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nil" w:color="FFFFFF" w:sz="0"/>
              <w:left w:val="nil" w:color="FFFFFF" w:sz="0"/>
              <w:bottom w:val="nil" w:color="FFFFFF" w:sz="0"/>
              <w:right w:val="nil" w:color="FFFFFF" w:sz="0"/>
            </w:tcBorders>
            <w:shd w:fill="1B2A4A" w:val="clear"/>
            <w:tcMar>
              <w:top w:type="dxa" w:w="700"/>
              <w:left w:type="dxa" w:w="500"/>
              <w:bottom w:type="dxa" w:w="700"/>
              <w:right w:type="dxa" w:w="500"/>
            </w:tcMar>
          </w:tcPr>
          <w:p>
            <w:pPr>
              <w:spacing w:before="0" w:after="40"/>
              <w:jc w:val="center"/>
            </w:pPr>
            <w:r>
              <w:rPr>
                <w:rFonts w:ascii="Arial" w:cs="Arial" w:eastAsia="Arial" w:hAnsi="Arial"/>
                <w:b/>
                <w:bCs/>
                <w:color w:val="00B0F0"/>
                <w:sz w:val="18"/>
                <w:szCs w:val="18"/>
              </w:rPr>
              <w:t xml:space="preserve">HARDWARE ENGINEERING  //  DESENSE &amp; INTEGRATION COMPLETE GUIDE</w:t>
            </w:r>
          </w:p>
          <w:p>
            <w:pPr>
              <w:spacing w:before="0" w:after="80"/>
              <w:jc w:val="center"/>
            </w:pPr>
            <w:r>
              <w:rPr>
                <w:rFonts w:ascii="Arial" w:cs="Arial" w:eastAsia="Arial" w:hAnsi="Arial"/>
                <w:b/>
                <w:bCs/>
                <w:color w:val="FFFFFF"/>
                <w:sz w:val="54"/>
                <w:szCs w:val="54"/>
              </w:rPr>
              <w:t xml:space="preserve">MicroSD Express Integration</w:t>
            </w:r>
          </w:p>
          <w:p>
            <w:pPr>
              <w:spacing w:before="0" w:after="80"/>
              <w:jc w:val="center"/>
            </w:pPr>
            <w:r>
              <w:rPr>
                <w:rFonts w:ascii="Arial" w:cs="Arial" w:eastAsia="Arial" w:hAnsi="Arial"/>
                <w:b/>
                <w:bCs/>
                <w:color w:val="00B0F0"/>
                <w:sz w:val="36"/>
                <w:szCs w:val="36"/>
              </w:rPr>
              <w:t xml:space="preserve">Pin Shielding · SE Targets · Antenna Distance</w:t>
            </w:r>
          </w:p>
          <w:p>
            <w:pPr>
              <w:spacing w:before="0" w:after="80"/>
              <w:jc w:val="center"/>
            </w:pPr>
            <w:r>
              <w:rPr>
                <w:rFonts w:ascii="Arial" w:cs="Arial" w:eastAsia="Arial" w:hAnsi="Arial"/>
                <w:b/>
                <w:bCs/>
                <w:color w:val="FFFFFF"/>
                <w:sz w:val="36"/>
                <w:szCs w:val="36"/>
              </w:rPr>
              <w:t xml:space="preserve">Real Devices · Vendor Specification</w:t>
            </w:r>
          </w:p>
          <w:p>
            <w:pPr>
              <w:spacing w:before="60" w:after="80"/>
              <w:jc w:val="center"/>
            </w:pPr>
            <w:r>
              <w:rPr>
                <w:rFonts w:ascii="Arial" w:cs="Arial" w:eastAsia="Arial" w:hAnsi="Arial"/>
                <w:color w:val="D6DCE4"/>
                <w:sz w:val="22"/>
                <w:szCs w:val="22"/>
              </w:rPr>
              <w:t xml:space="preserve">UHS-I through PCIe Gen 4  ·  Wi-Fi 6E  ·  Bluetooth  ·  UWB Coexistence</w:t>
            </w:r>
          </w:p>
          <w:p>
            <w:pPr>
              <w:spacing w:before="0" w:after="0"/>
              <w:jc w:val="center"/>
            </w:pPr>
            <w:r>
              <w:rPr>
                <w:rFonts w:ascii="Arial" w:cs="Arial" w:eastAsia="Arial" w:hAnsi="Arial"/>
                <w:i/>
                <w:iCs/>
                <w:color w:val="00B0F0"/>
                <w:sz w:val="19"/>
                <w:szCs w:val="19"/>
              </w:rPr>
              <w:t xml:space="preserve">Nintendo Switch 2  ·  Samsung Galaxy  ·  Qualcomm QRD  ·  ST AN4541  ·  IEEE 299</w:t>
            </w:r>
          </w:p>
        </w:tc>
      </w:tr>
    </w:tbl>
    <w:p>
      <w:pPr>
        <w:spacing w:before="0" w:after="0"/>
      </w:pPr>
      <w:r>
        <w:rPr>
          <w:sz w:val="14"/>
          <w:szCs w:val="14"/>
        </w:rPr>
        <w:t xml:space="preserve"/>
      </w:r>
    </w:p>
    <w:p>
      <w:pPr>
        <w:spacing w:before="0" w:after="0"/>
      </w:pPr>
      <w:r>
        <w:rPr>
          <w:sz w:val="14"/>
          <w:szCs w:val="14"/>
        </w:rPr>
        <w:t xml:space="preserve"/>
      </w:r>
    </w:p>
    <w:p>
      <w:pPr>
        <w:pStyle w:val="Heading1"/>
        <w:pBdr>
          <w:bottom w:val="single" w:color="00B0F0" w:sz="14" w:space="4"/>
        </w:pBdr>
        <w:spacing w:before="360" w:after="120"/>
      </w:pPr>
      <w:r>
        <w:rPr>
          <w:rFonts w:ascii="Arial" w:cs="Arial" w:eastAsia="Arial" w:hAnsi="Arial"/>
          <w:b/>
          <w:bCs/>
          <w:color w:val="1B2A4A"/>
          <w:sz w:val="42"/>
          <w:szCs w:val="42"/>
        </w:rPr>
        <w:t xml:space="preserve">1.  MicroSD Connector — All 8 Pins + Card Detect</w:t>
      </w:r>
    </w:p>
    <w:p>
      <w:pPr>
        <w:spacing w:before="60" w:after="60"/>
      </w:pPr>
      <w:r>
        <w:rPr>
          <w:rFonts w:ascii="Arial" w:cs="Arial" w:eastAsia="Arial" w:hAnsi="Arial"/>
          <w:b w:val="false"/>
          <w:bCs w:val="false"/>
          <w:i w:val="false"/>
          <w:iCs w:val="false"/>
          <w:color w:val="595959"/>
          <w:sz w:val="20"/>
          <w:szCs w:val="20"/>
        </w:rPr>
        <w:t xml:space="preserve">The microSD connector has 8 signal contacts in a single row plus one card detect switch. In SD Express mode the same physical pins carry a completely different electrical role via protocol negotiation at card insertion. Understanding all three layers (SD mode, UHS-II mode, PCIe mode) is essential before specifying ESD, choke, or shielding requirements per pin.</w:t>
      </w:r>
    </w:p>
    <w:p>
      <w:pPr>
        <w:spacing w:before="0" w:after="0"/>
      </w:pPr>
      <w:r>
        <w:rPr>
          <w:sz w:val="14"/>
          <w:szCs w:val="14"/>
        </w:rPr>
        <w:t xml:space="preserve"/>
      </w:r>
    </w:p>
    <w:p>
      <w:pPr>
        <w:spacing w:before="80" w:after="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before="40" w:after="120"/>
        <w:jc w:val="center"/>
      </w:pPr>
      <w:r>
        <w:rPr>
          <w:rFonts w:ascii="Arial" w:cs="Arial" w:eastAsia="Arial" w:hAnsi="Arial"/>
          <w:i/>
          <w:iCs/>
          <w:color w:val="595959"/>
          <w:sz w:val="17"/>
          <w:szCs w:val="17"/>
        </w:rPr>
        <w:t xml:space="preserve">Figure 1 — MicroSD Express 8-pin connector: SD mode vs. PCIe Express mode signal assignment. TX pair (pins 3+5) and RX pair (pins 7+8) are the primary EMI sources in PCIe mode.</w:t>
      </w:r>
    </w:p>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1.1  Per-Pin Analysis — Function, Voltage &amp;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350"/>
        <w:gridCol w:w="1700"/>
        <w:gridCol w:w="1700"/>
        <w:gridCol w:w="1500"/>
        <w:gridCol w:w="2560"/>
      </w:tblGrid>
      <w:tr>
        <w:tc>
          <w:tcPr>
            <w:tcW w:type="dxa" w:w="55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Pin</w:t>
            </w:r>
          </w:p>
        </w:tc>
        <w:tc>
          <w:tcPr>
            <w:tcW w:type="dxa" w:w="135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SD Mode</w:t>
            </w:r>
          </w:p>
        </w:tc>
        <w:tc>
          <w:tcPr>
            <w:tcW w:type="dxa" w:w="17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PCIe Express Mode</w:t>
            </w:r>
          </w:p>
        </w:tc>
        <w:tc>
          <w:tcPr>
            <w:tcW w:type="dxa" w:w="17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Voltage</w:t>
            </w:r>
          </w:p>
        </w:tc>
        <w:tc>
          <w:tcPr>
            <w:tcW w:type="dxa" w:w="15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ESD Type</w:t>
            </w:r>
          </w:p>
        </w:tc>
        <w:tc>
          <w:tcPr>
            <w:tcW w:type="dxa" w:w="25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Choke / Filter</w:t>
            </w:r>
          </w:p>
        </w:tc>
      </w:tr>
      <w:tr>
        <w:tc>
          <w:tcPr>
            <w:tcW w:type="dxa" w:w="55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bCs/>
                <w:color w:val="00B0F0"/>
                <w:sz w:val="17"/>
                <w:szCs w:val="17"/>
              </w:rPr>
              <w:t xml:space="preserve">1</w:t>
            </w:r>
          </w:p>
        </w:tc>
        <w:tc>
          <w:tcPr>
            <w:tcW w:type="dxa" w:w="135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DAT2</w:t>
            </w:r>
          </w:p>
        </w:tc>
        <w:tc>
          <w:tcPr>
            <w:tcW w:type="dxa" w:w="17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PERST# / NC</w:t>
            </w:r>
          </w:p>
        </w:tc>
        <w:tc>
          <w:tcPr>
            <w:tcW w:type="dxa" w:w="17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3.3V/1.8V</w:t>
            </w:r>
          </w:p>
        </w:tc>
        <w:tc>
          <w:tcPr>
            <w:tcW w:type="dxa" w:w="15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ESD7004 array</w:t>
            </w:r>
          </w:p>
        </w:tc>
        <w:tc>
          <w:tcPr>
            <w:tcW w:type="dxa" w:w="256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NO — series 22Ω resistor in SD mode only</w:t>
            </w:r>
          </w:p>
        </w:tc>
      </w:tr>
      <w:tr>
        <w:tc>
          <w:tcPr>
            <w:tcW w:type="dxa" w:w="55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bCs/>
                <w:color w:val="00B0F0"/>
                <w:sz w:val="17"/>
                <w:szCs w:val="17"/>
              </w:rPr>
              <w:t xml:space="preserve">2</w:t>
            </w:r>
          </w:p>
        </w:tc>
        <w:tc>
          <w:tcPr>
            <w:tcW w:type="dxa" w:w="135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CD/DAT3</w:t>
            </w:r>
          </w:p>
        </w:tc>
        <w:tc>
          <w:tcPr>
            <w:tcW w:type="dxa" w:w="17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PCIe GND reference</w:t>
            </w:r>
          </w:p>
        </w:tc>
        <w:tc>
          <w:tcPr>
            <w:tcW w:type="dxa" w:w="17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GND in PCIe
3.3V/1.8V SD</w:t>
            </w:r>
          </w:p>
        </w:tc>
        <w:tc>
          <w:tcPr>
            <w:tcW w:type="dxa" w:w="15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ESD array (SD mode)</w:t>
            </w:r>
          </w:p>
        </w:tc>
        <w:tc>
          <w:tcPr>
            <w:tcW w:type="dxa" w:w="256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NO — GND pin: direct via to L2</w:t>
            </w:r>
          </w:p>
        </w:tc>
      </w:tr>
      <w:tr>
        <w:tc>
          <w:tcPr>
            <w:tcW w:type="dxa" w:w="55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bCs/>
                <w:color w:val="00B0F0"/>
                <w:sz w:val="17"/>
                <w:szCs w:val="17"/>
              </w:rPr>
              <w:t xml:space="preserve">3</w:t>
            </w:r>
          </w:p>
        </w:tc>
        <w:tc>
          <w:tcPr>
            <w:tcW w:type="dxa" w:w="135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CMD</w:t>
            </w:r>
          </w:p>
        </w:tc>
        <w:tc>
          <w:tcPr>
            <w:tcW w:type="dxa" w:w="17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C00000"/>
                <w:sz w:val="17"/>
                <w:szCs w:val="17"/>
              </w:rPr>
              <w:t xml:space="preserve">PCIe TX+ ↑</w:t>
            </w:r>
          </w:p>
        </w:tc>
        <w:tc>
          <w:tcPr>
            <w:tcW w:type="dxa" w:w="17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3.3V/1.8V SD
0.2-1.0V PCML PCIe</w:t>
            </w:r>
          </w:p>
        </w:tc>
        <w:tc>
          <w:tcPr>
            <w:tcW w:type="dxa" w:w="15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SD: ESD7004
PCIe: LXES &lt;0.15pF</w:t>
            </w:r>
          </w:p>
        </w:tc>
        <w:tc>
          <w:tcPr>
            <w:tcW w:type="dxa" w:w="256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YES — CM choke (WURTH 744272100) on TX pair</w:t>
            </w:r>
          </w:p>
        </w:tc>
      </w:tr>
      <w:tr>
        <w:tc>
          <w:tcPr>
            <w:tcW w:type="dxa" w:w="55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bCs/>
                <w:color w:val="00B0F0"/>
                <w:sz w:val="17"/>
                <w:szCs w:val="17"/>
              </w:rPr>
              <w:t xml:space="preserve">4</w:t>
            </w:r>
          </w:p>
        </w:tc>
        <w:tc>
          <w:tcPr>
            <w:tcW w:type="dxa" w:w="135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VDD (3.3V)</w:t>
            </w:r>
          </w:p>
        </w:tc>
        <w:tc>
          <w:tcPr>
            <w:tcW w:type="dxa" w:w="17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VDD (3.3V always)</w:t>
            </w:r>
          </w:p>
        </w:tc>
        <w:tc>
          <w:tcPr>
            <w:tcW w:type="dxa" w:w="17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3.3V always</w:t>
            </w:r>
          </w:p>
        </w:tc>
        <w:tc>
          <w:tcPr>
            <w:tcW w:type="dxa" w:w="15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TVS on VDD rail</w:t>
            </w:r>
          </w:p>
        </w:tc>
        <w:tc>
          <w:tcPr>
            <w:tcW w:type="dxa" w:w="256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NO — ferrite 600Ω + 100nF decap</w:t>
            </w:r>
          </w:p>
        </w:tc>
      </w:tr>
      <w:tr>
        <w:tc>
          <w:tcPr>
            <w:tcW w:type="dxa" w:w="55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bCs/>
                <w:color w:val="00B0F0"/>
                <w:sz w:val="17"/>
                <w:szCs w:val="17"/>
              </w:rPr>
              <w:t xml:space="preserve">5</w:t>
            </w:r>
          </w:p>
        </w:tc>
        <w:tc>
          <w:tcPr>
            <w:tcW w:type="dxa" w:w="135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CLK</w:t>
            </w:r>
          </w:p>
        </w:tc>
        <w:tc>
          <w:tcPr>
            <w:tcW w:type="dxa" w:w="17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C00000"/>
                <w:sz w:val="17"/>
                <w:szCs w:val="17"/>
              </w:rPr>
              <w:t xml:space="preserve">PCIe TX− ↑</w:t>
            </w:r>
          </w:p>
        </w:tc>
        <w:tc>
          <w:tcPr>
            <w:tcW w:type="dxa" w:w="17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3.3V/1.8V SD
0.2-1.0V PCML PCIe</w:t>
            </w:r>
          </w:p>
        </w:tc>
        <w:tc>
          <w:tcPr>
            <w:tcW w:type="dxa" w:w="15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SD: ESD7004
PCIe: LXES &lt;0.15pF</w:t>
            </w:r>
          </w:p>
        </w:tc>
        <w:tc>
          <w:tcPr>
            <w:tcW w:type="dxa" w:w="256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YES — TX pair choke (same as Pin 3)</w:t>
            </w:r>
          </w:p>
        </w:tc>
      </w:tr>
      <w:tr>
        <w:tc>
          <w:tcPr>
            <w:tcW w:type="dxa" w:w="55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bCs/>
                <w:color w:val="00B0F0"/>
                <w:sz w:val="17"/>
                <w:szCs w:val="17"/>
              </w:rPr>
              <w:t xml:space="preserve">6</w:t>
            </w:r>
          </w:p>
        </w:tc>
        <w:tc>
          <w:tcPr>
            <w:tcW w:type="dxa" w:w="135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VSS (GND)</w:t>
            </w:r>
          </w:p>
        </w:tc>
        <w:tc>
          <w:tcPr>
            <w:tcW w:type="dxa" w:w="17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VSS (GND always)</w:t>
            </w:r>
          </w:p>
        </w:tc>
        <w:tc>
          <w:tcPr>
            <w:tcW w:type="dxa" w:w="17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0V always</w:t>
            </w:r>
          </w:p>
        </w:tc>
        <w:tc>
          <w:tcPr>
            <w:tcW w:type="dxa" w:w="15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NO — GND pin</w:t>
            </w:r>
          </w:p>
        </w:tc>
        <w:tc>
          <w:tcPr>
            <w:tcW w:type="dxa" w:w="256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NO — must be lowest inductance path to GND</w:t>
            </w:r>
          </w:p>
        </w:tc>
      </w:tr>
      <w:tr>
        <w:tc>
          <w:tcPr>
            <w:tcW w:type="dxa" w:w="55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bCs/>
                <w:color w:val="00B0F0"/>
                <w:sz w:val="17"/>
                <w:szCs w:val="17"/>
              </w:rPr>
              <w:t xml:space="preserve">7</w:t>
            </w:r>
          </w:p>
        </w:tc>
        <w:tc>
          <w:tcPr>
            <w:tcW w:type="dxa" w:w="135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DAT0</w:t>
            </w:r>
          </w:p>
        </w:tc>
        <w:tc>
          <w:tcPr>
            <w:tcW w:type="dxa" w:w="17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C00000"/>
                <w:sz w:val="17"/>
                <w:szCs w:val="17"/>
              </w:rPr>
              <w:t xml:space="preserve">PCIe RX+ ↑</w:t>
            </w:r>
          </w:p>
        </w:tc>
        <w:tc>
          <w:tcPr>
            <w:tcW w:type="dxa" w:w="17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3.3V/1.8V SD
0.2-1.0V PCML PCIe</w:t>
            </w:r>
          </w:p>
        </w:tc>
        <w:tc>
          <w:tcPr>
            <w:tcW w:type="dxa" w:w="15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SD: ESD7004
PCIe: LXES &lt;0.15pF</w:t>
            </w:r>
          </w:p>
        </w:tc>
        <w:tc>
          <w:tcPr>
            <w:tcW w:type="dxa" w:w="256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YES — CM choke (WURTH 744272100) on RX pair</w:t>
            </w:r>
          </w:p>
        </w:tc>
      </w:tr>
      <w:tr>
        <w:tc>
          <w:tcPr>
            <w:tcW w:type="dxa" w:w="55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bCs/>
                <w:color w:val="00B0F0"/>
                <w:sz w:val="17"/>
                <w:szCs w:val="17"/>
              </w:rPr>
              <w:t xml:space="preserve">8</w:t>
            </w:r>
          </w:p>
        </w:tc>
        <w:tc>
          <w:tcPr>
            <w:tcW w:type="dxa" w:w="135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DAT1</w:t>
            </w:r>
          </w:p>
        </w:tc>
        <w:tc>
          <w:tcPr>
            <w:tcW w:type="dxa" w:w="17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C00000"/>
                <w:sz w:val="17"/>
                <w:szCs w:val="17"/>
              </w:rPr>
              <w:t xml:space="preserve">PCIe RX− ↑</w:t>
            </w:r>
          </w:p>
        </w:tc>
        <w:tc>
          <w:tcPr>
            <w:tcW w:type="dxa" w:w="17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3.3V/1.8V SD
0.2-1.0V PCML PCIe</w:t>
            </w:r>
          </w:p>
        </w:tc>
        <w:tc>
          <w:tcPr>
            <w:tcW w:type="dxa" w:w="150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SD: ESD7004
PCIe: LXES &lt;0.15pF</w:t>
            </w:r>
          </w:p>
        </w:tc>
        <w:tc>
          <w:tcPr>
            <w:tcW w:type="dxa" w:w="2560"/>
            <w:tcBorders>
              <w:top w:val="single" w:color="D6DCE4" w:sz="4"/>
              <w:left w:val="single" w:color="D6DCE4" w:sz="4"/>
              <w:bottom w:val="single" w:color="D6DCE4" w:sz="4"/>
              <w:right w:val="single" w:color="D6DCE4" w:sz="4"/>
            </w:tcBorders>
            <w:shd w:fill="F2F4F7" w:val="clear"/>
            <w:tcMar>
              <w:top w:type="dxa" w:w="70"/>
              <w:left w:type="dxa" w:w="100"/>
              <w:bottom w:type="dxa" w:w="70"/>
              <w:right w:type="dxa" w:w="100"/>
            </w:tcMar>
          </w:tcPr>
          <w:p>
            <w:r>
              <w:rPr>
                <w:rFonts w:ascii="Arial" w:cs="Arial" w:eastAsia="Arial" w:hAnsi="Arial"/>
                <w:b w:val="false"/>
                <w:bCs w:val="false"/>
                <w:color w:val="595959"/>
                <w:sz w:val="17"/>
                <w:szCs w:val="17"/>
              </w:rPr>
              <w:t xml:space="preserve">YES — RX pair choke (same as Pin 7)</w:t>
            </w:r>
          </w:p>
        </w:tc>
      </w:tr>
      <w:tr>
        <w:tc>
          <w:tcPr>
            <w:tcW w:type="dxa" w:w="55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bCs/>
                <w:color w:val="00B0F0"/>
                <w:sz w:val="17"/>
                <w:szCs w:val="17"/>
              </w:rPr>
              <w:t xml:space="preserve">CD</w:t>
            </w:r>
          </w:p>
        </w:tc>
        <w:tc>
          <w:tcPr>
            <w:tcW w:type="dxa" w:w="135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Card Detect (mech)</w:t>
            </w:r>
          </w:p>
        </w:tc>
        <w:tc>
          <w:tcPr>
            <w:tcW w:type="dxa" w:w="17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Card Detect switch</w:t>
            </w:r>
          </w:p>
        </w:tc>
        <w:tc>
          <w:tcPr>
            <w:tcW w:type="dxa" w:w="17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3.3V pull-up</w:t>
            </w:r>
          </w:p>
        </w:tc>
        <w:tc>
          <w:tcPr>
            <w:tcW w:type="dxa" w:w="150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100kΩ + 3.3V TVS</w:t>
            </w:r>
          </w:p>
        </w:tc>
        <w:tc>
          <w:tcPr>
            <w:tcW w:type="dxa" w:w="2560"/>
            <w:tcBorders>
              <w:top w:val="single" w:color="D6DCE4" w:sz="4"/>
              <w:left w:val="single" w:color="D6DCE4" w:sz="4"/>
              <w:bottom w:val="single" w:color="D6DCE4" w:sz="4"/>
              <w:right w:val="single" w:color="D6DCE4" w:sz="4"/>
            </w:tcBorders>
            <w:shd w:fill="FFFFFF" w:val="clear"/>
            <w:tcMar>
              <w:top w:type="dxa" w:w="70"/>
              <w:left w:type="dxa" w:w="100"/>
              <w:bottom w:type="dxa" w:w="70"/>
              <w:right w:type="dxa" w:w="100"/>
            </w:tcMar>
          </w:tcPr>
          <w:p>
            <w:r>
              <w:rPr>
                <w:rFonts w:ascii="Arial" w:cs="Arial" w:eastAsia="Arial" w:hAnsi="Arial"/>
                <w:b w:val="false"/>
                <w:bCs w:val="false"/>
                <w:color w:val="595959"/>
                <w:sz w:val="17"/>
                <w:szCs w:val="17"/>
              </w:rPr>
              <w:t xml:space="preserve">NO — DC signal, 100nF debounce cap</w:t>
            </w:r>
          </w:p>
        </w:tc>
      </w:tr>
    </w:tbl>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DEEAF1" w:val="clear"/>
            <w:tcMar>
              <w:top w:type="dxa" w:w="80"/>
              <w:left w:type="dxa" w:w="120"/>
              <w:bottom w:type="dxa" w:w="80"/>
              <w:right w:type="dxa" w:w="80"/>
            </w:tcMar>
          </w:tcPr>
          <w:p>
            <w:pPr>
              <w:jc w:val="center"/>
            </w:pPr>
            <w:r>
              <w:rPr>
                <w:rFonts w:ascii="Arial" w:cs="Arial" w:eastAsia="Arial" w:hAnsi="Arial"/>
                <w:b/>
                <w:bCs/>
                <w:color w:val="1F4E79"/>
                <w:sz w:val="18"/>
                <w:szCs w:val="18"/>
              </w:rPr>
              <w:t xml:space="preserve">KEY</w:t>
            </w:r>
          </w:p>
        </w:tc>
        <w:tc>
          <w:tcPr>
            <w:tcW w:type="dxa" w:w="8260"/>
            <w:tcBorders>
              <w:top w:val="nil" w:color="FFFFFF" w:sz="0"/>
              <w:left w:val="nil" w:color="FFFFFF" w:sz="0"/>
              <w:bottom w:val="nil" w:color="FFFFFF" w:sz="0"/>
              <w:right w:val="nil" w:color="FFFFFF" w:sz="0"/>
            </w:tcBorders>
            <w:shd w:fill="DEEAF1" w:val="clear"/>
            <w:tcMar>
              <w:top w:type="dxa" w:w="80"/>
              <w:left w:type="dxa" w:w="80"/>
              <w:bottom w:type="dxa" w:w="80"/>
              <w:right w:type="dxa" w:w="120"/>
            </w:tcMar>
          </w:tcPr>
          <w:p>
            <w:r>
              <w:rPr>
                <w:rFonts w:ascii="Arial" w:cs="Arial" w:eastAsia="Arial" w:hAnsi="Arial"/>
                <w:color w:val="595959"/>
                <w:sz w:val="19"/>
                <w:szCs w:val="19"/>
              </w:rPr>
              <w:t xml:space="preserve">Pins 3+5 (TX pair) and 7+8 (RX pair) are the primary EMI sources at PCIe Gen 4 speeds. Pins 2 and 6 (GND) are the grounding anchors — their via connection quality determines the effectiveness of all shielding. Each GND pin needs a direct, zero-trace via to the L2 GND plane.</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1.2  Pin Shielding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600"/>
        <w:gridCol w:w="2800"/>
        <w:gridCol w:w="1760"/>
      </w:tblGrid>
      <w:tr>
        <w:tc>
          <w:tcPr>
            <w:tcW w:type="dxa" w:w="14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Pin(s)</w:t>
            </w:r>
          </w:p>
        </w:tc>
        <w:tc>
          <w:tcPr>
            <w:tcW w:type="dxa" w:w="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Mode</w:t>
            </w:r>
          </w:p>
        </w:tc>
        <w:tc>
          <w:tcPr>
            <w:tcW w:type="dxa" w:w="26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Protection Required</w:t>
            </w:r>
          </w:p>
        </w:tc>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EMI Risk</w:t>
            </w:r>
          </w:p>
        </w:tc>
        <w:tc>
          <w:tcPr>
            <w:tcW w:type="dxa" w:w="17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Priority</w:t>
            </w:r>
          </w:p>
        </w:tc>
      </w:tr>
      <w:tr>
        <w:tc>
          <w:tcPr>
            <w:tcW w:type="dxa" w:w="1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3+5 (TX pair)</w:t>
            </w:r>
          </w:p>
        </w:tc>
        <w:tc>
          <w:tcPr>
            <w:tcW w:type="dxa" w:w="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PCIe</w:t>
            </w:r>
          </w:p>
        </w:tc>
        <w:tc>
          <w:tcPr>
            <w:tcW w:type="dxa" w:w="26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CM choke + LXES ESD + 100nF AC cap</w:t>
            </w:r>
          </w:p>
        </w:tc>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16 GT/s switching — harmonics at 2.4/6/8 GHz</w:t>
            </w:r>
          </w:p>
        </w:tc>
        <w:tc>
          <w:tcPr>
            <w:tcW w:type="dxa" w:w="17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CRITICAL</w:t>
            </w:r>
          </w:p>
        </w:tc>
      </w:tr>
      <w:tr>
        <w:tc>
          <w:tcPr>
            <w:tcW w:type="dxa" w:w="1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7+8 (RX pair)</w:t>
            </w:r>
          </w:p>
        </w:tc>
        <w:tc>
          <w:tcPr>
            <w:tcW w:type="dxa" w:w="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PCIe</w:t>
            </w:r>
          </w:p>
        </w:tc>
        <w:tc>
          <w:tcPr>
            <w:tcW w:type="dxa" w:w="26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CM choke + LXES ESD + 100nF AC cap</w:t>
            </w:r>
          </w:p>
        </w:tc>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CM noise injection into RX path — degrades sensitivity</w:t>
            </w:r>
          </w:p>
        </w:tc>
        <w:tc>
          <w:tcPr>
            <w:tcW w:type="dxa" w:w="17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CRITICAL</w:t>
            </w:r>
          </w:p>
        </w:tc>
      </w:tr>
      <w:tr>
        <w:tc>
          <w:tcPr>
            <w:tcW w:type="dxa" w:w="1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4 (VDD)</w:t>
            </w:r>
          </w:p>
        </w:tc>
        <w:tc>
          <w:tcPr>
            <w:tcW w:type="dxa" w:w="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All</w:t>
            </w:r>
          </w:p>
        </w:tc>
        <w:tc>
          <w:tcPr>
            <w:tcW w:type="dxa" w:w="26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Ferrite 600Ω + TVS + 100nF/10μF decap</w:t>
            </w:r>
          </w:p>
        </w:tc>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NAND flash switching couples back through VDD</w:t>
            </w:r>
          </w:p>
        </w:tc>
        <w:tc>
          <w:tcPr>
            <w:tcW w:type="dxa" w:w="17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CRITICAL</w:t>
            </w:r>
          </w:p>
        </w:tc>
      </w:tr>
      <w:tr>
        <w:tc>
          <w:tcPr>
            <w:tcW w:type="dxa" w:w="1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2+6 (GND)</w:t>
            </w:r>
          </w:p>
        </w:tc>
        <w:tc>
          <w:tcPr>
            <w:tcW w:type="dxa" w:w="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All</w:t>
            </w:r>
          </w:p>
        </w:tc>
        <w:tc>
          <w:tcPr>
            <w:tcW w:type="dxa" w:w="26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Direct via to L2 — 8-12 vias, max 1.5mm pitch</w:t>
            </w:r>
          </w:p>
        </w:tc>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GND pins ARE the shield anchors — inductance is enemy</w:t>
            </w:r>
          </w:p>
        </w:tc>
        <w:tc>
          <w:tcPr>
            <w:tcW w:type="dxa" w:w="17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1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5 (CLK in SD mode)</w:t>
            </w:r>
          </w:p>
        </w:tc>
        <w:tc>
          <w:tcPr>
            <w:tcW w:type="dxa" w:w="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SD/UHS</w:t>
            </w:r>
          </w:p>
        </w:tc>
        <w:tc>
          <w:tcPr>
            <w:tcW w:type="dxa" w:w="26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22Ω series R + ESD7004 array</w:t>
            </w:r>
          </w:p>
        </w:tc>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200 MHz SD clock — 12th harmonic = 2.4 GHz</w:t>
            </w:r>
          </w:p>
        </w:tc>
        <w:tc>
          <w:tcPr>
            <w:tcW w:type="dxa" w:w="1760"/>
            <w:tcBorders>
              <w:top w:val="single" w:color="D6DCE4" w:sz="4"/>
              <w:left w:val="single" w:color="D6DCE4" w:sz="4"/>
              <w:bottom w:val="single" w:color="D6DCE4" w:sz="4"/>
              <w:right w:val="single" w:color="D6DCE4" w:sz="4"/>
            </w:tcBorders>
            <w:shd w:fill="FFF2CC" w:val="clear"/>
            <w:tcMar>
              <w:top w:type="dxa" w:w="75"/>
              <w:left w:type="dxa" w:w="110"/>
              <w:bottom w:type="dxa" w:w="75"/>
              <w:right w:type="dxa" w:w="110"/>
            </w:tcMar>
          </w:tcPr>
          <w:p>
            <w:pPr>
              <w:jc w:val="center"/>
            </w:pPr>
            <w:r>
              <w:rPr>
                <w:rFonts w:ascii="Arial" w:cs="Arial" w:eastAsia="Arial" w:hAnsi="Arial"/>
                <w:b w:val="false"/>
                <w:bCs w:val="false"/>
                <w:color w:val="7F5204"/>
                <w:sz w:val="17"/>
                <w:szCs w:val="17"/>
              </w:rPr>
              <w:t xml:space="preserve">HIGH</w:t>
            </w:r>
          </w:p>
        </w:tc>
      </w:tr>
      <w:tr>
        <w:tc>
          <w:tcPr>
            <w:tcW w:type="dxa" w:w="1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3 (CMD in SD mode)</w:t>
            </w:r>
          </w:p>
        </w:tc>
        <w:tc>
          <w:tcPr>
            <w:tcW w:type="dxa" w:w="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SD</w:t>
            </w:r>
          </w:p>
        </w:tc>
        <w:tc>
          <w:tcPr>
            <w:tcW w:type="dxa" w:w="26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22Ω series R + ESD7004</w:t>
            </w:r>
          </w:p>
        </w:tc>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Hot-plug exposure — bidirectional line</w:t>
            </w:r>
          </w:p>
        </w:tc>
        <w:tc>
          <w:tcPr>
            <w:tcW w:type="dxa" w:w="1760"/>
            <w:tcBorders>
              <w:top w:val="single" w:color="D6DCE4" w:sz="4"/>
              <w:left w:val="single" w:color="D6DCE4" w:sz="4"/>
              <w:bottom w:val="single" w:color="D6DCE4" w:sz="4"/>
              <w:right w:val="single" w:color="D6DCE4" w:sz="4"/>
            </w:tcBorders>
            <w:shd w:fill="FFF2CC" w:val="clear"/>
            <w:tcMar>
              <w:top w:type="dxa" w:w="75"/>
              <w:left w:type="dxa" w:w="110"/>
              <w:bottom w:type="dxa" w:w="75"/>
              <w:right w:type="dxa" w:w="110"/>
            </w:tcMar>
          </w:tcPr>
          <w:p>
            <w:pPr>
              <w:jc w:val="center"/>
            </w:pPr>
            <w:r>
              <w:rPr>
                <w:rFonts w:ascii="Arial" w:cs="Arial" w:eastAsia="Arial" w:hAnsi="Arial"/>
                <w:b w:val="false"/>
                <w:bCs w:val="false"/>
                <w:color w:val="7F5204"/>
                <w:sz w:val="17"/>
                <w:szCs w:val="17"/>
              </w:rPr>
              <w:t xml:space="preserve">HIGH</w:t>
            </w:r>
          </w:p>
        </w:tc>
      </w:tr>
      <w:tr>
        <w:tc>
          <w:tcPr>
            <w:tcW w:type="dxa" w:w="1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1,7,8 (DAT0-2 in SD mode)</w:t>
            </w:r>
          </w:p>
        </w:tc>
        <w:tc>
          <w:tcPr>
            <w:tcW w:type="dxa" w:w="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SD</w:t>
            </w:r>
          </w:p>
        </w:tc>
        <w:tc>
          <w:tcPr>
            <w:tcW w:type="dxa" w:w="26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22Ω series R each + ESD7004 array</w:t>
            </w:r>
          </w:p>
        </w:tc>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Moderate EMI — data lines</w:t>
            </w:r>
          </w:p>
        </w:tc>
        <w:tc>
          <w:tcPr>
            <w:tcW w:type="dxa" w:w="1760"/>
            <w:tcBorders>
              <w:top w:val="single" w:color="D6DCE4" w:sz="4"/>
              <w:left w:val="single" w:color="D6DCE4" w:sz="4"/>
              <w:bottom w:val="single" w:color="D6DCE4" w:sz="4"/>
              <w:right w:val="single" w:color="D6DCE4" w:sz="4"/>
            </w:tcBorders>
            <w:shd w:fill="DEEAF1" w:val="clear"/>
            <w:tcMar>
              <w:top w:type="dxa" w:w="75"/>
              <w:left w:type="dxa" w:w="110"/>
              <w:bottom w:type="dxa" w:w="75"/>
              <w:right w:type="dxa" w:w="110"/>
            </w:tcMar>
          </w:tcPr>
          <w:p>
            <w:pPr>
              <w:jc w:val="center"/>
            </w:pPr>
            <w:r>
              <w:rPr>
                <w:rFonts w:ascii="Arial" w:cs="Arial" w:eastAsia="Arial" w:hAnsi="Arial"/>
                <w:b w:val="false"/>
                <w:bCs w:val="false"/>
                <w:color w:val="1F4E79"/>
                <w:sz w:val="17"/>
                <w:szCs w:val="17"/>
              </w:rPr>
              <w:t xml:space="preserve">RECOMMENDED</w:t>
            </w:r>
          </w:p>
        </w:tc>
      </w:tr>
    </w:tbl>
    <w:p>
      <w:pPr>
        <w:spacing w:before="0" w:after="0"/>
      </w:pPr>
      <w:r>
        <w:rPr>
          <w:sz w:val="14"/>
          <w:szCs w:val="14"/>
        </w:rPr>
        <w:t xml:space="preserve"/>
      </w:r>
    </w:p>
    <w:p>
      <w:r>
        <w:br w:type="page"/>
      </w:r>
    </w:p>
    <w:p>
      <w:pPr>
        <w:pStyle w:val="Heading1"/>
        <w:pBdr>
          <w:bottom w:val="single" w:color="00B0F0" w:sz="14" w:space="4"/>
        </w:pBdr>
        <w:spacing w:before="360" w:after="120"/>
      </w:pPr>
      <w:r>
        <w:rPr>
          <w:rFonts w:ascii="Arial" w:cs="Arial" w:eastAsia="Arial" w:hAnsi="Arial"/>
          <w:b/>
          <w:bCs/>
          <w:color w:val="1B2A4A"/>
          <w:sz w:val="42"/>
          <w:szCs w:val="42"/>
        </w:rPr>
        <w:t xml:space="preserve">2.  Double-Layer Shielding — Design &amp; Effectiveness</w:t>
      </w:r>
    </w:p>
    <w:p>
      <w:pPr>
        <w:spacing w:before="60" w:after="60"/>
      </w:pPr>
      <w:r>
        <w:rPr>
          <w:rFonts w:ascii="Arial" w:cs="Arial" w:eastAsia="Arial" w:hAnsi="Arial"/>
          <w:b w:val="false"/>
          <w:bCs w:val="false"/>
          <w:i w:val="false"/>
          <w:iCs w:val="false"/>
          <w:color w:val="595959"/>
          <w:sz w:val="20"/>
          <w:szCs w:val="20"/>
        </w:rPr>
        <w:t xml:space="preserve">Double-layer shielding places two independent conductive barriers between the PCIe noise source and the wireless receiver. The two SE values are roughly additive in dB (minus inter-layer coupling loss), giving substantially better total attenuation than either layer alone.</w:t>
      </w:r>
    </w:p>
    <w:p>
      <w:pPr>
        <w:spacing w:before="0" w:after="0"/>
      </w:pPr>
      <w:r>
        <w:rPr>
          <w:sz w:val="14"/>
          <w:szCs w:val="14"/>
        </w:rPr>
        <w:t xml:space="preserve"/>
      </w:r>
    </w:p>
    <w:p>
      <w:pPr>
        <w:spacing w:before="80" w:after="0"/>
        <w:jc w:val="center"/>
      </w:pPr>
      <w:r>
        <w:drawing>
          <wp:inline distT="0" distB="0" distL="0" distR="0">
            <wp:extent cx="5905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52725"/>
                    </a:xfrm>
                    <a:prstGeom prst="rect">
                      <a:avLst/>
                    </a:prstGeom>
                  </pic:spPr>
                </pic:pic>
              </a:graphicData>
            </a:graphic>
          </wp:inline>
        </w:drawing>
      </w:r>
    </w:p>
    <w:p>
      <w:pPr>
        <w:spacing w:before="40" w:after="120"/>
        <w:jc w:val="center"/>
      </w:pPr>
      <w:r>
        <w:rPr>
          <w:rFonts w:ascii="Arial" w:cs="Arial" w:eastAsia="Arial" w:hAnsi="Arial"/>
          <w:i/>
          <w:iCs/>
          <w:color w:val="595959"/>
          <w:sz w:val="17"/>
          <w:szCs w:val="17"/>
        </w:rPr>
        <w:t xml:space="preserve">Figure 2 — Double-layer shielding cross-section: SUS304 0.15mm shield can (inner, 55-65 dB) + device chassis (outer, 30-45 dB). Combined practical SE: 75-85 dB at 6-8 GHz. EMI absorber foam inside lid adds 5-10 dB at cavity resonance frequencies.</w:t>
      </w:r>
    </w:p>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2.1  Why SUS304 — Not Aluminum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16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Property</w:t>
            </w:r>
          </w:p>
        </w:tc>
        <w:tc>
          <w:tcPr>
            <w:tcW w:type="dxa" w:w="22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SUS304 (Recommended)</w:t>
            </w:r>
          </w:p>
        </w:tc>
        <w:tc>
          <w:tcPr>
            <w:tcW w:type="dxa" w:w="22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Aluminum 5052 (Not Recommended)</w:t>
            </w:r>
          </w:p>
        </w:tc>
        <w:tc>
          <w:tcPr>
            <w:tcW w:type="dxa" w:w="31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Impact</w:t>
            </w:r>
          </w:p>
        </w:tc>
      </w:tr>
      <w:tr>
        <w:tc>
          <w:tcPr>
            <w:tcW w:type="dxa" w:w="2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Solderability (fence to PCB)</w:t>
            </w:r>
          </w:p>
        </w:tc>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Excellent with ENIG plating</w:t>
            </w:r>
          </w:p>
        </w:tc>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Poor — does not wet solder reliably</w:t>
            </w:r>
          </w:p>
        </w:tc>
        <w:tc>
          <w:tcPr>
            <w:tcW w:type="dxa" w:w="31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Al fence cannot solder to PCB pads. Creates seam gap. SE collapses at gap.</w:t>
            </w:r>
          </w:p>
        </w:tc>
      </w:tr>
      <w:tr>
        <w:tc>
          <w:tcPr>
            <w:tcW w:type="dxa" w:w="2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SE at 6 GHz (practical)</w:t>
            </w:r>
          </w:p>
        </w:tc>
        <w:tc>
          <w:tcPr>
            <w:tcW w:type="dxa" w:w="2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55-65 dB (closed seam)</w:t>
            </w:r>
          </w:p>
        </w:tc>
        <w:tc>
          <w:tcPr>
            <w:tcW w:type="dxa" w:w="2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50-55 dB — further reduced by seam contact resistance</w:t>
            </w:r>
          </w:p>
        </w:tc>
        <w:tc>
          <w:tcPr>
            <w:tcW w:type="dxa" w:w="31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10-15 dB real-world gap in favor of SUS304</w:t>
            </w:r>
          </w:p>
        </w:tc>
      </w:tr>
      <w:tr>
        <w:tc>
          <w:tcPr>
            <w:tcW w:type="dxa" w:w="2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Thickness for SFF</w:t>
            </w:r>
          </w:p>
        </w:tc>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0.15 mm standard</w:t>
            </w:r>
          </w:p>
        </w:tc>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0.20-0.25 mm needed for same rigidity</w:t>
            </w:r>
          </w:p>
        </w:tc>
        <w:tc>
          <w:tcPr>
            <w:tcW w:type="dxa" w:w="31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SUS304 saves 0.05-0.10 mm board height</w:t>
            </w:r>
          </w:p>
        </w:tc>
      </w:tr>
      <w:tr>
        <w:tc>
          <w:tcPr>
            <w:tcW w:type="dxa" w:w="2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Weight</w:t>
            </w:r>
          </w:p>
        </w:tc>
        <w:tc>
          <w:tcPr>
            <w:tcW w:type="dxa" w:w="2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Medium — higher than Al</w:t>
            </w:r>
          </w:p>
        </w:tc>
        <w:tc>
          <w:tcPr>
            <w:tcW w:type="dxa" w:w="2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Lowest — 3× lighter than SUS304</w:t>
            </w:r>
          </w:p>
        </w:tc>
        <w:tc>
          <w:tcPr>
            <w:tcW w:type="dxa" w:w="31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Al preferred only if weight is overriding constraint (use conductive gasket, not solder)</w:t>
            </w:r>
          </w:p>
        </w:tc>
      </w:tr>
      <w:tr>
        <w:tc>
          <w:tcPr>
            <w:tcW w:type="dxa" w:w="2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Thermal conductivity</w:t>
            </w:r>
          </w:p>
        </w:tc>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16 W/mK — modest</w:t>
            </w:r>
          </w:p>
        </w:tc>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138 W/mK — excellent</w:t>
            </w:r>
          </w:p>
        </w:tc>
        <w:tc>
          <w:tcPr>
            <w:tcW w:type="dxa" w:w="31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Use Al only if bridge IC thermal junction temp is critical AND gasket seal is used instead of solder</w:t>
            </w:r>
          </w:p>
        </w:tc>
      </w:tr>
      <w:tr>
        <w:tc>
          <w:tcPr>
            <w:tcW w:type="dxa" w:w="2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Plating required</w:t>
            </w:r>
          </w:p>
        </w:tc>
        <w:tc>
          <w:tcPr>
            <w:tcW w:type="dxa" w:w="2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Ni 2-3μm + Au 0.05μm ENIG (solderable)</w:t>
            </w:r>
          </w:p>
        </w:tc>
        <w:tc>
          <w:tcPr>
            <w:tcW w:type="dxa" w:w="2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Chromate conversion or conductive anodize + gasket</w:t>
            </w:r>
          </w:p>
        </w:tc>
        <w:tc>
          <w:tcPr>
            <w:tcW w:type="dxa" w:w="31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Al requires non-solder attachment — mechanical spring clip system</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2.2  Shield Can Configuration Options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1600"/>
        <w:gridCol w:w="1760"/>
      </w:tblGrid>
      <w:tr>
        <w:tc>
          <w:tcPr>
            <w:tcW w:type="dxa" w:w="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Option</w:t>
            </w:r>
          </w:p>
        </w:tc>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Layer 1</w:t>
            </w:r>
          </w:p>
        </w:tc>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Layer 2</w:t>
            </w:r>
          </w:p>
        </w:tc>
        <w:tc>
          <w:tcPr>
            <w:tcW w:type="dxa" w:w="16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Practical SE @ 6-8 GHz</w:t>
            </w:r>
          </w:p>
        </w:tc>
        <w:tc>
          <w:tcPr>
            <w:tcW w:type="dxa" w:w="17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Best For</w:t>
            </w:r>
          </w:p>
        </w:tc>
      </w:tr>
      <w:tr>
        <w:tc>
          <w:tcPr>
            <w:tcW w:type="dxa" w:w="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A — Recommended</w:t>
            </w:r>
          </w:p>
        </w:tc>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SUS304 0.15mm can + Laird Tflex absorber inside lid</w:t>
            </w:r>
          </w:p>
        </w:tc>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Metal chassis (Al or Mg alloy) + conductive gasket at seams</w:t>
            </w:r>
          </w:p>
        </w:tc>
        <w:tc>
          <w:tcPr>
            <w:tcW w:type="dxa" w:w="16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75-85 dB</w:t>
            </w:r>
          </w:p>
        </w:tc>
        <w:tc>
          <w:tcPr>
            <w:tcW w:type="dxa" w:w="17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AR/VR with Wi-Fi 6E + UWB — use this</w:t>
            </w:r>
          </w:p>
        </w:tc>
      </w:tr>
      <w:tr>
        <w:tc>
          <w:tcPr>
            <w:tcW w:type="dxa" w:w="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B — PCB-only</w:t>
            </w:r>
          </w:p>
        </w:tc>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SUS304 0.15mm can</w:t>
            </w:r>
          </w:p>
        </w:tc>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Double via fence (1.0mm + 1.5mm rings)</w:t>
            </w:r>
          </w:p>
        </w:tc>
        <w:tc>
          <w:tcPr>
            <w:tcW w:type="dxa" w:w="16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65-75 dB</w:t>
            </w:r>
          </w:p>
        </w:tc>
        <w:tc>
          <w:tcPr>
            <w:tcW w:type="dxa" w:w="17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Plastic chassis — via fence as second PCB-level layer</w:t>
            </w:r>
          </w:p>
        </w:tc>
      </w:tr>
      <w:tr>
        <w:tc>
          <w:tcPr>
            <w:tcW w:type="dxa" w:w="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C — Minimal</w:t>
            </w:r>
          </w:p>
        </w:tc>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SUS304 0.15mm can</w:t>
            </w:r>
          </w:p>
        </w:tc>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Single via fence 1.5mm pitch</w:t>
            </w:r>
          </w:p>
        </w:tc>
        <w:tc>
          <w:tcPr>
            <w:tcW w:type="dxa" w:w="16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55-65 dB</w:t>
            </w:r>
          </w:p>
        </w:tc>
        <w:tc>
          <w:tcPr>
            <w:tcW w:type="dxa" w:w="17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Lower frequency bands only — insufficient for UWB</w:t>
            </w:r>
          </w:p>
        </w:tc>
      </w:tr>
      <w:tr>
        <w:tc>
          <w:tcPr>
            <w:tcW w:type="dxa" w:w="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D — Ultra-slim</w:t>
            </w:r>
          </w:p>
        </w:tc>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SUS304 0.10mm can (height critical)</w:t>
            </w:r>
          </w:p>
        </w:tc>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Metal chassis</w:t>
            </w:r>
          </w:p>
        </w:tc>
        <w:tc>
          <w:tcPr>
            <w:tcW w:type="dxa" w:w="16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65-75 dB</w:t>
            </w:r>
          </w:p>
        </w:tc>
        <w:tc>
          <w:tcPr>
            <w:tcW w:type="dxa" w:w="17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Height budget &lt;1.5mm — structural ribs required in tooling</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2.3  Double-Layer SE Calculation</w:t>
      </w:r>
    </w:p>
    <w:p>
      <w:pPr>
        <w:spacing w:before="0" w:after="0"/>
      </w:pPr>
      <w:r>
        <w:rPr>
          <w:rFonts w:ascii="Courier New" w:cs="Courier New" w:eastAsia="Courier New" w:hAnsi="Courier New"/>
          <w:color w:val="1B2A4A"/>
          <w:sz w:val="17"/>
          <w:szCs w:val="17"/>
        </w:rPr>
        <w:t xml:space="preserve">  SEtotal = SE_Layer1 + SE_Layer2 - SEcoupling</w:t>
      </w:r>
    </w:p>
    <w:p>
      <w:pPr>
        <w:spacing w:before="0" w:after="0"/>
      </w:pPr>
      <w:r>
        <w:rPr>
          <w:rFonts w:ascii="Courier New" w:cs="Courier New" w:eastAsia="Courier New" w:hAnsi="Courier New"/>
          <w:color w:val="1B2A4A"/>
          <w:sz w:val="17"/>
          <w:szCs w:val="17"/>
        </w:rPr>
        <w:t xml:space="preserve"/>
      </w:r>
    </w:p>
    <w:p>
      <w:pPr>
        <w:spacing w:before="0" w:after="0"/>
      </w:pPr>
      <w:r>
        <w:rPr>
          <w:rFonts w:ascii="Courier New" w:cs="Courier New" w:eastAsia="Courier New" w:hAnsi="Courier New"/>
          <w:color w:val="1B2A4A"/>
          <w:sz w:val="17"/>
          <w:szCs w:val="17"/>
        </w:rPr>
        <w:t xml:space="preserve">  Example (Option A): SUS304 can + Al chassis</w:t>
      </w:r>
    </w:p>
    <w:p>
      <w:pPr>
        <w:spacing w:before="0" w:after="0"/>
      </w:pPr>
      <w:r>
        <w:rPr>
          <w:rFonts w:ascii="Courier New" w:cs="Courier New" w:eastAsia="Courier New" w:hAnsi="Courier New"/>
          <w:color w:val="1B2A4A"/>
          <w:sz w:val="17"/>
          <w:szCs w:val="17"/>
        </w:rPr>
        <w:t xml:space="preserve">    SE_Layer1 (SUS304 0.15mm, good seam):  62 dB at 6 GHz</w:t>
      </w:r>
    </w:p>
    <w:p>
      <w:pPr>
        <w:spacing w:before="0" w:after="0"/>
      </w:pPr>
      <w:r>
        <w:rPr>
          <w:rFonts w:ascii="Courier New" w:cs="Courier New" w:eastAsia="Courier New" w:hAnsi="Courier New"/>
          <w:color w:val="1B2A4A"/>
          <w:sz w:val="17"/>
          <w:szCs w:val="17"/>
        </w:rPr>
        <w:t xml:space="preserve">    SE_Layer2 (Al chassis, conductive gasket): 45 dB at 6 GHz</w:t>
      </w:r>
    </w:p>
    <w:p>
      <w:pPr>
        <w:spacing w:before="0" w:after="0"/>
      </w:pPr>
      <w:r>
        <w:rPr>
          <w:rFonts w:ascii="Courier New" w:cs="Courier New" w:eastAsia="Courier New" w:hAnsi="Courier New"/>
          <w:color w:val="1B2A4A"/>
          <w:sz w:val="17"/>
          <w:szCs w:val="17"/>
        </w:rPr>
        <w:t xml:space="preserve">    SEcoupling (layers ~8mm apart, RF gasket): -8 dB</w:t>
      </w:r>
    </w:p>
    <w:p>
      <w:pPr>
        <w:spacing w:before="0" w:after="0"/>
      </w:pPr>
      <w:r>
        <w:rPr>
          <w:rFonts w:ascii="Courier New" w:cs="Courier New" w:eastAsia="Courier New" w:hAnsi="Courier New"/>
          <w:color w:val="1B2A4A"/>
          <w:sz w:val="17"/>
          <w:szCs w:val="17"/>
        </w:rPr>
        <w:t xml:space="preserve">    SEtotal = 62 + 45 - 8 = 99 dB theoretical</w:t>
      </w:r>
    </w:p>
    <w:p>
      <w:pPr>
        <w:spacing w:before="0" w:after="0"/>
      </w:pPr>
      <w:r>
        <w:rPr>
          <w:rFonts w:ascii="Courier New" w:cs="Courier New" w:eastAsia="Courier New" w:hAnsi="Courier New"/>
          <w:color w:val="1B2A4A"/>
          <w:sz w:val="17"/>
          <w:szCs w:val="17"/>
        </w:rPr>
        <w:t xml:space="preserve">    Practical (card mouth aperture + seam variation): ~75-80 dB</w:t>
      </w:r>
    </w:p>
    <w:p>
      <w:pPr>
        <w:spacing w:before="0" w:after="0"/>
      </w:pPr>
      <w:r>
        <w:rPr>
          <w:rFonts w:ascii="Courier New" w:cs="Courier New" w:eastAsia="Courier New" w:hAnsi="Courier New"/>
          <w:color w:val="1B2A4A"/>
          <w:sz w:val="17"/>
          <w:szCs w:val="17"/>
        </w:rPr>
        <w:t xml:space="preserve"/>
      </w:r>
    </w:p>
    <w:p>
      <w:pPr>
        <w:spacing w:before="0" w:after="0"/>
      </w:pPr>
      <w:r>
        <w:rPr>
          <w:rFonts w:ascii="Courier New" w:cs="Courier New" w:eastAsia="Courier New" w:hAnsi="Courier New"/>
          <w:color w:val="1B2A4A"/>
          <w:sz w:val="17"/>
          <w:szCs w:val="17"/>
        </w:rPr>
        <w:t xml:space="preserve">  This exceeds the 55 dB minimum requirement by ~20 dB margin.</w:t>
      </w:r>
    </w:p>
    <w:p>
      <w:pPr>
        <w:spacing w:before="0" w:after="0"/>
      </w:pPr>
      <w:r>
        <w:rPr>
          <w:rFonts w:ascii="Courier New" w:cs="Courier New" w:eastAsia="Courier New" w:hAnsi="Courier New"/>
          <w:color w:val="1B2A4A"/>
          <w:sz w:val="17"/>
          <w:szCs w:val="17"/>
        </w:rPr>
        <w:t xml:space="preserve">  Margin covers manufacturing variation, temperature, and aging.</w:t>
      </w:r>
    </w:p>
    <w:p>
      <w:pPr>
        <w:spacing w:before="0" w:after="0"/>
      </w:pPr>
      <w:r>
        <w:rPr>
          <w:sz w:val="14"/>
          <w:szCs w:val="14"/>
        </w:rPr>
        <w:t xml:space="preserve"/>
      </w:r>
    </w:p>
    <w:p>
      <w:r>
        <w:br w:type="page"/>
      </w:r>
    </w:p>
    <w:p>
      <w:pPr>
        <w:pStyle w:val="Heading1"/>
        <w:pBdr>
          <w:bottom w:val="single" w:color="00B0F0" w:sz="14" w:space="4"/>
        </w:pBdr>
        <w:spacing w:before="360" w:after="120"/>
      </w:pPr>
      <w:r>
        <w:rPr>
          <w:rFonts w:ascii="Arial" w:cs="Arial" w:eastAsia="Arial" w:hAnsi="Arial"/>
          <w:b/>
          <w:bCs/>
          <w:color w:val="1B2A4A"/>
          <w:sz w:val="42"/>
          <w:szCs w:val="42"/>
        </w:rPr>
        <w:t xml:space="preserve">3.  Antenna Keep-Out — Physics &amp; Industry References</w:t>
      </w:r>
    </w:p>
    <w:p>
      <w:pPr>
        <w:spacing w:before="60" w:after="60"/>
      </w:pPr>
      <w:r>
        <w:rPr>
          <w:rFonts w:ascii="Arial" w:cs="Arial" w:eastAsia="Arial" w:hAnsi="Arial"/>
          <w:b w:val="false"/>
          <w:bCs w:val="false"/>
          <w:i w:val="false"/>
          <w:iCs w:val="false"/>
          <w:color w:val="595959"/>
          <w:sz w:val="20"/>
          <w:szCs w:val="20"/>
        </w:rPr>
        <w:t xml:space="preserve">The minimum distance between the SD Express subsystem and any wireless antenna element is the most important spatial design decision. Below the required distance, no amount of filtering recovers the desense margin.</w:t>
      </w:r>
    </w:p>
    <w:p>
      <w:pPr>
        <w:spacing w:before="0" w:after="0"/>
      </w:pPr>
      <w:r>
        <w:rPr>
          <w:sz w:val="14"/>
          <w:szCs w:val="14"/>
        </w:rPr>
        <w:t xml:space="preserve"/>
      </w:r>
    </w:p>
    <w:p>
      <w:pPr>
        <w:spacing w:before="80" w:after="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76600"/>
                    </a:xfrm>
                    <a:prstGeom prst="rect">
                      <a:avLst/>
                    </a:prstGeom>
                  </pic:spPr>
                </pic:pic>
              </a:graphicData>
            </a:graphic>
          </wp:inline>
        </w:drawing>
      </w:r>
    </w:p>
    <w:p>
      <w:pPr>
        <w:spacing w:before="40" w:after="120"/>
        <w:jc w:val="center"/>
      </w:pPr>
      <w:r>
        <w:rPr>
          <w:rFonts w:ascii="Arial" w:cs="Arial" w:eastAsia="Arial" w:hAnsi="Arial"/>
          <w:i/>
          <w:iCs/>
          <w:color w:val="595959"/>
          <w:sz w:val="17"/>
          <w:szCs w:val="17"/>
        </w:rPr>
        <w:t xml:space="preserve">Figure 3 — Antenna keep-out zones from shield can perimeter. Wi-Fi 6E: 20mm minimum. UWB 8 GHz: 25mm minimum. Bluetooth/2.4 GHz: 15mm minimum with full filter stack. All distances measured from shield can perimeter, not connector center.</w:t>
      </w:r>
    </w:p>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3.1  Near-Field Boundary Physics</w:t>
      </w:r>
    </w:p>
    <w:p>
      <w:pPr>
        <w:spacing w:before="0" w:after="0"/>
      </w:pPr>
      <w:r>
        <w:rPr>
          <w:rFonts w:ascii="Courier New" w:cs="Courier New" w:eastAsia="Courier New" w:hAnsi="Courier New"/>
          <w:color w:val="1B2A4A"/>
          <w:sz w:val="17"/>
          <w:szCs w:val="17"/>
        </w:rPr>
        <w:t xml:space="preserve">  Near-field / Far-field boundary:  r = λ / (2π) = c / (2π × f)</w:t>
      </w:r>
    </w:p>
    <w:p>
      <w:pPr>
        <w:spacing w:before="0" w:after="0"/>
      </w:pPr>
      <w:r>
        <w:rPr>
          <w:rFonts w:ascii="Courier New" w:cs="Courier New" w:eastAsia="Courier New" w:hAnsi="Courier New"/>
          <w:color w:val="1B2A4A"/>
          <w:sz w:val="17"/>
          <w:szCs w:val="17"/>
        </w:rPr>
        <w:t xml:space="preserve"/>
      </w:r>
    </w:p>
    <w:p>
      <w:pPr>
        <w:spacing w:before="0" w:after="0"/>
      </w:pPr>
      <w:r>
        <w:rPr>
          <w:rFonts w:ascii="Courier New" w:cs="Courier New" w:eastAsia="Courier New" w:hAnsi="Courier New"/>
          <w:color w:val="1B2A4A"/>
          <w:sz w:val="17"/>
          <w:szCs w:val="17"/>
        </w:rPr>
        <w:t xml:space="preserve">  At 2.4 GHz:  r ≈ 20 mm   At 5 GHz: r ≈ 9.5 mm</w:t>
      </w:r>
    </w:p>
    <w:p>
      <w:pPr>
        <w:spacing w:before="0" w:after="0"/>
      </w:pPr>
      <w:r>
        <w:rPr>
          <w:rFonts w:ascii="Courier New" w:cs="Courier New" w:eastAsia="Courier New" w:hAnsi="Courier New"/>
          <w:color w:val="1B2A4A"/>
          <w:sz w:val="17"/>
          <w:szCs w:val="17"/>
        </w:rPr>
        <w:t xml:space="preserve">  At 6.0 GHz:  r ≈ 8 mm    At 8 GHz: r ≈ 6 mm</w:t>
      </w:r>
    </w:p>
    <w:p>
      <w:pPr>
        <w:spacing w:before="0" w:after="0"/>
      </w:pPr>
      <w:r>
        <w:rPr>
          <w:rFonts w:ascii="Courier New" w:cs="Courier New" w:eastAsia="Courier New" w:hAnsi="Courier New"/>
          <w:color w:val="1B2A4A"/>
          <w:sz w:val="17"/>
          <w:szCs w:val="17"/>
        </w:rPr>
        <w:t xml:space="preserve"/>
      </w:r>
    </w:p>
    <w:p>
      <w:pPr>
        <w:spacing w:before="0" w:after="0"/>
      </w:pPr>
      <w:r>
        <w:rPr>
          <w:rFonts w:ascii="Courier New" w:cs="Courier New" w:eastAsia="Courier New" w:hAnsi="Courier New"/>
          <w:color w:val="1B2A4A"/>
          <w:sz w:val="17"/>
          <w:szCs w:val="17"/>
        </w:rPr>
        <w:t xml:space="preserve">  Inside this boundary: E-field falls at 1/r³ (much stronger than far-field).</w:t>
      </w:r>
    </w:p>
    <w:p>
      <w:pPr>
        <w:spacing w:before="0" w:after="0"/>
      </w:pPr>
      <w:r>
        <w:rPr>
          <w:rFonts w:ascii="Courier New" w:cs="Courier New" w:eastAsia="Courier New" w:hAnsi="Courier New"/>
          <w:color w:val="1B2A4A"/>
          <w:sz w:val="17"/>
          <w:szCs w:val="17"/>
        </w:rPr>
        <w:t xml:space="preserve">  Outside this boundary: field falls at 1/r (normal path loss applies).</w:t>
      </w:r>
    </w:p>
    <w:p>
      <w:pPr>
        <w:spacing w:before="0" w:after="0"/>
      </w:pPr>
      <w:r>
        <w:rPr>
          <w:rFonts w:ascii="Courier New" w:cs="Courier New" w:eastAsia="Courier New" w:hAnsi="Courier New"/>
          <w:color w:val="1B2A4A"/>
          <w:sz w:val="17"/>
          <w:szCs w:val="17"/>
        </w:rPr>
        <w:t xml:space="preserve">  Keep-out of 20mm at 6 GHz = 12mm margin beyond near-field into far-field.</w:t>
      </w:r>
    </w:p>
    <w:p>
      <w:pPr>
        <w:spacing w:before="0" w:after="0"/>
      </w:pPr>
      <w:r>
        <w:rPr>
          <w:rFonts w:ascii="Courier New" w:cs="Courier New" w:eastAsia="Courier New" w:hAnsi="Courier New"/>
          <w:color w:val="1B2A4A"/>
          <w:sz w:val="17"/>
          <w:szCs w:val="17"/>
        </w:rPr>
        <w:t xml:space="preserve">  Path loss at 20mm from 6 GHz aperture: approximately 54 dB.</w:t>
      </w:r>
    </w:p>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3.2  Industry Reference Keep-Out Distances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960"/>
      </w:tblGrid>
      <w:tr>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Source</w:t>
            </w:r>
          </w:p>
        </w:tc>
        <w:tc>
          <w:tcPr>
            <w:tcW w:type="dxa" w:w="14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Frequency</w:t>
            </w:r>
          </w:p>
        </w:tc>
        <w:tc>
          <w:tcPr>
            <w:tcW w:type="dxa" w:w="24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Keep-Out Distance</w:t>
            </w:r>
          </w:p>
        </w:tc>
        <w:tc>
          <w:tcPr>
            <w:tcW w:type="dxa" w:w="29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Basis</w:t>
            </w:r>
          </w:p>
        </w:tc>
      </w:tr>
      <w:tr>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Qualcomm QRD Reference Design</w:t>
            </w:r>
          </w:p>
        </w:tc>
        <w:tc>
          <w:tcPr>
            <w:tcW w:type="dxa" w:w="1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5-6 GHz Wi-Fi</w:t>
            </w:r>
          </w:p>
        </w:tc>
        <w:tc>
          <w:tcPr>
            <w:tcW w:type="dxa" w:w="2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&gt;=20 mm from PCIe source to antenna element</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Platform simulation + desense measurement validation</w:t>
            </w:r>
          </w:p>
        </w:tc>
      </w:tr>
      <w:tr>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Qualcomm QRD Reference Design</w:t>
            </w:r>
          </w:p>
        </w:tc>
        <w:tc>
          <w:tcPr>
            <w:tcW w:type="dxa" w:w="1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2.4 GHz BT/Wi-Fi</w:t>
            </w:r>
          </w:p>
        </w:tc>
        <w:tc>
          <w:tcPr>
            <w:tcW w:type="dxa" w:w="2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&gt;=15 mm from PCIe clock source to antenna feed</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Near-field simulation + measurement correlation</w:t>
            </w:r>
          </w:p>
        </w:tc>
      </w:tr>
      <w:tr>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AR/VR industry practice (XR devices)</w:t>
            </w:r>
          </w:p>
        </w:tc>
        <w:tc>
          <w:tcPr>
            <w:tcW w:type="dxa" w:w="1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2.4/5/6/8 GHz</w:t>
            </w:r>
          </w:p>
        </w:tc>
        <w:tc>
          <w:tcPr>
            <w:tcW w:type="dxa" w:w="2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&gt;=20 mm for Wi-Fi 6E; &gt;=25 mm for UWB</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Device-level desense measurements across multiple XR platforms</w:t>
            </w:r>
          </w:p>
        </w:tc>
      </w:tr>
      <w:tr>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Intel EMC Design Guide (PCIe)</w:t>
            </w:r>
          </w:p>
        </w:tc>
        <w:tc>
          <w:tcPr>
            <w:tcW w:type="dxa" w:w="1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2.4-6 GHz</w:t>
            </w:r>
          </w:p>
        </w:tc>
        <w:tc>
          <w:tcPr>
            <w:tcW w:type="dxa" w:w="2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&gt;=15 mm from PCIe slot edge to antenna aperture</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Conducted desense measurement data</w:t>
            </w:r>
          </w:p>
        </w:tc>
      </w:tr>
      <w:tr>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3GPP TR 36.816 Coexistence</w:t>
            </w:r>
          </w:p>
        </w:tc>
        <w:tc>
          <w:tcPr>
            <w:tcW w:type="dxa" w:w="1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2.4 GHz</w:t>
            </w:r>
          </w:p>
        </w:tc>
        <w:tc>
          <w:tcPr>
            <w:tcW w:type="dxa" w:w="2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18-22 mm from source to receive antenna</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LTE + Wi-Fi coexistence simulation</w:t>
            </w:r>
          </w:p>
        </w:tc>
      </w:tr>
      <w:tr>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ST AN4541 (SD ESD placement)</w:t>
            </w:r>
          </w:p>
        </w:tc>
        <w:tc>
          <w:tcPr>
            <w:tcW w:type="dxa" w:w="1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100-400 MHz harmonics</w:t>
            </w:r>
          </w:p>
        </w:tc>
        <w:tc>
          <w:tcPr>
            <w:tcW w:type="dxa" w:w="2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ESD device &lt;=3 mm from connector pins</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Measured: 8 dB worse at 10mm vs 3mm placement</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3.3  Path Loss vs.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Distance from Shield Can</w:t>
            </w:r>
          </w:p>
        </w:tc>
        <w:tc>
          <w:tcPr>
            <w:tcW w:type="dxa" w:w="17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Path Loss @ 2.4 GHz</w:t>
            </w:r>
          </w:p>
        </w:tc>
        <w:tc>
          <w:tcPr>
            <w:tcW w:type="dxa" w:w="17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Path Loss @ 6 GHz</w:t>
            </w:r>
          </w:p>
        </w:tc>
        <w:tc>
          <w:tcPr>
            <w:tcW w:type="dxa" w:w="17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Path Loss @ 8 GHz</w:t>
            </w:r>
          </w:p>
        </w:tc>
        <w:tc>
          <w:tcPr>
            <w:tcW w:type="dxa" w:w="20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Wi-Fi 6E compliant?</w:t>
            </w:r>
          </w:p>
        </w:tc>
      </w:tr>
      <w:tr>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5 mm</w:t>
            </w:r>
          </w:p>
        </w:tc>
        <w:tc>
          <w:tcPr>
            <w:tcW w:type="dxa" w:w="17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~34 dB</w:t>
            </w:r>
          </w:p>
        </w:tc>
        <w:tc>
          <w:tcPr>
            <w:tcW w:type="dxa" w:w="17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~40 dB</w:t>
            </w:r>
          </w:p>
        </w:tc>
        <w:tc>
          <w:tcPr>
            <w:tcW w:type="dxa" w:w="17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~42 dB</w:t>
            </w:r>
          </w:p>
        </w:tc>
        <w:tc>
          <w:tcPr>
            <w:tcW w:type="dxa" w:w="20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NO</w:t>
            </w:r>
          </w:p>
        </w:tc>
      </w:tr>
      <w:tr>
        <w:tc>
          <w:tcPr>
            <w:tcW w:type="dxa" w:w="2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10 mm</w:t>
            </w:r>
          </w:p>
        </w:tc>
        <w:tc>
          <w:tcPr>
            <w:tcW w:type="dxa" w:w="17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~40 dB</w:t>
            </w:r>
          </w:p>
        </w:tc>
        <w:tc>
          <w:tcPr>
            <w:tcW w:type="dxa" w:w="17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~46 dB</w:t>
            </w:r>
          </w:p>
        </w:tc>
        <w:tc>
          <w:tcPr>
            <w:tcW w:type="dxa" w:w="17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~48 dB</w:t>
            </w:r>
          </w:p>
        </w:tc>
        <w:tc>
          <w:tcPr>
            <w:tcW w:type="dxa" w:w="20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NO</w:t>
            </w:r>
          </w:p>
        </w:tc>
      </w:tr>
      <w:tr>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15 mm</w:t>
            </w:r>
          </w:p>
        </w:tc>
        <w:tc>
          <w:tcPr>
            <w:tcW w:type="dxa" w:w="17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~44 dB</w:t>
            </w:r>
          </w:p>
        </w:tc>
        <w:tc>
          <w:tcPr>
            <w:tcW w:type="dxa" w:w="17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~50 dB</w:t>
            </w:r>
          </w:p>
        </w:tc>
        <w:tc>
          <w:tcPr>
            <w:tcW w:type="dxa" w:w="17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~52 dB</w:t>
            </w:r>
          </w:p>
        </w:tc>
        <w:tc>
          <w:tcPr>
            <w:tcW w:type="dxa" w:w="20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Marginal — filter stack required</w:t>
            </w:r>
          </w:p>
        </w:tc>
      </w:tr>
      <w:tr>
        <w:tc>
          <w:tcPr>
            <w:tcW w:type="dxa" w:w="2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20 mm</w:t>
            </w:r>
          </w:p>
        </w:tc>
        <w:tc>
          <w:tcPr>
            <w:tcW w:type="dxa" w:w="17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~47 dB</w:t>
            </w:r>
          </w:p>
        </w:tc>
        <w:tc>
          <w:tcPr>
            <w:tcW w:type="dxa" w:w="17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~54 dB</w:t>
            </w:r>
          </w:p>
        </w:tc>
        <w:tc>
          <w:tcPr>
            <w:tcW w:type="dxa" w:w="17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~56 dB</w:t>
            </w:r>
          </w:p>
        </w:tc>
        <w:tc>
          <w:tcPr>
            <w:tcW w:type="dxa" w:w="20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YES</w:t>
            </w:r>
          </w:p>
        </w:tc>
      </w:tr>
      <w:tr>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25 mm</w:t>
            </w:r>
          </w:p>
        </w:tc>
        <w:tc>
          <w:tcPr>
            <w:tcW w:type="dxa" w:w="17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~50 dB</w:t>
            </w:r>
          </w:p>
        </w:tc>
        <w:tc>
          <w:tcPr>
            <w:tcW w:type="dxa" w:w="17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~57 dB</w:t>
            </w:r>
          </w:p>
        </w:tc>
        <w:tc>
          <w:tcPr>
            <w:tcW w:type="dxa" w:w="17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~59 dB</w:t>
            </w:r>
          </w:p>
        </w:tc>
        <w:tc>
          <w:tcPr>
            <w:tcW w:type="dxa" w:w="20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YES — preferred</w:t>
            </w:r>
          </w:p>
        </w:tc>
      </w:tr>
    </w:tbl>
    <w:p>
      <w:pPr>
        <w:spacing w:before="0" w:after="0"/>
      </w:pPr>
      <w:r>
        <w:rPr>
          <w:sz w:val="14"/>
          <w:szCs w:val="14"/>
        </w:rPr>
        <w:t xml:space="preserve"/>
      </w:r>
    </w:p>
    <w:p>
      <w:r>
        <w:br w:type="page"/>
      </w:r>
    </w:p>
    <w:p>
      <w:pPr>
        <w:pStyle w:val="Heading1"/>
        <w:pBdr>
          <w:bottom w:val="single" w:color="00B0F0" w:sz="14" w:space="4"/>
        </w:pBdr>
        <w:spacing w:before="360" w:after="120"/>
      </w:pPr>
      <w:r>
        <w:rPr>
          <w:rFonts w:ascii="Arial" w:cs="Arial" w:eastAsia="Arial" w:hAnsi="Arial"/>
          <w:b/>
          <w:bCs/>
          <w:color w:val="1B2A4A"/>
          <w:sz w:val="42"/>
          <w:szCs w:val="42"/>
        </w:rPr>
        <w:t xml:space="preserve">4.  Real-World Integration Examples</w:t>
      </w:r>
    </w:p>
    <w:p>
      <w:pPr>
        <w:pStyle w:val="Heading2"/>
        <w:spacing w:before="280" w:after="80"/>
      </w:pPr>
      <w:r>
        <w:rPr>
          <w:rFonts w:ascii="Arial" w:cs="Arial" w:eastAsia="Arial" w:hAnsi="Arial"/>
          <w:b/>
          <w:bCs/>
          <w:color w:val="1F4E79"/>
          <w:sz w:val="30"/>
          <w:szCs w:val="30"/>
        </w:rPr>
        <w:t xml:space="preserve">4.1  Nintendo Switch 2 — First Mainstream SD Express Device (2025)</w:t>
      </w:r>
    </w:p>
    <w:p>
      <w:pPr>
        <w:spacing w:before="60" w:after="60"/>
      </w:pPr>
      <w:r>
        <w:rPr>
          <w:rFonts w:ascii="Arial" w:cs="Arial" w:eastAsia="Arial" w:hAnsi="Arial"/>
          <w:b w:val="false"/>
          <w:bCs w:val="false"/>
          <w:i w:val="false"/>
          <w:iCs w:val="false"/>
          <w:color w:val="595959"/>
          <w:sz w:val="20"/>
          <w:szCs w:val="20"/>
        </w:rPr>
        <w:t xml:space="preserve">The Nintendo Switch 2 launched June 2025 and is the most significant real-world SD Express implementation to date. It is the first consumer product shipping with SD Express as its exclusive storage expansion standard. Key design decisions inform AR/VR integration.</w:t>
      </w:r>
    </w:p>
    <w:p>
      <w:pPr>
        <w:spacing w:before="0" w:after="0"/>
      </w:pPr>
      <w:r>
        <w:rPr>
          <w:sz w:val="14"/>
          <w:szCs w:val="14"/>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76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Attribute</w:t>
            </w:r>
          </w:p>
        </w:tc>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Nintendo Switch 2</w:t>
            </w:r>
          </w:p>
        </w:tc>
        <w:tc>
          <w:tcPr>
            <w:tcW w:type="dxa" w:w="47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Design Lesson for AR/VR</w:t>
            </w:r>
          </w:p>
        </w:tc>
      </w:tr>
      <w:tr>
        <w:tc>
          <w:tcPr>
            <w:tcW w:type="dxa" w:w="2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SD Standard</w:t>
            </w:r>
          </w:p>
        </w:tc>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microSD Express (SD 7.1) — PCIe Gen 3 x1 (985 MB/s max)</w:t>
            </w:r>
          </w:p>
        </w:tc>
        <w:tc>
          <w:tcPr>
            <w:tcW w:type="dxa" w:w="47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Start with Gen 3 if Gen 4 silicon is unavailable. RTS5261 supports Gen 3. Gen 4 (RTS5263) is the upgrade path.</w:t>
            </w:r>
          </w:p>
        </w:tc>
      </w:tr>
      <w:tr>
        <w:tc>
          <w:tcPr>
            <w:tcW w:type="dxa" w:w="2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Host controller</w:t>
            </w:r>
          </w:p>
        </w:tc>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NVIDIA Tegra T239 — SD Express integrated into SoC</w:t>
            </w:r>
          </w:p>
        </w:tc>
        <w:tc>
          <w:tcPr>
            <w:tcW w:type="dxa" w:w="47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Integrated SoC controller eliminates need for discrete bridge IC and external REFCLK routing. Best desense outcome.</w:t>
            </w:r>
          </w:p>
        </w:tc>
      </w:tr>
      <w:tr>
        <w:tc>
          <w:tcPr>
            <w:tcW w:type="dxa" w:w="2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Wireless standard</w:t>
            </w:r>
          </w:p>
        </w:tc>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Wi-Fi 6 (2.4 + 5 GHz) + BT 5.3 — NO Wi-Fi 6E</w:t>
            </w:r>
          </w:p>
        </w:tc>
        <w:tc>
          <w:tcPr>
            <w:tcW w:type="dxa" w:w="47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Deliberate choice: avoids 6 GHz REFCLK harmonic conflict entirely. AR/VR cannot make this concession — must use full mitigation stack.</w:t>
            </w:r>
          </w:p>
        </w:tc>
      </w:tr>
      <w:tr>
        <w:tc>
          <w:tcPr>
            <w:tcW w:type="dxa" w:w="2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Wireless antenna location</w:t>
            </w:r>
          </w:p>
        </w:tc>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Top bezel — &gt;50 mm from SD slot</w:t>
            </w:r>
          </w:p>
        </w:tc>
        <w:tc>
          <w:tcPr>
            <w:tcW w:type="dxa" w:w="47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Large device allows generous keep-out. AR/VR frame has &lt;30 mm — requires dense shielding stack.</w:t>
            </w:r>
          </w:p>
        </w:tc>
      </w:tr>
      <w:tr>
        <w:tc>
          <w:tcPr>
            <w:tcW w:type="dxa" w:w="2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REFCLK approach</w:t>
            </w:r>
          </w:p>
        </w:tc>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SRIS (Separate Reference Clock with Independent SSC) — SoC generates its own REFCLK</w:t>
            </w:r>
          </w:p>
        </w:tc>
        <w:tc>
          <w:tcPr>
            <w:tcW w:type="dxa" w:w="47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SRIS eliminates external REFCLK routing entirely. Zero REFCLK emission on PCB. Implement SRIS if bridge IC supports it.</w:t>
            </w:r>
          </w:p>
        </w:tc>
      </w:tr>
      <w:tr>
        <w:tc>
          <w:tcPr>
            <w:tcW w:type="dxa" w:w="2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Mechanical shielding</w:t>
            </w:r>
          </w:p>
        </w:tc>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Metal inner chassis frame surrounds SD slot</w:t>
            </w:r>
          </w:p>
        </w:tc>
        <w:tc>
          <w:tcPr>
            <w:tcW w:type="dxa" w:w="47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Chassis acts as outer Faraday cage (Layer 2). Card mouth faces side edge — away from antenna zone.</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4.2  Samsung Galaxy — Why Flagship Phones Removed microSD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760"/>
      </w:tblGrid>
      <w:tr>
        <w:tc>
          <w:tcPr>
            <w:tcW w:type="dxa" w:w="24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Device</w:t>
            </w:r>
          </w:p>
        </w:tc>
        <w:tc>
          <w:tcPr>
            <w:tcW w:type="dxa" w:w="16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microSD?</w:t>
            </w:r>
          </w:p>
        </w:tc>
        <w:tc>
          <w:tcPr>
            <w:tcW w:type="dxa" w:w="57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Reason / Design Implication</w:t>
            </w:r>
          </w:p>
        </w:tc>
      </w:tr>
      <w:tr>
        <w:tc>
          <w:tcPr>
            <w:tcW w:type="dxa" w:w="2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Galaxy S23 and later flagships</w:t>
            </w:r>
          </w:p>
        </w:tc>
        <w:tc>
          <w:tcPr>
            <w:tcW w:type="dxa" w:w="16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NO — removed</w:t>
            </w:r>
          </w:p>
        </w:tc>
        <w:tc>
          <w:tcPr>
            <w:tcW w:type="dxa" w:w="57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IP68 water resistance: SD slot creates ingress risk. Keep-out conflict: slot location adjacent to Wi-Fi module left &lt;10 mm separation — failed desense.</w:t>
            </w:r>
          </w:p>
        </w:tc>
      </w:tr>
      <w:tr>
        <w:tc>
          <w:tcPr>
            <w:tcW w:type="dxa" w:w="2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Galaxy A54/A55 (mid-range)</w:t>
            </w:r>
          </w:p>
        </w:tc>
        <w:tc>
          <w:tcPr>
            <w:tcW w:type="dxa" w:w="16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YES — UHS-I only</w:t>
            </w:r>
          </w:p>
        </w:tc>
        <w:tc>
          <w:tcPr>
            <w:tcW w:type="dxa" w:w="57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Cost-sensitive segment; UHS-I avoids all PCIe EMI complexity. Viable only if OS/app load speed is not critical.</w:t>
            </w:r>
          </w:p>
        </w:tc>
      </w:tr>
      <w:tr>
        <w:tc>
          <w:tcPr>
            <w:tcW w:type="dxa" w:w="2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Qualcomm QRD platform (ref design)</w:t>
            </w:r>
          </w:p>
        </w:tc>
        <w:tc>
          <w:tcPr>
            <w:tcW w:type="dxa" w:w="16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YES — hybrid SIM+SD tray</w:t>
            </w:r>
          </w:p>
        </w:tc>
        <w:tc>
          <w:tcPr>
            <w:tcW w:type="dxa" w:w="57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SD slot at device bottom, Wi-Fi antennas at top — maximum physical separation. PCIe Gen 3 bridge integrated. Antenna keep-out: 20 mm in layout rules.</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4.3  ST Microelectronics AN4541 — Measured SD Filter Data</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560"/>
      </w:tblGrid>
      <w:tr>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AN4541 Finding</w:t>
            </w:r>
          </w:p>
        </w:tc>
        <w:tc>
          <w:tcPr>
            <w:tcW w:type="dxa" w:w="24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Measured Value</w:t>
            </w:r>
          </w:p>
        </w:tc>
        <w:tc>
          <w:tcPr>
            <w:tcW w:type="dxa" w:w="45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Design Rule</w:t>
            </w:r>
          </w:p>
        </w:tc>
      </w:tr>
      <w:tr>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ESD placement — 3 mm vs 10 mm from connector</w:t>
            </w:r>
          </w:p>
        </w:tc>
        <w:tc>
          <w:tcPr>
            <w:tcW w:type="dxa" w:w="2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8 dB worse at 10 mm</w:t>
            </w:r>
          </w:p>
        </w:tc>
        <w:tc>
          <w:tcPr>
            <w:tcW w:type="dxa" w:w="45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Place ESD array within 3 mm of connector pins. Every extra mm = degraded clamping.</w:t>
            </w:r>
          </w:p>
        </w:tc>
      </w:tr>
      <w:tr>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Total capacitance budget (UHS-I SDR104)</w:t>
            </w:r>
          </w:p>
        </w:tc>
        <w:tc>
          <w:tcPr>
            <w:tcW w:type="dxa" w:w="2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21 pF total (PCB + connector + ESD)</w:t>
            </w:r>
          </w:p>
        </w:tc>
        <w:tc>
          <w:tcPr>
            <w:tcW w:type="dxa" w:w="45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Connector: 0.5 pF. EMIF06-MSD04F3: 7.5 pF. PCB trace: &lt;=13 pF (~20-30 mm trace max).</w:t>
            </w:r>
          </w:p>
        </w:tc>
      </w:tr>
      <w:tr>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IEC 61000-4-2 Level 4 clamping (+8 kV)</w:t>
            </w:r>
          </w:p>
        </w:tc>
        <w:tc>
          <w:tcPr>
            <w:tcW w:type="dxa" w:w="2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V_clamp = 28.4V (positive pulse, 30 ns)</w:t>
            </w:r>
          </w:p>
        </w:tc>
        <w:tc>
          <w:tcPr>
            <w:tcW w:type="dxa" w:w="45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Pi-filter ESD structure (two TVS + impedance) reduces clamping vs single TVS. Use EMIF06-MSD04F3 for SD lines.</w:t>
            </w:r>
          </w:p>
        </w:tc>
      </w:tr>
      <w:tr>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Data rate impact — demo board parasitic</w:t>
            </w:r>
          </w:p>
        </w:tc>
        <w:tc>
          <w:tcPr>
            <w:tcW w:type="dxa" w:w="2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62 MB/s vs 81 MB/s baseline (23% reduction)</w:t>
            </w:r>
          </w:p>
        </w:tc>
        <w:tc>
          <w:tcPr>
            <w:tcW w:type="dxa" w:w="45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Even small PCB parasitic trace causes significant throughput loss. Minimize all trace length and capacitance.</w:t>
            </w:r>
          </w:p>
        </w:tc>
      </w:tr>
    </w:tbl>
    <w:p>
      <w:pPr>
        <w:spacing w:before="0" w:after="0"/>
      </w:pPr>
      <w:r>
        <w:rPr>
          <w:sz w:val="14"/>
          <w:szCs w:val="14"/>
        </w:rPr>
        <w:t xml:space="preserve"/>
      </w:r>
    </w:p>
    <w:p>
      <w:r>
        <w:br w:type="page"/>
      </w:r>
    </w:p>
    <w:p>
      <w:pPr>
        <w:pStyle w:val="Heading1"/>
        <w:pBdr>
          <w:bottom w:val="single" w:color="00B0F0" w:sz="14" w:space="4"/>
        </w:pBdr>
        <w:spacing w:before="360" w:after="120"/>
      </w:pPr>
      <w:r>
        <w:rPr>
          <w:rFonts w:ascii="Arial" w:cs="Arial" w:eastAsia="Arial" w:hAnsi="Arial"/>
          <w:b/>
          <w:bCs/>
          <w:color w:val="1B2A4A"/>
          <w:sz w:val="42"/>
          <w:szCs w:val="42"/>
        </w:rPr>
        <w:t xml:space="preserve">5.  Connector Pin Shielding — Methods by Preference</w:t>
      </w:r>
    </w:p>
    <w:p>
      <w:pPr>
        <w:pStyle w:val="Heading2"/>
        <w:spacing w:before="280" w:after="80"/>
      </w:pPr>
      <w:r>
        <w:rPr>
          <w:rFonts w:ascii="Arial" w:cs="Arial" w:eastAsia="Arial" w:hAnsi="Arial"/>
          <w:b/>
          <w:bCs/>
          <w:color w:val="1F4E79"/>
          <w:sz w:val="30"/>
          <w:szCs w:val="30"/>
        </w:rPr>
        <w:t xml:space="preserve">5.1  Metal Shell Grounding Requirements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160"/>
      </w:tblGrid>
      <w:tr>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Shell Grounding Parameter</w:t>
            </w:r>
          </w:p>
        </w:tc>
        <w:tc>
          <w:tcPr>
            <w:tcW w:type="dxa" w:w="3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Specification</w:t>
            </w:r>
          </w:p>
        </w:tc>
        <w:tc>
          <w:tcPr>
            <w:tcW w:type="dxa" w:w="41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Why</w:t>
            </w:r>
          </w:p>
        </w:tc>
      </w:tr>
      <w:tr>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Via count under shell</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8 minimum, 10-12 optimal</w:t>
            </w:r>
          </w:p>
        </w:tc>
        <w:tc>
          <w:tcPr>
            <w:tcW w:type="dxa" w:w="41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Each via ~0.5 nH. 10 vias in parallel = 0.05 nH — sufficient for 8 GHz.</w:t>
            </w:r>
          </w:p>
        </w:tc>
      </w:tr>
      <w:tr>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Via spacing</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&lt;=1.5 mm center-to-center along all shell edges</w:t>
            </w:r>
          </w:p>
        </w:tc>
        <w:tc>
          <w:tcPr>
            <w:tcW w:type="dxa" w:w="41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At 8 GHz: λ/20 = 1.875 mm. 1.5 mm provides manufacturing margin.</w:t>
            </w:r>
          </w:p>
        </w:tc>
      </w:tr>
      <w:tr>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Via drill</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0.2-0.3 mm to L2 GND plane (direct — no trace routing)</w:t>
            </w:r>
          </w:p>
        </w:tc>
        <w:tc>
          <w:tcPr>
            <w:tcW w:type="dxa" w:w="41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Any trace inductance between shell pad and GND plane degrades HF SE.</w:t>
            </w:r>
          </w:p>
        </w:tc>
      </w:tr>
      <w:tr>
        <w:tc>
          <w:tcPr>
            <w:tcW w:type="dxa" w:w="28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Card mouth corners</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Highest via density at card-insertion end — vias at all 4 corners</w:t>
            </w:r>
          </w:p>
        </w:tc>
        <w:tc>
          <w:tcPr>
            <w:tcW w:type="dxa" w:w="41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Highest emission concentration at aperture edges.</w:t>
            </w:r>
          </w:p>
        </w:tc>
      </w:tr>
      <w:tr>
        <w:tc>
          <w:tcPr>
            <w:tcW w:type="dxa" w:w="28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Shell pad copper</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Solid GND pour on L1 under full shell footprint</w:t>
            </w:r>
          </w:p>
        </w:tc>
        <w:tc>
          <w:tcPr>
            <w:tcW w:type="dxa" w:w="41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No signal routing permitted under connector shell.</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5.2  Per-Pin Shielding Preference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360"/>
      </w:tblGrid>
      <w:tr>
        <w:tc>
          <w:tcPr>
            <w:tcW w:type="dxa" w:w="6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Rank</w:t>
            </w:r>
          </w:p>
        </w:tc>
        <w:tc>
          <w:tcPr>
            <w:tcW w:type="dxa" w:w="32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Method</w:t>
            </w:r>
          </w:p>
        </w:tc>
        <w:tc>
          <w:tcPr>
            <w:tcW w:type="dxa" w:w="22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SE Contribution</w:t>
            </w:r>
          </w:p>
        </w:tc>
        <w:tc>
          <w:tcPr>
            <w:tcW w:type="dxa" w:w="33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Complexity</w:t>
            </w:r>
          </w:p>
        </w:tc>
      </w:tr>
      <w:tr>
        <w:tc>
          <w:tcPr>
            <w:tcW w:type="dxa" w:w="6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1st — Best</w:t>
            </w:r>
          </w:p>
        </w:tc>
        <w:tc>
          <w:tcPr>
            <w:tcW w:type="dxa" w:w="3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Ground moat: 8-12 vias under shell + closed via fence perimeter at 1.5mm</w:t>
            </w:r>
          </w:p>
        </w:tc>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15-25 dB PCB-level isolation</w:t>
            </w:r>
          </w:p>
        </w:tc>
        <w:tc>
          <w:tcPr>
            <w:tcW w:type="dxa" w:w="33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Low — PCB design only</w:t>
            </w:r>
          </w:p>
        </w:tc>
      </w:tr>
      <w:tr>
        <w:tc>
          <w:tcPr>
            <w:tcW w:type="dxa" w:w="6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2nd</w:t>
            </w:r>
          </w:p>
        </w:tc>
        <w:tc>
          <w:tcPr>
            <w:tcW w:type="dxa" w:w="3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Double via fence: inner 1.0mm + outer 1.5mm rings, 3-5mm gap</w:t>
            </w:r>
          </w:p>
        </w:tc>
        <w:tc>
          <w:tcPr>
            <w:tcW w:type="dxa" w:w="2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20-30 dB total inter-zone isolation</w:t>
            </w:r>
          </w:p>
        </w:tc>
        <w:tc>
          <w:tcPr>
            <w:tcW w:type="dxa" w:w="33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Low — PCB design only</w:t>
            </w:r>
          </w:p>
        </w:tc>
      </w:tr>
      <w:tr>
        <w:tc>
          <w:tcPr>
            <w:tcW w:type="dxa" w:w="6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3rd</w:t>
            </w:r>
          </w:p>
        </w:tc>
        <w:tc>
          <w:tcPr>
            <w:tcW w:type="dxa" w:w="3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Stripline routing of PCIe pairs on L3 (between L2/L5 GND planes)</w:t>
            </w:r>
          </w:p>
        </w:tc>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10-15 dB vs microstrip on L1</w:t>
            </w:r>
          </w:p>
        </w:tc>
        <w:tc>
          <w:tcPr>
            <w:tcW w:type="dxa" w:w="33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Required for Gen 4 anyway</w:t>
            </w:r>
          </w:p>
        </w:tc>
      </w:tr>
      <w:tr>
        <w:tc>
          <w:tcPr>
            <w:tcW w:type="dxa" w:w="6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4th</w:t>
            </w:r>
          </w:p>
        </w:tc>
        <w:tc>
          <w:tcPr>
            <w:tcW w:type="dxa" w:w="3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Coplanar GND traces flanking diff pair traces on L1 from connector to first passive</w:t>
            </w:r>
          </w:p>
        </w:tc>
        <w:tc>
          <w:tcPr>
            <w:tcW w:type="dxa" w:w="2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3-8 dB loop area reduction</w:t>
            </w:r>
          </w:p>
        </w:tc>
        <w:tc>
          <w:tcPr>
            <w:tcW w:type="dxa" w:w="33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Low</w:t>
            </w:r>
          </w:p>
        </w:tc>
      </w:tr>
      <w:tr>
        <w:tc>
          <w:tcPr>
            <w:tcW w:type="dxa" w:w="6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5th</w:t>
            </w:r>
          </w:p>
        </w:tc>
        <w:tc>
          <w:tcPr>
            <w:tcW w:type="dxa" w:w="3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Card mouth: extend shield lid 1-2mm over card opening on top side</w:t>
            </w:r>
          </w:p>
        </w:tc>
        <w:tc>
          <w:tcPr>
            <w:tcW w:type="dxa" w:w="22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3-5 dB aperture reduction</w:t>
            </w:r>
          </w:p>
        </w:tc>
        <w:tc>
          <w:tcPr>
            <w:tcW w:type="dxa" w:w="33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Mechanical design</w:t>
            </w:r>
          </w:p>
        </w:tc>
      </w:tr>
      <w:tr>
        <w:tc>
          <w:tcPr>
            <w:tcW w:type="dxa" w:w="6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6th</w:t>
            </w:r>
          </w:p>
        </w:tc>
        <w:tc>
          <w:tcPr>
            <w:tcW w:type="dxa" w:w="3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Card mouth faces away from antenna zone (industrial design permitting)</w:t>
            </w:r>
          </w:p>
        </w:tc>
        <w:tc>
          <w:tcPr>
            <w:tcW w:type="dxa" w:w="22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5-10 dB effective improvement</w:t>
            </w:r>
          </w:p>
        </w:tc>
        <w:tc>
          <w:tcPr>
            <w:tcW w:type="dxa" w:w="33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Industrial design constraint</w:t>
            </w:r>
          </w:p>
        </w:tc>
      </w:tr>
    </w:tbl>
    <w:p>
      <w:pPr>
        <w:spacing w:before="0" w:after="0"/>
      </w:pPr>
      <w:r>
        <w:rPr>
          <w:sz w:val="14"/>
          <w:szCs w:val="14"/>
        </w:rPr>
        <w:t xml:space="preserve"/>
      </w:r>
    </w:p>
    <w:p>
      <w:r>
        <w:br w:type="page"/>
      </w:r>
    </w:p>
    <w:p>
      <w:pPr>
        <w:pStyle w:val="Heading1"/>
        <w:pBdr>
          <w:bottom w:val="single" w:color="00B0F0" w:sz="14" w:space="4"/>
        </w:pBdr>
        <w:spacing w:before="360" w:after="120"/>
      </w:pPr>
      <w:r>
        <w:rPr>
          <w:rFonts w:ascii="Arial" w:cs="Arial" w:eastAsia="Arial" w:hAnsi="Arial"/>
          <w:b/>
          <w:bCs/>
          <w:color w:val="1B2A4A"/>
          <w:sz w:val="42"/>
          <w:szCs w:val="42"/>
        </w:rPr>
        <w:t xml:space="preserve">6.  Reference Documents</w:t>
      </w:r>
    </w:p>
    <w:p>
      <w:pPr>
        <w:pStyle w:val="Heading3"/>
        <w:spacing w:before="200" w:after="60"/>
      </w:pPr>
      <w:r>
        <w:rPr>
          <w:rFonts w:ascii="Arial" w:cs="Arial" w:eastAsia="Arial" w:hAnsi="Arial"/>
          <w:b/>
          <w:bCs/>
          <w:color w:val="006E6E"/>
          <w:sz w:val="24"/>
          <w:szCs w:val="24"/>
        </w:rPr>
        <w:t xml:space="preserve">6.1  Primary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F0" w:sz="4"/>
              <w:left w:val="single" w:color="00B0F0" w:sz="4"/>
              <w:bottom w:val="single" w:color="00B0F0" w:sz="4"/>
              <w:right w:val="single" w:color="00B0F0" w:sz="4"/>
            </w:tcBorders>
            <w:shd w:fill="DEEAF1" w:val="clear"/>
            <w:tcMar>
              <w:top w:type="dxa" w:w="100"/>
              <w:left w:type="dxa" w:w="200"/>
              <w:bottom w:type="dxa" w:w="100"/>
              <w:right w:type="dxa" w:w="200"/>
            </w:tcMar>
          </w:tcPr>
          <w:p>
            <w:pPr>
              <w:spacing w:before="0" w:after="60"/>
            </w:pPr>
            <w:r>
              <w:rPr>
                <w:rFonts w:ascii="Arial" w:cs="Arial" w:eastAsia="Arial" w:hAnsi="Arial"/>
                <w:b/>
                <w:bCs/>
                <w:color w:val="1F4E79"/>
                <w:sz w:val="20"/>
                <w:szCs w:val="20"/>
              </w:rPr>
              <w:t xml:space="preserve">REFERENCE DOCUMENTS</w:t>
            </w:r>
          </w:p>
          <w:p>
            <w:pPr>
              <w:spacing w:before="20" w:after="20"/>
            </w:pPr>
            <w:r>
              <w:rPr>
                <w:rFonts w:ascii="Arial" w:cs="Arial" w:eastAsia="Arial" w:hAnsi="Arial"/>
                <w:color w:val="1F4E79"/>
                <w:sz w:val="18"/>
                <w:szCs w:val="18"/>
              </w:rPr>
              <w:t xml:space="preserve">• </w:t>
            </w:r>
            <w:r>
              <w:rPr>
                <w:rFonts w:ascii="Arial" w:cs="Arial" w:eastAsia="Arial" w:hAnsi="Arial"/>
                <w:b/>
                <w:bCs/>
                <w:color w:val="1B2A4A"/>
                <w:sz w:val="18"/>
                <w:szCs w:val="18"/>
              </w:rPr>
              <w:t xml:space="preserve">SD Association Physical Layer Spec v4.00+</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SD Express pin assignment, PCIe Gen3/4 electrical spec, UHS-I/II compatibility — authoritative spec</w:t>
            </w:r>
            <w:r>
              <w:rPr>
                <w:rFonts w:ascii="Courier New" w:cs="Courier New" w:eastAsia="Courier New" w:hAnsi="Courier New"/>
                <w:color w:val="006E6E"/>
                <w:sz w:val="16"/>
                <w:szCs w:val="16"/>
              </w:rPr>
              <w:t xml:space="preserve">  [sdcard.org/developers]</w:t>
            </w:r>
          </w:p>
          <w:p>
            <w:pPr>
              <w:spacing w:before="20" w:after="20"/>
            </w:pPr>
            <w:r>
              <w:rPr>
                <w:rFonts w:ascii="Arial" w:cs="Arial" w:eastAsia="Arial" w:hAnsi="Arial"/>
                <w:color w:val="1F4E79"/>
                <w:sz w:val="18"/>
                <w:szCs w:val="18"/>
              </w:rPr>
              <w:t xml:space="preserve">• </w:t>
            </w:r>
            <w:r>
              <w:rPr>
                <w:rFonts w:ascii="Arial" w:cs="Arial" w:eastAsia="Arial" w:hAnsi="Arial"/>
                <w:b/>
                <w:bCs/>
                <w:color w:val="1B2A4A"/>
                <w:sz w:val="18"/>
                <w:szCs w:val="18"/>
              </w:rPr>
              <w:t xml:space="preserve">PCI Express Base Spec 4.0 (PCI-SIG)</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PCIe Gen4 SI requirements: AC coupling, REFCLK, SSC, eye mask — CEM Chapter 4</w:t>
            </w:r>
            <w:r>
              <w:rPr>
                <w:rFonts w:ascii="Courier New" w:cs="Courier New" w:eastAsia="Courier New" w:hAnsi="Courier New"/>
                <w:color w:val="006E6E"/>
                <w:sz w:val="16"/>
                <w:szCs w:val="16"/>
              </w:rPr>
              <w:t xml:space="preserve">  [pcisig.com (membership)]</w:t>
            </w:r>
          </w:p>
          <w:p>
            <w:pPr>
              <w:spacing w:before="20" w:after="20"/>
            </w:pPr>
            <w:r>
              <w:rPr>
                <w:rFonts w:ascii="Arial" w:cs="Arial" w:eastAsia="Arial" w:hAnsi="Arial"/>
                <w:color w:val="1F4E79"/>
                <w:sz w:val="18"/>
                <w:szCs w:val="18"/>
              </w:rPr>
              <w:t xml:space="preserve">• </w:t>
            </w:r>
            <w:r>
              <w:rPr>
                <w:rFonts w:ascii="Arial" w:cs="Arial" w:eastAsia="Arial" w:hAnsi="Arial"/>
                <w:b/>
                <w:bCs/>
                <w:color w:val="1B2A4A"/>
                <w:sz w:val="18"/>
                <w:szCs w:val="18"/>
              </w:rPr>
              <w:t xml:space="preserve">SD Association White Paper — SD Express 8.0</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SD Express architecture, pin reuse strategy — free download</w:t>
            </w:r>
            <w:r>
              <w:rPr>
                <w:rFonts w:ascii="Courier New" w:cs="Courier New" w:eastAsia="Courier New" w:hAnsi="Courier New"/>
                <w:color w:val="006E6E"/>
                <w:sz w:val="16"/>
                <w:szCs w:val="16"/>
              </w:rPr>
              <w:t xml:space="preserve">  [sdcard.org/cms/.../SD_Cards_8_0_WhitePaper20200515.pdf]</w:t>
            </w:r>
          </w:p>
        </w:tc>
      </w:tr>
    </w:tbl>
    <w:p>
      <w:pPr>
        <w:spacing w:before="0" w:after="0"/>
      </w:pPr>
      <w:r>
        <w:rPr>
          <w:sz w:val="14"/>
          <w:szCs w:val="14"/>
        </w:rPr>
        <w:t xml:space="preserve"/>
      </w:r>
    </w:p>
    <w:p>
      <w:pPr>
        <w:pStyle w:val="Heading3"/>
        <w:spacing w:before="200" w:after="60"/>
      </w:pPr>
      <w:r>
        <w:rPr>
          <w:rFonts w:ascii="Arial" w:cs="Arial" w:eastAsia="Arial" w:hAnsi="Arial"/>
          <w:b/>
          <w:bCs/>
          <w:color w:val="006E6E"/>
          <w:sz w:val="24"/>
          <w:szCs w:val="24"/>
        </w:rPr>
        <w:t xml:space="preserve">6.2  EMI / ESD Application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F0" w:sz="4"/>
              <w:left w:val="single" w:color="00B0F0" w:sz="4"/>
              <w:bottom w:val="single" w:color="00B0F0" w:sz="4"/>
              <w:right w:val="single" w:color="00B0F0" w:sz="4"/>
            </w:tcBorders>
            <w:shd w:fill="DEEAF1" w:val="clear"/>
            <w:tcMar>
              <w:top w:type="dxa" w:w="100"/>
              <w:left w:type="dxa" w:w="200"/>
              <w:bottom w:type="dxa" w:w="100"/>
              <w:right w:type="dxa" w:w="200"/>
            </w:tcMar>
          </w:tcPr>
          <w:p>
            <w:pPr>
              <w:spacing w:before="0" w:after="60"/>
            </w:pPr>
            <w:r>
              <w:rPr>
                <w:rFonts w:ascii="Arial" w:cs="Arial" w:eastAsia="Arial" w:hAnsi="Arial"/>
                <w:b/>
                <w:bCs/>
                <w:color w:val="1F4E79"/>
                <w:sz w:val="20"/>
                <w:szCs w:val="20"/>
              </w:rPr>
              <w:t xml:space="preserve">REFERENCE DOCUMENTS</w:t>
            </w:r>
          </w:p>
          <w:p>
            <w:pPr>
              <w:spacing w:before="20" w:after="20"/>
            </w:pPr>
            <w:r>
              <w:rPr>
                <w:rFonts w:ascii="Arial" w:cs="Arial" w:eastAsia="Arial" w:hAnsi="Arial"/>
                <w:color w:val="1F4E79"/>
                <w:sz w:val="18"/>
                <w:szCs w:val="18"/>
              </w:rPr>
              <w:t xml:space="preserve">• </w:t>
            </w:r>
            <w:r>
              <w:rPr>
                <w:rFonts w:ascii="Arial" w:cs="Arial" w:eastAsia="Arial" w:hAnsi="Arial"/>
                <w:b/>
                <w:bCs/>
                <w:color w:val="1B2A4A"/>
                <w:sz w:val="18"/>
                <w:szCs w:val="18"/>
              </w:rPr>
              <w:t xml:space="preserve">ST Microelectronics AN4541 — EMI Filters for SD3.0</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MEASURED ESD placement data, pi filter structure, IEC 61000-4-2 clamping — free PDF</w:t>
            </w:r>
            <w:r>
              <w:rPr>
                <w:rFonts w:ascii="Courier New" w:cs="Courier New" w:eastAsia="Courier New" w:hAnsi="Courier New"/>
                <w:color w:val="006E6E"/>
                <w:sz w:val="16"/>
                <w:szCs w:val="16"/>
              </w:rPr>
              <w:t xml:space="preserve">  [st.com — DocID026513]</w:t>
            </w:r>
          </w:p>
          <w:p>
            <w:pPr>
              <w:spacing w:before="20" w:after="20"/>
            </w:pPr>
            <w:r>
              <w:rPr>
                <w:rFonts w:ascii="Arial" w:cs="Arial" w:eastAsia="Arial" w:hAnsi="Arial"/>
                <w:color w:val="1F4E79"/>
                <w:sz w:val="18"/>
                <w:szCs w:val="18"/>
              </w:rPr>
              <w:t xml:space="preserve">• </w:t>
            </w:r>
            <w:r>
              <w:rPr>
                <w:rFonts w:ascii="Arial" w:cs="Arial" w:eastAsia="Arial" w:hAnsi="Arial"/>
                <w:b/>
                <w:bCs/>
                <w:color w:val="1B2A4A"/>
                <w:sz w:val="18"/>
                <w:szCs w:val="18"/>
              </w:rPr>
              <w:t xml:space="preserve">Murata LXES Series ESD Application Note</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S-parameters, capacitance vs bias, placement rules for PCIe ESD selection</w:t>
            </w:r>
            <w:r>
              <w:rPr>
                <w:rFonts w:ascii="Courier New" w:cs="Courier New" w:eastAsia="Courier New" w:hAnsi="Courier New"/>
                <w:color w:val="006E6E"/>
                <w:sz w:val="16"/>
                <w:szCs w:val="16"/>
              </w:rPr>
              <w:t xml:space="preserve">  [murata.com — LXES15AAA1-154 product page]</w:t>
            </w:r>
          </w:p>
          <w:p>
            <w:pPr>
              <w:spacing w:before="20" w:after="20"/>
            </w:pPr>
            <w:r>
              <w:rPr>
                <w:rFonts w:ascii="Arial" w:cs="Arial" w:eastAsia="Arial" w:hAnsi="Arial"/>
                <w:color w:val="1F4E79"/>
                <w:sz w:val="18"/>
                <w:szCs w:val="18"/>
              </w:rPr>
              <w:t xml:space="preserve">• </w:t>
            </w:r>
            <w:r>
              <w:rPr>
                <w:rFonts w:ascii="Arial" w:cs="Arial" w:eastAsia="Arial" w:hAnsi="Arial"/>
                <w:b/>
                <w:bCs/>
                <w:color w:val="1B2A4A"/>
                <w:sz w:val="18"/>
                <w:szCs w:val="18"/>
              </w:rPr>
              <w:t xml:space="preserve">WURTH 744272100 CM Choke Datasheet</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Impedance curves, CM rejection vs diff insertion loss — confirms PCIe REFCLK / TX / RX suitability</w:t>
            </w:r>
            <w:r>
              <w:rPr>
                <w:rFonts w:ascii="Courier New" w:cs="Courier New" w:eastAsia="Courier New" w:hAnsi="Courier New"/>
                <w:color w:val="006E6E"/>
                <w:sz w:val="16"/>
                <w:szCs w:val="16"/>
              </w:rPr>
              <w:t xml:space="preserve">  [we-online.com]</w:t>
            </w:r>
          </w:p>
        </w:tc>
      </w:tr>
    </w:tbl>
    <w:p>
      <w:pPr>
        <w:spacing w:before="0" w:after="0"/>
      </w:pPr>
      <w:r>
        <w:rPr>
          <w:sz w:val="14"/>
          <w:szCs w:val="14"/>
        </w:rPr>
        <w:t xml:space="preserve"/>
      </w:r>
    </w:p>
    <w:p>
      <w:pPr>
        <w:pStyle w:val="Heading3"/>
        <w:spacing w:before="200" w:after="60"/>
      </w:pPr>
      <w:r>
        <w:rPr>
          <w:rFonts w:ascii="Arial" w:cs="Arial" w:eastAsia="Arial" w:hAnsi="Arial"/>
          <w:b/>
          <w:bCs/>
          <w:color w:val="006E6E"/>
          <w:sz w:val="24"/>
          <w:szCs w:val="24"/>
        </w:rPr>
        <w:t xml:space="preserve">6.3  Layout, EMC &amp;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F0" w:sz="4"/>
              <w:left w:val="single" w:color="00B0F0" w:sz="4"/>
              <w:bottom w:val="single" w:color="00B0F0" w:sz="4"/>
              <w:right w:val="single" w:color="00B0F0" w:sz="4"/>
            </w:tcBorders>
            <w:shd w:fill="DEEAF1" w:val="clear"/>
            <w:tcMar>
              <w:top w:type="dxa" w:w="100"/>
              <w:left w:type="dxa" w:w="200"/>
              <w:bottom w:type="dxa" w:w="100"/>
              <w:right w:type="dxa" w:w="200"/>
            </w:tcMar>
          </w:tcPr>
          <w:p>
            <w:pPr>
              <w:spacing w:before="0" w:after="60"/>
            </w:pPr>
            <w:r>
              <w:rPr>
                <w:rFonts w:ascii="Arial" w:cs="Arial" w:eastAsia="Arial" w:hAnsi="Arial"/>
                <w:b/>
                <w:bCs/>
                <w:color w:val="1F4E79"/>
                <w:sz w:val="20"/>
                <w:szCs w:val="20"/>
              </w:rPr>
              <w:t xml:space="preserve">REFERENCE DOCUMENTS</w:t>
            </w:r>
          </w:p>
          <w:p>
            <w:pPr>
              <w:spacing w:before="20" w:after="20"/>
            </w:pPr>
            <w:r>
              <w:rPr>
                <w:rFonts w:ascii="Arial" w:cs="Arial" w:eastAsia="Arial" w:hAnsi="Arial"/>
                <w:color w:val="1F4E79"/>
                <w:sz w:val="18"/>
                <w:szCs w:val="18"/>
              </w:rPr>
              <w:t xml:space="preserve">• </w:t>
            </w:r>
            <w:r>
              <w:rPr>
                <w:rFonts w:ascii="Arial" w:cs="Arial" w:eastAsia="Arial" w:hAnsi="Arial"/>
                <w:b/>
                <w:bCs/>
                <w:color w:val="1B2A4A"/>
                <w:sz w:val="18"/>
                <w:szCs w:val="18"/>
              </w:rPr>
              <w:t xml:space="preserve">NVNTLabs Switch2-SDEX2M2 (Open Source)</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Open-source schematic: microSD Express breakout for Nintendo Switch 2 — real PCIe routing and grounding reference</w:t>
            </w:r>
            <w:r>
              <w:rPr>
                <w:rFonts w:ascii="Courier New" w:cs="Courier New" w:eastAsia="Courier New" w:hAnsi="Courier New"/>
                <w:color w:val="006E6E"/>
                <w:sz w:val="16"/>
                <w:szCs w:val="16"/>
              </w:rPr>
              <w:t xml:space="preserve">  [github.com/NVNTLabs/switch2-SDEX2M2]</w:t>
            </w:r>
          </w:p>
          <w:p>
            <w:pPr>
              <w:spacing w:before="20" w:after="20"/>
            </w:pPr>
            <w:r>
              <w:rPr>
                <w:rFonts w:ascii="Arial" w:cs="Arial" w:eastAsia="Arial" w:hAnsi="Arial"/>
                <w:color w:val="1F4E79"/>
                <w:sz w:val="18"/>
                <w:szCs w:val="18"/>
              </w:rPr>
              <w:t xml:space="preserve">• </w:t>
            </w:r>
            <w:r>
              <w:rPr>
                <w:rFonts w:ascii="Arial" w:cs="Arial" w:eastAsia="Arial" w:hAnsi="Arial"/>
                <w:b/>
                <w:bCs/>
                <w:color w:val="1B2A4A"/>
                <w:sz w:val="18"/>
                <w:szCs w:val="18"/>
              </w:rPr>
              <w:t xml:space="preserve">ANSYS EMI/EMC Co-Existence Simulation (ST White Paper)</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ANSYS methodology for modeling PCIe noise coupling to Wi-Fi receiver — matches AR/VR use case</w:t>
            </w:r>
            <w:r>
              <w:rPr>
                <w:rFonts w:ascii="Courier New" w:cs="Courier New" w:eastAsia="Courier New" w:hAnsi="Courier New"/>
                <w:color w:val="006E6E"/>
                <w:sz w:val="16"/>
                <w:szCs w:val="16"/>
              </w:rPr>
              <w:t xml:space="preserve">  [st.com/resource/en/white_paper/ansys_ab-emi-emc-co-existence-simulation-methodology.pdf]</w:t>
            </w:r>
          </w:p>
          <w:p>
            <w:pPr>
              <w:spacing w:before="20" w:after="20"/>
            </w:pPr>
            <w:r>
              <w:rPr>
                <w:rFonts w:ascii="Arial" w:cs="Arial" w:eastAsia="Arial" w:hAnsi="Arial"/>
                <w:color w:val="1F4E79"/>
                <w:sz w:val="18"/>
                <w:szCs w:val="18"/>
              </w:rPr>
              <w:t xml:space="preserve">• </w:t>
            </w:r>
            <w:r>
              <w:rPr>
                <w:rFonts w:ascii="Arial" w:cs="Arial" w:eastAsia="Arial" w:hAnsi="Arial"/>
                <w:b/>
                <w:bCs/>
                <w:color w:val="1B2A4A"/>
                <w:sz w:val="18"/>
                <w:szCs w:val="18"/>
              </w:rPr>
              <w:t xml:space="preserve">IPC-2141A — Controlled Impedance PCB</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100Ω differential pair trace width calculation, stackup design, tolerance specification</w:t>
            </w:r>
            <w:r>
              <w:rPr>
                <w:rFonts w:ascii="Courier New" w:cs="Courier New" w:eastAsia="Courier New" w:hAnsi="Courier New"/>
                <w:color w:val="006E6E"/>
                <w:sz w:val="16"/>
                <w:szCs w:val="16"/>
              </w:rPr>
              <w:t xml:space="preserve">  [ipc.org]</w:t>
            </w:r>
          </w:p>
          <w:p>
            <w:pPr>
              <w:spacing w:before="20" w:after="20"/>
            </w:pPr>
            <w:r>
              <w:rPr>
                <w:rFonts w:ascii="Arial" w:cs="Arial" w:eastAsia="Arial" w:hAnsi="Arial"/>
                <w:color w:val="1F4E79"/>
                <w:sz w:val="18"/>
                <w:szCs w:val="18"/>
              </w:rPr>
              <w:t xml:space="preserve">• </w:t>
            </w:r>
            <w:r>
              <w:rPr>
                <w:rFonts w:ascii="Arial" w:cs="Arial" w:eastAsia="Arial" w:hAnsi="Arial"/>
                <w:b/>
                <w:bCs/>
                <w:color w:val="1B2A4A"/>
                <w:sz w:val="18"/>
                <w:szCs w:val="18"/>
              </w:rPr>
              <w:t xml:space="preserve">IEEE 299 / ASTM F3057-14 — SE Measurement Standards</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Methods for measuring shield can SE — use for validation of shield can assembly before mass production</w:t>
            </w:r>
            <w:r>
              <w:rPr>
                <w:rFonts w:ascii="Courier New" w:cs="Courier New" w:eastAsia="Courier New" w:hAnsi="Courier New"/>
                <w:color w:val="006E6E"/>
                <w:sz w:val="16"/>
                <w:szCs w:val="16"/>
              </w:rPr>
              <w:t xml:space="preserve">  [ieeexplore.ieee.org / astm.org]</w:t>
            </w:r>
          </w:p>
        </w:tc>
      </w:tr>
    </w:tbl>
    <w:p>
      <w:pPr>
        <w:spacing w:before="0" w:after="0"/>
      </w:pPr>
      <w:r>
        <w:rPr>
          <w:sz w:val="14"/>
          <w:szCs w:val="14"/>
        </w:rPr>
        <w:t xml:space="preserve"/>
      </w:r>
    </w:p>
    <w:p>
      <w:r>
        <w:br w:type="page"/>
      </w:r>
    </w:p>
    <w:p>
      <w:pPr>
        <w:pStyle w:val="Heading1"/>
        <w:pBdr>
          <w:bottom w:val="single" w:color="00B0F0" w:sz="14" w:space="4"/>
        </w:pBdr>
        <w:spacing w:before="360" w:after="120"/>
      </w:pPr>
      <w:r>
        <w:rPr>
          <w:rFonts w:ascii="Arial" w:cs="Arial" w:eastAsia="Arial" w:hAnsi="Arial"/>
          <w:b/>
          <w:bCs/>
          <w:color w:val="1B2A4A"/>
          <w:sz w:val="42"/>
          <w:szCs w:val="42"/>
        </w:rPr>
        <w:t xml:space="preserve">7.  Quick Reference — All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Parameter</w:t>
            </w:r>
          </w:p>
        </w:tc>
        <w:tc>
          <w:tcPr>
            <w:tcW w:type="dxa" w:w="3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Value</w:t>
            </w:r>
          </w:p>
        </w:tc>
        <w:tc>
          <w:tcPr>
            <w:tcW w:type="dxa" w:w="29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Source / Basis</w:t>
            </w:r>
          </w:p>
        </w:tc>
      </w:tr>
      <w:tr>
        <w:tc>
          <w:tcPr>
            <w:tcW w:type="dxa" w:w="3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Shield material</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SUS304 stainless steel — NOT aluminum</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Industry standard — solderable, adequate SE, SFF height</w:t>
            </w:r>
          </w:p>
        </w:tc>
      </w:tr>
      <w:tr>
        <w:tc>
          <w:tcPr>
            <w:tcW w:type="dxa" w:w="3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Shield thickness</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0.15 mm (0.10 mm ultra-slim min)</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SE vs height vs rigidity balance</w:t>
            </w:r>
          </w:p>
        </w:tc>
      </w:tr>
      <w:tr>
        <w:tc>
          <w:tcPr>
            <w:tcW w:type="dxa" w:w="3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Shield practical SE @ 6 GHz</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55-65 dB (single can, good BeCu contact)</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IEEE 299 measurement basis</w:t>
            </w:r>
          </w:p>
        </w:tc>
      </w:tr>
      <w:tr>
        <w:tc>
          <w:tcPr>
            <w:tcW w:type="dxa" w:w="3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Double-layer SE @ 6 GHz</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75-85 dB (can + metal chassis)</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Combined; SEcoupling ~8 dB subtracted</w:t>
            </w:r>
          </w:p>
        </w:tc>
      </w:tr>
      <w:tr>
        <w:tc>
          <w:tcPr>
            <w:tcW w:type="dxa" w:w="3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Required SE — Wi-Fi 6E (6 GHz)</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&gt;=55 dB from can alone</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Receiver sensitivity + desense budget</w:t>
            </w:r>
          </w:p>
        </w:tc>
      </w:tr>
      <w:tr>
        <w:tc>
          <w:tcPr>
            <w:tcW w:type="dxa" w:w="3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Required SE — UWB (8 GHz)</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&gt;=50 dB from can alone</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UWB sensitivity + desense budget</w:t>
            </w:r>
          </w:p>
        </w:tc>
      </w:tr>
      <w:tr>
        <w:tc>
          <w:tcPr>
            <w:tcW w:type="dxa" w:w="3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Antenna keep-out — Wi-Fi 6E</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&gt;=20 mm from shield can perimeter</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Qualcomm QRD + AR/VR industry practice</w:t>
            </w:r>
          </w:p>
        </w:tc>
      </w:tr>
      <w:tr>
        <w:tc>
          <w:tcPr>
            <w:tcW w:type="dxa" w:w="3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Antenna keep-out — UWB 8 GHz</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&gt;=25 mm from shield can perimeter</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Near-field boundary calculation + path loss</w:t>
            </w:r>
          </w:p>
        </w:tc>
      </w:tr>
      <w:tr>
        <w:tc>
          <w:tcPr>
            <w:tcW w:type="dxa" w:w="3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Antenna keep-out — BT/2.4 GHz</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&gt;=15 mm with full filter stack</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3GPP TR 36.816 + Qualcomm QRD</w:t>
            </w:r>
          </w:p>
        </w:tc>
      </w:tr>
      <w:tr>
        <w:tc>
          <w:tcPr>
            <w:tcW w:type="dxa" w:w="3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Via fence pitch</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&lt;=1.5 mm (lambda/20 at 8 GHz = 1.875 mm)</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EMI aperture rule</w:t>
            </w:r>
          </w:p>
        </w:tc>
      </w:tr>
      <w:tr>
        <w:tc>
          <w:tcPr>
            <w:tcW w:type="dxa" w:w="3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Shell GND vias</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8-12 vias, 0.2-0.3 mm drill</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Direct to L2 GND — no trace routing</w:t>
            </w:r>
          </w:p>
        </w:tc>
      </w:tr>
      <w:tr>
        <w:tc>
          <w:tcPr>
            <w:tcW w:type="dxa" w:w="3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ESD — PCIe TX/RX lines</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Murata LXES15AAA1-154 (&lt;0.15 pF/line)</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PCIe Gen4 eye budget — 0.1 pF causes measurable closure</w:t>
            </w:r>
          </w:p>
        </w:tc>
      </w:tr>
      <w:tr>
        <w:tc>
          <w:tcPr>
            <w:tcW w:type="dxa" w:w="3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ESD — SD I/O bus</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ESD7004 or EMIF06-MSD04F3 (&lt;1.0 pF/line)</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SD3.0 capacitance budget = 21 pF total (ST AN4541)</w:t>
            </w:r>
          </w:p>
        </w:tc>
      </w:tr>
      <w:tr>
        <w:tc>
          <w:tcPr>
            <w:tcW w:type="dxa" w:w="3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ESD placement — SD lines</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&lt;=3 mm from connector pins</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ST AN4541 measured: 8 dB worse at 10 mm</w:t>
            </w:r>
          </w:p>
        </w:tc>
      </w:tr>
      <w:tr>
        <w:tc>
          <w:tcPr>
            <w:tcW w:type="dxa" w:w="3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ESD placement — PCIe lines</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&lt;=1 mm from connector pins (last device before connector)</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Murata App Note — trace inductance degrades clamping</w:t>
            </w:r>
          </w:p>
        </w:tc>
      </w:tr>
      <w:tr>
        <w:tc>
          <w:tcPr>
            <w:tcW w:type="dxa" w:w="3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CM chokes — mandatory count</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3 (PCIe TX pair + RX pair + REFCLK pair)</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WURTH 744272100 or TDK ACM2012H</w:t>
            </w:r>
          </w:p>
        </w:tc>
      </w:tr>
      <w:tr>
        <w:tc>
          <w:tcPr>
            <w:tcW w:type="dxa" w:w="3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REFCLK SSC</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Enable ±0.25% to ±0.5%</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-10 to -15 dB peak emission reduction — always enable</w:t>
            </w:r>
          </w:p>
        </w:tc>
      </w:tr>
      <w:tr>
        <w:tc>
          <w:tcPr>
            <w:tcW w:type="dxa" w:w="3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Bridge IC to connector</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&lt;=15 mm</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Minimizes exposed PCIe trace length</w:t>
            </w:r>
          </w:p>
        </w:tc>
      </w:tr>
      <w:tr>
        <w:tc>
          <w:tcPr>
            <w:tcW w:type="dxa" w:w="34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PCIe diff pair impedance</w:t>
            </w:r>
          </w:p>
        </w:tc>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100 Ohm ±5%</w:t>
            </w:r>
          </w:p>
        </w:tc>
        <w:tc>
          <w:tcPr>
            <w:tcW w:type="dxa" w:w="29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PCI Express Base Spec 4.0</w:t>
            </w:r>
          </w:p>
        </w:tc>
      </w:tr>
      <w:tr>
        <w:tc>
          <w:tcPr>
            <w:tcW w:type="dxa" w:w="34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Intra-pair skew</w:t>
            </w:r>
          </w:p>
        </w:tc>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&lt;=5 mil (0.127 mm)</w:t>
            </w:r>
          </w:p>
        </w:tc>
        <w:tc>
          <w:tcPr>
            <w:tcW w:type="dxa" w:w="29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PCI Express Base Spec 4.0</w:t>
            </w:r>
          </w:p>
        </w:tc>
      </w:tr>
    </w:tbl>
    <w:p>
      <w:pPr>
        <w:spacing w:before="0" w:after="0"/>
      </w:pPr>
      <w:r>
        <w:rPr>
          <w:sz w:val="14"/>
          <w:szCs w:val="14"/>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80"/>
              <w:left w:type="dxa" w:w="300"/>
              <w:bottom w:type="dxa" w:w="180"/>
              <w:right w:type="dxa" w:w="300"/>
            </w:tcMar>
          </w:tcPr>
          <w:p>
            <w:pPr>
              <w:spacing w:before="0" w:after="40"/>
              <w:jc w:val="center"/>
            </w:pPr>
            <w:r>
              <w:rPr>
                <w:rFonts w:ascii="Arial" w:cs="Arial" w:eastAsia="Arial" w:hAnsi="Arial"/>
                <w:b/>
                <w:bCs/>
                <w:color w:val="00B0F0"/>
                <w:sz w:val="20"/>
                <w:szCs w:val="20"/>
              </w:rPr>
              <w:t xml:space="preserve">SECTION 8</w:t>
            </w:r>
          </w:p>
          <w:p>
            <w:pPr>
              <w:spacing w:before="0" w:after="40"/>
              <w:jc w:val="center"/>
            </w:pPr>
            <w:r>
              <w:rPr>
                <w:rFonts w:ascii="Arial" w:cs="Arial" w:eastAsia="Arial" w:hAnsi="Arial"/>
                <w:b/>
                <w:bCs/>
                <w:color w:val="FFFFFF"/>
                <w:sz w:val="36"/>
                <w:szCs w:val="36"/>
              </w:rPr>
              <w:t xml:space="preserve">Vendor Specification — Binding Requirements</w:t>
            </w:r>
          </w:p>
          <w:p>
            <w:pPr>
              <w:spacing w:before="0" w:after="0"/>
              <w:jc w:val="center"/>
            </w:pPr>
            <w:r>
              <w:rPr>
                <w:rFonts w:ascii="Arial" w:cs="Arial" w:eastAsia="Arial" w:hAnsi="Arial"/>
                <w:color w:val="D6DCE4"/>
                <w:sz w:val="21"/>
                <w:szCs w:val="21"/>
              </w:rPr>
              <w:t xml:space="preserve">EMI Shielding · Antenna Keep-Out · Validation Protocol · Normative References</w:t>
            </w:r>
          </w:p>
        </w:tc>
      </w:tr>
    </w:tbl>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F0" w:sz="4"/>
              <w:left w:val="single" w:color="00B0F0" w:sz="4"/>
              <w:bottom w:val="single" w:color="00B0F0" w:sz="4"/>
              <w:right w:val="single" w:color="00B0F0" w:sz="4"/>
            </w:tcBorders>
            <w:shd w:fill="DEEAF1" w:val="clear"/>
            <w:tcMar>
              <w:top w:type="dxa" w:w="100"/>
              <w:left w:type="dxa" w:w="220"/>
              <w:bottom w:type="dxa" w:w="100"/>
              <w:right w:type="dxa" w:w="220"/>
            </w:tcMar>
          </w:tcPr>
          <w:p>
            <w:pPr>
              <w:spacing w:before="0" w:after="50"/>
            </w:pPr>
            <w:r>
              <w:rPr>
                <w:rFonts w:ascii="Arial" w:cs="Arial" w:eastAsia="Arial" w:hAnsi="Arial"/>
                <w:b/>
                <w:bCs/>
                <w:color w:val="1B2A4A"/>
                <w:sz w:val="21"/>
                <w:szCs w:val="21"/>
              </w:rPr>
              <w:t xml:space="preserve">Scope</w:t>
            </w:r>
          </w:p>
          <w:p>
            <w:pPr>
              <w:spacing w:before="0" w:after="0"/>
            </w:pPr>
            <w:r>
              <w:rPr>
                <w:rFonts w:ascii="Arial" w:cs="Arial" w:eastAsia="Arial" w:hAnsi="Arial"/>
                <w:color w:val="595959"/>
                <w:sz w:val="20"/>
                <w:szCs w:val="20"/>
              </w:rPr>
              <w:t xml:space="preserve">This section defines binding shielding and antenna proximity requirements for the microSD Express connector integration. It is intended as a vendor-facing specification. Requirements marked MANDATORY must be met before design approval. This section is self-contained and may be extracted as a standalone vendor document.</w:t>
            </w:r>
          </w:p>
        </w:tc>
      </w:tr>
    </w:tbl>
    <w:p>
      <w:pPr>
        <w:spacing w:before="0" w:after="0"/>
      </w:pPr>
      <w:r>
        <w:rPr>
          <w:sz w:val="14"/>
          <w:szCs w:val="14"/>
        </w:rPr>
        <w:t xml:space="preserve"/>
      </w:r>
    </w:p>
    <w:p>
      <w:pPr>
        <w:pStyle w:val="Heading1"/>
        <w:pBdr>
          <w:bottom w:val="single" w:color="00B0F0" w:sz="14" w:space="4"/>
        </w:pBdr>
        <w:spacing w:before="360" w:after="120"/>
      </w:pPr>
      <w:r>
        <w:rPr>
          <w:rFonts w:ascii="Arial" w:cs="Arial" w:eastAsia="Arial" w:hAnsi="Arial"/>
          <w:b/>
          <w:bCs/>
          <w:color w:val="1B2A4A"/>
          <w:sz w:val="42"/>
          <w:szCs w:val="42"/>
        </w:rPr>
        <w:t xml:space="preserve">8.  Vendor Specification — EMI Shield &amp; Antenna Keep-Out Requirements</w:t>
      </w:r>
    </w:p>
    <w:p>
      <w:pPr>
        <w:pStyle w:val="Heading2"/>
        <w:spacing w:before="280" w:after="80"/>
      </w:pPr>
      <w:r>
        <w:rPr>
          <w:rFonts w:ascii="Arial" w:cs="Arial" w:eastAsia="Arial" w:hAnsi="Arial"/>
          <w:b/>
          <w:bCs/>
          <w:color w:val="1F4E79"/>
          <w:sz w:val="30"/>
          <w:szCs w:val="30"/>
        </w:rPr>
        <w:t xml:space="preserve">8.1  Shield Can — Material &amp;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800"/>
        <w:gridCol w:w="156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Parameter</w:t>
            </w:r>
          </w:p>
        </w:tc>
        <w:tc>
          <w:tcPr>
            <w:tcW w:type="dxa" w:w="3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Specification</w:t>
            </w:r>
          </w:p>
        </w:tc>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Rationale</w:t>
            </w:r>
          </w:p>
        </w:tc>
        <w:tc>
          <w:tcPr>
            <w:tcW w:type="dxa" w:w="15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Requirement</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Shield material</w:t>
            </w:r>
          </w:p>
        </w:tc>
        <w:tc>
          <w:tcPr>
            <w:tcW w:type="dxa" w:w="3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SUS304 (primary) or SUS316 (high humidity)</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Solderable with ENIG. Non-magnetic. Adequate SE at 6-8 GHz. SUS316 adds corrosion resistance.</w:t>
            </w:r>
          </w:p>
        </w:tc>
        <w:tc>
          <w:tcPr>
            <w:tcW w:type="dxa" w:w="15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Thickness</w:t>
            </w:r>
          </w:p>
        </w:tc>
        <w:tc>
          <w:tcPr>
            <w:tcW w:type="dxa" w:w="3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0.15 mm nominal / 0.10 mm minimum (height-constrained) / 0.20 mm for extra SE</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0.15 mm balances SE, rigidity, height. Below 0.10 mm: insufficient structural rigidity.</w:t>
            </w:r>
          </w:p>
        </w:tc>
        <w:tc>
          <w:tcPr>
            <w:tcW w:type="dxa" w:w="15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Construction</w:t>
            </w:r>
          </w:p>
        </w:tc>
        <w:tc>
          <w:tcPr>
            <w:tcW w:type="dxa" w:w="3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Two-piece: solder-down fence + snap/press-fit removable lid</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Fence is permanent. Lid removable for rework and inspection during DVT/EVT.</w:t>
            </w:r>
          </w:p>
        </w:tc>
        <w:tc>
          <w:tcPr>
            <w:tcW w:type="dxa" w:w="15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Lid closure</w:t>
            </w:r>
          </w:p>
        </w:tc>
        <w:tc>
          <w:tcPr>
            <w:tcW w:type="dxa" w:w="3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BeCu spring fingers on lid engaging fence lip. Min 8 fingers/long side, 4/short side.</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Maintains consistent contact force -40°C to +85°C.</w:t>
            </w:r>
          </w:p>
        </w:tc>
        <w:tc>
          <w:tcPr>
            <w:tcW w:type="dxa" w:w="15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Fence plating</w:t>
            </w:r>
          </w:p>
        </w:tc>
        <w:tc>
          <w:tcPr>
            <w:tcW w:type="dxa" w:w="3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ENIG: Ni 2-3 μm + Au 0.05-0.1 μm</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Required for reliable solder wetting of fence to PCB pads.</w:t>
            </w:r>
          </w:p>
        </w:tc>
        <w:tc>
          <w:tcPr>
            <w:tcW w:type="dxa" w:w="15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Lid spring plating</w:t>
            </w:r>
          </w:p>
        </w:tc>
        <w:tc>
          <w:tcPr>
            <w:tcW w:type="dxa" w:w="3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Ni 2-3 μm only (no Au on contact surface)</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Hard Ni resists wear at BeCu contact. Au wears off in repeated lid removals.</w:t>
            </w:r>
          </w:p>
        </w:tc>
        <w:tc>
          <w:tcPr>
            <w:tcW w:type="dxa" w:w="15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Side wall apertures</w:t>
            </w:r>
          </w:p>
        </w:tc>
        <w:tc>
          <w:tcPr>
            <w:tcW w:type="dxa" w:w="3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Zero apertures on any shield wall facing antenna elements. Top lid test holes only.</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Each aperture = leakage path = SE collapse at that frequency.</w:t>
            </w:r>
          </w:p>
        </w:tc>
        <w:tc>
          <w:tcPr>
            <w:tcW w:type="dxa" w:w="15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Internal absorber foam</w:t>
            </w:r>
          </w:p>
        </w:tc>
        <w:tc>
          <w:tcPr>
            <w:tcW w:type="dxa" w:w="3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Laird Tflex 600 or equivalent, 0.3-0.5 mm, bonded to inside of lid</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Suppresses shield cavity resonance at 6-8 GHz. Adds 5-10 dB SE.</w:t>
            </w:r>
          </w:p>
        </w:tc>
        <w:tc>
          <w:tcPr>
            <w:tcW w:type="dxa" w:w="1560"/>
            <w:tcBorders>
              <w:top w:val="single" w:color="D6DCE4" w:sz="4"/>
              <w:left w:val="single" w:color="D6DCE4" w:sz="4"/>
              <w:bottom w:val="single" w:color="D6DCE4" w:sz="4"/>
              <w:right w:val="single" w:color="D6DCE4" w:sz="4"/>
            </w:tcBorders>
            <w:shd w:fill="DEEAF1" w:val="clear"/>
            <w:tcMar>
              <w:top w:type="dxa" w:w="75"/>
              <w:left w:type="dxa" w:w="110"/>
              <w:bottom w:type="dxa" w:w="75"/>
              <w:right w:type="dxa" w:w="110"/>
            </w:tcMar>
          </w:tcPr>
          <w:p>
            <w:pPr>
              <w:jc w:val="center"/>
            </w:pPr>
            <w:r>
              <w:rPr>
                <w:rFonts w:ascii="Arial" w:cs="Arial" w:eastAsia="Arial" w:hAnsi="Arial"/>
                <w:b w:val="false"/>
                <w:bCs w:val="false"/>
                <w:color w:val="1F4E79"/>
                <w:sz w:val="17"/>
                <w:szCs w:val="17"/>
              </w:rPr>
              <w:t xml:space="preserve">RECOMMENDED</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8.2  Shielding Effectiveness (SE) Targets</w:t>
      </w:r>
    </w:p>
    <w:p>
      <w:pPr>
        <w:spacing w:before="60" w:after="60"/>
      </w:pPr>
      <w:r>
        <w:rPr>
          <w:rFonts w:ascii="Arial" w:cs="Arial" w:eastAsia="Arial" w:hAnsi="Arial"/>
          <w:b w:val="false"/>
          <w:bCs w:val="false"/>
          <w:i w:val="false"/>
          <w:iCs w:val="false"/>
          <w:color w:val="595959"/>
          <w:sz w:val="20"/>
          <w:szCs w:val="20"/>
        </w:rPr>
        <w:t xml:space="preserve">Minimum practical SE values per IEEE 299 or ASTM F3057-14, measured on production-representative assembly with lid installed, spring fingers engaged, fence soldered.</w:t>
      </w:r>
    </w:p>
    <w:p>
      <w:pPr>
        <w:spacing w:before="0" w:after="0"/>
      </w:pPr>
      <w:r>
        <w:rPr>
          <w:sz w:val="14"/>
          <w:szCs w:val="14"/>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2600"/>
        <w:gridCol w:w="1560"/>
      </w:tblGrid>
      <w:tr>
        <w:tc>
          <w:tcPr>
            <w:tcW w:type="dxa" w:w="14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Frequency</w:t>
            </w:r>
          </w:p>
        </w:tc>
        <w:tc>
          <w:tcPr>
            <w:tcW w:type="dxa" w:w="2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Min SE — Shield Can Alone</w:t>
            </w:r>
          </w:p>
        </w:tc>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Target SE — Double Layer (Can + Chassis)</w:t>
            </w:r>
          </w:p>
        </w:tc>
        <w:tc>
          <w:tcPr>
            <w:tcW w:type="dxa" w:w="26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Primary Band at Risk</w:t>
            </w:r>
          </w:p>
        </w:tc>
        <w:tc>
          <w:tcPr>
            <w:tcW w:type="dxa" w:w="15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Requirement</w:t>
            </w:r>
          </w:p>
        </w:tc>
      </w:tr>
      <w:tr>
        <w:tc>
          <w:tcPr>
            <w:tcW w:type="dxa" w:w="14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2.4 GHz</w:t>
            </w:r>
          </w:p>
        </w:tc>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50 dB</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65 dB</w:t>
            </w:r>
          </w:p>
        </w:tc>
        <w:tc>
          <w:tcPr>
            <w:tcW w:type="dxa" w:w="2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Bluetooth 5.x / Wi-Fi 2.4 GHz (REFCLK 24th harmonic)</w:t>
            </w:r>
          </w:p>
        </w:tc>
        <w:tc>
          <w:tcPr>
            <w:tcW w:type="dxa" w:w="15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14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5.0 GHz</w:t>
            </w:r>
          </w:p>
        </w:tc>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55 dB</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70 dB</w:t>
            </w:r>
          </w:p>
        </w:tc>
        <w:tc>
          <w:tcPr>
            <w:tcW w:type="dxa" w:w="2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Wi-Fi 5 GHz (REFCLK 50th harmonic)</w:t>
            </w:r>
          </w:p>
        </w:tc>
        <w:tc>
          <w:tcPr>
            <w:tcW w:type="dxa" w:w="15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14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6.0 GHz</w:t>
            </w:r>
          </w:p>
        </w:tc>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55 dB</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72 dB</w:t>
            </w:r>
          </w:p>
        </w:tc>
        <w:tc>
          <w:tcPr>
            <w:tcW w:type="dxa" w:w="2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Wi-Fi 6E — most critical band</w:t>
            </w:r>
          </w:p>
        </w:tc>
        <w:tc>
          <w:tcPr>
            <w:tcW w:type="dxa" w:w="15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14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8.0 GHz</w:t>
            </w:r>
          </w:p>
        </w:tc>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50 dB</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68 dB</w:t>
            </w:r>
          </w:p>
        </w:tc>
        <w:tc>
          <w:tcPr>
            <w:tcW w:type="dxa" w:w="2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UWB 8 GHz (PCIe 16 GT/s + REFCLK 80th harmonic)</w:t>
            </w:r>
          </w:p>
        </w:tc>
        <w:tc>
          <w:tcPr>
            <w:tcW w:type="dxa" w:w="15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bl>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FFF2CC" w:val="clear"/>
            <w:tcMar>
              <w:top w:type="dxa" w:w="80"/>
              <w:left w:type="dxa" w:w="120"/>
              <w:bottom w:type="dxa" w:w="80"/>
              <w:right w:type="dxa" w:w="80"/>
            </w:tcMar>
          </w:tcPr>
          <w:p>
            <w:pPr>
              <w:jc w:val="center"/>
            </w:pPr>
            <w:r>
              <w:rPr>
                <w:rFonts w:ascii="Arial" w:cs="Arial" w:eastAsia="Arial" w:hAnsi="Arial"/>
                <w:b/>
                <w:bCs/>
                <w:color w:val="7F5204"/>
                <w:sz w:val="18"/>
                <w:szCs w:val="18"/>
              </w:rPr>
              <w:t xml:space="preserve">NOTE</w:t>
            </w:r>
          </w:p>
        </w:tc>
        <w:tc>
          <w:tcPr>
            <w:tcW w:type="dxa" w:w="8260"/>
            <w:tcBorders>
              <w:top w:val="nil" w:color="FFFFFF" w:sz="0"/>
              <w:left w:val="nil" w:color="FFFFFF" w:sz="0"/>
              <w:bottom w:val="nil" w:color="FFFFFF" w:sz="0"/>
              <w:right w:val="nil" w:color="FFFFFF" w:sz="0"/>
            </w:tcBorders>
            <w:shd w:fill="FFF2CC" w:val="clear"/>
            <w:tcMar>
              <w:top w:type="dxa" w:w="80"/>
              <w:left w:type="dxa" w:w="80"/>
              <w:bottom w:type="dxa" w:w="80"/>
              <w:right w:type="dxa" w:w="120"/>
            </w:tcMar>
          </w:tcPr>
          <w:p>
            <w:r>
              <w:rPr>
                <w:rFonts w:ascii="Arial" w:cs="Arial" w:eastAsia="Arial" w:hAnsi="Arial"/>
                <w:color w:val="595959"/>
                <w:sz w:val="19"/>
                <w:szCs w:val="19"/>
              </w:rPr>
              <w:t xml:space="preserve">SE targets must be met independently of the filter stack (SSC, CM chokes, pi filter). The shield is the final containment layer. The filter stack provides an additional 40-50 dB — the shield's SE is the safety net if filter stack performance degrades at temperature or over life.</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8.3  PCB Via Fence Requirements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600"/>
        <w:gridCol w:w="126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Parameter</w:t>
            </w:r>
          </w:p>
        </w:tc>
        <w:tc>
          <w:tcPr>
            <w:tcW w:type="dxa" w:w="36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Specification</w:t>
            </w:r>
          </w:p>
        </w:tc>
        <w:tc>
          <w:tcPr>
            <w:tcW w:type="dxa" w:w="26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Rationale</w:t>
            </w:r>
          </w:p>
        </w:tc>
        <w:tc>
          <w:tcPr>
            <w:tcW w:type="dxa" w:w="12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Requirement</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Perimeter</w:t>
            </w:r>
          </w:p>
        </w:tc>
        <w:tc>
          <w:tcPr>
            <w:tcW w:type="dxa" w:w="3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Closed rectangle surrounding: connector + bridge IC + all passives</w:t>
            </w:r>
          </w:p>
        </w:tc>
        <w:tc>
          <w:tcPr>
            <w:tcW w:type="dxa" w:w="2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Open perimeter = leakage gap = SE collapse.</w:t>
            </w:r>
          </w:p>
        </w:tc>
        <w:tc>
          <w:tcPr>
            <w:tcW w:type="dxa" w:w="12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Via drill</w:t>
            </w:r>
          </w:p>
        </w:tc>
        <w:tc>
          <w:tcPr>
            <w:tcW w:type="dxa" w:w="3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0.2-0.3 mm</w:t>
            </w:r>
          </w:p>
        </w:tc>
        <w:tc>
          <w:tcPr>
            <w:tcW w:type="dxa" w:w="2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Smaller = lower inductance per via.</w:t>
            </w:r>
          </w:p>
        </w:tc>
        <w:tc>
          <w:tcPr>
            <w:tcW w:type="dxa" w:w="12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Via spacing</w:t>
            </w:r>
          </w:p>
        </w:tc>
        <w:tc>
          <w:tcPr>
            <w:tcW w:type="dxa" w:w="3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&lt;=1.5 mm center-to-center</w:t>
            </w:r>
          </w:p>
        </w:tc>
        <w:tc>
          <w:tcPr>
            <w:tcW w:type="dxa" w:w="2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At 8 GHz: λ/20 = 1.875 mm. 1.5 mm provides variation margin.</w:t>
            </w:r>
          </w:p>
        </w:tc>
        <w:tc>
          <w:tcPr>
            <w:tcW w:type="dxa" w:w="12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Layer connection</w:t>
            </w:r>
          </w:p>
        </w:tc>
        <w:tc>
          <w:tcPr>
            <w:tcW w:type="dxa" w:w="3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Through all PCB layers (L1 to Ln) to L2 and L5 GND planes</w:t>
            </w:r>
          </w:p>
        </w:tc>
        <w:tc>
          <w:tcPr>
            <w:tcW w:type="dxa" w:w="2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Partial-layer stitching creates horizontal EMI slot at gap layers.</w:t>
            </w:r>
          </w:p>
        </w:tc>
        <w:tc>
          <w:tcPr>
            <w:tcW w:type="dxa" w:w="12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Optional double fence</w:t>
            </w:r>
          </w:p>
        </w:tc>
        <w:tc>
          <w:tcPr>
            <w:tcW w:type="dxa" w:w="3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Inner 1.0 mm pitch + outer 1.5 mm pitch, 3-5 mm separation</w:t>
            </w:r>
          </w:p>
        </w:tc>
        <w:tc>
          <w:tcPr>
            <w:tcW w:type="dxa" w:w="2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Adds 5-8 dB over single fence. Required if single fence fails validation.</w:t>
            </w:r>
          </w:p>
        </w:tc>
        <w:tc>
          <w:tcPr>
            <w:tcW w:type="dxa" w:w="1260"/>
            <w:tcBorders>
              <w:top w:val="single" w:color="D6DCE4" w:sz="4"/>
              <w:left w:val="single" w:color="D6DCE4" w:sz="4"/>
              <w:bottom w:val="single" w:color="D6DCE4" w:sz="4"/>
              <w:right w:val="single" w:color="D6DCE4" w:sz="4"/>
            </w:tcBorders>
            <w:shd w:fill="DEEAF1" w:val="clear"/>
            <w:tcMar>
              <w:top w:type="dxa" w:w="75"/>
              <w:left w:type="dxa" w:w="110"/>
              <w:bottom w:type="dxa" w:w="75"/>
              <w:right w:type="dxa" w:w="110"/>
            </w:tcMar>
          </w:tcPr>
          <w:p>
            <w:pPr>
              <w:jc w:val="center"/>
            </w:pPr>
            <w:r>
              <w:rPr>
                <w:rFonts w:ascii="Arial" w:cs="Arial" w:eastAsia="Arial" w:hAnsi="Arial"/>
                <w:b w:val="false"/>
                <w:bCs w:val="false"/>
                <w:color w:val="1F4E79"/>
                <w:sz w:val="17"/>
                <w:szCs w:val="17"/>
              </w:rPr>
              <w:t xml:space="preserve">RECOMMENDED</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8.4  Connector Shell Grounding Requirements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800"/>
        <w:gridCol w:w="126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Parameter</w:t>
            </w:r>
          </w:p>
        </w:tc>
        <w:tc>
          <w:tcPr>
            <w:tcW w:type="dxa" w:w="34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Specification</w:t>
            </w:r>
          </w:p>
        </w:tc>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Rationale</w:t>
            </w:r>
          </w:p>
        </w:tc>
        <w:tc>
          <w:tcPr>
            <w:tcW w:type="dxa" w:w="12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Requirement</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Via count</w:t>
            </w:r>
          </w:p>
        </w:tc>
        <w:tc>
          <w:tcPr>
            <w:tcW w:type="dxa" w:w="34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8 minimum, 10-12 optimal</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8 vias in parallel ≈ 0.06 nH — adequate for 8 GHz grounding.</w:t>
            </w:r>
          </w:p>
        </w:tc>
        <w:tc>
          <w:tcPr>
            <w:tcW w:type="dxa" w:w="12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Via placement</w:t>
            </w:r>
          </w:p>
        </w:tc>
        <w:tc>
          <w:tcPr>
            <w:tcW w:type="dxa" w:w="34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Distributed along all shell pad edges. Max 1.5 mm spacing between adjacent vias.</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Clustered vias leave high-inductance gaps between them.</w:t>
            </w:r>
          </w:p>
        </w:tc>
        <w:tc>
          <w:tcPr>
            <w:tcW w:type="dxa" w:w="12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Via drill</w:t>
            </w:r>
          </w:p>
        </w:tc>
        <w:tc>
          <w:tcPr>
            <w:tcW w:type="dxa" w:w="34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0.2-0.3 mm to L2 GND plane. Direct barrel-to-plane — no trace routing.</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Any trace inductance between shell and GND plane degrades HF SE.</w:t>
            </w:r>
          </w:p>
        </w:tc>
        <w:tc>
          <w:tcPr>
            <w:tcW w:type="dxa" w:w="12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Card mouth vias</w:t>
            </w:r>
          </w:p>
        </w:tc>
        <w:tc>
          <w:tcPr>
            <w:tcW w:type="dxa" w:w="34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Increase density at card-insertion end. Vias at all 4 corners of card mouth opening.</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Highest emission at aperture — highest GND density there.</w:t>
            </w:r>
          </w:p>
        </w:tc>
        <w:tc>
          <w:tcPr>
            <w:tcW w:type="dxa" w:w="12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Shell pad copper</w:t>
            </w:r>
          </w:p>
        </w:tc>
        <w:tc>
          <w:tcPr>
            <w:tcW w:type="dxa" w:w="34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Solid L1 GND pour under full shell footprint. No signal routing under shell.</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Maximizes shell-to-PCB contact. Signal traces under shell = EMI coupling path.</w:t>
            </w:r>
          </w:p>
        </w:tc>
        <w:tc>
          <w:tcPr>
            <w:tcW w:type="dxa" w:w="12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bl>
    <w:p>
      <w:pPr>
        <w:spacing w:before="0" w:after="0"/>
      </w:pPr>
      <w:r>
        <w:rPr>
          <w:sz w:val="14"/>
          <w:szCs w:val="14"/>
        </w:rPr>
        <w:t xml:space="preserve"/>
      </w:r>
    </w:p>
    <w:p>
      <w:r>
        <w:br w:type="page"/>
      </w:r>
    </w:p>
    <w:p>
      <w:pPr>
        <w:pStyle w:val="Heading2"/>
        <w:spacing w:before="280" w:after="80"/>
      </w:pPr>
      <w:r>
        <w:rPr>
          <w:rFonts w:ascii="Arial" w:cs="Arial" w:eastAsia="Arial" w:hAnsi="Arial"/>
          <w:b/>
          <w:bCs/>
          <w:color w:val="1F4E79"/>
          <w:sz w:val="30"/>
          <w:szCs w:val="30"/>
        </w:rPr>
        <w:t xml:space="preserve">8.5  Antenna Keep-Out Requirements</w:t>
      </w:r>
    </w:p>
    <w:p>
      <w:pPr>
        <w:spacing w:before="80" w:after="0"/>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67050"/>
                    </a:xfrm>
                    <a:prstGeom prst="rect">
                      <a:avLst/>
                    </a:prstGeom>
                  </pic:spPr>
                </pic:pic>
              </a:graphicData>
            </a:graphic>
          </wp:inline>
        </w:drawing>
      </w:r>
    </w:p>
    <w:p>
      <w:pPr>
        <w:spacing w:before="40" w:after="120"/>
        <w:jc w:val="center"/>
      </w:pPr>
      <w:r>
        <w:rPr>
          <w:rFonts w:ascii="Arial" w:cs="Arial" w:eastAsia="Arial" w:hAnsi="Arial"/>
          <w:i/>
          <w:iCs/>
          <w:color w:val="595959"/>
          <w:sz w:val="17"/>
          <w:szCs w:val="17"/>
        </w:rPr>
        <w:t xml:space="preserve">Figure 4 (repeated for vendor reference) — Keep-out distances from shield can perimeter. All distances are measured edge-to-edge from shield can perimeter to nearest antenna element (radiating element or feed point).</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1600"/>
        <w:gridCol w:w="136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Wireless Band</w:t>
            </w:r>
          </w:p>
        </w:tc>
        <w:tc>
          <w:tcPr>
            <w:tcW w:type="dxa" w:w="16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Frequency</w:t>
            </w:r>
          </w:p>
        </w:tc>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Minimum Keep-Out</w:t>
            </w:r>
          </w:p>
        </w:tc>
        <w:tc>
          <w:tcPr>
            <w:tcW w:type="dxa" w:w="16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Preferred</w:t>
            </w:r>
          </w:p>
        </w:tc>
        <w:tc>
          <w:tcPr>
            <w:tcW w:type="dxa" w:w="13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Requirement</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Wi-Fi 6E</w:t>
            </w:r>
          </w:p>
        </w:tc>
        <w:tc>
          <w:tcPr>
            <w:tcW w:type="dxa" w:w="1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5.925-7.125 GHz</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20 mm</w:t>
            </w:r>
          </w:p>
        </w:tc>
        <w:tc>
          <w:tcPr>
            <w:tcW w:type="dxa" w:w="1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25 mm</w:t>
            </w:r>
          </w:p>
        </w:tc>
        <w:tc>
          <w:tcPr>
            <w:tcW w:type="dxa" w:w="13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UWB</w:t>
            </w:r>
          </w:p>
        </w:tc>
        <w:tc>
          <w:tcPr>
            <w:tcW w:type="dxa" w:w="1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6.0-8.5 GHz</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25 mm</w:t>
            </w:r>
          </w:p>
        </w:tc>
        <w:tc>
          <w:tcPr>
            <w:tcW w:type="dxa" w:w="1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30 mm</w:t>
            </w:r>
          </w:p>
        </w:tc>
        <w:tc>
          <w:tcPr>
            <w:tcW w:type="dxa" w:w="13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Wi-Fi 5 GHz</w:t>
            </w:r>
          </w:p>
        </w:tc>
        <w:tc>
          <w:tcPr>
            <w:tcW w:type="dxa" w:w="1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5.15-5.85 GHz</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20 mm</w:t>
            </w:r>
          </w:p>
        </w:tc>
        <w:tc>
          <w:tcPr>
            <w:tcW w:type="dxa" w:w="1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25 mm</w:t>
            </w:r>
          </w:p>
        </w:tc>
        <w:tc>
          <w:tcPr>
            <w:tcW w:type="dxa" w:w="13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Bluetooth / Wi-Fi 2.4 GHz</w:t>
            </w:r>
          </w:p>
        </w:tc>
        <w:tc>
          <w:tcPr>
            <w:tcW w:type="dxa" w:w="1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2.4-2.5 GHz</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15 mm (with full filter stack)
20 mm if filter stack not implemented</w:t>
            </w:r>
          </w:p>
        </w:tc>
        <w:tc>
          <w:tcPr>
            <w:tcW w:type="dxa" w:w="1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20 mm</w:t>
            </w:r>
          </w:p>
        </w:tc>
        <w:tc>
          <w:tcPr>
            <w:tcW w:type="dxa" w:w="13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GPS / GNSS</w:t>
            </w:r>
          </w:p>
        </w:tc>
        <w:tc>
          <w:tcPr>
            <w:tcW w:type="dxa" w:w="1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1.2-1.6 GHz</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20 mm</w:t>
            </w:r>
          </w:p>
        </w:tc>
        <w:tc>
          <w:tcPr>
            <w:tcW w:type="dxa" w:w="16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25 mm</w:t>
            </w:r>
          </w:p>
        </w:tc>
        <w:tc>
          <w:tcPr>
            <w:tcW w:type="dxa" w:w="13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Cellular (4G/5G sub-6)</w:t>
            </w:r>
          </w:p>
        </w:tc>
        <w:tc>
          <w:tcPr>
            <w:tcW w:type="dxa" w:w="1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0.7-3.8 GHz</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15 mm</w:t>
            </w:r>
          </w:p>
        </w:tc>
        <w:tc>
          <w:tcPr>
            <w:tcW w:type="dxa" w:w="16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20 mm</w:t>
            </w:r>
          </w:p>
        </w:tc>
        <w:tc>
          <w:tcPr>
            <w:tcW w:type="dxa" w:w="1360"/>
            <w:tcBorders>
              <w:top w:val="single" w:color="D6DCE4" w:sz="4"/>
              <w:left w:val="single" w:color="D6DCE4" w:sz="4"/>
              <w:bottom w:val="single" w:color="D6DCE4" w:sz="4"/>
              <w:right w:val="single" w:color="D6DCE4" w:sz="4"/>
            </w:tcBorders>
            <w:shd w:fill="DEEAF1" w:val="clear"/>
            <w:tcMar>
              <w:top w:type="dxa" w:w="75"/>
              <w:left w:type="dxa" w:w="110"/>
              <w:bottom w:type="dxa" w:w="75"/>
              <w:right w:type="dxa" w:w="110"/>
            </w:tcMar>
          </w:tcPr>
          <w:p>
            <w:pPr>
              <w:jc w:val="center"/>
            </w:pPr>
            <w:r>
              <w:rPr>
                <w:rFonts w:ascii="Arial" w:cs="Arial" w:eastAsia="Arial" w:hAnsi="Arial"/>
                <w:b w:val="false"/>
                <w:bCs w:val="false"/>
                <w:color w:val="1F4E79"/>
                <w:sz w:val="17"/>
                <w:szCs w:val="17"/>
              </w:rPr>
              <w:t xml:space="preserve">RECOMMENDED</w:t>
            </w:r>
          </w:p>
        </w:tc>
      </w:tr>
    </w:tbl>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il" w:color="FFFFFF" w:sz="0"/>
              <w:left w:val="nil" w:color="FFFFFF" w:sz="0"/>
              <w:bottom w:val="nil" w:color="FFFFFF" w:sz="0"/>
              <w:right w:val="nil" w:color="FFFFFF" w:sz="0"/>
            </w:tcBorders>
            <w:shd w:fill="FCE4D6" w:val="clear"/>
            <w:tcMar>
              <w:top w:type="dxa" w:w="80"/>
              <w:left w:type="dxa" w:w="120"/>
              <w:bottom w:type="dxa" w:w="80"/>
              <w:right w:type="dxa" w:w="80"/>
            </w:tcMar>
          </w:tcPr>
          <w:p>
            <w:pPr>
              <w:jc w:val="center"/>
            </w:pPr>
            <w:r>
              <w:rPr>
                <w:rFonts w:ascii="Arial" w:cs="Arial" w:eastAsia="Arial" w:hAnsi="Arial"/>
                <w:b/>
                <w:bCs/>
                <w:color w:val="C00000"/>
                <w:sz w:val="18"/>
                <w:szCs w:val="18"/>
              </w:rPr>
              <w:t xml:space="preserve">CRITICAL</w:t>
            </w:r>
          </w:p>
        </w:tc>
        <w:tc>
          <w:tcPr>
            <w:tcW w:type="dxa" w:w="8260"/>
            <w:tcBorders>
              <w:top w:val="nil" w:color="FFFFFF" w:sz="0"/>
              <w:left w:val="nil" w:color="FFFFFF" w:sz="0"/>
              <w:bottom w:val="nil" w:color="FFFFFF" w:sz="0"/>
              <w:right w:val="nil" w:color="FFFFFF" w:sz="0"/>
            </w:tcBorders>
            <w:shd w:fill="FCE4D6" w:val="clear"/>
            <w:tcMar>
              <w:top w:type="dxa" w:w="80"/>
              <w:left w:type="dxa" w:w="80"/>
              <w:bottom w:type="dxa" w:w="80"/>
              <w:right w:type="dxa" w:w="120"/>
            </w:tcMar>
          </w:tcPr>
          <w:p>
            <w:r>
              <w:rPr>
                <w:rFonts w:ascii="Arial" w:cs="Arial" w:eastAsia="Arial" w:hAnsi="Arial"/>
                <w:color w:val="595959"/>
                <w:sz w:val="19"/>
                <w:szCs w:val="19"/>
              </w:rPr>
              <w:t xml:space="preserve">All distances measured from the SHIELD CAN PERIMETER — not the connector center or bridge IC location. If no shield can is implemented, add 15 mm to all distances and measure from connector footprint edge.</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8.6  Validation Requirements</w:t>
      </w:r>
    </w:p>
    <w:p>
      <w:pPr>
        <w:spacing w:before="60" w:after="60"/>
      </w:pPr>
      <w:r>
        <w:rPr>
          <w:rFonts w:ascii="Arial" w:cs="Arial" w:eastAsia="Arial" w:hAnsi="Arial"/>
          <w:b w:val="false"/>
          <w:bCs w:val="false"/>
          <w:i w:val="false"/>
          <w:iCs w:val="false"/>
          <w:color w:val="595959"/>
          <w:sz w:val="20"/>
          <w:szCs w:val="20"/>
        </w:rPr>
        <w:t xml:space="preserve">The following measurements are required before design approval. Results must be documented and submitted with the vendor design package.</w:t>
      </w:r>
    </w:p>
    <w:p>
      <w:pPr>
        <w:spacing w:before="0" w:after="0"/>
      </w:pPr>
      <w:r>
        <w:rPr>
          <w:sz w:val="14"/>
          <w:szCs w:val="1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Test</w:t>
            </w:r>
          </w:p>
        </w:tc>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Method</w:t>
            </w:r>
          </w:p>
        </w:tc>
        <w:tc>
          <w:tcPr>
            <w:tcW w:type="dxa" w:w="28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Pass Criteria</w:t>
            </w:r>
          </w:p>
        </w:tc>
        <w:tc>
          <w:tcPr>
            <w:tcW w:type="dxa" w:w="17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Requirement</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Shield can SE</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IEEE 299 or ASTM F3057-14. Two-antenna method. Lid installed, spring fingers engaged. Test at 2.4, 5, 6, 8 GHz.</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Meet SE targets in Section 8.2 at all frequencies.</w:t>
            </w:r>
          </w:p>
        </w:tc>
        <w:tc>
          <w:tcPr>
            <w:tcW w:type="dxa" w:w="17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Shell grounding impedance</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4-wire resistance + LCR meter at 10 MHz between card mouth shell tab and PCB GND test point.</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Resistance: &lt;50 mΩ. Inductance: &lt;1 nH.</w:t>
            </w:r>
          </w:p>
        </w:tc>
        <w:tc>
          <w:tcPr>
            <w:tcW w:type="dxa" w:w="17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Via fence isolation</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Near-field H-probe scan at 2.4, 6, 8 GHz. Compare power inside vs outside via fence perimeter.</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&gt;=20 dB isolation across fence at all frequencies.</w:t>
            </w:r>
          </w:p>
        </w:tc>
        <w:tc>
          <w:tcPr>
            <w:tcW w:type="dxa" w:w="17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Wireless desense</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Measure Wi-Fi/BT/UWB RX sensitivity: (a) SD absent baseline, (b) SD Express active max read throughput.</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Desense: &lt;=2 dB @ 2.4 GHz, &lt;=1 dB @ 5 GHz, &lt;=1 dB @ 6 GHz, &lt;=1 dB @ 8 GHz.</w:t>
            </w:r>
          </w:p>
        </w:tc>
        <w:tc>
          <w:tcPr>
            <w:tcW w:type="dxa" w:w="17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Keep-out distance</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Measure from shield can outline to nearest antenna element in each band from PCB Gerber files.</w:t>
            </w:r>
          </w:p>
        </w:tc>
        <w:tc>
          <w:tcPr>
            <w:tcW w:type="dxa" w:w="280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r>
              <w:rPr>
                <w:rFonts w:ascii="Arial" w:cs="Arial" w:eastAsia="Arial" w:hAnsi="Arial"/>
                <w:color w:val="595959"/>
                <w:sz w:val="18"/>
                <w:szCs w:val="18"/>
              </w:rPr>
              <w:t xml:space="preserve">All distances meet Section 8.5 minimums.</w:t>
            </w:r>
          </w:p>
        </w:tc>
        <w:tc>
          <w:tcPr>
            <w:tcW w:type="dxa" w:w="17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r>
        <w:tc>
          <w:tcPr>
            <w:tcW w:type="dxa" w:w="20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Thermal soak desense</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Repeat desense at -20°C, +25°C, +85°C.</w:t>
            </w:r>
          </w:p>
        </w:tc>
        <w:tc>
          <w:tcPr>
            <w:tcW w:type="dxa" w:w="280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r>
              <w:rPr>
                <w:rFonts w:ascii="Arial" w:cs="Arial" w:eastAsia="Arial" w:hAnsi="Arial"/>
                <w:color w:val="595959"/>
                <w:sz w:val="18"/>
                <w:szCs w:val="18"/>
              </w:rPr>
              <w:t xml:space="preserve">Desense within specification at all temperatures.</w:t>
            </w:r>
          </w:p>
        </w:tc>
        <w:tc>
          <w:tcPr>
            <w:tcW w:type="dxa" w:w="1760"/>
            <w:tcBorders>
              <w:top w:val="single" w:color="D6DCE4" w:sz="4"/>
              <w:left w:val="single" w:color="D6DCE4" w:sz="4"/>
              <w:bottom w:val="single" w:color="D6DCE4" w:sz="4"/>
              <w:right w:val="single" w:color="D6DCE4" w:sz="4"/>
            </w:tcBorders>
            <w:shd w:fill="FCE4D6" w:val="clear"/>
            <w:tcMar>
              <w:top w:type="dxa" w:w="75"/>
              <w:left w:type="dxa" w:w="110"/>
              <w:bottom w:type="dxa" w:w="75"/>
              <w:right w:type="dxa" w:w="110"/>
            </w:tcMar>
          </w:tcPr>
          <w:p>
            <w:pPr>
              <w:jc w:val="center"/>
            </w:pPr>
            <w:r>
              <w:rPr>
                <w:rFonts w:ascii="Arial" w:cs="Arial" w:eastAsia="Arial" w:hAnsi="Arial"/>
                <w:b/>
                <w:bCs/>
                <w:color w:val="C00000"/>
                <w:sz w:val="17"/>
                <w:szCs w:val="17"/>
              </w:rPr>
              <w:t xml:space="preserve">MANDATORY</w:t>
            </w:r>
          </w:p>
        </w:tc>
      </w:tr>
    </w:tbl>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8.7  Normative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360"/>
      </w:tblGrid>
      <w:tr>
        <w:tc>
          <w:tcPr>
            <w:tcW w:type="dxa" w:w="3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Standard</w:t>
            </w:r>
          </w:p>
        </w:tc>
        <w:tc>
          <w:tcPr>
            <w:tcW w:type="dxa" w:w="500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Title / Scope</w:t>
            </w:r>
          </w:p>
        </w:tc>
        <w:tc>
          <w:tcPr>
            <w:tcW w:type="dxa" w:w="136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Clause</w:t>
            </w:r>
          </w:p>
        </w:tc>
      </w:tr>
      <w:tr>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SD Association Physical Layer Spec v4.00+</w:t>
            </w:r>
          </w:p>
        </w:tc>
        <w:tc>
          <w:tcPr>
            <w:tcW w:type="dxa" w:w="5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SD Express pin assignment, PCIe Gen3/4 electrical interface, UHS-I/II compatibility</w:t>
            </w:r>
          </w:p>
        </w:tc>
        <w:tc>
          <w:tcPr>
            <w:tcW w:type="dxa" w:w="13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Full</w:t>
            </w:r>
          </w:p>
        </w:tc>
      </w:tr>
      <w:tr>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PCI Express Base Spec 4.0 (PCI-SIG)</w:t>
            </w:r>
          </w:p>
        </w:tc>
        <w:tc>
          <w:tcPr>
            <w:tcW w:type="dxa" w:w="5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PCIe Gen4 SI, AC coupling, REFCLK, SSC requirements</w:t>
            </w:r>
          </w:p>
        </w:tc>
        <w:tc>
          <w:tcPr>
            <w:tcW w:type="dxa" w:w="13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CEM Ch.4</w:t>
            </w:r>
          </w:p>
        </w:tc>
      </w:tr>
      <w:tr>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IEEE 299</w:t>
            </w:r>
          </w:p>
        </w:tc>
        <w:tc>
          <w:tcPr>
            <w:tcW w:type="dxa" w:w="5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Measuring SE of enclosures</w:t>
            </w:r>
          </w:p>
        </w:tc>
        <w:tc>
          <w:tcPr>
            <w:tcW w:type="dxa" w:w="13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Full</w:t>
            </w:r>
          </w:p>
        </w:tc>
      </w:tr>
      <w:tr>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ASTM F3057-14</w:t>
            </w:r>
          </w:p>
        </w:tc>
        <w:tc>
          <w:tcPr>
            <w:tcW w:type="dxa" w:w="5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Shielding effectiveness, 100 kHz to 20 GHz</w:t>
            </w:r>
          </w:p>
        </w:tc>
        <w:tc>
          <w:tcPr>
            <w:tcW w:type="dxa" w:w="13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Full</w:t>
            </w:r>
          </w:p>
        </w:tc>
      </w:tr>
      <w:tr>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IEC 61000-4-2 Level 4</w:t>
            </w:r>
          </w:p>
        </w:tc>
        <w:tc>
          <w:tcPr>
            <w:tcW w:type="dxa" w:w="5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ESD immunity — ±8 kV contact discharge</w:t>
            </w:r>
          </w:p>
        </w:tc>
        <w:tc>
          <w:tcPr>
            <w:tcW w:type="dxa" w:w="13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Level 4</w:t>
            </w:r>
          </w:p>
        </w:tc>
      </w:tr>
      <w:tr>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IPC-2141A</w:t>
            </w:r>
          </w:p>
        </w:tc>
        <w:tc>
          <w:tcPr>
            <w:tcW w:type="dxa" w:w="5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Controlled impedance PCB — 100Ω diff pair spec</w:t>
            </w:r>
          </w:p>
        </w:tc>
        <w:tc>
          <w:tcPr>
            <w:tcW w:type="dxa" w:w="13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Section 4</w:t>
            </w:r>
          </w:p>
        </w:tc>
      </w:tr>
      <w:tr>
        <w:tc>
          <w:tcPr>
            <w:tcW w:type="dxa" w:w="3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CISPR 32 / EN 55032</w:t>
            </w:r>
          </w:p>
        </w:tc>
        <w:tc>
          <w:tcPr>
            <w:tcW w:type="dxa" w:w="500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Radiated emission limits — Class B consumer electronics</w:t>
            </w:r>
          </w:p>
        </w:tc>
        <w:tc>
          <w:tcPr>
            <w:tcW w:type="dxa" w:w="1360"/>
            <w:tcBorders>
              <w:top w:val="single" w:color="D6DCE4" w:sz="4"/>
              <w:left w:val="single" w:color="D6DCE4" w:sz="4"/>
              <w:bottom w:val="single" w:color="D6DCE4" w:sz="4"/>
              <w:right w:val="single" w:color="D6DCE4" w:sz="4"/>
            </w:tcBorders>
            <w:shd w:fill="FFFFFF" w:val="clear"/>
            <w:tcMar>
              <w:top w:type="dxa" w:w="70"/>
              <w:left w:type="dxa" w:w="110"/>
              <w:bottom w:type="dxa" w:w="70"/>
              <w:right w:type="dxa" w:w="110"/>
            </w:tcMar>
          </w:tcPr>
          <w:p>
            <w:r>
              <w:rPr>
                <w:rFonts w:ascii="Arial" w:cs="Arial" w:eastAsia="Arial" w:hAnsi="Arial"/>
                <w:color w:val="595959"/>
                <w:sz w:val="18"/>
                <w:szCs w:val="18"/>
              </w:rPr>
              <w:t xml:space="preserve">Section 9</w:t>
            </w:r>
          </w:p>
        </w:tc>
      </w:tr>
      <w:tr>
        <w:tc>
          <w:tcPr>
            <w:tcW w:type="dxa" w:w="3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ST AN4541 (STMicroelectronics)</w:t>
            </w:r>
          </w:p>
        </w:tc>
        <w:tc>
          <w:tcPr>
            <w:tcW w:type="dxa" w:w="500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EMI filters for SD3.0 — measured placement data</w:t>
            </w:r>
          </w:p>
        </w:tc>
        <w:tc>
          <w:tcPr>
            <w:tcW w:type="dxa" w:w="1360"/>
            <w:tcBorders>
              <w:top w:val="single" w:color="D6DCE4" w:sz="4"/>
              <w:left w:val="single" w:color="D6DCE4" w:sz="4"/>
              <w:bottom w:val="single" w:color="D6DCE4" w:sz="4"/>
              <w:right w:val="single" w:color="D6DCE4" w:sz="4"/>
            </w:tcBorders>
            <w:shd w:fill="F2F4F7" w:val="clear"/>
            <w:tcMar>
              <w:top w:type="dxa" w:w="70"/>
              <w:left w:type="dxa" w:w="110"/>
              <w:bottom w:type="dxa" w:w="70"/>
              <w:right w:type="dxa" w:w="110"/>
            </w:tcMar>
          </w:tcPr>
          <w:p>
            <w:r>
              <w:rPr>
                <w:rFonts w:ascii="Arial" w:cs="Arial" w:eastAsia="Arial" w:hAnsi="Arial"/>
                <w:color w:val="595959"/>
                <w:sz w:val="18"/>
                <w:szCs w:val="18"/>
              </w:rPr>
              <w:t xml:space="preserve">Full</w:t>
            </w:r>
          </w:p>
        </w:tc>
      </w:tr>
    </w:tbl>
    <w:p>
      <w:pPr>
        <w:spacing w:before="0" w:after="0"/>
      </w:pPr>
      <w:r>
        <w:rPr>
          <w:sz w:val="14"/>
          <w:szCs w:val="14"/>
        </w:rPr>
        <w:t xml:space="preserve"/>
      </w:r>
    </w:p>
    <w:p>
      <w:pPr>
        <w:spacing w:before="0" w:after="0"/>
      </w:pPr>
      <w:r>
        <w:rPr>
          <w:sz w:val="14"/>
          <w:szCs w:val="14"/>
        </w:rPr>
        <w:t xml:space="preserve"/>
      </w:r>
    </w:p>
    <w:p>
      <w:pPr>
        <w:pStyle w:val="Heading2"/>
        <w:spacing w:before="280" w:after="80"/>
      </w:pPr>
      <w:r>
        <w:rPr>
          <w:rFonts w:ascii="Arial" w:cs="Arial" w:eastAsia="Arial" w:hAnsi="Arial"/>
          <w:b/>
          <w:bCs/>
          <w:color w:val="1F4E79"/>
          <w:sz w:val="30"/>
          <w:szCs w:val="30"/>
        </w:rPr>
        <w:t xml:space="preserve">8.8  Approval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Prepared By</w:t>
            </w:r>
          </w:p>
        </w:tc>
        <w:tc>
          <w:tcPr>
            <w:tcW w:type="dxa" w:w="312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Reviewed By</w:t>
            </w:r>
          </w:p>
        </w:tc>
        <w:tc>
          <w:tcPr>
            <w:tcW w:type="dxa" w:w="3120"/>
            <w:tcBorders>
              <w:top w:val="single" w:color="1B2A4A" w:sz="4"/>
              <w:left w:val="single" w:color="1B2A4A" w:sz="4"/>
              <w:bottom w:val="single" w:color="1B2A4A" w:sz="4"/>
              <w:right w:val="single" w:color="1B2A4A" w:sz="4"/>
            </w:tcBorders>
            <w:shd w:fill="1B2A4A" w:val="clear"/>
            <w:tcMar>
              <w:top w:type="dxa" w:w="80"/>
              <w:left w:type="dxa" w:w="110"/>
              <w:bottom w:type="dxa" w:w="80"/>
              <w:right w:type="dxa" w:w="110"/>
            </w:tcMar>
          </w:tcPr>
          <w:p>
            <w:pPr>
              <w:jc w:val="center"/>
            </w:pPr>
            <w:r>
              <w:rPr>
                <w:rFonts w:ascii="Arial" w:cs="Arial" w:eastAsia="Arial" w:hAnsi="Arial"/>
                <w:b/>
                <w:bCs/>
                <w:color w:val="FFFFFF"/>
                <w:sz w:val="19"/>
                <w:szCs w:val="19"/>
              </w:rPr>
              <w:t xml:space="preserve">Approved By</w:t>
            </w:r>
          </w:p>
        </w:tc>
      </w:tr>
      <w:tr>
        <w:tc>
          <w:tcPr>
            <w:tcW w:type="dxa" w:w="312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pPr>
              <w:jc w:val="left"/>
            </w:pPr>
            <w:r>
              <w:rPr>
                <w:rFonts w:ascii="Arial" w:cs="Arial" w:eastAsia="Arial" w:hAnsi="Arial"/>
                <w:b w:val="false"/>
                <w:bCs w:val="false"/>
                <w:i w:val="false"/>
                <w:iCs w:val="false"/>
                <w:color w:val="595959"/>
                <w:sz w:val="18"/>
                <w:szCs w:val="18"/>
              </w:rPr>
              <w:t xml:space="preserve"/>
            </w:r>
          </w:p>
        </w:tc>
        <w:tc>
          <w:tcPr>
            <w:tcW w:type="dxa" w:w="312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pPr>
              <w:jc w:val="left"/>
            </w:pPr>
            <w:r>
              <w:rPr>
                <w:rFonts w:ascii="Arial" w:cs="Arial" w:eastAsia="Arial" w:hAnsi="Arial"/>
                <w:b w:val="false"/>
                <w:bCs w:val="false"/>
                <w:i w:val="false"/>
                <w:iCs w:val="false"/>
                <w:color w:val="595959"/>
                <w:sz w:val="18"/>
                <w:szCs w:val="18"/>
              </w:rPr>
              <w:t xml:space="preserve"/>
            </w:r>
          </w:p>
        </w:tc>
        <w:tc>
          <w:tcPr>
            <w:tcW w:type="dxa" w:w="3120"/>
            <w:tcBorders>
              <w:top w:val="single" w:color="D6DCE4" w:sz="4"/>
              <w:left w:val="single" w:color="D6DCE4" w:sz="4"/>
              <w:bottom w:val="single" w:color="D6DCE4" w:sz="4"/>
              <w:right w:val="single" w:color="D6DCE4" w:sz="4"/>
            </w:tcBorders>
            <w:shd w:fill="F2F4F7" w:val="clear"/>
            <w:tcMar>
              <w:top w:type="dxa" w:w="75"/>
              <w:left w:type="dxa" w:w="110"/>
              <w:bottom w:type="dxa" w:w="75"/>
              <w:right w:type="dxa" w:w="110"/>
            </w:tcMar>
          </w:tcPr>
          <w:p>
            <w:pPr>
              <w:jc w:val="left"/>
            </w:pPr>
            <w:r>
              <w:rPr>
                <w:rFonts w:ascii="Arial" w:cs="Arial" w:eastAsia="Arial" w:hAnsi="Arial"/>
                <w:b w:val="false"/>
                <w:bCs w:val="false"/>
                <w:i w:val="false"/>
                <w:iCs w:val="false"/>
                <w:color w:val="595959"/>
                <w:sz w:val="18"/>
                <w:szCs w:val="18"/>
              </w:rPr>
              <w:t xml:space="preserve"/>
            </w:r>
          </w:p>
        </w:tc>
      </w:tr>
      <w:tr>
        <w:tc>
          <w:tcPr>
            <w:tcW w:type="dxa" w:w="312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pPr>
              <w:jc w:val="left"/>
            </w:pPr>
            <w:r>
              <w:rPr>
                <w:rFonts w:ascii="Arial" w:cs="Arial" w:eastAsia="Arial" w:hAnsi="Arial"/>
                <w:b w:val="false"/>
                <w:bCs w:val="false"/>
                <w:i/>
                <w:iCs/>
                <w:color w:val="D6DCE4"/>
                <w:sz w:val="18"/>
                <w:szCs w:val="18"/>
              </w:rPr>
              <w:t xml:space="preserve">Name / Signature</w:t>
            </w:r>
          </w:p>
        </w:tc>
        <w:tc>
          <w:tcPr>
            <w:tcW w:type="dxa" w:w="312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pPr>
              <w:jc w:val="left"/>
            </w:pPr>
            <w:r>
              <w:rPr>
                <w:rFonts w:ascii="Arial" w:cs="Arial" w:eastAsia="Arial" w:hAnsi="Arial"/>
                <w:b w:val="false"/>
                <w:bCs w:val="false"/>
                <w:i/>
                <w:iCs/>
                <w:color w:val="D6DCE4"/>
                <w:sz w:val="18"/>
                <w:szCs w:val="18"/>
              </w:rPr>
              <w:t xml:space="preserve">Name / Signature</w:t>
            </w:r>
          </w:p>
        </w:tc>
        <w:tc>
          <w:tcPr>
            <w:tcW w:type="dxa" w:w="312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pPr>
              <w:jc w:val="left"/>
            </w:pPr>
            <w:r>
              <w:rPr>
                <w:rFonts w:ascii="Arial" w:cs="Arial" w:eastAsia="Arial" w:hAnsi="Arial"/>
                <w:b w:val="false"/>
                <w:bCs w:val="false"/>
                <w:i/>
                <w:iCs/>
                <w:color w:val="D6DCE4"/>
                <w:sz w:val="18"/>
                <w:szCs w:val="18"/>
              </w:rPr>
              <w:t xml:space="preserve">Name / Signature</w:t>
            </w:r>
          </w:p>
        </w:tc>
      </w:tr>
      <w:tr>
        <w:tc>
          <w:tcPr>
            <w:tcW w:type="dxa" w:w="312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pPr>
              <w:jc w:val="left"/>
            </w:pPr>
            <w:r>
              <w:rPr>
                <w:rFonts w:ascii="Arial" w:cs="Arial" w:eastAsia="Arial" w:hAnsi="Arial"/>
                <w:b w:val="false"/>
                <w:bCs w:val="false"/>
                <w:i/>
                <w:iCs/>
                <w:color w:val="D6DCE4"/>
                <w:sz w:val="18"/>
                <w:szCs w:val="18"/>
              </w:rPr>
              <w:t xml:space="preserve">Date: ___________</w:t>
            </w:r>
          </w:p>
        </w:tc>
        <w:tc>
          <w:tcPr>
            <w:tcW w:type="dxa" w:w="312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pPr>
              <w:jc w:val="left"/>
            </w:pPr>
            <w:r>
              <w:rPr>
                <w:rFonts w:ascii="Arial" w:cs="Arial" w:eastAsia="Arial" w:hAnsi="Arial"/>
                <w:b w:val="false"/>
                <w:bCs w:val="false"/>
                <w:i/>
                <w:iCs/>
                <w:color w:val="D6DCE4"/>
                <w:sz w:val="18"/>
                <w:szCs w:val="18"/>
              </w:rPr>
              <w:t xml:space="preserve">Date: ___________</w:t>
            </w:r>
          </w:p>
        </w:tc>
        <w:tc>
          <w:tcPr>
            <w:tcW w:type="dxa" w:w="3120"/>
            <w:tcBorders>
              <w:top w:val="single" w:color="D6DCE4" w:sz="4"/>
              <w:left w:val="single" w:color="D6DCE4" w:sz="4"/>
              <w:bottom w:val="single" w:color="D6DCE4" w:sz="4"/>
              <w:right w:val="single" w:color="D6DCE4" w:sz="4"/>
            </w:tcBorders>
            <w:shd w:fill="FFFFFF" w:val="clear"/>
            <w:tcMar>
              <w:top w:type="dxa" w:w="75"/>
              <w:left w:type="dxa" w:w="110"/>
              <w:bottom w:type="dxa" w:w="75"/>
              <w:right w:type="dxa" w:w="110"/>
            </w:tcMar>
          </w:tcPr>
          <w:p>
            <w:pPr>
              <w:jc w:val="left"/>
            </w:pPr>
            <w:r>
              <w:rPr>
                <w:rFonts w:ascii="Arial" w:cs="Arial" w:eastAsia="Arial" w:hAnsi="Arial"/>
                <w:b w:val="false"/>
                <w:bCs w:val="false"/>
                <w:i/>
                <w:iCs/>
                <w:color w:val="D6DCE4"/>
                <w:sz w:val="18"/>
                <w:szCs w:val="18"/>
              </w:rPr>
              <w:t xml:space="preserve">Date: ___________</w:t>
            </w:r>
          </w:p>
        </w:tc>
      </w:tr>
    </w:tbl>
    <w:p>
      <w:pPr>
        <w:spacing w:before="0" w:after="0"/>
      </w:pPr>
      <w:r>
        <w:rPr>
          <w:sz w:val="14"/>
          <w:szCs w:val="14"/>
        </w:rPr>
        <w:t xml:space="preserve"/>
      </w:r>
    </w:p>
    <w:p>
      <w:pPr>
        <w:spacing w:before="0" w:after="0"/>
      </w:pPr>
      <w:r>
        <w:rPr>
          <w:sz w:val="14"/>
          <w:szCs w:val="14"/>
        </w:rPr>
        <w:t xml:space="preserve"/>
      </w:r>
    </w:p>
    <w:p>
      <w:pPr>
        <w:spacing w:before="60" w:after="60"/>
      </w:pPr>
      <w:r>
        <w:rPr>
          <w:rFonts w:ascii="Arial" w:cs="Arial" w:eastAsia="Arial" w:hAnsi="Arial"/>
          <w:b w:val="false"/>
          <w:bCs w:val="false"/>
          <w:i/>
          <w:iCs/>
          <w:color w:val="D6DCE4"/>
          <w:sz w:val="20"/>
          <w:szCs w:val="20"/>
        </w:rPr>
        <w:t xml:space="preserve">End of Document — MicroSD Express Integration: Complete Design &amp; Vendor Specification Reference</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0F0" w:sz="6" w:space="4"/>
      </w:pBdr>
      <w:tabs>
        <w:tab w:val="right" w:pos="9026"/>
      </w:tabs>
      <w:spacing w:before="100" w:after="0"/>
    </w:pPr>
    <w:r>
      <w:rPr>
        <w:rFonts w:ascii="Arial" w:cs="Arial" w:eastAsia="Arial" w:hAnsi="Arial"/>
        <w:color w:val="D6DCE4"/>
        <w:sz w:val="16"/>
        <w:szCs w:val="16"/>
      </w:rPr>
      <w:t xml:space="preserve">Pin Shielding  |  SE Targets  |  Keep-Out  |  Real Devices  |  Vendor Spec</w:t>
    </w:r>
    <w:r>
      <w:rPr>
        <w:sz w:val="16"/>
        <w:szCs w:val="16"/>
      </w:rPr>
      <w:t xml:space="preserv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0F0" w:sz="6" w:space="4"/>
      </w:pBdr>
      <w:tabs>
        <w:tab w:val="right" w:pos="9026"/>
      </w:tabs>
      <w:spacing w:before="0" w:after="100"/>
    </w:pPr>
    <w:r>
      <w:rPr>
        <w:rFonts w:ascii="Arial" w:cs="Arial" w:eastAsia="Arial" w:hAnsi="Arial"/>
        <w:color w:val="595959"/>
        <w:sz w:val="16"/>
        <w:szCs w:val="16"/>
      </w:rPr>
      <w:t xml:space="preserve">MicroSD Express — Pin Shielding, Antenna Distance, Shield Spec &amp; Vendor Requirements</w:t>
    </w:r>
    <w:r>
      <w:rPr>
        <w:sz w:val="16"/>
        <w:szCs w:val="16"/>
      </w:rPr>
      <w:t xml:space="preserve">	</w:t>
    </w:r>
    <w:r>
      <w:rPr>
        <w:rFonts w:ascii="Arial" w:cs="Arial" w:eastAsia="Arial" w:hAnsi="Arial"/>
        <w:i/>
        <w:iCs/>
        <w:color w:val="D6DCE4"/>
        <w:sz w:val="16"/>
        <w:szCs w:val="16"/>
      </w:rPr>
      <w:t xml:space="preserve">AR/VR Hardware Engineering  //  Rev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42"/>
      <w:szCs w:val="42"/>
    </w:rPr>
  </w:style>
  <w:style w:type="paragraph" w:styleId="Heading2">
    <w:name w:val="Heading 2"/>
    <w:basedOn w:val="Normal"/>
    <w:next w:val="Normal"/>
    <w:qFormat/>
    <w:pPr>
      <w:spacing w:before="280" w:after="80"/>
      <w:outlineLvl w:val="1"/>
    </w:pPr>
    <w:rPr>
      <w:rFonts w:ascii="Arial" w:cs="Arial" w:eastAsia="Arial" w:hAnsi="Arial"/>
      <w:b/>
      <w:bCs/>
      <w:color w:val="1F4E79"/>
      <w:sz w:val="30"/>
      <w:szCs w:val="30"/>
    </w:rPr>
  </w:style>
  <w:style w:type="paragraph" w:styleId="Heading3">
    <w:name w:val="Heading 3"/>
    <w:basedOn w:val="Normal"/>
    <w:next w:val="Normal"/>
    <w:qFormat/>
    <w:pPr>
      <w:spacing w:before="200" w:after="60"/>
      <w:outlineLvl w:val="2"/>
    </w:pPr>
    <w:rPr>
      <w:rFonts w:ascii="Arial" w:cs="Arial" w:eastAsia="Arial" w:hAnsi="Arial"/>
      <w:b/>
      <w:bCs/>
      <w:color w:val="00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c1673e73efd546a59afe9a43c1b850f9705fc0b.png"/><Relationship Id="rId9" Type="http://schemas.openxmlformats.org/officeDocument/2006/relationships/image" Target="media/71fb81e4d5c5b852c68fc969999ed8619fe2c286.png"/><Relationship Id="rId10" Type="http://schemas.openxmlformats.org/officeDocument/2006/relationships/image" Target="media/4bdd3cd65ba7139ab14fafd5e25fc8d9790facb8.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2026-03-01T07:37:07.333Z</dcterms:created>
  <dcterms:modified xsi:type="dcterms:W3CDTF">2026-03-01T07:37:07.334Z</dcterms:modified>
</cp:coreProperties>
</file>

<file path=docProps/custom.xml><?xml version="1.0" encoding="utf-8"?>
<Properties xmlns="http://schemas.openxmlformats.org/officeDocument/2006/custom-properties" xmlns:vt="http://schemas.openxmlformats.org/officeDocument/2006/docPropsVTypes"/>
</file>