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Avenir" w:cs="Avenir" w:eastAsia="Avenir" w:hAnsi="Avenir"/>
          <w:b w:val="1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Avenir" w:cs="Avenir" w:eastAsia="Avenir" w:hAnsi="Avenir"/>
          <w:b w:val="1"/>
        </w:rPr>
      </w:pPr>
      <w:bookmarkStart w:colFirst="0" w:colLast="0" w:name="_co5qbt4mwsuk" w:id="1"/>
      <w:bookmarkEnd w:id="1"/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80" w:hanging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Relevant Skills: research management, research design, proposals, qualitative methods, data collection, critical analysis, facilitation, interviewing,  writing/editing, administration, and communication outreach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80" w:hanging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Technical Proficiencies: Adobe Suite (Photoshop, Illustrator, XD, InDesign, Lightroom), Figma, HTML &amp; CSS, MS Office, Google Suite, Raiser’s Edge NXT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80" w:hanging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Certifications: Community Mediation Training (Conflict Management)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80" w:hanging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Languages: French, Korean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left" w:pos="720"/>
          <w:tab w:val="left" w:pos="1440"/>
          <w:tab w:val="left" w:pos="7240"/>
        </w:tabs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Weatherhead East Asian Institute at Columbia University | New York, NY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b w:val="1"/>
          <w:sz w:val="21"/>
          <w:szCs w:val="21"/>
          <w:u w:val="single"/>
          <w:rtl w:val="0"/>
        </w:rPr>
        <w:t xml:space="preserve">Technology/Administrative Assistant + Work Study Coordinator</w:t>
      </w:r>
      <w:r w:rsidDel="00000000" w:rsidR="00000000" w:rsidRPr="00000000">
        <w:rPr>
          <w:rFonts w:ascii="Avenir" w:cs="Avenir" w:eastAsia="Avenir" w:hAnsi="Avenir"/>
          <w:sz w:val="21"/>
          <w:szCs w:val="21"/>
          <w:u w:val="single"/>
          <w:rtl w:val="0"/>
        </w:rPr>
        <w:t xml:space="preserve"> | December 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80"/>
        <w:rPr>
          <w:rFonts w:ascii="Avenir" w:cs="Avenir" w:eastAsia="Avenir" w:hAnsi="Avenir"/>
          <w:sz w:val="21"/>
          <w:szCs w:val="21"/>
          <w:u w:val="non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Lead IT support: Generate and maintain website content; research and create deliverables to improve user experience; keep accurate records of software and hardware; research new technology resources and upgrades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80"/>
        <w:rPr>
          <w:rFonts w:ascii="Avenir" w:cs="Avenir" w:eastAsia="Avenir" w:hAnsi="Avenir"/>
          <w:sz w:val="21"/>
          <w:szCs w:val="21"/>
          <w:u w:val="non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Administration: Track spending and authorize purchases for multiple budgets; maintain mailing lists and databases on Raiser’s Edge and Constant Contact; handle travel plans and reimbursement for faculty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80"/>
        <w:rPr>
          <w:rFonts w:ascii="Avenir" w:cs="Avenir" w:eastAsia="Avenir" w:hAnsi="Avenir"/>
          <w:sz w:val="21"/>
          <w:szCs w:val="21"/>
          <w:u w:val="non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Work-Study Coordinator: Recruit, onboard, train, and supervise 16 student workers; coordinate as-needed support for faculty and senior staff members</w:t>
      </w:r>
    </w:p>
    <w:p w:rsidR="00000000" w:rsidDel="00000000" w:rsidP="00000000" w:rsidRDefault="00000000" w:rsidRPr="00000000" w14:paraId="0000000E">
      <w:pPr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The University of Chicago | Chicago, IL 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i w:val="1"/>
          <w:sz w:val="21"/>
          <w:szCs w:val="21"/>
          <w:u w:val="singl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u w:val="single"/>
          <w:rtl w:val="0"/>
        </w:rPr>
        <w:t xml:space="preserve">Graduate Student Researcher, Social Sciences Division | September 2016 –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80" w:hanging="180"/>
        <w:rPr>
          <w:rFonts w:ascii="Avenir" w:cs="Avenir" w:eastAsia="Avenir" w:hAnsi="Avenir"/>
          <w:sz w:val="21"/>
          <w:szCs w:val="21"/>
          <w:u w:val="non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Conducted independent research: research design, proposal, data collection, analysis, and synthesis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80" w:hanging="180"/>
        <w:rPr>
          <w:rFonts w:ascii="Avenir" w:cs="Avenir" w:eastAsia="Avenir" w:hAnsi="Avenir"/>
          <w:sz w:val="21"/>
          <w:szCs w:val="21"/>
          <w:u w:val="non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Utilized multiple mediums and research tools—Microform, databases, interviews, film and 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sz w:val="21"/>
          <w:szCs w:val="21"/>
          <w:u w:val="singl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u w:val="single"/>
          <w:rtl w:val="0"/>
        </w:rPr>
        <w:t xml:space="preserve">Research Assistant, Social Sciences | September 2016 – June 2017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Edited funding proposals &amp; manuscripts; prepared class material—finding, digitizing, and uploading sources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Translated (from French) and digitized primary sources; organized data into shared spreadsheets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Coordinated inter-institutional communication between principal investigator and other scholars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venir" w:cs="Avenir" w:eastAsia="Avenir" w:hAnsi="Avenir"/>
          <w:i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New Pathway Education | Shanghai, China 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sz w:val="21"/>
          <w:szCs w:val="21"/>
          <w:u w:val="single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u w:val="single"/>
          <w:rtl w:val="0"/>
        </w:rPr>
        <w:t xml:space="preserve">Head Teacher and Mentor | September 2013 – August 2014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Conducted field research, d</w:t>
      </w: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eveloped project-based-learning curriculum for students studying English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Created new “brand” for middle school program Adobe Photoshop, Illustrator &amp; InDesign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"/>
        <w:rPr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Trained new teachers, liaised between departments, represented company at information sessions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80" w:hanging="180"/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Planned, organized, and led English and English as a Foreign Language classes</w:t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rPr>
          <w:rFonts w:ascii="Avenir" w:cs="Avenir" w:eastAsia="Avenir" w:hAnsi="Avenir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The University of Chicago | Chicago, IL</w:t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  <w:i w:val="1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i w:val="1"/>
          <w:sz w:val="21"/>
          <w:szCs w:val="21"/>
          <w:rtl w:val="0"/>
        </w:rPr>
        <w:t xml:space="preserve">MA, Social Sciences | Summer 2017 </w:t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Grinnell College | Grinnell, IA </w:t>
      </w:r>
    </w:p>
    <w:p w:rsidR="00000000" w:rsidDel="00000000" w:rsidP="00000000" w:rsidRDefault="00000000" w:rsidRPr="00000000" w14:paraId="00000024">
      <w:pPr>
        <w:rPr>
          <w:rFonts w:ascii="Avenir" w:cs="Avenir" w:eastAsia="Avenir" w:hAnsi="Avenir"/>
          <w:i w:val="1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i w:val="1"/>
          <w:sz w:val="21"/>
          <w:szCs w:val="21"/>
          <w:rtl w:val="0"/>
        </w:rPr>
        <w:t xml:space="preserve">BA, Double Majored in French and Philosophy | May 2013</w:t>
      </w:r>
    </w:p>
    <w:p w:rsidR="00000000" w:rsidDel="00000000" w:rsidP="00000000" w:rsidRDefault="00000000" w:rsidRPr="00000000" w14:paraId="00000025">
      <w:pPr>
        <w:rPr>
          <w:rFonts w:ascii="Avenir" w:cs="Avenir" w:eastAsia="Avenir" w:hAnsi="Aveni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ADDITIONAL WORK AND VOLUNTEER EXPERIENCE</w:t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Stylist + Merchandiser (Part-Time) | JCrew | Frontenac, MO | December 2015 – November 2019</w:t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Childcare and Tutoring | Chicago, IL | September 2017 – June 2018</w:t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Education Mentor | Empower North Koreans | Chicago, IL | June 2017- May 2018</w:t>
      </w:r>
    </w:p>
    <w:p w:rsidR="00000000" w:rsidDel="00000000" w:rsidP="00000000" w:rsidRDefault="00000000" w:rsidRPr="00000000" w14:paraId="0000002B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Presentation Aid | Mediators Beyond Borders Conference | Bucharest, Romania | May 2015</w:t>
      </w:r>
    </w:p>
    <w:p w:rsidR="00000000" w:rsidDel="00000000" w:rsidP="00000000" w:rsidRDefault="00000000" w:rsidRPr="00000000" w14:paraId="0000002C">
      <w:pPr>
        <w:tabs>
          <w:tab w:val="left" w:pos="720"/>
          <w:tab w:val="left" w:pos="1440"/>
          <w:tab w:val="left" w:pos="6520"/>
        </w:tabs>
        <w:rPr>
          <w:rFonts w:ascii="Avenir" w:cs="Avenir" w:eastAsia="Avenir" w:hAnsi="Avenir"/>
          <w:sz w:val="21"/>
          <w:szCs w:val="21"/>
        </w:rPr>
      </w:pPr>
      <w:r w:rsidDel="00000000" w:rsidR="00000000" w:rsidRPr="00000000">
        <w:rPr>
          <w:rFonts w:ascii="Avenir" w:cs="Avenir" w:eastAsia="Avenir" w:hAnsi="Avenir"/>
          <w:sz w:val="21"/>
          <w:szCs w:val="21"/>
          <w:rtl w:val="0"/>
        </w:rPr>
        <w:t xml:space="preserve">Graphic Designer | Grinnell College Films Committee | Grinnell, IA | September 2012 – May 2013</w:t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left" w:pos="3300"/>
      </w:tabs>
      <w:jc w:val="center"/>
      <w:rPr>
        <w:rFonts w:ascii="Avenir" w:cs="Avenir" w:eastAsia="Avenir" w:hAnsi="Avenir"/>
        <w:b w:val="1"/>
      </w:rPr>
    </w:pPr>
    <w:r w:rsidDel="00000000" w:rsidR="00000000" w:rsidRPr="00000000">
      <w:rPr>
        <w:rFonts w:ascii="Avenir" w:cs="Avenir" w:eastAsia="Avenir" w:hAnsi="Avenir"/>
        <w:b w:val="1"/>
        <w:rtl w:val="0"/>
      </w:rPr>
      <w:t xml:space="preserve">AMY (PIPPA) NARDIE-WARNER</w:t>
    </w:r>
  </w:p>
  <w:p w:rsidR="00000000" w:rsidDel="00000000" w:rsidP="00000000" w:rsidRDefault="00000000" w:rsidRPr="00000000" w14:paraId="0000002E">
    <w:pPr>
      <w:pBdr>
        <w:bottom w:color="000000" w:space="1" w:sz="4" w:val="single"/>
      </w:pBdr>
      <w:jc w:val="center"/>
      <w:rPr>
        <w:rFonts w:ascii="Avenir" w:cs="Avenir" w:eastAsia="Avenir" w:hAnsi="Avenir"/>
        <w:sz w:val="16"/>
        <w:szCs w:val="16"/>
      </w:rPr>
    </w:pPr>
    <w:r w:rsidDel="00000000" w:rsidR="00000000" w:rsidRPr="00000000">
      <w:rPr>
        <w:rFonts w:ascii="Avenir" w:cs="Avenir" w:eastAsia="Avenir" w:hAnsi="Avenir"/>
        <w:sz w:val="21"/>
        <w:szCs w:val="21"/>
        <w:rtl w:val="0"/>
      </w:rPr>
      <w:t xml:space="preserve">Contact Information: (314) 374-4823 | pnardiewarner@gmail.com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7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i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