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BA6" w:rsidRDefault="00813A46" w:rsidP="001C0878">
      <w:pPr>
        <w:jc w:val="left"/>
        <w:rPr>
          <w:sz w:val="32"/>
          <w:szCs w:val="32"/>
        </w:rPr>
      </w:pPr>
      <w:bookmarkStart w:id="0" w:name="_GoBack"/>
      <w:bookmarkEnd w:id="0"/>
      <w:r>
        <w:rPr>
          <w:noProof/>
          <w:lang w:val="it-IT" w:eastAsia="it-IT"/>
        </w:rPr>
        <w:drawing>
          <wp:anchor distT="0" distB="0" distL="215900" distR="215900" simplePos="0" relativeHeight="251658752" behindDoc="0" locked="0" layoutInCell="1" allowOverlap="1">
            <wp:simplePos x="0" y="0"/>
            <wp:positionH relativeFrom="column">
              <wp:posOffset>2298065</wp:posOffset>
            </wp:positionH>
            <wp:positionV relativeFrom="paragraph">
              <wp:posOffset>-763270</wp:posOffset>
            </wp:positionV>
            <wp:extent cx="1254125" cy="863600"/>
            <wp:effectExtent l="0" t="0" r="0" b="0"/>
            <wp:wrapSquare wrapText="bothSides"/>
            <wp:docPr id="15" name="Immagine 15" descr="logo_ce-en-rvb-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_ce-en-rvb-l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4125" cy="86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2BA6" w:rsidRDefault="00CE2BA6" w:rsidP="001C0878">
      <w:pPr>
        <w:jc w:val="left"/>
        <w:rPr>
          <w:sz w:val="32"/>
          <w:szCs w:val="32"/>
        </w:rPr>
      </w:pPr>
    </w:p>
    <w:p w:rsidR="00CE2BA6" w:rsidRDefault="00813A46" w:rsidP="001C0878">
      <w:pPr>
        <w:jc w:val="left"/>
        <w:rPr>
          <w:sz w:val="32"/>
          <w:szCs w:val="32"/>
        </w:rPr>
      </w:pPr>
      <w:bookmarkStart w:id="1" w:name="_Ref142569416"/>
      <w:bookmarkEnd w:id="1"/>
      <w:r w:rsidRPr="008B3241">
        <w:rPr>
          <w:noProof/>
          <w:sz w:val="32"/>
          <w:szCs w:val="32"/>
          <w:lang w:val="it-IT" w:eastAsia="it-IT"/>
        </w:rPr>
        <w:drawing>
          <wp:anchor distT="0" distB="0" distL="114300" distR="114300" simplePos="0" relativeHeight="251657728" behindDoc="0" locked="0" layoutInCell="0" allowOverlap="1">
            <wp:simplePos x="0" y="0"/>
            <wp:positionH relativeFrom="column">
              <wp:posOffset>-17145</wp:posOffset>
            </wp:positionH>
            <wp:positionV relativeFrom="paragraph">
              <wp:posOffset>7620</wp:posOffset>
            </wp:positionV>
            <wp:extent cx="893445" cy="887730"/>
            <wp:effectExtent l="0" t="0" r="0" b="0"/>
            <wp:wrapSquare wrapText="bothSides"/>
            <wp:docPr id="14" name="Immagine 14" descr="ES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SE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3445" cy="887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2B5A" w:rsidRPr="008B3241" w:rsidRDefault="00DD47E6" w:rsidP="001C0878">
      <w:pPr>
        <w:jc w:val="left"/>
        <w:rPr>
          <w:sz w:val="32"/>
          <w:szCs w:val="32"/>
        </w:rPr>
      </w:pPr>
      <w:r w:rsidRPr="008B3241">
        <w:rPr>
          <w:sz w:val="32"/>
          <w:szCs w:val="32"/>
        </w:rPr>
        <w:t>INSPIRE</w:t>
      </w:r>
      <w:r w:rsidRPr="008B3241">
        <w:rPr>
          <w:sz w:val="32"/>
          <w:szCs w:val="32"/>
        </w:rPr>
        <w:br/>
      </w:r>
      <w:r w:rsidR="00D32B5A" w:rsidRPr="008B3241">
        <w:rPr>
          <w:sz w:val="32"/>
          <w:szCs w:val="32"/>
        </w:rPr>
        <w:t xml:space="preserve">Infrastructure for Spatial Information in </w:t>
      </w:r>
      <w:smartTag w:uri="urn:schemas-microsoft-com:office:smarttags" w:element="place">
        <w:r w:rsidR="00D32B5A" w:rsidRPr="008B3241">
          <w:rPr>
            <w:sz w:val="32"/>
            <w:szCs w:val="32"/>
          </w:rPr>
          <w:t>Europe</w:t>
        </w:r>
      </w:smartTag>
    </w:p>
    <w:p w:rsidR="00D32B5A" w:rsidRPr="008B3241" w:rsidRDefault="00D32B5A"/>
    <w:p w:rsidR="00D32B5A" w:rsidRPr="008B3241" w:rsidRDefault="00D32B5A"/>
    <w:p w:rsidR="00D32B5A" w:rsidRPr="008B3241" w:rsidRDefault="00D32B5A"/>
    <w:p w:rsidR="00DD47E6" w:rsidRPr="008B3241" w:rsidRDefault="00DD47E6"/>
    <w:p w:rsidR="00214C5F" w:rsidRPr="004E6BE8" w:rsidRDefault="009A3C1F" w:rsidP="00214C5F">
      <w:pPr>
        <w:tabs>
          <w:tab w:val="left" w:pos="1418"/>
        </w:tabs>
        <w:jc w:val="left"/>
        <w:rPr>
          <w:sz w:val="32"/>
          <w:szCs w:val="32"/>
        </w:rPr>
      </w:pPr>
      <w:r w:rsidRPr="008B3241">
        <w:rPr>
          <w:sz w:val="32"/>
        </w:rPr>
        <w:t>D2.8.</w:t>
      </w:r>
      <w:r w:rsidR="008F39B6">
        <w:rPr>
          <w:sz w:val="32"/>
        </w:rPr>
        <w:t>I</w:t>
      </w:r>
      <w:r w:rsidR="00B62813" w:rsidRPr="00B62813">
        <w:rPr>
          <w:sz w:val="32"/>
        </w:rPr>
        <w:t>.</w:t>
      </w:r>
      <w:r w:rsidR="008F39B6">
        <w:rPr>
          <w:sz w:val="32"/>
        </w:rPr>
        <w:t>1</w:t>
      </w:r>
      <w:r w:rsidRPr="008B3241">
        <w:rPr>
          <w:sz w:val="32"/>
        </w:rPr>
        <w:tab/>
      </w:r>
      <w:r w:rsidRPr="008B3241">
        <w:rPr>
          <w:sz w:val="32"/>
          <w:szCs w:val="32"/>
        </w:rPr>
        <w:t xml:space="preserve">Data Specification on </w:t>
      </w:r>
      <w:r w:rsidR="008F39B6">
        <w:rPr>
          <w:sz w:val="32"/>
          <w:szCs w:val="32"/>
        </w:rPr>
        <w:t>Coordinate Reference Systems</w:t>
      </w:r>
      <w:r w:rsidR="004E6BE8">
        <w:rPr>
          <w:sz w:val="32"/>
          <w:szCs w:val="32"/>
        </w:rPr>
        <w:t xml:space="preserve"> </w:t>
      </w:r>
      <w:r w:rsidR="004E6BE8" w:rsidRPr="008B3241">
        <w:rPr>
          <w:sz w:val="32"/>
          <w:szCs w:val="32"/>
        </w:rPr>
        <w:t>–</w:t>
      </w:r>
      <w:r w:rsidR="004E6BE8">
        <w:rPr>
          <w:sz w:val="32"/>
          <w:szCs w:val="32"/>
        </w:rPr>
        <w:t xml:space="preserve"> Technical</w:t>
      </w:r>
      <w:r w:rsidR="004E6BE8" w:rsidRPr="008B3241">
        <w:rPr>
          <w:sz w:val="32"/>
          <w:szCs w:val="32"/>
        </w:rPr>
        <w:t xml:space="preserve"> Guidelines</w:t>
      </w:r>
    </w:p>
    <w:p w:rsidR="00D257FE" w:rsidRPr="008B3241" w:rsidRDefault="00D257FE" w:rsidP="009A3C1F">
      <w:pPr>
        <w:jc w:val="left"/>
        <w:rPr>
          <w:rStyle w:val="Instruction"/>
        </w:rPr>
      </w:pPr>
    </w:p>
    <w:p w:rsidR="004D76C0" w:rsidRPr="006834D9" w:rsidRDefault="004D76C0" w:rsidP="000531AE"/>
    <w:p w:rsidR="00BD0647" w:rsidRPr="006834D9" w:rsidRDefault="00BD0647" w:rsidP="00AC6CDF">
      <w:pPr>
        <w:rPr>
          <w:rStyle w:val="Instruction"/>
        </w:rPr>
      </w:pPr>
    </w:p>
    <w:p w:rsidR="00890A2C" w:rsidRPr="006834D9" w:rsidRDefault="00890A2C" w:rsidP="00890A2C"/>
    <w:tbl>
      <w:tblPr>
        <w:tblW w:w="0" w:type="auto"/>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1518"/>
        <w:gridCol w:w="7693"/>
      </w:tblGrid>
      <w:tr w:rsidR="00890A2C" w:rsidRPr="008B3241">
        <w:tc>
          <w:tcPr>
            <w:tcW w:w="1518" w:type="dxa"/>
            <w:shd w:val="clear" w:color="auto" w:fill="auto"/>
          </w:tcPr>
          <w:p w:rsidR="00890A2C" w:rsidRPr="008B3241" w:rsidRDefault="00890A2C" w:rsidP="00F37FBB">
            <w:pPr>
              <w:spacing w:before="120" w:after="120"/>
              <w:rPr>
                <w:b/>
              </w:rPr>
            </w:pPr>
            <w:r w:rsidRPr="008B3241">
              <w:rPr>
                <w:b/>
              </w:rPr>
              <w:t>Title</w:t>
            </w:r>
          </w:p>
        </w:tc>
        <w:tc>
          <w:tcPr>
            <w:tcW w:w="7693" w:type="dxa"/>
            <w:shd w:val="clear" w:color="auto" w:fill="auto"/>
          </w:tcPr>
          <w:p w:rsidR="00890A2C" w:rsidRPr="008B3241" w:rsidRDefault="00890A2C" w:rsidP="00F37FBB">
            <w:pPr>
              <w:spacing w:before="120" w:after="120"/>
            </w:pPr>
            <w:r w:rsidRPr="008B3241">
              <w:t>D2.8.</w:t>
            </w:r>
            <w:r w:rsidR="008F39B6">
              <w:t>I</w:t>
            </w:r>
            <w:r>
              <w:t>.</w:t>
            </w:r>
            <w:r w:rsidR="008F39B6">
              <w:t>1</w:t>
            </w:r>
            <w:r w:rsidRPr="008B3241">
              <w:t xml:space="preserve"> Data Specification on </w:t>
            </w:r>
            <w:r w:rsidR="008F39B6">
              <w:rPr>
                <w:i/>
              </w:rPr>
              <w:t>Coordinate Reference Systems</w:t>
            </w:r>
            <w:r w:rsidRPr="008B3241">
              <w:t xml:space="preserve"> – </w:t>
            </w:r>
            <w:r w:rsidRPr="002172D6">
              <w:t>Technical Guid</w:t>
            </w:r>
            <w:r>
              <w:t>elines</w:t>
            </w:r>
            <w:r w:rsidRPr="008B3241">
              <w:t xml:space="preserve"> </w:t>
            </w:r>
          </w:p>
        </w:tc>
      </w:tr>
      <w:tr w:rsidR="00890A2C" w:rsidRPr="008B3241">
        <w:tc>
          <w:tcPr>
            <w:tcW w:w="1518" w:type="dxa"/>
            <w:shd w:val="clear" w:color="auto" w:fill="auto"/>
          </w:tcPr>
          <w:p w:rsidR="00890A2C" w:rsidRPr="008B3241" w:rsidRDefault="00890A2C" w:rsidP="00F37FBB">
            <w:pPr>
              <w:spacing w:after="120"/>
              <w:rPr>
                <w:b/>
              </w:rPr>
            </w:pPr>
            <w:r w:rsidRPr="008B3241">
              <w:rPr>
                <w:b/>
              </w:rPr>
              <w:t>Creator</w:t>
            </w:r>
          </w:p>
        </w:tc>
        <w:tc>
          <w:tcPr>
            <w:tcW w:w="7693" w:type="dxa"/>
            <w:shd w:val="clear" w:color="auto" w:fill="auto"/>
          </w:tcPr>
          <w:p w:rsidR="00890A2C" w:rsidRPr="008B3241" w:rsidRDefault="008F39B6" w:rsidP="00F37FBB">
            <w:pPr>
              <w:spacing w:after="120"/>
              <w:rPr>
                <w:b/>
              </w:rPr>
            </w:pPr>
            <w:r>
              <w:t>INSPIRE Thematic Working Group Coordinate Reference Systems &amp; Geographical Grid Systems</w:t>
            </w:r>
          </w:p>
        </w:tc>
      </w:tr>
      <w:tr w:rsidR="00890A2C" w:rsidRPr="008B3241">
        <w:tc>
          <w:tcPr>
            <w:tcW w:w="1518" w:type="dxa"/>
            <w:shd w:val="clear" w:color="auto" w:fill="auto"/>
          </w:tcPr>
          <w:p w:rsidR="00890A2C" w:rsidRPr="008B3241" w:rsidRDefault="00890A2C" w:rsidP="00F37FBB">
            <w:pPr>
              <w:spacing w:after="120"/>
              <w:rPr>
                <w:b/>
              </w:rPr>
            </w:pPr>
            <w:r w:rsidRPr="008B3241">
              <w:rPr>
                <w:b/>
              </w:rPr>
              <w:t>Date</w:t>
            </w:r>
          </w:p>
        </w:tc>
        <w:tc>
          <w:tcPr>
            <w:tcW w:w="7693" w:type="dxa"/>
            <w:shd w:val="clear" w:color="auto" w:fill="auto"/>
          </w:tcPr>
          <w:p w:rsidR="00890A2C" w:rsidRPr="008B3241" w:rsidRDefault="00836C27" w:rsidP="00F37FBB">
            <w:pPr>
              <w:spacing w:after="120"/>
              <w:rPr>
                <w:color w:val="FF0000"/>
              </w:rPr>
            </w:pPr>
            <w:r>
              <w:t>2014-04-15</w:t>
            </w:r>
          </w:p>
        </w:tc>
      </w:tr>
      <w:tr w:rsidR="00890A2C" w:rsidRPr="008B3241">
        <w:tc>
          <w:tcPr>
            <w:tcW w:w="1518" w:type="dxa"/>
            <w:shd w:val="clear" w:color="auto" w:fill="auto"/>
          </w:tcPr>
          <w:p w:rsidR="00890A2C" w:rsidRPr="008B3241" w:rsidRDefault="00890A2C" w:rsidP="00F37FBB">
            <w:pPr>
              <w:spacing w:after="120"/>
              <w:rPr>
                <w:b/>
              </w:rPr>
            </w:pPr>
            <w:r w:rsidRPr="008B3241">
              <w:rPr>
                <w:b/>
              </w:rPr>
              <w:t>Subject</w:t>
            </w:r>
          </w:p>
        </w:tc>
        <w:tc>
          <w:tcPr>
            <w:tcW w:w="7693" w:type="dxa"/>
            <w:shd w:val="clear" w:color="auto" w:fill="auto"/>
          </w:tcPr>
          <w:p w:rsidR="00890A2C" w:rsidRPr="008B3241" w:rsidRDefault="00890A2C" w:rsidP="00F37FBB">
            <w:pPr>
              <w:spacing w:after="120"/>
            </w:pPr>
            <w:r w:rsidRPr="008B3241">
              <w:t xml:space="preserve">INSPIRE Data Specification for the spatial data theme </w:t>
            </w:r>
            <w:r w:rsidR="008F39B6">
              <w:rPr>
                <w:i/>
              </w:rPr>
              <w:t>Coordinate Reference Systems</w:t>
            </w:r>
          </w:p>
        </w:tc>
      </w:tr>
      <w:tr w:rsidR="00890A2C" w:rsidRPr="008B3241">
        <w:tc>
          <w:tcPr>
            <w:tcW w:w="1518" w:type="dxa"/>
            <w:shd w:val="clear" w:color="auto" w:fill="auto"/>
          </w:tcPr>
          <w:p w:rsidR="00890A2C" w:rsidRPr="008B3241" w:rsidRDefault="00890A2C" w:rsidP="00F37FBB">
            <w:pPr>
              <w:spacing w:after="120"/>
              <w:rPr>
                <w:b/>
              </w:rPr>
            </w:pPr>
            <w:r w:rsidRPr="008B3241">
              <w:rPr>
                <w:b/>
              </w:rPr>
              <w:t>Publisher</w:t>
            </w:r>
          </w:p>
        </w:tc>
        <w:tc>
          <w:tcPr>
            <w:tcW w:w="7693" w:type="dxa"/>
            <w:shd w:val="clear" w:color="auto" w:fill="auto"/>
          </w:tcPr>
          <w:p w:rsidR="00890A2C" w:rsidRPr="008B3241" w:rsidRDefault="008F39B6" w:rsidP="00F37FBB">
            <w:pPr>
              <w:spacing w:after="120"/>
            </w:pPr>
            <w:r>
              <w:t>INSPIRE Thematic Working Group Coordinate Reference Systems &amp; Geographical Grid Systems</w:t>
            </w:r>
          </w:p>
        </w:tc>
      </w:tr>
      <w:tr w:rsidR="00890A2C" w:rsidRPr="008B3241">
        <w:tc>
          <w:tcPr>
            <w:tcW w:w="1518" w:type="dxa"/>
            <w:shd w:val="clear" w:color="auto" w:fill="auto"/>
          </w:tcPr>
          <w:p w:rsidR="00890A2C" w:rsidRPr="008B3241" w:rsidRDefault="00890A2C" w:rsidP="00F37FBB">
            <w:pPr>
              <w:spacing w:after="120"/>
              <w:rPr>
                <w:b/>
              </w:rPr>
            </w:pPr>
            <w:r w:rsidRPr="008B3241">
              <w:rPr>
                <w:b/>
              </w:rPr>
              <w:t>Type</w:t>
            </w:r>
          </w:p>
        </w:tc>
        <w:tc>
          <w:tcPr>
            <w:tcW w:w="7693" w:type="dxa"/>
            <w:shd w:val="clear" w:color="auto" w:fill="auto"/>
          </w:tcPr>
          <w:p w:rsidR="00890A2C" w:rsidRPr="008B3241" w:rsidRDefault="00890A2C" w:rsidP="00F37FBB">
            <w:pPr>
              <w:spacing w:after="120"/>
            </w:pPr>
            <w:r w:rsidRPr="008B3241">
              <w:t>Text</w:t>
            </w:r>
          </w:p>
        </w:tc>
      </w:tr>
      <w:tr w:rsidR="00890A2C" w:rsidRPr="008B3241">
        <w:tc>
          <w:tcPr>
            <w:tcW w:w="1518" w:type="dxa"/>
            <w:shd w:val="clear" w:color="auto" w:fill="auto"/>
          </w:tcPr>
          <w:p w:rsidR="00890A2C" w:rsidRPr="008B3241" w:rsidRDefault="00890A2C" w:rsidP="00F37FBB">
            <w:pPr>
              <w:spacing w:after="120"/>
              <w:rPr>
                <w:b/>
              </w:rPr>
            </w:pPr>
            <w:r w:rsidRPr="008B3241">
              <w:rPr>
                <w:b/>
              </w:rPr>
              <w:t>Description</w:t>
            </w:r>
          </w:p>
        </w:tc>
        <w:tc>
          <w:tcPr>
            <w:tcW w:w="7693" w:type="dxa"/>
            <w:shd w:val="clear" w:color="auto" w:fill="auto"/>
          </w:tcPr>
          <w:p w:rsidR="00890A2C" w:rsidRPr="008B3241" w:rsidRDefault="00890A2C" w:rsidP="00F37FBB">
            <w:pPr>
              <w:spacing w:after="120"/>
            </w:pPr>
            <w:r w:rsidRPr="008B3241">
              <w:t xml:space="preserve">This document describes the INSPIRE Data Specification for the spatial data theme </w:t>
            </w:r>
            <w:r w:rsidR="008F39B6">
              <w:rPr>
                <w:i/>
              </w:rPr>
              <w:t>Coordinate Reference Systems</w:t>
            </w:r>
          </w:p>
        </w:tc>
      </w:tr>
      <w:tr w:rsidR="00890A2C" w:rsidRPr="008B3241">
        <w:tc>
          <w:tcPr>
            <w:tcW w:w="1518" w:type="dxa"/>
            <w:shd w:val="clear" w:color="auto" w:fill="auto"/>
          </w:tcPr>
          <w:p w:rsidR="00890A2C" w:rsidRPr="008B3241" w:rsidRDefault="00890A2C" w:rsidP="00F37FBB">
            <w:pPr>
              <w:spacing w:after="120"/>
              <w:rPr>
                <w:b/>
              </w:rPr>
            </w:pPr>
            <w:r w:rsidRPr="008B3241">
              <w:rPr>
                <w:b/>
              </w:rPr>
              <w:t>Contributor</w:t>
            </w:r>
          </w:p>
        </w:tc>
        <w:tc>
          <w:tcPr>
            <w:tcW w:w="7693" w:type="dxa"/>
            <w:shd w:val="clear" w:color="auto" w:fill="auto"/>
          </w:tcPr>
          <w:p w:rsidR="00890A2C" w:rsidRPr="008B3241" w:rsidRDefault="00890A2C" w:rsidP="00F37FBB">
            <w:pPr>
              <w:spacing w:after="120"/>
            </w:pPr>
            <w:r w:rsidRPr="008B3241">
              <w:t xml:space="preserve">Members of the </w:t>
            </w:r>
            <w:r w:rsidR="008F39B6">
              <w:t>INSPIRE Thematic Working Group Coordinate Reference Systems &amp; Geographical Grid Systems</w:t>
            </w:r>
          </w:p>
        </w:tc>
      </w:tr>
      <w:tr w:rsidR="00890A2C" w:rsidRPr="008B3241">
        <w:tc>
          <w:tcPr>
            <w:tcW w:w="1518" w:type="dxa"/>
            <w:shd w:val="clear" w:color="auto" w:fill="auto"/>
          </w:tcPr>
          <w:p w:rsidR="00890A2C" w:rsidRPr="008B3241" w:rsidRDefault="00890A2C" w:rsidP="00F37FBB">
            <w:pPr>
              <w:spacing w:after="120"/>
              <w:rPr>
                <w:b/>
              </w:rPr>
            </w:pPr>
            <w:r w:rsidRPr="008B3241">
              <w:rPr>
                <w:b/>
              </w:rPr>
              <w:t>Format</w:t>
            </w:r>
          </w:p>
        </w:tc>
        <w:tc>
          <w:tcPr>
            <w:tcW w:w="7693" w:type="dxa"/>
            <w:shd w:val="clear" w:color="auto" w:fill="auto"/>
          </w:tcPr>
          <w:p w:rsidR="00890A2C" w:rsidRPr="008B3241" w:rsidRDefault="00890A2C" w:rsidP="00F37FBB">
            <w:pPr>
              <w:spacing w:after="120"/>
            </w:pPr>
            <w:r w:rsidRPr="00606F2A">
              <w:t>Portable Document Format (pdf)</w:t>
            </w:r>
          </w:p>
        </w:tc>
      </w:tr>
      <w:tr w:rsidR="00890A2C" w:rsidRPr="008B3241">
        <w:tc>
          <w:tcPr>
            <w:tcW w:w="1518" w:type="dxa"/>
            <w:shd w:val="clear" w:color="auto" w:fill="auto"/>
          </w:tcPr>
          <w:p w:rsidR="00890A2C" w:rsidRPr="008B3241" w:rsidRDefault="00890A2C" w:rsidP="00F37FBB">
            <w:pPr>
              <w:spacing w:after="120"/>
              <w:rPr>
                <w:b/>
              </w:rPr>
            </w:pPr>
            <w:r w:rsidRPr="008B3241">
              <w:rPr>
                <w:b/>
              </w:rPr>
              <w:t>Source</w:t>
            </w:r>
          </w:p>
        </w:tc>
        <w:tc>
          <w:tcPr>
            <w:tcW w:w="7693" w:type="dxa"/>
            <w:shd w:val="clear" w:color="auto" w:fill="auto"/>
          </w:tcPr>
          <w:p w:rsidR="00890A2C" w:rsidRPr="008B3241" w:rsidRDefault="00890A2C" w:rsidP="00F37FBB">
            <w:pPr>
              <w:spacing w:after="120"/>
              <w:rPr>
                <w:color w:val="FF0000"/>
              </w:rPr>
            </w:pPr>
          </w:p>
        </w:tc>
      </w:tr>
      <w:tr w:rsidR="00890A2C" w:rsidRPr="008B3241">
        <w:tc>
          <w:tcPr>
            <w:tcW w:w="1518" w:type="dxa"/>
            <w:shd w:val="clear" w:color="auto" w:fill="auto"/>
          </w:tcPr>
          <w:p w:rsidR="00890A2C" w:rsidRPr="008B3241" w:rsidRDefault="00890A2C" w:rsidP="00F37FBB">
            <w:pPr>
              <w:spacing w:after="120"/>
              <w:rPr>
                <w:b/>
              </w:rPr>
            </w:pPr>
            <w:r w:rsidRPr="008B3241">
              <w:rPr>
                <w:b/>
              </w:rPr>
              <w:t>Rights</w:t>
            </w:r>
          </w:p>
        </w:tc>
        <w:tc>
          <w:tcPr>
            <w:tcW w:w="7693" w:type="dxa"/>
            <w:shd w:val="clear" w:color="auto" w:fill="auto"/>
          </w:tcPr>
          <w:p w:rsidR="00890A2C" w:rsidRPr="008B3241" w:rsidRDefault="00890A2C" w:rsidP="00F37FBB">
            <w:pPr>
              <w:spacing w:after="120"/>
            </w:pPr>
            <w:r w:rsidRPr="00606F2A">
              <w:t>Public</w:t>
            </w:r>
          </w:p>
        </w:tc>
      </w:tr>
      <w:tr w:rsidR="00890A2C" w:rsidRPr="00093B75">
        <w:tc>
          <w:tcPr>
            <w:tcW w:w="1518" w:type="dxa"/>
            <w:shd w:val="clear" w:color="auto" w:fill="auto"/>
          </w:tcPr>
          <w:p w:rsidR="00890A2C" w:rsidRPr="008B3241" w:rsidRDefault="00890A2C" w:rsidP="00F37FBB">
            <w:pPr>
              <w:spacing w:after="120"/>
              <w:rPr>
                <w:b/>
              </w:rPr>
            </w:pPr>
            <w:r w:rsidRPr="008B3241">
              <w:rPr>
                <w:b/>
              </w:rPr>
              <w:t>Identifier</w:t>
            </w:r>
          </w:p>
        </w:tc>
        <w:tc>
          <w:tcPr>
            <w:tcW w:w="7693" w:type="dxa"/>
            <w:shd w:val="clear" w:color="auto" w:fill="auto"/>
          </w:tcPr>
          <w:p w:rsidR="00890A2C" w:rsidRPr="00093B75" w:rsidRDefault="00890A2C" w:rsidP="00F37FBB">
            <w:pPr>
              <w:spacing w:after="120"/>
              <w:rPr>
                <w:lang w:val="de-DE"/>
              </w:rPr>
            </w:pPr>
            <w:r w:rsidRPr="00093B75">
              <w:rPr>
                <w:lang w:val="de-DE"/>
              </w:rPr>
              <w:t>D2.8.</w:t>
            </w:r>
            <w:r w:rsidR="008F39B6">
              <w:rPr>
                <w:lang w:val="de-DE"/>
              </w:rPr>
              <w:t>I</w:t>
            </w:r>
            <w:r w:rsidRPr="00093B75">
              <w:rPr>
                <w:lang w:val="de-DE"/>
              </w:rPr>
              <w:t>.</w:t>
            </w:r>
            <w:r w:rsidR="008F39B6">
              <w:rPr>
                <w:lang w:val="de-DE"/>
              </w:rPr>
              <w:t>1</w:t>
            </w:r>
            <w:r w:rsidRPr="00093B75">
              <w:rPr>
                <w:lang w:val="de-DE"/>
              </w:rPr>
              <w:t>_v</w:t>
            </w:r>
            <w:r w:rsidR="00133A49">
              <w:rPr>
                <w:lang w:val="de-DE"/>
              </w:rPr>
              <w:t>3.2</w:t>
            </w:r>
          </w:p>
        </w:tc>
      </w:tr>
      <w:tr w:rsidR="00890A2C" w:rsidRPr="008B3241">
        <w:tc>
          <w:tcPr>
            <w:tcW w:w="1518" w:type="dxa"/>
            <w:shd w:val="clear" w:color="auto" w:fill="auto"/>
          </w:tcPr>
          <w:p w:rsidR="00890A2C" w:rsidRPr="008B3241" w:rsidRDefault="00890A2C" w:rsidP="00F37FBB">
            <w:pPr>
              <w:spacing w:after="120"/>
              <w:rPr>
                <w:b/>
              </w:rPr>
            </w:pPr>
            <w:r w:rsidRPr="008B3241">
              <w:rPr>
                <w:b/>
              </w:rPr>
              <w:t>Language</w:t>
            </w:r>
          </w:p>
        </w:tc>
        <w:tc>
          <w:tcPr>
            <w:tcW w:w="7693" w:type="dxa"/>
            <w:shd w:val="clear" w:color="auto" w:fill="auto"/>
          </w:tcPr>
          <w:p w:rsidR="00890A2C" w:rsidRPr="008B3241" w:rsidRDefault="00890A2C" w:rsidP="00F37FBB">
            <w:pPr>
              <w:spacing w:after="120"/>
            </w:pPr>
            <w:r w:rsidRPr="008B3241">
              <w:t>En</w:t>
            </w:r>
          </w:p>
        </w:tc>
      </w:tr>
      <w:tr w:rsidR="00890A2C" w:rsidRPr="008B3241">
        <w:trPr>
          <w:trHeight w:val="808"/>
        </w:trPr>
        <w:tc>
          <w:tcPr>
            <w:tcW w:w="1518" w:type="dxa"/>
            <w:shd w:val="clear" w:color="auto" w:fill="auto"/>
          </w:tcPr>
          <w:p w:rsidR="00890A2C" w:rsidRPr="008B3241" w:rsidRDefault="00890A2C" w:rsidP="00F37FBB">
            <w:pPr>
              <w:spacing w:after="120"/>
              <w:rPr>
                <w:b/>
              </w:rPr>
            </w:pPr>
            <w:r w:rsidRPr="008B3241">
              <w:rPr>
                <w:b/>
              </w:rPr>
              <w:t>Relation</w:t>
            </w:r>
          </w:p>
        </w:tc>
        <w:tc>
          <w:tcPr>
            <w:tcW w:w="7693" w:type="dxa"/>
            <w:shd w:val="clear" w:color="auto" w:fill="auto"/>
          </w:tcPr>
          <w:p w:rsidR="00890A2C" w:rsidRPr="008B3241" w:rsidRDefault="00890A2C" w:rsidP="00F37FBB">
            <w:r w:rsidRPr="008B3241">
              <w:rPr>
                <w:rFonts w:cs="Arial"/>
                <w:lang w:eastAsia="en-US"/>
              </w:rPr>
              <w:t>Directive 2007/2/EC of the European Parliament and of the Council of 14 March 2007</w:t>
            </w:r>
            <w:r w:rsidRPr="008B3241">
              <w:rPr>
                <w:rFonts w:cs="Arial"/>
              </w:rPr>
              <w:t xml:space="preserve"> </w:t>
            </w:r>
            <w:r w:rsidRPr="008B3241">
              <w:rPr>
                <w:rFonts w:cs="Arial"/>
                <w:lang w:eastAsia="en-US"/>
              </w:rPr>
              <w:t>establishing an Infrastructure for Spatial Information in the European Community (INSPIRE)</w:t>
            </w:r>
          </w:p>
        </w:tc>
      </w:tr>
      <w:tr w:rsidR="00890A2C" w:rsidRPr="008B3241">
        <w:tc>
          <w:tcPr>
            <w:tcW w:w="1518" w:type="dxa"/>
            <w:shd w:val="clear" w:color="auto" w:fill="auto"/>
          </w:tcPr>
          <w:p w:rsidR="00890A2C" w:rsidRPr="008B3241" w:rsidRDefault="00890A2C" w:rsidP="00F37FBB">
            <w:pPr>
              <w:spacing w:after="120"/>
              <w:rPr>
                <w:b/>
              </w:rPr>
            </w:pPr>
            <w:r w:rsidRPr="008B3241">
              <w:rPr>
                <w:b/>
              </w:rPr>
              <w:t>Coverage</w:t>
            </w:r>
          </w:p>
        </w:tc>
        <w:tc>
          <w:tcPr>
            <w:tcW w:w="7693" w:type="dxa"/>
            <w:shd w:val="clear" w:color="auto" w:fill="auto"/>
          </w:tcPr>
          <w:p w:rsidR="00890A2C" w:rsidRPr="008B3241" w:rsidRDefault="00890A2C" w:rsidP="00F37FBB">
            <w:pPr>
              <w:spacing w:after="120"/>
            </w:pPr>
            <w:r w:rsidRPr="008B3241">
              <w:t>Project duration</w:t>
            </w:r>
          </w:p>
        </w:tc>
      </w:tr>
    </w:tbl>
    <w:p w:rsidR="00D32B5A" w:rsidRPr="008B3241" w:rsidRDefault="00D32B5A" w:rsidP="00DC4AF6"/>
    <w:p w:rsidR="00F65D6C" w:rsidRPr="008B3241" w:rsidRDefault="00F65D6C" w:rsidP="00F65D6C">
      <w:pPr>
        <w:rPr>
          <w:b/>
          <w:sz w:val="32"/>
        </w:rPr>
        <w:sectPr w:rsidR="00F65D6C" w:rsidRPr="008B3241" w:rsidSect="00422364">
          <w:footerReference w:type="even" r:id="rId10"/>
          <w:footerReference w:type="default" r:id="rId11"/>
          <w:pgSz w:w="11907" w:h="16840" w:code="9"/>
          <w:pgMar w:top="1418" w:right="1418" w:bottom="1418" w:left="1418" w:header="720" w:footer="720" w:gutter="0"/>
          <w:pgNumType w:start="1"/>
          <w:cols w:space="720"/>
          <w:docGrid w:linePitch="360"/>
        </w:sectPr>
      </w:pPr>
    </w:p>
    <w:p w:rsidR="008F39B6" w:rsidRPr="009C3BA9" w:rsidRDefault="008F39B6" w:rsidP="008F39B6">
      <w:pPr>
        <w:tabs>
          <w:tab w:val="clear" w:pos="284"/>
          <w:tab w:val="clear" w:pos="567"/>
          <w:tab w:val="clear" w:pos="851"/>
          <w:tab w:val="clear" w:pos="1134"/>
        </w:tabs>
        <w:outlineLvl w:val="0"/>
        <w:rPr>
          <w:rFonts w:eastAsia="Times New Roman"/>
          <w:b/>
          <w:bCs/>
          <w:kern w:val="32"/>
          <w:sz w:val="32"/>
          <w:lang w:eastAsia="it-IT"/>
        </w:rPr>
      </w:pPr>
      <w:bookmarkStart w:id="2" w:name="Foreword"/>
      <w:r w:rsidRPr="009C3BA9">
        <w:rPr>
          <w:rFonts w:eastAsia="Times New Roman"/>
          <w:b/>
          <w:bCs/>
          <w:kern w:val="32"/>
          <w:sz w:val="32"/>
          <w:lang w:eastAsia="it-IT"/>
        </w:rPr>
        <w:lastRenderedPageBreak/>
        <w:t>Foreword</w:t>
      </w:r>
    </w:p>
    <w:bookmarkEnd w:id="2"/>
    <w:p w:rsidR="008F39B6" w:rsidRPr="009C3BA9" w:rsidRDefault="008F39B6" w:rsidP="008F39B6">
      <w:pPr>
        <w:tabs>
          <w:tab w:val="clear" w:pos="284"/>
          <w:tab w:val="clear" w:pos="567"/>
          <w:tab w:val="clear" w:pos="851"/>
          <w:tab w:val="clear" w:pos="1134"/>
        </w:tabs>
        <w:outlineLvl w:val="0"/>
        <w:rPr>
          <w:rFonts w:eastAsia="Times New Roman"/>
          <w:b/>
          <w:bCs/>
          <w:kern w:val="32"/>
          <w:sz w:val="32"/>
          <w:lang w:eastAsia="it-IT"/>
        </w:rPr>
      </w:pPr>
      <w:r w:rsidRPr="009C3BA9">
        <w:rPr>
          <w:rFonts w:eastAsia="Times New Roman"/>
          <w:b/>
          <w:bCs/>
          <w:kern w:val="32"/>
          <w:sz w:val="32"/>
          <w:lang w:eastAsia="it-IT"/>
        </w:rPr>
        <w:t>How to read the document?</w:t>
      </w:r>
    </w:p>
    <w:p w:rsidR="008F39B6" w:rsidRPr="009C3BA9" w:rsidRDefault="008F39B6" w:rsidP="008F39B6">
      <w:pPr>
        <w:shd w:val="clear" w:color="auto" w:fill="E6E6E6"/>
        <w:tabs>
          <w:tab w:val="clear" w:pos="284"/>
          <w:tab w:val="clear" w:pos="567"/>
          <w:tab w:val="clear" w:pos="851"/>
          <w:tab w:val="clear" w:pos="1134"/>
        </w:tabs>
        <w:rPr>
          <w:rFonts w:eastAsia="Times New Roman"/>
          <w:lang w:eastAsia="it-IT"/>
        </w:rPr>
      </w:pPr>
    </w:p>
    <w:p w:rsidR="008F39B6" w:rsidRDefault="008F39B6" w:rsidP="008F39B6">
      <w:pPr>
        <w:shd w:val="clear" w:color="auto" w:fill="E6E6E6"/>
        <w:tabs>
          <w:tab w:val="clear" w:pos="284"/>
          <w:tab w:val="clear" w:pos="567"/>
          <w:tab w:val="clear" w:pos="851"/>
          <w:tab w:val="clear" w:pos="1134"/>
        </w:tabs>
        <w:rPr>
          <w:rFonts w:eastAsia="Times New Roman"/>
          <w:lang w:eastAsia="it-IT"/>
        </w:rPr>
      </w:pPr>
      <w:r w:rsidRPr="009C3BA9">
        <w:rPr>
          <w:rFonts w:eastAsia="Times New Roman"/>
          <w:lang w:eastAsia="it-IT"/>
        </w:rPr>
        <w:t xml:space="preserve">This document describes the </w:t>
      </w:r>
      <w:r w:rsidRPr="00F35F97">
        <w:rPr>
          <w:rFonts w:eastAsia="Times New Roman"/>
          <w:i/>
          <w:lang w:eastAsia="it-IT"/>
        </w:rPr>
        <w:t xml:space="preserve">“INSPIRE data specification on </w:t>
      </w:r>
      <w:r>
        <w:rPr>
          <w:rFonts w:eastAsia="Times New Roman"/>
          <w:i/>
          <w:lang w:eastAsia="it-IT"/>
        </w:rPr>
        <w:t xml:space="preserve">Coordinate Reference Systems – Technical </w:t>
      </w:r>
      <w:r w:rsidRPr="00F35F97">
        <w:rPr>
          <w:rFonts w:eastAsia="Times New Roman"/>
          <w:i/>
          <w:lang w:eastAsia="it-IT"/>
        </w:rPr>
        <w:t>Guidelines”</w:t>
      </w:r>
      <w:r>
        <w:rPr>
          <w:rFonts w:eastAsia="Times New Roman"/>
          <w:lang w:eastAsia="it-IT"/>
        </w:rPr>
        <w:t xml:space="preserve"> version 3.2rc2</w:t>
      </w:r>
      <w:r w:rsidRPr="009C3BA9">
        <w:rPr>
          <w:rFonts w:eastAsia="Times New Roman"/>
          <w:lang w:eastAsia="it-IT"/>
        </w:rPr>
        <w:t xml:space="preserve"> as developed by the Thematic Wor</w:t>
      </w:r>
      <w:r w:rsidRPr="009C3BA9">
        <w:rPr>
          <w:rFonts w:eastAsia="Times New Roman"/>
          <w:lang w:eastAsia="it-IT"/>
        </w:rPr>
        <w:t>k</w:t>
      </w:r>
      <w:r w:rsidRPr="009C3BA9">
        <w:rPr>
          <w:rFonts w:eastAsia="Times New Roman"/>
          <w:lang w:eastAsia="it-IT"/>
        </w:rPr>
        <w:t xml:space="preserve">ing Group </w:t>
      </w:r>
      <w:r>
        <w:rPr>
          <w:rFonts w:eastAsia="Times New Roman"/>
          <w:lang w:eastAsia="it-IT"/>
        </w:rPr>
        <w:t xml:space="preserve">(TWG) </w:t>
      </w:r>
      <w:r>
        <w:rPr>
          <w:rFonts w:eastAsia="Times New Roman"/>
          <w:i/>
          <w:lang w:eastAsia="it-IT"/>
        </w:rPr>
        <w:t>INSPIRE Thematic Working Group Coordinate Reference Systems &amp; Geographical Grid Systems</w:t>
      </w:r>
      <w:r w:rsidRPr="009C3BA9">
        <w:rPr>
          <w:rFonts w:eastAsia="Times New Roman"/>
          <w:i/>
          <w:lang w:eastAsia="it-IT"/>
        </w:rPr>
        <w:t xml:space="preserve"> </w:t>
      </w:r>
      <w:r w:rsidRPr="009C3BA9">
        <w:rPr>
          <w:rFonts w:eastAsia="Times New Roman"/>
          <w:lang w:eastAsia="it-IT"/>
        </w:rPr>
        <w:t>using both natural an</w:t>
      </w:r>
      <w:r>
        <w:rPr>
          <w:rFonts w:eastAsia="Times New Roman"/>
          <w:lang w:eastAsia="it-IT"/>
        </w:rPr>
        <w:t>d a conceptual schema language.</w:t>
      </w:r>
    </w:p>
    <w:p w:rsidR="008F39B6" w:rsidRDefault="008F39B6" w:rsidP="008F39B6">
      <w:pPr>
        <w:shd w:val="clear" w:color="auto" w:fill="E6E6E6"/>
        <w:tabs>
          <w:tab w:val="clear" w:pos="284"/>
          <w:tab w:val="clear" w:pos="567"/>
          <w:tab w:val="clear" w:pos="851"/>
          <w:tab w:val="clear" w:pos="1134"/>
        </w:tabs>
        <w:rPr>
          <w:rFonts w:eastAsia="Times New Roman"/>
          <w:lang w:eastAsia="it-IT"/>
        </w:rPr>
      </w:pPr>
    </w:p>
    <w:p w:rsidR="008F39B6" w:rsidRPr="009C3BA9" w:rsidRDefault="008F39B6" w:rsidP="008F39B6">
      <w:pPr>
        <w:shd w:val="clear" w:color="auto" w:fill="E6E6E6"/>
        <w:tabs>
          <w:tab w:val="clear" w:pos="284"/>
          <w:tab w:val="clear" w:pos="567"/>
          <w:tab w:val="clear" w:pos="851"/>
          <w:tab w:val="clear" w:pos="1134"/>
        </w:tabs>
        <w:rPr>
          <w:rFonts w:eastAsia="Times New Roman"/>
          <w:lang w:eastAsia="it-IT"/>
        </w:rPr>
      </w:pPr>
      <w:r w:rsidRPr="009C3BA9">
        <w:rPr>
          <w:rFonts w:eastAsia="Times New Roman"/>
          <w:lang w:eastAsia="it-IT"/>
        </w:rPr>
        <w:t>The data specification is based on a common template</w:t>
      </w:r>
      <w:r>
        <w:rPr>
          <w:rStyle w:val="Rimandonotaapidipagina"/>
          <w:rFonts w:eastAsia="Times New Roman"/>
          <w:lang w:eastAsia="it-IT"/>
        </w:rPr>
        <w:footnoteReference w:id="1"/>
      </w:r>
      <w:r w:rsidRPr="009C3BA9">
        <w:rPr>
          <w:rFonts w:eastAsia="Times New Roman"/>
          <w:lang w:eastAsia="it-IT"/>
        </w:rPr>
        <w:t xml:space="preserve"> used for all data specifications</w:t>
      </w:r>
      <w:r>
        <w:rPr>
          <w:rFonts w:eastAsia="Times New Roman"/>
          <w:lang w:eastAsia="it-IT"/>
        </w:rPr>
        <w:t>,</w:t>
      </w:r>
      <w:r w:rsidRPr="009C3BA9">
        <w:rPr>
          <w:rFonts w:eastAsia="Times New Roman"/>
          <w:lang w:eastAsia="it-IT"/>
        </w:rPr>
        <w:t xml:space="preserve"> </w:t>
      </w:r>
      <w:r>
        <w:rPr>
          <w:rFonts w:eastAsia="Times New Roman"/>
          <w:lang w:eastAsia="it-IT"/>
        </w:rPr>
        <w:t xml:space="preserve">which </w:t>
      </w:r>
      <w:r w:rsidRPr="009C3BA9">
        <w:rPr>
          <w:rFonts w:eastAsia="Times New Roman"/>
          <w:lang w:eastAsia="it-IT"/>
        </w:rPr>
        <w:t xml:space="preserve">has been harmonised </w:t>
      </w:r>
      <w:r>
        <w:rPr>
          <w:rFonts w:eastAsia="Times New Roman"/>
          <w:lang w:eastAsia="it-IT"/>
        </w:rPr>
        <w:t xml:space="preserve">using the experience from the development of </w:t>
      </w:r>
      <w:r w:rsidRPr="009C3BA9">
        <w:rPr>
          <w:rFonts w:eastAsia="Times New Roman"/>
          <w:lang w:eastAsia="it-IT"/>
        </w:rPr>
        <w:t>the Annex I</w:t>
      </w:r>
      <w:r>
        <w:rPr>
          <w:rFonts w:eastAsia="Times New Roman"/>
          <w:lang w:eastAsia="it-IT"/>
        </w:rPr>
        <w:t>, II and III</w:t>
      </w:r>
      <w:r w:rsidRPr="009C3BA9">
        <w:rPr>
          <w:rFonts w:eastAsia="Times New Roman"/>
          <w:lang w:eastAsia="it-IT"/>
        </w:rPr>
        <w:t xml:space="preserve"> data specific</w:t>
      </w:r>
      <w:r w:rsidRPr="009C3BA9">
        <w:rPr>
          <w:rFonts w:eastAsia="Times New Roman"/>
          <w:lang w:eastAsia="it-IT"/>
        </w:rPr>
        <w:t>a</w:t>
      </w:r>
      <w:r w:rsidRPr="009C3BA9">
        <w:rPr>
          <w:rFonts w:eastAsia="Times New Roman"/>
          <w:lang w:eastAsia="it-IT"/>
        </w:rPr>
        <w:t>tions</w:t>
      </w:r>
      <w:r>
        <w:rPr>
          <w:rFonts w:eastAsia="Times New Roman"/>
          <w:lang w:eastAsia="it-IT"/>
        </w:rPr>
        <w:t>.</w:t>
      </w:r>
    </w:p>
    <w:p w:rsidR="008F39B6" w:rsidRPr="009C3BA9" w:rsidRDefault="008F39B6" w:rsidP="008F39B6">
      <w:pPr>
        <w:shd w:val="clear" w:color="auto" w:fill="E6E6E6"/>
        <w:tabs>
          <w:tab w:val="clear" w:pos="284"/>
          <w:tab w:val="clear" w:pos="567"/>
          <w:tab w:val="clear" w:pos="851"/>
          <w:tab w:val="clear" w:pos="1134"/>
        </w:tabs>
        <w:rPr>
          <w:rFonts w:eastAsia="Times New Roman"/>
          <w:lang w:eastAsia="it-IT"/>
        </w:rPr>
      </w:pPr>
    </w:p>
    <w:p w:rsidR="008F39B6" w:rsidRPr="009C3BA9" w:rsidRDefault="008F39B6" w:rsidP="008F39B6">
      <w:pPr>
        <w:shd w:val="clear" w:color="auto" w:fill="E6E6E6"/>
        <w:tabs>
          <w:tab w:val="clear" w:pos="284"/>
          <w:tab w:val="clear" w:pos="567"/>
          <w:tab w:val="clear" w:pos="851"/>
          <w:tab w:val="clear" w:pos="1134"/>
        </w:tabs>
        <w:rPr>
          <w:rFonts w:eastAsia="Times New Roman"/>
          <w:lang w:eastAsia="it-IT"/>
        </w:rPr>
      </w:pPr>
      <w:r w:rsidRPr="009C3BA9">
        <w:rPr>
          <w:rFonts w:eastAsia="Times New Roman"/>
          <w:lang w:eastAsia="it-IT"/>
        </w:rPr>
        <w:t xml:space="preserve">This document provides guidelines for the implementation of the provisions laid down in the draft Implementing Rule for spatial data sets and services of the INSPIRE Directive. </w:t>
      </w:r>
      <w:r w:rsidRPr="00062E7D">
        <w:rPr>
          <w:rFonts w:eastAsia="Times New Roman"/>
          <w:lang w:eastAsia="it-IT"/>
        </w:rPr>
        <w:t>It also includes add</w:t>
      </w:r>
      <w:r w:rsidRPr="00062E7D">
        <w:rPr>
          <w:rFonts w:eastAsia="Times New Roman"/>
          <w:lang w:eastAsia="it-IT"/>
        </w:rPr>
        <w:t>i</w:t>
      </w:r>
      <w:r w:rsidRPr="00062E7D">
        <w:rPr>
          <w:rFonts w:eastAsia="Times New Roman"/>
          <w:lang w:eastAsia="it-IT"/>
        </w:rPr>
        <w:t>tional requirements and recommendations that, although not</w:t>
      </w:r>
      <w:r>
        <w:rPr>
          <w:rFonts w:eastAsia="Times New Roman"/>
          <w:lang w:eastAsia="it-IT"/>
        </w:rPr>
        <w:t xml:space="preserve"> included</w:t>
      </w:r>
      <w:r w:rsidRPr="00062E7D">
        <w:rPr>
          <w:rFonts w:eastAsia="Times New Roman"/>
          <w:lang w:eastAsia="it-IT"/>
        </w:rPr>
        <w:t xml:space="preserve"> in the Implementing Rule, are rel</w:t>
      </w:r>
      <w:r w:rsidRPr="00062E7D">
        <w:rPr>
          <w:rFonts w:eastAsia="Times New Roman"/>
          <w:lang w:eastAsia="it-IT"/>
        </w:rPr>
        <w:t>e</w:t>
      </w:r>
      <w:r w:rsidRPr="00062E7D">
        <w:rPr>
          <w:rFonts w:eastAsia="Times New Roman"/>
          <w:lang w:eastAsia="it-IT"/>
        </w:rPr>
        <w:t>vant to guarant</w:t>
      </w:r>
      <w:r>
        <w:rPr>
          <w:rFonts w:eastAsia="Times New Roman"/>
          <w:lang w:eastAsia="it-IT"/>
        </w:rPr>
        <w:t>ee</w:t>
      </w:r>
      <w:r w:rsidRPr="00062E7D">
        <w:rPr>
          <w:rFonts w:eastAsia="Times New Roman"/>
          <w:lang w:eastAsia="it-IT"/>
        </w:rPr>
        <w:t xml:space="preserve"> or to increase </w:t>
      </w:r>
      <w:r>
        <w:rPr>
          <w:rFonts w:eastAsia="Times New Roman"/>
          <w:lang w:eastAsia="it-IT"/>
        </w:rPr>
        <w:t xml:space="preserve">data </w:t>
      </w:r>
      <w:r w:rsidRPr="00062E7D">
        <w:rPr>
          <w:rFonts w:eastAsia="Times New Roman"/>
          <w:lang w:eastAsia="it-IT"/>
        </w:rPr>
        <w:t>interoperability.</w:t>
      </w:r>
    </w:p>
    <w:p w:rsidR="008F39B6" w:rsidRPr="009C3BA9" w:rsidRDefault="008F39B6" w:rsidP="008F39B6">
      <w:pPr>
        <w:shd w:val="clear" w:color="auto" w:fill="E6E6E6"/>
        <w:tabs>
          <w:tab w:val="clear" w:pos="284"/>
          <w:tab w:val="clear" w:pos="567"/>
          <w:tab w:val="clear" w:pos="851"/>
          <w:tab w:val="clear" w:pos="1134"/>
        </w:tabs>
        <w:rPr>
          <w:rFonts w:eastAsia="Times New Roman"/>
          <w:lang w:eastAsia="it-IT"/>
        </w:rPr>
      </w:pPr>
    </w:p>
    <w:p w:rsidR="008F39B6" w:rsidRPr="009C3BA9" w:rsidRDefault="008F39B6" w:rsidP="008F39B6">
      <w:pPr>
        <w:shd w:val="clear" w:color="auto" w:fill="E6E6E6"/>
        <w:tabs>
          <w:tab w:val="clear" w:pos="284"/>
          <w:tab w:val="clear" w:pos="567"/>
          <w:tab w:val="clear" w:pos="851"/>
          <w:tab w:val="clear" w:pos="1134"/>
        </w:tabs>
        <w:rPr>
          <w:rFonts w:eastAsia="Times New Roman"/>
          <w:lang w:eastAsia="it-IT"/>
        </w:rPr>
      </w:pPr>
      <w:r>
        <w:rPr>
          <w:rFonts w:eastAsia="Times New Roman"/>
          <w:lang w:eastAsia="it-IT"/>
        </w:rPr>
        <w:t>T</w:t>
      </w:r>
      <w:r w:rsidRPr="009C3BA9">
        <w:rPr>
          <w:rFonts w:eastAsia="Times New Roman"/>
          <w:lang w:eastAsia="it-IT"/>
        </w:rPr>
        <w:t>wo executive summaries provide a quick overview of the INSPIRE data specification process in ge</w:t>
      </w:r>
      <w:r w:rsidRPr="009C3BA9">
        <w:rPr>
          <w:rFonts w:eastAsia="Times New Roman"/>
          <w:lang w:eastAsia="it-IT"/>
        </w:rPr>
        <w:t>n</w:t>
      </w:r>
      <w:r w:rsidRPr="009C3BA9">
        <w:rPr>
          <w:rFonts w:eastAsia="Times New Roman"/>
          <w:lang w:eastAsia="it-IT"/>
        </w:rPr>
        <w:t xml:space="preserve">eral, and the content of the data specification on </w:t>
      </w:r>
      <w:r>
        <w:rPr>
          <w:rFonts w:eastAsia="Times New Roman"/>
          <w:i/>
          <w:lang w:eastAsia="it-IT"/>
        </w:rPr>
        <w:t xml:space="preserve">Coordinate Reference Systems </w:t>
      </w:r>
      <w:r w:rsidRPr="009C3BA9">
        <w:rPr>
          <w:rFonts w:eastAsia="Times New Roman"/>
          <w:lang w:eastAsia="it-IT"/>
        </w:rPr>
        <w:t>in particular. We highly reco</w:t>
      </w:r>
      <w:r w:rsidRPr="009C3BA9">
        <w:rPr>
          <w:rFonts w:eastAsia="Times New Roman"/>
          <w:lang w:eastAsia="it-IT"/>
        </w:rPr>
        <w:t>m</w:t>
      </w:r>
      <w:r w:rsidRPr="009C3BA9">
        <w:rPr>
          <w:rFonts w:eastAsia="Times New Roman"/>
          <w:lang w:eastAsia="it-IT"/>
        </w:rPr>
        <w:t>mend that managers, decision makers, and all those new to the INSPIRE process and/or information mode</w:t>
      </w:r>
      <w:r w:rsidRPr="009C3BA9">
        <w:rPr>
          <w:rFonts w:eastAsia="Times New Roman"/>
          <w:lang w:eastAsia="it-IT"/>
        </w:rPr>
        <w:t>l</w:t>
      </w:r>
      <w:r w:rsidRPr="009C3BA9">
        <w:rPr>
          <w:rFonts w:eastAsia="Times New Roman"/>
          <w:lang w:eastAsia="it-IT"/>
        </w:rPr>
        <w:t>ling should read these executive summaries first.</w:t>
      </w:r>
    </w:p>
    <w:p w:rsidR="008F39B6" w:rsidRPr="009C3BA9" w:rsidRDefault="008F39B6" w:rsidP="008F39B6">
      <w:pPr>
        <w:shd w:val="clear" w:color="auto" w:fill="E6E6E6"/>
        <w:tabs>
          <w:tab w:val="clear" w:pos="284"/>
          <w:tab w:val="clear" w:pos="567"/>
          <w:tab w:val="clear" w:pos="851"/>
          <w:tab w:val="clear" w:pos="1134"/>
        </w:tabs>
        <w:rPr>
          <w:rFonts w:eastAsia="Times New Roman"/>
          <w:lang w:eastAsia="it-IT"/>
        </w:rPr>
      </w:pPr>
    </w:p>
    <w:p w:rsidR="008F39B6" w:rsidRPr="009C3BA9" w:rsidRDefault="008F39B6" w:rsidP="008F39B6">
      <w:pPr>
        <w:shd w:val="clear" w:color="auto" w:fill="E6E6E6"/>
        <w:tabs>
          <w:tab w:val="clear" w:pos="284"/>
          <w:tab w:val="clear" w:pos="567"/>
          <w:tab w:val="clear" w:pos="851"/>
          <w:tab w:val="clear" w:pos="1134"/>
        </w:tabs>
        <w:rPr>
          <w:rFonts w:eastAsia="Times New Roman"/>
          <w:lang w:eastAsia="it-IT"/>
        </w:rPr>
      </w:pPr>
      <w:r w:rsidRPr="009C3BA9">
        <w:rPr>
          <w:rFonts w:eastAsia="Times New Roman"/>
          <w:lang w:eastAsia="it-IT"/>
        </w:rPr>
        <w:t>The UML diagrams (in Chapter 5) offer a rapid way to see the main elements of the specifications and their relationships. The definition of the spatial object types, attributes, and relationships are included in the Feature Catalogue (also in Chapter 5). People having thematic expertise but not familiar with UML can fully understand the content of the data model focusing on the Feature Catalogue. Users might also find the Feature Catalogue especially useful to check if it contains the data necessary for the applications that they run. The technical details are expected to be of prime interest to those o</w:t>
      </w:r>
      <w:r w:rsidRPr="009C3BA9">
        <w:rPr>
          <w:rFonts w:eastAsia="Times New Roman"/>
          <w:lang w:eastAsia="it-IT"/>
        </w:rPr>
        <w:t>r</w:t>
      </w:r>
      <w:r w:rsidRPr="009C3BA9">
        <w:rPr>
          <w:rFonts w:eastAsia="Times New Roman"/>
          <w:lang w:eastAsia="it-IT"/>
        </w:rPr>
        <w:t xml:space="preserve">ganisations that are responsible for implementing INSPIRE within the field of </w:t>
      </w:r>
      <w:r>
        <w:rPr>
          <w:rFonts w:eastAsia="Times New Roman"/>
          <w:i/>
          <w:lang w:eastAsia="it-IT"/>
        </w:rPr>
        <w:t>Coordinate Reference Systems</w:t>
      </w:r>
      <w:r w:rsidRPr="005854F9">
        <w:rPr>
          <w:rFonts w:eastAsia="Times New Roman"/>
          <w:lang w:eastAsia="it-IT"/>
        </w:rPr>
        <w:t>, but also to other stakeholders and users of the spatial data infrastructure.</w:t>
      </w:r>
    </w:p>
    <w:p w:rsidR="008F39B6" w:rsidRPr="009C3BA9" w:rsidRDefault="008F39B6" w:rsidP="008F39B6">
      <w:pPr>
        <w:shd w:val="clear" w:color="auto" w:fill="E6E6E6"/>
        <w:tabs>
          <w:tab w:val="clear" w:pos="284"/>
          <w:tab w:val="clear" w:pos="567"/>
          <w:tab w:val="clear" w:pos="851"/>
          <w:tab w:val="clear" w:pos="1134"/>
        </w:tabs>
        <w:rPr>
          <w:rFonts w:eastAsia="Times New Roman"/>
          <w:lang w:eastAsia="it-IT"/>
        </w:rPr>
      </w:pPr>
    </w:p>
    <w:p w:rsidR="008F39B6" w:rsidRPr="009C3BA9" w:rsidRDefault="008F39B6" w:rsidP="008F39B6">
      <w:pPr>
        <w:shd w:val="clear" w:color="auto" w:fill="E6E6E6"/>
        <w:tabs>
          <w:tab w:val="clear" w:pos="284"/>
          <w:tab w:val="clear" w:pos="567"/>
          <w:tab w:val="clear" w:pos="851"/>
          <w:tab w:val="clear" w:pos="1134"/>
        </w:tabs>
        <w:rPr>
          <w:rFonts w:eastAsia="Times New Roman"/>
          <w:lang w:eastAsia="it-IT"/>
        </w:rPr>
      </w:pPr>
      <w:r w:rsidRPr="009C3BA9">
        <w:rPr>
          <w:rFonts w:eastAsia="Times New Roman"/>
          <w:lang w:eastAsia="it-IT"/>
        </w:rPr>
        <w:t>The technical provisions and the underlying concepts are often illustrated by examples. Smaller e</w:t>
      </w:r>
      <w:r w:rsidRPr="009C3BA9">
        <w:rPr>
          <w:rFonts w:eastAsia="Times New Roman"/>
          <w:lang w:eastAsia="it-IT"/>
        </w:rPr>
        <w:t>x</w:t>
      </w:r>
      <w:r w:rsidRPr="009C3BA9">
        <w:rPr>
          <w:rFonts w:eastAsia="Times New Roman"/>
          <w:lang w:eastAsia="it-IT"/>
        </w:rPr>
        <w:t>amples are within the text of the specification, while longer explanatory examples</w:t>
      </w:r>
      <w:r>
        <w:rPr>
          <w:rFonts w:eastAsia="Times New Roman"/>
          <w:lang w:eastAsia="it-IT"/>
        </w:rPr>
        <w:t xml:space="preserve"> and descriptions of selected use cases</w:t>
      </w:r>
      <w:r w:rsidRPr="009C3BA9">
        <w:rPr>
          <w:rFonts w:eastAsia="Times New Roman"/>
          <w:lang w:eastAsia="it-IT"/>
        </w:rPr>
        <w:t xml:space="preserve"> are attached in the a</w:t>
      </w:r>
      <w:r w:rsidRPr="009C3BA9">
        <w:rPr>
          <w:rFonts w:eastAsia="Times New Roman"/>
          <w:lang w:eastAsia="it-IT"/>
        </w:rPr>
        <w:t>n</w:t>
      </w:r>
      <w:r w:rsidRPr="009C3BA9">
        <w:rPr>
          <w:rFonts w:eastAsia="Times New Roman"/>
          <w:lang w:eastAsia="it-IT"/>
        </w:rPr>
        <w:t>nexes.</w:t>
      </w:r>
    </w:p>
    <w:p w:rsidR="008F39B6" w:rsidRPr="009C3BA9" w:rsidRDefault="008F39B6" w:rsidP="008F39B6">
      <w:pPr>
        <w:shd w:val="clear" w:color="auto" w:fill="E6E6E6"/>
        <w:tabs>
          <w:tab w:val="clear" w:pos="284"/>
          <w:tab w:val="clear" w:pos="567"/>
          <w:tab w:val="clear" w:pos="851"/>
          <w:tab w:val="clear" w:pos="1134"/>
        </w:tabs>
        <w:rPr>
          <w:rFonts w:eastAsia="Times New Roman"/>
          <w:lang w:eastAsia="it-IT"/>
        </w:rPr>
      </w:pPr>
    </w:p>
    <w:p w:rsidR="008F39B6" w:rsidRDefault="008F39B6" w:rsidP="008F39B6">
      <w:pPr>
        <w:shd w:val="clear" w:color="auto" w:fill="E6E6E6"/>
        <w:tabs>
          <w:tab w:val="clear" w:pos="284"/>
          <w:tab w:val="clear" w:pos="567"/>
          <w:tab w:val="clear" w:pos="851"/>
          <w:tab w:val="clear" w:pos="1134"/>
        </w:tabs>
        <w:rPr>
          <w:rFonts w:eastAsia="Times New Roman" w:cs="Arial"/>
          <w:i/>
          <w:iCs/>
          <w:lang w:val="en-US" w:eastAsia="it-IT"/>
        </w:rPr>
      </w:pPr>
      <w:r w:rsidRPr="009C3BA9">
        <w:rPr>
          <w:rFonts w:eastAsia="Times New Roman" w:cs="Arial"/>
          <w:lang w:val="en-US" w:eastAsia="it-IT"/>
        </w:rPr>
        <w:t xml:space="preserve">In order to distinguish the INSPIRE spatial data themes from the spatial object types, the INSPIRE spatial data themes are written in </w:t>
      </w:r>
      <w:r w:rsidRPr="009C3BA9">
        <w:rPr>
          <w:rFonts w:eastAsia="Times New Roman" w:cs="Arial"/>
          <w:i/>
          <w:iCs/>
          <w:lang w:val="en-US" w:eastAsia="it-IT"/>
        </w:rPr>
        <w:t>italics.</w:t>
      </w:r>
    </w:p>
    <w:p w:rsidR="008F39B6" w:rsidRPr="009C3BA9" w:rsidRDefault="008F39B6" w:rsidP="008F39B6">
      <w:pPr>
        <w:shd w:val="clear" w:color="auto" w:fill="E6E6E6"/>
        <w:tabs>
          <w:tab w:val="clear" w:pos="284"/>
          <w:tab w:val="clear" w:pos="567"/>
          <w:tab w:val="clear" w:pos="851"/>
          <w:tab w:val="clear" w:pos="1134"/>
        </w:tabs>
        <w:rPr>
          <w:rFonts w:eastAsia="Times New Roman"/>
          <w:lang w:eastAsia="it-IT"/>
        </w:rPr>
      </w:pPr>
    </w:p>
    <w:p w:rsidR="008F39B6" w:rsidRPr="009C3BA9" w:rsidRDefault="008F39B6" w:rsidP="008F39B6">
      <w:pPr>
        <w:shd w:val="clear" w:color="auto" w:fill="E6E6E6"/>
        <w:tabs>
          <w:tab w:val="clear" w:pos="284"/>
          <w:tab w:val="clear" w:pos="567"/>
          <w:tab w:val="clear" w:pos="851"/>
          <w:tab w:val="clear" w:pos="1134"/>
        </w:tabs>
        <w:rPr>
          <w:rFonts w:eastAsia="Times New Roman"/>
          <w:lang w:eastAsia="it-IT"/>
        </w:rPr>
      </w:pP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8933"/>
      </w:tblGrid>
      <w:tr w:rsidR="008F39B6" w:rsidRPr="009C3BA9" w:rsidTr="008F39B6">
        <w:tc>
          <w:tcPr>
            <w:tcW w:w="9356" w:type="dxa"/>
            <w:shd w:val="clear" w:color="auto" w:fill="E6E6E6"/>
          </w:tcPr>
          <w:p w:rsidR="008F39B6" w:rsidRDefault="008F39B6" w:rsidP="008F39B6">
            <w:pPr>
              <w:shd w:val="clear" w:color="auto" w:fill="E6E6E6"/>
              <w:tabs>
                <w:tab w:val="clear" w:pos="284"/>
                <w:tab w:val="clear" w:pos="567"/>
                <w:tab w:val="clear" w:pos="851"/>
                <w:tab w:val="clear" w:pos="1134"/>
              </w:tabs>
              <w:rPr>
                <w:rFonts w:eastAsia="Times New Roman"/>
                <w:lang w:eastAsia="it-IT"/>
              </w:rPr>
            </w:pPr>
          </w:p>
          <w:p w:rsidR="008F39B6" w:rsidRDefault="008F39B6" w:rsidP="008F39B6">
            <w:pPr>
              <w:shd w:val="clear" w:color="auto" w:fill="E6E6E6"/>
              <w:tabs>
                <w:tab w:val="clear" w:pos="284"/>
                <w:tab w:val="clear" w:pos="567"/>
                <w:tab w:val="clear" w:pos="851"/>
                <w:tab w:val="clear" w:pos="1134"/>
              </w:tabs>
              <w:rPr>
                <w:rFonts w:eastAsia="Times New Roman"/>
                <w:lang w:eastAsia="it-IT"/>
              </w:rPr>
            </w:pPr>
            <w:r w:rsidRPr="009C3BA9">
              <w:rPr>
                <w:rFonts w:eastAsia="Times New Roman"/>
                <w:lang w:eastAsia="it-IT"/>
              </w:rPr>
              <w:t>The document will be publicly available as a ‘non-paper’. It does not represent an official position of the European Commission, and as such cannot be invoked in the context of legal procedures.</w:t>
            </w:r>
          </w:p>
          <w:p w:rsidR="008F39B6" w:rsidRPr="009C3BA9" w:rsidRDefault="008F39B6" w:rsidP="008F39B6">
            <w:pPr>
              <w:shd w:val="clear" w:color="auto" w:fill="E6E6E6"/>
              <w:tabs>
                <w:tab w:val="clear" w:pos="284"/>
                <w:tab w:val="clear" w:pos="567"/>
                <w:tab w:val="clear" w:pos="851"/>
                <w:tab w:val="clear" w:pos="1134"/>
              </w:tabs>
              <w:rPr>
                <w:rFonts w:eastAsia="Times New Roman"/>
                <w:lang w:eastAsia="it-IT"/>
              </w:rPr>
            </w:pPr>
          </w:p>
        </w:tc>
      </w:tr>
    </w:tbl>
    <w:p w:rsidR="008F39B6" w:rsidRPr="009C3BA9" w:rsidRDefault="008F39B6" w:rsidP="008F39B6">
      <w:pPr>
        <w:shd w:val="clear" w:color="auto" w:fill="E6E6E6"/>
        <w:tabs>
          <w:tab w:val="clear" w:pos="284"/>
          <w:tab w:val="clear" w:pos="567"/>
          <w:tab w:val="clear" w:pos="851"/>
          <w:tab w:val="clear" w:pos="1134"/>
        </w:tabs>
        <w:rPr>
          <w:rFonts w:eastAsia="Times New Roman"/>
          <w:lang w:eastAsia="it-IT"/>
        </w:rPr>
      </w:pPr>
    </w:p>
    <w:p w:rsidR="008F39B6" w:rsidRPr="009C3BA9" w:rsidRDefault="008F39B6" w:rsidP="008F39B6">
      <w:pPr>
        <w:shd w:val="clear" w:color="auto" w:fill="E6E6E6"/>
        <w:tabs>
          <w:tab w:val="clear" w:pos="284"/>
          <w:tab w:val="clear" w:pos="567"/>
          <w:tab w:val="clear" w:pos="851"/>
          <w:tab w:val="clear" w:pos="1134"/>
        </w:tabs>
        <w:autoSpaceDE w:val="0"/>
        <w:autoSpaceDN w:val="0"/>
        <w:adjustRightInd w:val="0"/>
        <w:jc w:val="left"/>
        <w:outlineLvl w:val="0"/>
        <w:rPr>
          <w:rFonts w:eastAsia="Times New Roman" w:cs="Arial"/>
          <w:b/>
          <w:bCs/>
          <w:lang w:val="en-US" w:eastAsia="ko-KR"/>
        </w:rPr>
      </w:pPr>
      <w:r w:rsidRPr="009C3BA9">
        <w:rPr>
          <w:rFonts w:eastAsia="Times New Roman" w:cs="Arial"/>
          <w:b/>
          <w:bCs/>
          <w:lang w:val="en-US" w:eastAsia="ko-KR"/>
        </w:rPr>
        <w:t>Legal Notice</w:t>
      </w:r>
    </w:p>
    <w:p w:rsidR="008F39B6" w:rsidRPr="009C3BA9" w:rsidRDefault="008F39B6" w:rsidP="008F39B6">
      <w:pPr>
        <w:shd w:val="clear" w:color="auto" w:fill="E6E6E6"/>
        <w:tabs>
          <w:tab w:val="clear" w:pos="284"/>
          <w:tab w:val="clear" w:pos="567"/>
          <w:tab w:val="clear" w:pos="851"/>
          <w:tab w:val="clear" w:pos="1134"/>
        </w:tabs>
        <w:autoSpaceDE w:val="0"/>
        <w:autoSpaceDN w:val="0"/>
        <w:adjustRightInd w:val="0"/>
        <w:jc w:val="left"/>
        <w:rPr>
          <w:rFonts w:eastAsia="Times New Roman" w:cs="Arial"/>
          <w:b/>
          <w:bCs/>
          <w:lang w:val="en-US" w:eastAsia="ko-KR"/>
        </w:rPr>
      </w:pPr>
    </w:p>
    <w:p w:rsidR="008F39B6" w:rsidRDefault="008F39B6" w:rsidP="008F39B6">
      <w:pPr>
        <w:shd w:val="clear" w:color="auto" w:fill="E6E6E6"/>
        <w:tabs>
          <w:tab w:val="clear" w:pos="284"/>
          <w:tab w:val="clear" w:pos="567"/>
          <w:tab w:val="clear" w:pos="851"/>
          <w:tab w:val="clear" w:pos="1134"/>
        </w:tabs>
        <w:autoSpaceDE w:val="0"/>
        <w:autoSpaceDN w:val="0"/>
        <w:adjustRightInd w:val="0"/>
        <w:jc w:val="left"/>
        <w:rPr>
          <w:rFonts w:ascii="ArialMT" w:eastAsia="Times New Roman" w:hAnsi="ArialMT" w:cs="ArialMT"/>
          <w:lang w:val="en-US" w:eastAsia="ko-KR"/>
        </w:rPr>
      </w:pPr>
      <w:r w:rsidRPr="009C3BA9">
        <w:rPr>
          <w:rFonts w:ascii="ArialMT" w:eastAsia="Times New Roman" w:hAnsi="ArialMT" w:cs="ArialMT"/>
          <w:lang w:val="en-US" w:eastAsia="ko-KR"/>
        </w:rPr>
        <w:t>Neither the European Commission nor any person acting on behalf of the Commission is responsible for the use which might be made of this publication.</w:t>
      </w:r>
    </w:p>
    <w:p w:rsidR="008F39B6" w:rsidRPr="009C3BA9" w:rsidRDefault="008F39B6" w:rsidP="008F39B6">
      <w:pPr>
        <w:shd w:val="clear" w:color="auto" w:fill="E6E6E6"/>
        <w:tabs>
          <w:tab w:val="clear" w:pos="284"/>
          <w:tab w:val="clear" w:pos="567"/>
          <w:tab w:val="clear" w:pos="851"/>
          <w:tab w:val="clear" w:pos="1134"/>
        </w:tabs>
        <w:autoSpaceDE w:val="0"/>
        <w:autoSpaceDN w:val="0"/>
        <w:adjustRightInd w:val="0"/>
        <w:jc w:val="left"/>
        <w:rPr>
          <w:rFonts w:ascii="ArialMT" w:eastAsia="Times New Roman" w:hAnsi="ArialMT" w:cs="ArialMT"/>
          <w:lang w:val="en-US" w:eastAsia="ko-KR"/>
        </w:rPr>
      </w:pPr>
    </w:p>
    <w:p w:rsidR="008F39B6" w:rsidRDefault="008F39B6" w:rsidP="008F39B6">
      <w:pPr>
        <w:rPr>
          <w:lang w:eastAsia="it-IT"/>
        </w:rPr>
      </w:pPr>
      <w:r w:rsidRPr="009C3BA9">
        <w:rPr>
          <w:lang w:eastAsia="it-IT"/>
        </w:rPr>
        <w:br w:type="page"/>
      </w:r>
    </w:p>
    <w:p w:rsidR="008F39B6" w:rsidRPr="009C3BA9" w:rsidRDefault="008F39B6" w:rsidP="008F39B6">
      <w:pPr>
        <w:tabs>
          <w:tab w:val="clear" w:pos="284"/>
          <w:tab w:val="clear" w:pos="567"/>
          <w:tab w:val="clear" w:pos="851"/>
          <w:tab w:val="clear" w:pos="1134"/>
        </w:tabs>
        <w:jc w:val="left"/>
        <w:rPr>
          <w:rFonts w:eastAsia="Times New Roman"/>
          <w:b/>
          <w:bCs/>
          <w:kern w:val="32"/>
          <w:sz w:val="32"/>
          <w:lang w:eastAsia="it-IT"/>
        </w:rPr>
      </w:pPr>
      <w:bookmarkStart w:id="3" w:name="GeneralExecutiveSummary"/>
      <w:r w:rsidRPr="007A78CC">
        <w:rPr>
          <w:rFonts w:eastAsia="Times New Roman"/>
          <w:b/>
          <w:bCs/>
          <w:kern w:val="32"/>
          <w:sz w:val="32"/>
          <w:lang w:eastAsia="it-IT"/>
        </w:rPr>
        <w:t>Interoperability of Spatial Data Sets and Services –</w:t>
      </w:r>
      <w:r w:rsidRPr="007A78CC">
        <w:rPr>
          <w:rFonts w:eastAsia="Times New Roman"/>
          <w:b/>
          <w:bCs/>
          <w:kern w:val="32"/>
          <w:sz w:val="32"/>
          <w:lang w:eastAsia="it-IT"/>
        </w:rPr>
        <w:br/>
        <w:t>General Executive Summary</w:t>
      </w:r>
    </w:p>
    <w:bookmarkEnd w:id="3"/>
    <w:p w:rsidR="008F39B6" w:rsidRPr="009C3BA9" w:rsidRDefault="008F39B6" w:rsidP="008F39B6">
      <w:pPr>
        <w:shd w:val="clear" w:color="auto" w:fill="E6E6E6"/>
        <w:tabs>
          <w:tab w:val="clear" w:pos="284"/>
          <w:tab w:val="clear" w:pos="567"/>
          <w:tab w:val="clear" w:pos="851"/>
          <w:tab w:val="clear" w:pos="1134"/>
        </w:tabs>
        <w:jc w:val="left"/>
        <w:rPr>
          <w:rFonts w:eastAsia="Times New Roman"/>
          <w:lang w:eastAsia="it-IT"/>
        </w:rPr>
      </w:pPr>
    </w:p>
    <w:p w:rsidR="008F39B6" w:rsidRPr="009C3BA9" w:rsidRDefault="008F39B6" w:rsidP="008F39B6">
      <w:pPr>
        <w:shd w:val="clear" w:color="auto" w:fill="E6E6E6"/>
        <w:tabs>
          <w:tab w:val="clear" w:pos="284"/>
          <w:tab w:val="clear" w:pos="567"/>
          <w:tab w:val="clear" w:pos="851"/>
          <w:tab w:val="clear" w:pos="1134"/>
        </w:tabs>
        <w:rPr>
          <w:rFonts w:eastAsia="Times New Roman"/>
          <w:color w:val="000000"/>
          <w:lang w:eastAsia="it-IT"/>
        </w:rPr>
      </w:pPr>
      <w:r w:rsidRPr="009C3BA9">
        <w:rPr>
          <w:rFonts w:eastAsia="Times New Roman"/>
          <w:color w:val="000000"/>
          <w:lang w:eastAsia="it-IT"/>
        </w:rPr>
        <w:t>The challenges regarding the lack of availability, quality, organisation, accessibility, and sharing of spatial information are common to a large number of policies and activities and are experienced across the var</w:t>
      </w:r>
      <w:r w:rsidRPr="009C3BA9">
        <w:rPr>
          <w:rFonts w:eastAsia="Times New Roman"/>
          <w:color w:val="000000"/>
          <w:lang w:eastAsia="it-IT"/>
        </w:rPr>
        <w:t>i</w:t>
      </w:r>
      <w:r w:rsidRPr="009C3BA9">
        <w:rPr>
          <w:rFonts w:eastAsia="Times New Roman"/>
          <w:color w:val="000000"/>
          <w:lang w:eastAsia="it-IT"/>
        </w:rPr>
        <w:t>ous levels of public authority in Europe. In order to solve these problems it is necessary to take measures of coordination between the users and providers of spatial information. The Directive 2007/2/EC of the European Parliament and of the Council adopted on 14 March 2007 aims at establishing an Infrastructure for Spatial Information in the European Community (INSPIRE) for enviro</w:t>
      </w:r>
      <w:r w:rsidRPr="009C3BA9">
        <w:rPr>
          <w:rFonts w:eastAsia="Times New Roman"/>
          <w:color w:val="000000"/>
          <w:lang w:eastAsia="it-IT"/>
        </w:rPr>
        <w:t>n</w:t>
      </w:r>
      <w:r w:rsidRPr="009C3BA9">
        <w:rPr>
          <w:rFonts w:eastAsia="Times New Roman"/>
          <w:color w:val="000000"/>
          <w:lang w:eastAsia="it-IT"/>
        </w:rPr>
        <w:t>mental policies, or policies and activities that have an impact on the environment.</w:t>
      </w:r>
    </w:p>
    <w:p w:rsidR="008F39B6" w:rsidRPr="009C3BA9" w:rsidRDefault="008F39B6" w:rsidP="008F39B6">
      <w:pPr>
        <w:shd w:val="clear" w:color="auto" w:fill="E6E6E6"/>
        <w:tabs>
          <w:tab w:val="clear" w:pos="284"/>
          <w:tab w:val="clear" w:pos="567"/>
          <w:tab w:val="clear" w:pos="851"/>
          <w:tab w:val="clear" w:pos="1134"/>
        </w:tabs>
        <w:rPr>
          <w:rFonts w:eastAsia="Times New Roman"/>
          <w:lang w:eastAsia="it-IT"/>
        </w:rPr>
      </w:pPr>
    </w:p>
    <w:p w:rsidR="008F39B6" w:rsidRPr="009C3BA9" w:rsidRDefault="008F39B6" w:rsidP="008F39B6">
      <w:pPr>
        <w:shd w:val="clear" w:color="auto" w:fill="E6E6E6"/>
        <w:tabs>
          <w:tab w:val="clear" w:pos="284"/>
          <w:tab w:val="clear" w:pos="567"/>
          <w:tab w:val="clear" w:pos="851"/>
          <w:tab w:val="clear" w:pos="1134"/>
        </w:tabs>
        <w:autoSpaceDE w:val="0"/>
        <w:autoSpaceDN w:val="0"/>
        <w:adjustRightInd w:val="0"/>
        <w:rPr>
          <w:rFonts w:eastAsia="Times New Roman" w:cs="Arial"/>
          <w:color w:val="000000"/>
          <w:lang w:eastAsia="it-IT"/>
        </w:rPr>
      </w:pPr>
      <w:r w:rsidRPr="009C3BA9">
        <w:rPr>
          <w:rFonts w:eastAsia="Times New Roman" w:cs="Arial"/>
          <w:color w:val="000000"/>
          <w:lang w:eastAsia="it-IT"/>
        </w:rPr>
        <w:t xml:space="preserve">INSPIRE </w:t>
      </w:r>
      <w:r>
        <w:rPr>
          <w:rFonts w:eastAsia="Times New Roman" w:cs="Arial"/>
          <w:color w:val="000000"/>
          <w:lang w:eastAsia="it-IT"/>
        </w:rPr>
        <w:t>is</w:t>
      </w:r>
      <w:r w:rsidRPr="009C3BA9">
        <w:rPr>
          <w:rFonts w:eastAsia="Times New Roman" w:cs="Arial"/>
          <w:color w:val="000000"/>
          <w:lang w:eastAsia="it-IT"/>
        </w:rPr>
        <w:t xml:space="preserve"> based on the infrastructures for spatial information that are created and maintained by the Member States. To support the establishment of a European infrastructure, Implementing Rules addressing the following components of the infrastructure </w:t>
      </w:r>
      <w:r>
        <w:rPr>
          <w:rFonts w:eastAsia="Times New Roman" w:cs="Arial"/>
          <w:color w:val="000000"/>
          <w:lang w:eastAsia="it-IT"/>
        </w:rPr>
        <w:t>have</w:t>
      </w:r>
      <w:r w:rsidRPr="009C3BA9">
        <w:rPr>
          <w:rFonts w:eastAsia="Times New Roman" w:cs="Arial"/>
          <w:color w:val="000000"/>
          <w:lang w:eastAsia="it-IT"/>
        </w:rPr>
        <w:t xml:space="preserve"> be</w:t>
      </w:r>
      <w:r>
        <w:rPr>
          <w:rFonts w:eastAsia="Times New Roman" w:cs="Arial"/>
          <w:color w:val="000000"/>
          <w:lang w:eastAsia="it-IT"/>
        </w:rPr>
        <w:t>en</w:t>
      </w:r>
      <w:r w:rsidRPr="009C3BA9">
        <w:rPr>
          <w:rFonts w:eastAsia="Times New Roman" w:cs="Arial"/>
          <w:color w:val="000000"/>
          <w:lang w:eastAsia="it-IT"/>
        </w:rPr>
        <w:t xml:space="preserve"> specified: metadata, interoperabi</w:t>
      </w:r>
      <w:r w:rsidRPr="009C3BA9">
        <w:rPr>
          <w:rFonts w:eastAsia="Times New Roman" w:cs="Arial"/>
          <w:color w:val="000000"/>
          <w:lang w:eastAsia="it-IT"/>
        </w:rPr>
        <w:t>l</w:t>
      </w:r>
      <w:r w:rsidRPr="009C3BA9">
        <w:rPr>
          <w:rFonts w:eastAsia="Times New Roman" w:cs="Arial"/>
          <w:color w:val="000000"/>
          <w:lang w:eastAsia="it-IT"/>
        </w:rPr>
        <w:t xml:space="preserve">ity of spatial data </w:t>
      </w:r>
      <w:r>
        <w:rPr>
          <w:rFonts w:eastAsia="Times New Roman" w:cs="Arial"/>
          <w:color w:val="000000"/>
          <w:lang w:eastAsia="it-IT"/>
        </w:rPr>
        <w:t xml:space="preserve">sets </w:t>
      </w:r>
      <w:r w:rsidRPr="009C3BA9">
        <w:rPr>
          <w:rFonts w:eastAsia="Times New Roman" w:cs="Arial"/>
          <w:color w:val="000000"/>
          <w:lang w:eastAsia="it-IT"/>
        </w:rPr>
        <w:t>(as described in Annexes I, II, III of the Directive) and spatial data services, network services, data and service sharing, and monitoring and reporting proc</w:t>
      </w:r>
      <w:r w:rsidRPr="009C3BA9">
        <w:rPr>
          <w:rFonts w:eastAsia="Times New Roman" w:cs="Arial"/>
          <w:color w:val="000000"/>
          <w:lang w:eastAsia="it-IT"/>
        </w:rPr>
        <w:t>e</w:t>
      </w:r>
      <w:r w:rsidRPr="009C3BA9">
        <w:rPr>
          <w:rFonts w:eastAsia="Times New Roman" w:cs="Arial"/>
          <w:color w:val="000000"/>
          <w:lang w:eastAsia="it-IT"/>
        </w:rPr>
        <w:t>dures.</w:t>
      </w:r>
    </w:p>
    <w:p w:rsidR="008F39B6" w:rsidRPr="009C3BA9" w:rsidRDefault="008F39B6" w:rsidP="008F39B6">
      <w:pPr>
        <w:shd w:val="clear" w:color="auto" w:fill="E6E6E6"/>
        <w:tabs>
          <w:tab w:val="clear" w:pos="284"/>
          <w:tab w:val="clear" w:pos="567"/>
          <w:tab w:val="clear" w:pos="851"/>
          <w:tab w:val="clear" w:pos="1134"/>
        </w:tabs>
        <w:autoSpaceDE w:val="0"/>
        <w:autoSpaceDN w:val="0"/>
        <w:adjustRightInd w:val="0"/>
        <w:rPr>
          <w:rFonts w:eastAsia="Times New Roman" w:cs="Arial"/>
          <w:color w:val="000000"/>
          <w:lang w:eastAsia="it-IT"/>
        </w:rPr>
      </w:pPr>
    </w:p>
    <w:p w:rsidR="008F39B6" w:rsidRPr="009C3BA9" w:rsidRDefault="008F39B6" w:rsidP="008F39B6">
      <w:pPr>
        <w:shd w:val="clear" w:color="auto" w:fill="E6E6E6"/>
        <w:tabs>
          <w:tab w:val="clear" w:pos="284"/>
          <w:tab w:val="clear" w:pos="567"/>
          <w:tab w:val="clear" w:pos="851"/>
          <w:tab w:val="clear" w:pos="1134"/>
        </w:tabs>
        <w:autoSpaceDE w:val="0"/>
        <w:autoSpaceDN w:val="0"/>
        <w:adjustRightInd w:val="0"/>
        <w:rPr>
          <w:rFonts w:eastAsia="Times New Roman" w:cs="Arial"/>
          <w:color w:val="000000"/>
          <w:lang w:eastAsia="it-IT"/>
        </w:rPr>
      </w:pPr>
      <w:r w:rsidRPr="009C3BA9">
        <w:rPr>
          <w:rFonts w:eastAsia="Times New Roman" w:cs="Arial"/>
          <w:color w:val="000000"/>
          <w:lang w:eastAsia="it-IT"/>
        </w:rPr>
        <w:t>INSPIRE does not require collection of new data. However, after the period specified in the Directive</w:t>
      </w:r>
      <w:r w:rsidRPr="009C3BA9">
        <w:rPr>
          <w:rFonts w:eastAsia="Times New Roman" w:cs="Arial"/>
          <w:color w:val="000000"/>
          <w:vertAlign w:val="superscript"/>
          <w:lang w:eastAsia="it-IT"/>
        </w:rPr>
        <w:footnoteReference w:id="2"/>
      </w:r>
      <w:r w:rsidRPr="009C3BA9">
        <w:rPr>
          <w:rFonts w:eastAsia="Times New Roman" w:cs="Arial"/>
          <w:color w:val="000000"/>
          <w:lang w:eastAsia="it-IT"/>
        </w:rPr>
        <w:t xml:space="preserve"> Member States have to make their data available according to the Implementing Rules.</w:t>
      </w:r>
    </w:p>
    <w:p w:rsidR="008F39B6" w:rsidRPr="009C3BA9" w:rsidRDefault="008F39B6" w:rsidP="008F39B6">
      <w:pPr>
        <w:shd w:val="clear" w:color="auto" w:fill="E6E6E6"/>
        <w:tabs>
          <w:tab w:val="clear" w:pos="284"/>
          <w:tab w:val="clear" w:pos="567"/>
          <w:tab w:val="clear" w:pos="851"/>
          <w:tab w:val="clear" w:pos="1134"/>
        </w:tabs>
        <w:autoSpaceDE w:val="0"/>
        <w:autoSpaceDN w:val="0"/>
        <w:adjustRightInd w:val="0"/>
        <w:rPr>
          <w:rFonts w:eastAsia="Times New Roman" w:cs="Arial"/>
          <w:color w:val="000000"/>
          <w:lang w:eastAsia="it-IT"/>
        </w:rPr>
      </w:pPr>
    </w:p>
    <w:p w:rsidR="008F39B6" w:rsidRPr="009C3BA9" w:rsidRDefault="008F39B6" w:rsidP="008F39B6">
      <w:pPr>
        <w:shd w:val="clear" w:color="auto" w:fill="E6E6E6"/>
        <w:tabs>
          <w:tab w:val="clear" w:pos="284"/>
          <w:tab w:val="clear" w:pos="567"/>
          <w:tab w:val="clear" w:pos="851"/>
          <w:tab w:val="clear" w:pos="1134"/>
        </w:tabs>
        <w:autoSpaceDE w:val="0"/>
        <w:autoSpaceDN w:val="0"/>
        <w:adjustRightInd w:val="0"/>
        <w:rPr>
          <w:rFonts w:eastAsia="Times New Roman" w:cs="Arial"/>
          <w:color w:val="000000"/>
          <w:lang w:eastAsia="it-IT"/>
        </w:rPr>
      </w:pPr>
      <w:r w:rsidRPr="009C3BA9">
        <w:rPr>
          <w:rFonts w:eastAsia="Times New Roman" w:cs="Arial"/>
          <w:color w:val="000000"/>
          <w:lang w:eastAsia="it-IT"/>
        </w:rPr>
        <w:t>Interoperability in INSPIRE means the possibility to combine spatial data and services from different sources across the European Community in a consistent way without involving specific efforts of h</w:t>
      </w:r>
      <w:r w:rsidRPr="009C3BA9">
        <w:rPr>
          <w:rFonts w:eastAsia="Times New Roman" w:cs="Arial"/>
          <w:color w:val="000000"/>
          <w:lang w:eastAsia="it-IT"/>
        </w:rPr>
        <w:t>u</w:t>
      </w:r>
      <w:r w:rsidRPr="009C3BA9">
        <w:rPr>
          <w:rFonts w:eastAsia="Times New Roman" w:cs="Arial"/>
          <w:color w:val="000000"/>
          <w:lang w:eastAsia="it-IT"/>
        </w:rPr>
        <w:t xml:space="preserve">mans or machines. It is important to note that “interoperability” is understood as providing access to spatial data sets through network services, typically via Internet. Interoperability may be achieved by either changing (harmonising) and storing existing data sets or transforming them via services for publication in the INSPIRE infrastructure. It is expected that users will spend less time and efforts on understanding and integrating data when they build their applications based on data delivered </w:t>
      </w:r>
      <w:r>
        <w:rPr>
          <w:rFonts w:eastAsia="Times New Roman" w:cs="Arial"/>
          <w:color w:val="000000"/>
          <w:lang w:eastAsia="it-IT"/>
        </w:rPr>
        <w:t>in acco</w:t>
      </w:r>
      <w:r>
        <w:rPr>
          <w:rFonts w:eastAsia="Times New Roman" w:cs="Arial"/>
          <w:color w:val="000000"/>
          <w:lang w:eastAsia="it-IT"/>
        </w:rPr>
        <w:t>r</w:t>
      </w:r>
      <w:r>
        <w:rPr>
          <w:rFonts w:eastAsia="Times New Roman" w:cs="Arial"/>
          <w:color w:val="000000"/>
          <w:lang w:eastAsia="it-IT"/>
        </w:rPr>
        <w:t>dance with</w:t>
      </w:r>
      <w:r w:rsidRPr="009C3BA9">
        <w:rPr>
          <w:rFonts w:eastAsia="Times New Roman" w:cs="Arial"/>
          <w:color w:val="000000"/>
          <w:lang w:eastAsia="it-IT"/>
        </w:rPr>
        <w:t xml:space="preserve"> INSPIRE.</w:t>
      </w:r>
    </w:p>
    <w:p w:rsidR="008F39B6" w:rsidRPr="009C3BA9" w:rsidRDefault="008F39B6" w:rsidP="008F39B6">
      <w:pPr>
        <w:shd w:val="clear" w:color="auto" w:fill="E6E6E6"/>
        <w:tabs>
          <w:tab w:val="clear" w:pos="284"/>
          <w:tab w:val="clear" w:pos="567"/>
          <w:tab w:val="clear" w:pos="851"/>
          <w:tab w:val="clear" w:pos="1134"/>
        </w:tabs>
        <w:autoSpaceDE w:val="0"/>
        <w:autoSpaceDN w:val="0"/>
        <w:adjustRightInd w:val="0"/>
        <w:rPr>
          <w:rFonts w:eastAsia="Times New Roman" w:cs="Arial"/>
          <w:color w:val="000000"/>
          <w:lang w:eastAsia="it-IT"/>
        </w:rPr>
      </w:pPr>
    </w:p>
    <w:p w:rsidR="008F39B6" w:rsidRPr="009C3BA9" w:rsidRDefault="008F39B6" w:rsidP="008F39B6">
      <w:pPr>
        <w:shd w:val="clear" w:color="auto" w:fill="E6E6E6"/>
        <w:tabs>
          <w:tab w:val="clear" w:pos="284"/>
          <w:tab w:val="clear" w:pos="567"/>
          <w:tab w:val="clear" w:pos="851"/>
          <w:tab w:val="clear" w:pos="1134"/>
        </w:tabs>
        <w:autoSpaceDE w:val="0"/>
        <w:autoSpaceDN w:val="0"/>
        <w:adjustRightInd w:val="0"/>
        <w:rPr>
          <w:rFonts w:eastAsia="Times New Roman" w:cs="Arial"/>
          <w:color w:val="000000"/>
          <w:lang w:eastAsia="it-IT"/>
        </w:rPr>
      </w:pPr>
      <w:r w:rsidRPr="009C3BA9">
        <w:rPr>
          <w:rFonts w:eastAsia="Times New Roman" w:cs="Arial"/>
          <w:color w:val="000000"/>
          <w:lang w:eastAsia="it-IT"/>
        </w:rPr>
        <w:t xml:space="preserve">In order to benefit from the endeavours of international standardisation bodies and organisations established under international law their standards and technical means have been </w:t>
      </w:r>
      <w:r>
        <w:rPr>
          <w:rFonts w:eastAsia="Times New Roman" w:cs="Arial"/>
          <w:color w:val="000000"/>
          <w:lang w:eastAsia="it-IT"/>
        </w:rPr>
        <w:t xml:space="preserve">utilised and </w:t>
      </w:r>
      <w:r w:rsidRPr="009C3BA9">
        <w:rPr>
          <w:rFonts w:eastAsia="Times New Roman" w:cs="Arial"/>
          <w:color w:val="000000"/>
          <w:lang w:eastAsia="it-IT"/>
        </w:rPr>
        <w:t>referenced, whe</w:t>
      </w:r>
      <w:r w:rsidRPr="009C3BA9">
        <w:rPr>
          <w:rFonts w:eastAsia="Times New Roman" w:cs="Arial"/>
          <w:color w:val="000000"/>
          <w:lang w:eastAsia="it-IT"/>
        </w:rPr>
        <w:t>n</w:t>
      </w:r>
      <w:r w:rsidRPr="009C3BA9">
        <w:rPr>
          <w:rFonts w:eastAsia="Times New Roman" w:cs="Arial"/>
          <w:color w:val="000000"/>
          <w:lang w:eastAsia="it-IT"/>
        </w:rPr>
        <w:t>ever possible.</w:t>
      </w:r>
    </w:p>
    <w:p w:rsidR="008F39B6" w:rsidRPr="009C3BA9" w:rsidRDefault="008F39B6" w:rsidP="008F39B6">
      <w:pPr>
        <w:shd w:val="clear" w:color="auto" w:fill="E6E6E6"/>
        <w:tabs>
          <w:tab w:val="clear" w:pos="284"/>
          <w:tab w:val="clear" w:pos="567"/>
          <w:tab w:val="clear" w:pos="851"/>
          <w:tab w:val="clear" w:pos="1134"/>
        </w:tabs>
        <w:autoSpaceDE w:val="0"/>
        <w:autoSpaceDN w:val="0"/>
        <w:adjustRightInd w:val="0"/>
        <w:rPr>
          <w:rFonts w:eastAsia="Times New Roman" w:cs="Arial"/>
          <w:color w:val="000000"/>
          <w:lang w:eastAsia="it-IT"/>
        </w:rPr>
      </w:pPr>
    </w:p>
    <w:p w:rsidR="008F39B6" w:rsidRDefault="008F39B6" w:rsidP="008F39B6">
      <w:pPr>
        <w:shd w:val="clear" w:color="auto" w:fill="E6E6E6"/>
        <w:tabs>
          <w:tab w:val="clear" w:pos="284"/>
          <w:tab w:val="clear" w:pos="567"/>
          <w:tab w:val="clear" w:pos="851"/>
          <w:tab w:val="clear" w:pos="1134"/>
        </w:tabs>
        <w:rPr>
          <w:rFonts w:eastAsia="Times New Roman"/>
          <w:lang w:eastAsia="it-IT"/>
        </w:rPr>
      </w:pPr>
      <w:r w:rsidRPr="009C3BA9">
        <w:rPr>
          <w:rFonts w:eastAsia="Times New Roman"/>
          <w:lang w:eastAsia="it-IT"/>
        </w:rPr>
        <w:t xml:space="preserve">To facilitate the implementation of INSPIRE, it is important that all stakeholders have the opportunity to participate </w:t>
      </w:r>
      <w:r>
        <w:rPr>
          <w:rFonts w:eastAsia="Times New Roman"/>
          <w:lang w:eastAsia="it-IT"/>
        </w:rPr>
        <w:t xml:space="preserve">in </w:t>
      </w:r>
      <w:r w:rsidRPr="009C3BA9">
        <w:rPr>
          <w:rFonts w:eastAsia="Times New Roman"/>
          <w:lang w:eastAsia="it-IT"/>
        </w:rPr>
        <w:t>specification and development. For this reason, the Commission has put in place a consensus building process involving data users, and providers together with representatives of indu</w:t>
      </w:r>
      <w:r w:rsidRPr="009C3BA9">
        <w:rPr>
          <w:rFonts w:eastAsia="Times New Roman"/>
          <w:lang w:eastAsia="it-IT"/>
        </w:rPr>
        <w:t>s</w:t>
      </w:r>
      <w:r w:rsidRPr="009C3BA9">
        <w:rPr>
          <w:rFonts w:eastAsia="Times New Roman"/>
          <w:lang w:eastAsia="it-IT"/>
        </w:rPr>
        <w:t>try, research and government. The</w:t>
      </w:r>
      <w:r>
        <w:rPr>
          <w:rFonts w:eastAsia="Times New Roman"/>
          <w:lang w:eastAsia="it-IT"/>
        </w:rPr>
        <w:t>se</w:t>
      </w:r>
      <w:r w:rsidRPr="009C3BA9">
        <w:rPr>
          <w:rFonts w:eastAsia="Times New Roman"/>
          <w:lang w:eastAsia="it-IT"/>
        </w:rPr>
        <w:t xml:space="preserve"> stakeholders, organised through Spatial Data Interest Commun</w:t>
      </w:r>
      <w:r w:rsidRPr="009C3BA9">
        <w:rPr>
          <w:rFonts w:eastAsia="Times New Roman"/>
          <w:lang w:eastAsia="it-IT"/>
        </w:rPr>
        <w:t>i</w:t>
      </w:r>
      <w:r w:rsidRPr="009C3BA9">
        <w:rPr>
          <w:rFonts w:eastAsia="Times New Roman"/>
          <w:lang w:eastAsia="it-IT"/>
        </w:rPr>
        <w:t>ties (SDIC) and Legally Mandated Organisations (LMO)</w:t>
      </w:r>
      <w:r w:rsidRPr="009C3BA9">
        <w:rPr>
          <w:rFonts w:eastAsia="Times New Roman"/>
          <w:vertAlign w:val="superscript"/>
          <w:lang w:eastAsia="it-IT"/>
        </w:rPr>
        <w:footnoteReference w:id="3"/>
      </w:r>
      <w:r w:rsidRPr="009C3BA9">
        <w:rPr>
          <w:rFonts w:eastAsia="Times New Roman"/>
          <w:lang w:eastAsia="it-IT"/>
        </w:rPr>
        <w:t>, have provided reference materials, participated in the user requirement and technical</w:t>
      </w:r>
      <w:r w:rsidRPr="009C3BA9">
        <w:rPr>
          <w:rFonts w:eastAsia="Times New Roman"/>
          <w:vertAlign w:val="superscript"/>
          <w:lang w:eastAsia="it-IT"/>
        </w:rPr>
        <w:footnoteReference w:id="4"/>
      </w:r>
      <w:r w:rsidRPr="009C3BA9">
        <w:rPr>
          <w:rFonts w:eastAsia="Times New Roman"/>
          <w:lang w:eastAsia="it-IT"/>
        </w:rPr>
        <w:t xml:space="preserve"> su</w:t>
      </w:r>
      <w:r w:rsidRPr="009C3BA9">
        <w:rPr>
          <w:rFonts w:eastAsia="Times New Roman"/>
          <w:lang w:eastAsia="it-IT"/>
        </w:rPr>
        <w:t>r</w:t>
      </w:r>
      <w:r w:rsidRPr="009C3BA9">
        <w:rPr>
          <w:rFonts w:eastAsia="Times New Roman"/>
          <w:lang w:eastAsia="it-IT"/>
        </w:rPr>
        <w:t>veys, proposed experts for the Data Specification Drafting Team</w:t>
      </w:r>
      <w:r w:rsidRPr="009C3BA9">
        <w:rPr>
          <w:rFonts w:eastAsia="Times New Roman"/>
          <w:vertAlign w:val="superscript"/>
          <w:lang w:eastAsia="it-IT"/>
        </w:rPr>
        <w:footnoteReference w:id="5"/>
      </w:r>
      <w:r>
        <w:rPr>
          <w:rFonts w:eastAsia="Times New Roman"/>
          <w:lang w:eastAsia="it-IT"/>
        </w:rPr>
        <w:t>,</w:t>
      </w:r>
      <w:r w:rsidRPr="009C3BA9">
        <w:rPr>
          <w:rFonts w:eastAsia="Times New Roman"/>
          <w:lang w:eastAsia="it-IT"/>
        </w:rPr>
        <w:t xml:space="preserve"> </w:t>
      </w:r>
      <w:r>
        <w:rPr>
          <w:rFonts w:eastAsia="Times New Roman"/>
          <w:lang w:eastAsia="it-IT"/>
        </w:rPr>
        <w:t xml:space="preserve">the </w:t>
      </w:r>
      <w:r w:rsidRPr="009C3BA9">
        <w:rPr>
          <w:rFonts w:eastAsia="Times New Roman"/>
          <w:lang w:eastAsia="it-IT"/>
        </w:rPr>
        <w:t>Thematic Working Groups</w:t>
      </w:r>
      <w:r w:rsidRPr="009C3BA9">
        <w:rPr>
          <w:rFonts w:eastAsia="Times New Roman"/>
          <w:vertAlign w:val="superscript"/>
          <w:lang w:eastAsia="it-IT"/>
        </w:rPr>
        <w:footnoteReference w:id="6"/>
      </w:r>
      <w:r>
        <w:rPr>
          <w:rFonts w:eastAsia="Times New Roman"/>
          <w:lang w:eastAsia="it-IT"/>
        </w:rPr>
        <w:t xml:space="preserve"> and other ad-hoc cross-thematic technical groups and participated in the public </w:t>
      </w:r>
      <w:r>
        <w:rPr>
          <w:rFonts w:eastAsia="Times New Roman" w:cs="Arial"/>
          <w:color w:val="000000"/>
          <w:lang w:eastAsia="it-IT"/>
        </w:rPr>
        <w:t>stakeholder consultations on draft versions of the data specifications. These co</w:t>
      </w:r>
      <w:r>
        <w:rPr>
          <w:rFonts w:eastAsia="Times New Roman" w:cs="Arial"/>
          <w:color w:val="000000"/>
          <w:lang w:eastAsia="it-IT"/>
        </w:rPr>
        <w:t>n</w:t>
      </w:r>
      <w:r>
        <w:rPr>
          <w:rFonts w:eastAsia="Times New Roman" w:cs="Arial"/>
          <w:color w:val="000000"/>
          <w:lang w:eastAsia="it-IT"/>
        </w:rPr>
        <w:t>sultations covered expert reviews as well as feasibility and fitness-for-purpose testing of the data specifications</w:t>
      </w:r>
      <w:r>
        <w:rPr>
          <w:rStyle w:val="Rimandonotaapidipagina"/>
          <w:rFonts w:eastAsia="Times New Roman" w:cs="Arial"/>
          <w:color w:val="000000"/>
          <w:lang w:eastAsia="it-IT"/>
        </w:rPr>
        <w:footnoteReference w:id="7"/>
      </w:r>
      <w:r>
        <w:rPr>
          <w:rFonts w:eastAsia="Times New Roman" w:cs="Arial"/>
          <w:color w:val="000000"/>
          <w:lang w:eastAsia="it-IT"/>
        </w:rPr>
        <w:t>.</w:t>
      </w:r>
      <w:r>
        <w:rPr>
          <w:rFonts w:eastAsia="Times New Roman"/>
          <w:lang w:eastAsia="it-IT"/>
        </w:rPr>
        <w:t xml:space="preserve"> </w:t>
      </w:r>
    </w:p>
    <w:p w:rsidR="008F39B6" w:rsidRDefault="008F39B6" w:rsidP="008F39B6">
      <w:pPr>
        <w:shd w:val="clear" w:color="auto" w:fill="E6E6E6"/>
        <w:tabs>
          <w:tab w:val="clear" w:pos="284"/>
          <w:tab w:val="clear" w:pos="567"/>
          <w:tab w:val="clear" w:pos="851"/>
          <w:tab w:val="clear" w:pos="1134"/>
        </w:tabs>
        <w:rPr>
          <w:rFonts w:eastAsia="Times New Roman"/>
          <w:lang w:eastAsia="it-IT"/>
        </w:rPr>
      </w:pPr>
    </w:p>
    <w:p w:rsidR="008F39B6" w:rsidRDefault="008F39B6" w:rsidP="008F39B6">
      <w:pPr>
        <w:shd w:val="clear" w:color="auto" w:fill="E6E6E6"/>
        <w:tabs>
          <w:tab w:val="clear" w:pos="284"/>
          <w:tab w:val="clear" w:pos="567"/>
          <w:tab w:val="clear" w:pos="851"/>
          <w:tab w:val="clear" w:pos="1134"/>
        </w:tabs>
        <w:rPr>
          <w:rFonts w:eastAsia="Times New Roman"/>
          <w:lang w:eastAsia="it-IT"/>
        </w:rPr>
      </w:pPr>
      <w:r>
        <w:rPr>
          <w:rFonts w:eastAsia="Times New Roman"/>
          <w:lang w:eastAsia="it-IT"/>
        </w:rPr>
        <w:t>This open and participatory approach was successfully used during the development of the data spec</w:t>
      </w:r>
      <w:r>
        <w:rPr>
          <w:rFonts w:eastAsia="Times New Roman"/>
          <w:lang w:eastAsia="it-IT"/>
        </w:rPr>
        <w:t>i</w:t>
      </w:r>
      <w:r>
        <w:rPr>
          <w:rFonts w:eastAsia="Times New Roman"/>
          <w:lang w:eastAsia="it-IT"/>
        </w:rPr>
        <w:t xml:space="preserve">fications on Annex I, II and III data themes as well as during the preparation of the </w:t>
      </w:r>
      <w:r w:rsidRPr="009C3BA9">
        <w:rPr>
          <w:rFonts w:eastAsia="Times New Roman"/>
          <w:lang w:eastAsia="it-IT"/>
        </w:rPr>
        <w:t>Implementing Rule on Interoper</w:t>
      </w:r>
      <w:r w:rsidRPr="009C3BA9">
        <w:rPr>
          <w:rFonts w:eastAsia="Times New Roman"/>
          <w:lang w:eastAsia="it-IT"/>
        </w:rPr>
        <w:t>a</w:t>
      </w:r>
      <w:r w:rsidRPr="009C3BA9">
        <w:rPr>
          <w:rFonts w:eastAsia="Times New Roman"/>
          <w:lang w:eastAsia="it-IT"/>
        </w:rPr>
        <w:t>bility of</w:t>
      </w:r>
      <w:r>
        <w:rPr>
          <w:rFonts w:eastAsia="Times New Roman"/>
          <w:lang w:eastAsia="it-IT"/>
        </w:rPr>
        <w:t xml:space="preserve"> Spatial Data Sets and Services</w:t>
      </w:r>
      <w:r>
        <w:rPr>
          <w:rStyle w:val="Rimandonotaapidipagina"/>
          <w:rFonts w:eastAsia="Times New Roman"/>
          <w:lang w:eastAsia="it-IT"/>
        </w:rPr>
        <w:footnoteReference w:id="8"/>
      </w:r>
      <w:r>
        <w:rPr>
          <w:rFonts w:eastAsia="Times New Roman"/>
          <w:lang w:eastAsia="it-IT"/>
        </w:rPr>
        <w:t xml:space="preserve"> for Annex I spatial data themes </w:t>
      </w:r>
      <w:r>
        <w:rPr>
          <w:rFonts w:eastAsia="Times New Roman" w:cs="Arial"/>
          <w:color w:val="000000"/>
          <w:lang w:eastAsia="it-IT"/>
        </w:rPr>
        <w:t>and of its amendment regarding the themes of Annex II and III</w:t>
      </w:r>
      <w:r>
        <w:rPr>
          <w:rFonts w:eastAsia="Times New Roman"/>
          <w:lang w:eastAsia="it-IT"/>
        </w:rPr>
        <w:t>.</w:t>
      </w:r>
    </w:p>
    <w:p w:rsidR="008F39B6" w:rsidRDefault="008F39B6" w:rsidP="008F39B6">
      <w:pPr>
        <w:shd w:val="clear" w:color="auto" w:fill="E6E6E6"/>
        <w:tabs>
          <w:tab w:val="clear" w:pos="284"/>
          <w:tab w:val="clear" w:pos="567"/>
          <w:tab w:val="clear" w:pos="851"/>
          <w:tab w:val="clear" w:pos="1134"/>
        </w:tabs>
        <w:rPr>
          <w:rFonts w:eastAsia="Times New Roman"/>
          <w:lang w:eastAsia="it-IT"/>
        </w:rPr>
      </w:pPr>
    </w:p>
    <w:p w:rsidR="008F39B6" w:rsidRDefault="008F39B6" w:rsidP="008F39B6">
      <w:pPr>
        <w:shd w:val="clear" w:color="auto" w:fill="E6E6E6"/>
        <w:tabs>
          <w:tab w:val="clear" w:pos="284"/>
          <w:tab w:val="clear" w:pos="567"/>
          <w:tab w:val="clear" w:pos="851"/>
          <w:tab w:val="clear" w:pos="1134"/>
        </w:tabs>
        <w:rPr>
          <w:rFonts w:eastAsia="Times New Roman"/>
          <w:lang w:eastAsia="it-IT"/>
        </w:rPr>
      </w:pPr>
      <w:r w:rsidRPr="009C3BA9">
        <w:rPr>
          <w:rFonts w:eastAsia="Times New Roman"/>
          <w:lang w:eastAsia="it-IT"/>
        </w:rPr>
        <w:t xml:space="preserve">The development framework elaborated by the Data Specification Drafting Team aims at keeping the data specifications of the different themes coherent. It summarises the methodology to be used for the </w:t>
      </w:r>
      <w:r>
        <w:rPr>
          <w:rFonts w:eastAsia="Times New Roman"/>
          <w:lang w:eastAsia="it-IT"/>
        </w:rPr>
        <w:t xml:space="preserve">development of the </w:t>
      </w:r>
      <w:r w:rsidRPr="009C3BA9">
        <w:rPr>
          <w:rFonts w:eastAsia="Times New Roman"/>
          <w:lang w:eastAsia="it-IT"/>
        </w:rPr>
        <w:t>data specifications</w:t>
      </w:r>
      <w:r>
        <w:rPr>
          <w:rFonts w:eastAsia="Times New Roman"/>
          <w:lang w:eastAsia="it-IT"/>
        </w:rPr>
        <w:t>,</w:t>
      </w:r>
      <w:r w:rsidRPr="009C3BA9">
        <w:rPr>
          <w:rFonts w:eastAsia="Times New Roman"/>
          <w:lang w:eastAsia="it-IT"/>
        </w:rPr>
        <w:t xml:space="preserve"> </w:t>
      </w:r>
      <w:r>
        <w:rPr>
          <w:rFonts w:eastAsia="Times New Roman"/>
          <w:lang w:eastAsia="it-IT"/>
        </w:rPr>
        <w:t>providing</w:t>
      </w:r>
      <w:r w:rsidRPr="009C3BA9">
        <w:rPr>
          <w:rFonts w:eastAsia="Times New Roman"/>
          <w:lang w:eastAsia="it-IT"/>
        </w:rPr>
        <w:t xml:space="preserve"> a coherent set of requirements and recommend</w:t>
      </w:r>
      <w:r w:rsidRPr="009C3BA9">
        <w:rPr>
          <w:rFonts w:eastAsia="Times New Roman"/>
          <w:lang w:eastAsia="it-IT"/>
        </w:rPr>
        <w:t>a</w:t>
      </w:r>
      <w:r w:rsidRPr="009C3BA9">
        <w:rPr>
          <w:rFonts w:eastAsia="Times New Roman"/>
          <w:lang w:eastAsia="it-IT"/>
        </w:rPr>
        <w:t xml:space="preserve">tions to achieve interoperability. The pillars of the framework are </w:t>
      </w:r>
      <w:r>
        <w:rPr>
          <w:rFonts w:eastAsia="Times New Roman"/>
          <w:lang w:eastAsia="it-IT"/>
        </w:rPr>
        <w:t>the following</w:t>
      </w:r>
      <w:r w:rsidRPr="009C3BA9">
        <w:rPr>
          <w:rFonts w:eastAsia="Times New Roman"/>
          <w:lang w:eastAsia="it-IT"/>
        </w:rPr>
        <w:t xml:space="preserve"> technical documents</w:t>
      </w:r>
      <w:r>
        <w:rPr>
          <w:rStyle w:val="Rimandonotaapidipagina"/>
          <w:rFonts w:eastAsia="Times New Roman"/>
          <w:lang w:eastAsia="it-IT"/>
        </w:rPr>
        <w:footnoteReference w:id="9"/>
      </w:r>
      <w:r w:rsidRPr="009C3BA9">
        <w:rPr>
          <w:rFonts w:eastAsia="Times New Roman"/>
          <w:lang w:eastAsia="it-IT"/>
        </w:rPr>
        <w:t>:</w:t>
      </w:r>
    </w:p>
    <w:p w:rsidR="008F39B6" w:rsidRPr="009C3BA9" w:rsidRDefault="008F39B6" w:rsidP="008F39B6">
      <w:pPr>
        <w:shd w:val="clear" w:color="auto" w:fill="E6E6E6"/>
        <w:tabs>
          <w:tab w:val="clear" w:pos="284"/>
          <w:tab w:val="clear" w:pos="567"/>
          <w:tab w:val="clear" w:pos="851"/>
          <w:tab w:val="clear" w:pos="1134"/>
        </w:tabs>
        <w:rPr>
          <w:rFonts w:eastAsia="Times New Roman"/>
          <w:lang w:eastAsia="it-IT"/>
        </w:rPr>
      </w:pPr>
    </w:p>
    <w:p w:rsidR="008F39B6" w:rsidRPr="009C3BA9" w:rsidRDefault="008F39B6" w:rsidP="008F39B6">
      <w:pPr>
        <w:numPr>
          <w:ilvl w:val="0"/>
          <w:numId w:val="4"/>
        </w:numPr>
        <w:shd w:val="clear" w:color="auto" w:fill="E6E6E6"/>
        <w:tabs>
          <w:tab w:val="clear" w:pos="284"/>
          <w:tab w:val="clear" w:pos="567"/>
          <w:tab w:val="clear" w:pos="851"/>
        </w:tabs>
        <w:rPr>
          <w:rFonts w:eastAsia="Times New Roman" w:cs="Arial"/>
          <w:lang w:eastAsia="it-IT"/>
        </w:rPr>
      </w:pPr>
      <w:r w:rsidRPr="009C3BA9">
        <w:rPr>
          <w:rFonts w:eastAsia="Times New Roman" w:cs="Arial"/>
          <w:lang w:eastAsia="it-IT"/>
        </w:rPr>
        <w:t xml:space="preserve">The </w:t>
      </w:r>
      <w:r w:rsidRPr="00E87631">
        <w:rPr>
          <w:rFonts w:eastAsia="Times New Roman" w:cs="Arial"/>
          <w:i/>
          <w:lang w:eastAsia="it-IT"/>
        </w:rPr>
        <w:t>Definition of Annex Themes and Scope</w:t>
      </w:r>
      <w:r w:rsidRPr="009C3BA9">
        <w:rPr>
          <w:rFonts w:eastAsia="Times New Roman" w:cs="Arial"/>
          <w:lang w:eastAsia="it-IT"/>
        </w:rPr>
        <w:t xml:space="preserve"> describes in greater detail the spatial data themes defined in the Directive, and thus provides </w:t>
      </w:r>
      <w:r w:rsidRPr="009C3BA9">
        <w:rPr>
          <w:rFonts w:eastAsia="Times New Roman"/>
          <w:lang w:eastAsia="it-IT"/>
        </w:rPr>
        <w:t>a sound starting point for the thematic a</w:t>
      </w:r>
      <w:r w:rsidRPr="009C3BA9">
        <w:rPr>
          <w:rFonts w:eastAsia="Times New Roman"/>
          <w:lang w:eastAsia="it-IT"/>
        </w:rPr>
        <w:t>s</w:t>
      </w:r>
      <w:r w:rsidRPr="009C3BA9">
        <w:rPr>
          <w:rFonts w:eastAsia="Times New Roman"/>
          <w:lang w:eastAsia="it-IT"/>
        </w:rPr>
        <w:t>pects of the data specification development.</w:t>
      </w:r>
    </w:p>
    <w:p w:rsidR="008F39B6" w:rsidRPr="009C3BA9" w:rsidRDefault="008F39B6" w:rsidP="008F39B6">
      <w:pPr>
        <w:shd w:val="clear" w:color="auto" w:fill="E6E6E6"/>
        <w:tabs>
          <w:tab w:val="clear" w:pos="284"/>
          <w:tab w:val="clear" w:pos="567"/>
          <w:tab w:val="clear" w:pos="851"/>
          <w:tab w:val="clear" w:pos="1134"/>
        </w:tabs>
        <w:rPr>
          <w:rFonts w:eastAsia="Times New Roman" w:cs="Arial"/>
          <w:lang w:eastAsia="it-IT"/>
        </w:rPr>
      </w:pPr>
    </w:p>
    <w:p w:rsidR="008F39B6" w:rsidRPr="009C3BA9" w:rsidRDefault="008F39B6" w:rsidP="008F39B6">
      <w:pPr>
        <w:numPr>
          <w:ilvl w:val="0"/>
          <w:numId w:val="4"/>
        </w:numPr>
        <w:shd w:val="clear" w:color="auto" w:fill="E6E6E6"/>
        <w:tabs>
          <w:tab w:val="clear" w:pos="284"/>
          <w:tab w:val="clear" w:pos="567"/>
          <w:tab w:val="clear" w:pos="851"/>
        </w:tabs>
        <w:rPr>
          <w:rFonts w:eastAsia="Times New Roman" w:cs="Arial"/>
          <w:lang w:eastAsia="it-IT"/>
        </w:rPr>
      </w:pPr>
      <w:r w:rsidRPr="009C3BA9">
        <w:rPr>
          <w:rFonts w:eastAsia="Times New Roman" w:cs="Arial"/>
          <w:lang w:eastAsia="it-IT"/>
        </w:rPr>
        <w:t xml:space="preserve">The </w:t>
      </w:r>
      <w:r w:rsidRPr="00E87631">
        <w:rPr>
          <w:rFonts w:eastAsia="Times New Roman" w:cs="Arial"/>
          <w:i/>
          <w:lang w:eastAsia="it-IT"/>
        </w:rPr>
        <w:t>Generic Conceptual Model</w:t>
      </w:r>
      <w:r w:rsidRPr="009C3BA9">
        <w:rPr>
          <w:rFonts w:eastAsia="Times New Roman" w:cs="Arial"/>
          <w:lang w:eastAsia="it-IT"/>
        </w:rPr>
        <w:t xml:space="preserve"> defines the elements necessary for interoperability and data harmonisation including cross-theme issues. It specifies requirements and reco</w:t>
      </w:r>
      <w:r w:rsidRPr="009C3BA9">
        <w:rPr>
          <w:rFonts w:eastAsia="Times New Roman" w:cs="Arial"/>
          <w:lang w:eastAsia="it-IT"/>
        </w:rPr>
        <w:t>m</w:t>
      </w:r>
      <w:r w:rsidRPr="009C3BA9">
        <w:rPr>
          <w:rFonts w:eastAsia="Times New Roman" w:cs="Arial"/>
          <w:lang w:eastAsia="it-IT"/>
        </w:rPr>
        <w:t xml:space="preserve">mendations with regard to data specification elements of common use, like the spatial and temporal schema, unique identifier </w:t>
      </w:r>
      <w:r>
        <w:rPr>
          <w:rFonts w:eastAsia="Times New Roman" w:cs="Arial"/>
          <w:lang w:eastAsia="it-IT"/>
        </w:rPr>
        <w:t>management, object referencing</w:t>
      </w:r>
      <w:r w:rsidRPr="009C3BA9">
        <w:rPr>
          <w:rFonts w:eastAsia="Times New Roman" w:cs="Arial"/>
          <w:lang w:eastAsia="it-IT"/>
        </w:rPr>
        <w:t>, some common code lists, etc. Those requirements of the Generic Conceptual Model that are directly i</w:t>
      </w:r>
      <w:r w:rsidRPr="009C3BA9">
        <w:rPr>
          <w:rFonts w:eastAsia="Times New Roman" w:cs="Arial"/>
          <w:lang w:eastAsia="it-IT"/>
        </w:rPr>
        <w:t>m</w:t>
      </w:r>
      <w:r w:rsidRPr="009C3BA9">
        <w:rPr>
          <w:rFonts w:eastAsia="Times New Roman" w:cs="Arial"/>
          <w:lang w:eastAsia="it-IT"/>
        </w:rPr>
        <w:t xml:space="preserve">plementable </w:t>
      </w:r>
      <w:r>
        <w:rPr>
          <w:rFonts w:eastAsia="Times New Roman" w:cs="Arial"/>
          <w:lang w:eastAsia="it-IT"/>
        </w:rPr>
        <w:t>are</w:t>
      </w:r>
      <w:r w:rsidRPr="009C3BA9">
        <w:rPr>
          <w:rFonts w:eastAsia="Times New Roman" w:cs="Arial"/>
          <w:lang w:eastAsia="it-IT"/>
        </w:rPr>
        <w:t xml:space="preserve"> included in the Implementing Rule on Interoperability of Spatial Data Sets and Services.</w:t>
      </w:r>
    </w:p>
    <w:p w:rsidR="008F39B6" w:rsidRPr="009C3BA9" w:rsidRDefault="008F39B6" w:rsidP="008F39B6">
      <w:pPr>
        <w:shd w:val="clear" w:color="auto" w:fill="E6E6E6"/>
        <w:tabs>
          <w:tab w:val="clear" w:pos="284"/>
          <w:tab w:val="clear" w:pos="567"/>
          <w:tab w:val="clear" w:pos="851"/>
          <w:tab w:val="clear" w:pos="1134"/>
        </w:tabs>
        <w:rPr>
          <w:rFonts w:eastAsia="Times New Roman" w:cs="Arial"/>
          <w:lang w:eastAsia="it-IT"/>
        </w:rPr>
      </w:pPr>
    </w:p>
    <w:p w:rsidR="008F39B6" w:rsidRPr="009C3BA9" w:rsidRDefault="008F39B6" w:rsidP="008F39B6">
      <w:pPr>
        <w:numPr>
          <w:ilvl w:val="0"/>
          <w:numId w:val="4"/>
        </w:numPr>
        <w:shd w:val="clear" w:color="auto" w:fill="E6E6E6"/>
        <w:tabs>
          <w:tab w:val="clear" w:pos="284"/>
          <w:tab w:val="clear" w:pos="567"/>
          <w:tab w:val="clear" w:pos="851"/>
        </w:tabs>
        <w:rPr>
          <w:rFonts w:eastAsia="Times New Roman" w:cs="Arial"/>
          <w:lang w:eastAsia="it-IT"/>
        </w:rPr>
      </w:pPr>
      <w:r w:rsidRPr="009C3BA9">
        <w:rPr>
          <w:rFonts w:eastAsia="Times New Roman" w:cs="Arial"/>
          <w:lang w:eastAsia="it-IT"/>
        </w:rPr>
        <w:t xml:space="preserve">The </w:t>
      </w:r>
      <w:r w:rsidRPr="00E87631">
        <w:rPr>
          <w:rFonts w:eastAsia="Times New Roman" w:cs="Arial"/>
          <w:i/>
          <w:lang w:eastAsia="it-IT"/>
        </w:rPr>
        <w:t>Methodology for the Development of Data Specification</w:t>
      </w:r>
      <w:r>
        <w:rPr>
          <w:rFonts w:eastAsia="Times New Roman" w:cs="Arial"/>
          <w:i/>
          <w:lang w:eastAsia="it-IT"/>
        </w:rPr>
        <w:t>s</w:t>
      </w:r>
      <w:r w:rsidRPr="009C3BA9">
        <w:rPr>
          <w:rFonts w:eastAsia="Times New Roman" w:cs="Arial"/>
          <w:lang w:eastAsia="it-IT"/>
        </w:rPr>
        <w:t xml:space="preserve"> defines a repeatable met</w:t>
      </w:r>
      <w:r w:rsidRPr="009C3BA9">
        <w:rPr>
          <w:rFonts w:eastAsia="Times New Roman" w:cs="Arial"/>
          <w:lang w:eastAsia="it-IT"/>
        </w:rPr>
        <w:t>h</w:t>
      </w:r>
      <w:r w:rsidRPr="009C3BA9">
        <w:rPr>
          <w:rFonts w:eastAsia="Times New Roman" w:cs="Arial"/>
          <w:lang w:eastAsia="it-IT"/>
        </w:rPr>
        <w:t>odology. It describes how to arrive from user requirements to a data specification through a number of steps including use-case development, initial specification development and ana</w:t>
      </w:r>
      <w:r w:rsidRPr="009C3BA9">
        <w:rPr>
          <w:rFonts w:eastAsia="Times New Roman" w:cs="Arial"/>
          <w:lang w:eastAsia="it-IT"/>
        </w:rPr>
        <w:t>l</w:t>
      </w:r>
      <w:r w:rsidRPr="009C3BA9">
        <w:rPr>
          <w:rFonts w:eastAsia="Times New Roman" w:cs="Arial"/>
          <w:lang w:eastAsia="it-IT"/>
        </w:rPr>
        <w:t>ysis of analogies and gaps for further specification refinement.</w:t>
      </w:r>
    </w:p>
    <w:p w:rsidR="008F39B6" w:rsidRPr="009C3BA9" w:rsidRDefault="008F39B6" w:rsidP="008F39B6">
      <w:pPr>
        <w:shd w:val="clear" w:color="auto" w:fill="E6E6E6"/>
        <w:tabs>
          <w:tab w:val="clear" w:pos="284"/>
          <w:tab w:val="clear" w:pos="567"/>
          <w:tab w:val="clear" w:pos="851"/>
          <w:tab w:val="clear" w:pos="1134"/>
        </w:tabs>
        <w:rPr>
          <w:rFonts w:eastAsia="Times New Roman" w:cs="Arial"/>
          <w:lang w:eastAsia="it-IT"/>
        </w:rPr>
      </w:pPr>
    </w:p>
    <w:p w:rsidR="008F39B6" w:rsidRDefault="008F39B6" w:rsidP="008F39B6">
      <w:pPr>
        <w:numPr>
          <w:ilvl w:val="0"/>
          <w:numId w:val="4"/>
        </w:numPr>
        <w:shd w:val="clear" w:color="auto" w:fill="E6E6E6"/>
        <w:tabs>
          <w:tab w:val="clear" w:pos="284"/>
          <w:tab w:val="clear" w:pos="567"/>
          <w:tab w:val="clear" w:pos="851"/>
        </w:tabs>
        <w:rPr>
          <w:rFonts w:eastAsia="Times New Roman" w:cs="Arial"/>
          <w:lang w:eastAsia="it-IT"/>
        </w:rPr>
      </w:pPr>
      <w:r>
        <w:rPr>
          <w:rFonts w:eastAsia="Times New Roman" w:cs="Arial"/>
          <w:lang w:eastAsia="it-IT"/>
        </w:rPr>
        <w:t xml:space="preserve">The </w:t>
      </w:r>
      <w:r w:rsidRPr="00E87631">
        <w:rPr>
          <w:rFonts w:eastAsia="Times New Roman" w:cs="Arial"/>
          <w:i/>
          <w:lang w:eastAsia="it-IT"/>
        </w:rPr>
        <w:t>Guidelines for the Encoding of Spatial Data</w:t>
      </w:r>
      <w:r>
        <w:rPr>
          <w:rFonts w:eastAsia="Times New Roman"/>
          <w:vertAlign w:val="superscript"/>
          <w:lang w:eastAsia="it-IT"/>
        </w:rPr>
        <w:t xml:space="preserve"> </w:t>
      </w:r>
      <w:r w:rsidRPr="009C3BA9">
        <w:rPr>
          <w:rFonts w:eastAsia="Times New Roman" w:cs="Arial"/>
          <w:lang w:eastAsia="it-IT"/>
        </w:rPr>
        <w:t>defines how geographic information can be encoded to enable transfer processes between the systems of the data providers in the Member States. Even though it does not specify a mandatory encoding rule it sets GML (ISO 19136) as the default encoding for INSPIRE.</w:t>
      </w:r>
    </w:p>
    <w:p w:rsidR="008F39B6" w:rsidRDefault="008F39B6" w:rsidP="008F39B6">
      <w:pPr>
        <w:shd w:val="clear" w:color="auto" w:fill="E6E6E6"/>
        <w:tabs>
          <w:tab w:val="clear" w:pos="284"/>
          <w:tab w:val="clear" w:pos="567"/>
          <w:tab w:val="clear" w:pos="851"/>
          <w:tab w:val="clear" w:pos="1134"/>
        </w:tabs>
        <w:rPr>
          <w:rFonts w:eastAsia="Times New Roman" w:cs="Arial"/>
          <w:lang w:eastAsia="it-IT"/>
        </w:rPr>
      </w:pPr>
    </w:p>
    <w:p w:rsidR="008F39B6" w:rsidRDefault="008F39B6" w:rsidP="008F39B6">
      <w:pPr>
        <w:numPr>
          <w:ilvl w:val="0"/>
          <w:numId w:val="4"/>
        </w:numPr>
        <w:shd w:val="clear" w:color="auto" w:fill="E6E6E6"/>
        <w:tabs>
          <w:tab w:val="clear" w:pos="284"/>
          <w:tab w:val="clear" w:pos="567"/>
          <w:tab w:val="clear" w:pos="851"/>
        </w:tabs>
        <w:rPr>
          <w:rFonts w:eastAsia="Times New Roman" w:cs="Arial"/>
          <w:lang w:eastAsia="it-IT"/>
        </w:rPr>
      </w:pPr>
      <w:r>
        <w:rPr>
          <w:rFonts w:eastAsia="Times New Roman" w:cs="Arial"/>
          <w:lang w:eastAsia="it-IT"/>
        </w:rPr>
        <w:t xml:space="preserve">The </w:t>
      </w:r>
      <w:r w:rsidRPr="00E87631">
        <w:rPr>
          <w:rFonts w:eastAsia="Times New Roman" w:cs="Arial"/>
          <w:i/>
          <w:lang w:eastAsia="it-IT"/>
        </w:rPr>
        <w:t>Guidelines for the use of Observations &amp; Measurements and Sensor Web Enabl</w:t>
      </w:r>
      <w:r w:rsidRPr="00E87631">
        <w:rPr>
          <w:rFonts w:eastAsia="Times New Roman" w:cs="Arial"/>
          <w:i/>
          <w:lang w:eastAsia="it-IT"/>
        </w:rPr>
        <w:t>e</w:t>
      </w:r>
      <w:r w:rsidRPr="00E87631">
        <w:rPr>
          <w:rFonts w:eastAsia="Times New Roman" w:cs="Arial"/>
          <w:i/>
          <w:lang w:eastAsia="it-IT"/>
        </w:rPr>
        <w:t>ment-related standards in INSPIRE Annex II and III data specification development</w:t>
      </w:r>
      <w:r>
        <w:rPr>
          <w:rFonts w:eastAsia="Times New Roman" w:cs="Arial"/>
          <w:lang w:eastAsia="it-IT"/>
        </w:rPr>
        <w:t xml:space="preserve"> pr</w:t>
      </w:r>
      <w:r>
        <w:rPr>
          <w:rFonts w:eastAsia="Times New Roman" w:cs="Arial"/>
          <w:lang w:eastAsia="it-IT"/>
        </w:rPr>
        <w:t>o</w:t>
      </w:r>
      <w:r>
        <w:rPr>
          <w:rFonts w:eastAsia="Times New Roman" w:cs="Arial"/>
          <w:lang w:eastAsia="it-IT"/>
        </w:rPr>
        <w:t xml:space="preserve">vides </w:t>
      </w:r>
      <w:r w:rsidRPr="007452B0">
        <w:rPr>
          <w:rFonts w:eastAsia="Times New Roman" w:cs="Arial"/>
          <w:lang w:eastAsia="it-IT"/>
        </w:rPr>
        <w:t xml:space="preserve">guidelines </w:t>
      </w:r>
      <w:r>
        <w:rPr>
          <w:rFonts w:eastAsia="Times New Roman" w:cs="Arial"/>
          <w:lang w:eastAsia="it-IT"/>
        </w:rPr>
        <w:t>on how the</w:t>
      </w:r>
      <w:r w:rsidRPr="007452B0">
        <w:rPr>
          <w:rFonts w:eastAsia="Times New Roman" w:cs="Arial"/>
          <w:lang w:eastAsia="it-IT"/>
        </w:rPr>
        <w:t xml:space="preserve"> </w:t>
      </w:r>
      <w:r>
        <w:rPr>
          <w:rFonts w:eastAsia="Times New Roman" w:cs="Arial"/>
          <w:lang w:eastAsia="it-IT"/>
        </w:rPr>
        <w:t xml:space="preserve">“Observations and Measurements” </w:t>
      </w:r>
      <w:r w:rsidRPr="007452B0">
        <w:rPr>
          <w:rFonts w:eastAsia="Times New Roman" w:cs="Arial"/>
          <w:lang w:eastAsia="it-IT"/>
        </w:rPr>
        <w:t xml:space="preserve">standard </w:t>
      </w:r>
      <w:r>
        <w:rPr>
          <w:rFonts w:eastAsia="Times New Roman" w:cs="Arial"/>
          <w:lang w:eastAsia="it-IT"/>
        </w:rPr>
        <w:t xml:space="preserve">(ISO 19156) </w:t>
      </w:r>
      <w:r w:rsidRPr="007452B0">
        <w:rPr>
          <w:rFonts w:eastAsia="Times New Roman" w:cs="Arial"/>
          <w:lang w:eastAsia="it-IT"/>
        </w:rPr>
        <w:t>is to be used within IN</w:t>
      </w:r>
      <w:r>
        <w:rPr>
          <w:rFonts w:eastAsia="Times New Roman" w:cs="Arial"/>
          <w:lang w:eastAsia="it-IT"/>
        </w:rPr>
        <w:t>SPIRE.</w:t>
      </w:r>
    </w:p>
    <w:p w:rsidR="008F39B6" w:rsidRDefault="008F39B6" w:rsidP="008F39B6">
      <w:pPr>
        <w:shd w:val="clear" w:color="auto" w:fill="E6E6E6"/>
        <w:tabs>
          <w:tab w:val="clear" w:pos="284"/>
          <w:tab w:val="clear" w:pos="567"/>
          <w:tab w:val="clear" w:pos="851"/>
          <w:tab w:val="clear" w:pos="1134"/>
        </w:tabs>
        <w:rPr>
          <w:rFonts w:eastAsia="Times New Roman" w:cs="Arial"/>
          <w:lang w:eastAsia="it-IT"/>
        </w:rPr>
      </w:pPr>
    </w:p>
    <w:p w:rsidR="008F39B6" w:rsidRPr="009C3BA9" w:rsidRDefault="008F39B6" w:rsidP="008F39B6">
      <w:pPr>
        <w:numPr>
          <w:ilvl w:val="0"/>
          <w:numId w:val="4"/>
        </w:numPr>
        <w:shd w:val="clear" w:color="auto" w:fill="E6E6E6"/>
        <w:tabs>
          <w:tab w:val="clear" w:pos="284"/>
          <w:tab w:val="clear" w:pos="567"/>
          <w:tab w:val="clear" w:pos="851"/>
        </w:tabs>
        <w:rPr>
          <w:rFonts w:eastAsia="Times New Roman" w:cs="Arial"/>
          <w:lang w:eastAsia="it-IT"/>
        </w:rPr>
      </w:pPr>
      <w:r>
        <w:rPr>
          <w:rFonts w:eastAsia="Times New Roman" w:cs="Arial"/>
          <w:lang w:eastAsia="it-IT"/>
        </w:rPr>
        <w:t xml:space="preserve">The </w:t>
      </w:r>
      <w:r w:rsidRPr="00E87631">
        <w:rPr>
          <w:rFonts w:eastAsia="Times New Roman" w:cs="Arial"/>
          <w:i/>
          <w:lang w:eastAsia="it-IT"/>
        </w:rPr>
        <w:t>Common data models</w:t>
      </w:r>
      <w:r>
        <w:rPr>
          <w:rFonts w:eastAsia="Times New Roman" w:cs="Arial"/>
          <w:lang w:eastAsia="it-IT"/>
        </w:rPr>
        <w:t xml:space="preserve"> are a set of documents that specify data models that are re</w:t>
      </w:r>
      <w:r>
        <w:rPr>
          <w:rFonts w:eastAsia="Times New Roman" w:cs="Arial"/>
          <w:lang w:eastAsia="it-IT"/>
        </w:rPr>
        <w:t>f</w:t>
      </w:r>
      <w:r>
        <w:rPr>
          <w:rFonts w:eastAsia="Times New Roman" w:cs="Arial"/>
          <w:lang w:eastAsia="it-IT"/>
        </w:rPr>
        <w:t>erenced by a number of different data specifications. These documents include generic data</w:t>
      </w:r>
      <w:r w:rsidRPr="009C3BA9">
        <w:rPr>
          <w:rFonts w:eastAsia="Times New Roman" w:cs="Arial"/>
          <w:lang w:eastAsia="it-IT"/>
        </w:rPr>
        <w:t xml:space="preserve"> model</w:t>
      </w:r>
      <w:r>
        <w:rPr>
          <w:rFonts w:eastAsia="Times New Roman" w:cs="Arial"/>
          <w:lang w:eastAsia="it-IT"/>
        </w:rPr>
        <w:t>s for networks, coverages and activity complexes.</w:t>
      </w:r>
    </w:p>
    <w:p w:rsidR="008F39B6" w:rsidRDefault="008F39B6" w:rsidP="008F39B6">
      <w:pPr>
        <w:shd w:val="clear" w:color="auto" w:fill="E6E6E6"/>
        <w:tabs>
          <w:tab w:val="clear" w:pos="284"/>
          <w:tab w:val="clear" w:pos="567"/>
          <w:tab w:val="clear" w:pos="851"/>
          <w:tab w:val="clear" w:pos="1134"/>
        </w:tabs>
        <w:rPr>
          <w:rFonts w:eastAsia="Times New Roman" w:cs="Arial"/>
          <w:color w:val="000000"/>
          <w:lang w:eastAsia="it-IT"/>
        </w:rPr>
      </w:pPr>
    </w:p>
    <w:p w:rsidR="008F39B6" w:rsidRPr="009C3BA9" w:rsidRDefault="008F39B6" w:rsidP="008F39B6">
      <w:pPr>
        <w:shd w:val="clear" w:color="auto" w:fill="E6E6E6"/>
        <w:tabs>
          <w:tab w:val="clear" w:pos="284"/>
          <w:tab w:val="clear" w:pos="567"/>
          <w:tab w:val="clear" w:pos="851"/>
          <w:tab w:val="clear" w:pos="1134"/>
        </w:tabs>
        <w:rPr>
          <w:rFonts w:eastAsia="Times New Roman" w:cs="Arial"/>
          <w:lang w:eastAsia="it-IT"/>
        </w:rPr>
      </w:pPr>
      <w:r w:rsidRPr="009C3BA9">
        <w:rPr>
          <w:rFonts w:eastAsia="Times New Roman" w:cs="Arial"/>
          <w:lang w:eastAsia="it-IT"/>
        </w:rPr>
        <w:t xml:space="preserve">The </w:t>
      </w:r>
      <w:r>
        <w:rPr>
          <w:rFonts w:eastAsia="Times New Roman" w:cs="Arial"/>
          <w:lang w:eastAsia="it-IT"/>
        </w:rPr>
        <w:t xml:space="preserve">structure of the </w:t>
      </w:r>
      <w:r w:rsidRPr="009C3BA9">
        <w:rPr>
          <w:rFonts w:eastAsia="Times New Roman" w:cs="Arial"/>
          <w:lang w:eastAsia="it-IT"/>
        </w:rPr>
        <w:t xml:space="preserve">data specifications </w:t>
      </w:r>
      <w:r>
        <w:rPr>
          <w:rFonts w:eastAsia="Times New Roman" w:cs="Arial"/>
          <w:lang w:eastAsia="it-IT"/>
        </w:rPr>
        <w:t>is based on the</w:t>
      </w:r>
      <w:r w:rsidRPr="009C3BA9">
        <w:rPr>
          <w:rFonts w:eastAsia="Times New Roman" w:cs="Arial"/>
          <w:lang w:eastAsia="it-IT"/>
        </w:rPr>
        <w:t xml:space="preserve"> “ISO 19131 Geographic information - Data product specifications” standard. They include the technical documentation of the a</w:t>
      </w:r>
      <w:r w:rsidRPr="009C3BA9">
        <w:rPr>
          <w:rFonts w:eastAsia="Times New Roman" w:cs="Arial"/>
          <w:lang w:eastAsia="it-IT"/>
        </w:rPr>
        <w:t>p</w:t>
      </w:r>
      <w:r w:rsidRPr="009C3BA9">
        <w:rPr>
          <w:rFonts w:eastAsia="Times New Roman" w:cs="Arial"/>
          <w:lang w:eastAsia="it-IT"/>
        </w:rPr>
        <w:t>plication schema, the spatial object types with their properties, and other specifics of the spatial data themes using natural language as well as a formal co</w:t>
      </w:r>
      <w:r w:rsidRPr="009C3BA9">
        <w:rPr>
          <w:rFonts w:eastAsia="Times New Roman" w:cs="Arial"/>
          <w:lang w:eastAsia="it-IT"/>
        </w:rPr>
        <w:t>n</w:t>
      </w:r>
      <w:r w:rsidRPr="009C3BA9">
        <w:rPr>
          <w:rFonts w:eastAsia="Times New Roman" w:cs="Arial"/>
          <w:lang w:eastAsia="it-IT"/>
        </w:rPr>
        <w:t>ceptual schema language</w:t>
      </w:r>
      <w:r w:rsidRPr="009C3BA9">
        <w:rPr>
          <w:rFonts w:eastAsia="Times New Roman"/>
          <w:vertAlign w:val="superscript"/>
          <w:lang w:eastAsia="it-IT"/>
        </w:rPr>
        <w:footnoteReference w:id="10"/>
      </w:r>
      <w:r w:rsidRPr="009C3BA9">
        <w:rPr>
          <w:rFonts w:eastAsia="Times New Roman" w:cs="Arial"/>
          <w:lang w:eastAsia="it-IT"/>
        </w:rPr>
        <w:t>.</w:t>
      </w:r>
    </w:p>
    <w:p w:rsidR="008F39B6" w:rsidRPr="009C3BA9" w:rsidRDefault="008F39B6" w:rsidP="008F39B6">
      <w:pPr>
        <w:shd w:val="clear" w:color="auto" w:fill="E6E6E6"/>
        <w:tabs>
          <w:tab w:val="clear" w:pos="284"/>
          <w:tab w:val="clear" w:pos="567"/>
          <w:tab w:val="clear" w:pos="851"/>
          <w:tab w:val="clear" w:pos="1134"/>
        </w:tabs>
        <w:rPr>
          <w:rFonts w:eastAsia="Times New Roman" w:cs="Arial"/>
          <w:lang w:eastAsia="it-IT"/>
        </w:rPr>
      </w:pPr>
    </w:p>
    <w:p w:rsidR="008F39B6" w:rsidRPr="009C3BA9" w:rsidRDefault="008F39B6" w:rsidP="008F39B6">
      <w:pPr>
        <w:shd w:val="clear" w:color="auto" w:fill="E6E6E6"/>
        <w:tabs>
          <w:tab w:val="clear" w:pos="284"/>
          <w:tab w:val="clear" w:pos="567"/>
          <w:tab w:val="clear" w:pos="851"/>
          <w:tab w:val="clear" w:pos="1134"/>
          <w:tab w:val="left" w:pos="0"/>
        </w:tabs>
        <w:rPr>
          <w:rFonts w:eastAsia="Times New Roman" w:cs="Arial"/>
          <w:lang w:eastAsia="it-IT"/>
        </w:rPr>
      </w:pPr>
      <w:r w:rsidRPr="009C3BA9">
        <w:rPr>
          <w:rFonts w:eastAsia="Times New Roman" w:cs="Arial"/>
          <w:lang w:eastAsia="it-IT"/>
        </w:rPr>
        <w:t>A consolidated model repository, feature concept dictionary, and glossary are being maintained to su</w:t>
      </w:r>
      <w:r w:rsidRPr="009C3BA9">
        <w:rPr>
          <w:rFonts w:eastAsia="Times New Roman" w:cs="Arial"/>
          <w:lang w:eastAsia="it-IT"/>
        </w:rPr>
        <w:t>p</w:t>
      </w:r>
      <w:r w:rsidRPr="009C3BA9">
        <w:rPr>
          <w:rFonts w:eastAsia="Times New Roman" w:cs="Arial"/>
          <w:lang w:eastAsia="it-IT"/>
        </w:rPr>
        <w:t>port the consistent specification development and potential further reuse of specification elements. The consolidated model consists of the harmonised models of the relevant standards from the ISO 19100 series, the INSPIRE Generic Conceptual Model, and the application schemas</w:t>
      </w:r>
      <w:r w:rsidRPr="009C3BA9">
        <w:rPr>
          <w:rFonts w:eastAsia="Times New Roman" w:cs="Arial"/>
          <w:vertAlign w:val="superscript"/>
          <w:lang w:eastAsia="it-IT"/>
        </w:rPr>
        <w:footnoteReference w:id="11"/>
      </w:r>
      <w:r w:rsidRPr="009C3BA9">
        <w:rPr>
          <w:rFonts w:eastAsia="Times New Roman" w:cs="Arial"/>
          <w:lang w:eastAsia="it-IT"/>
        </w:rPr>
        <w:t xml:space="preserve"> developed for each sp</w:t>
      </w:r>
      <w:r w:rsidRPr="009C3BA9">
        <w:rPr>
          <w:rFonts w:eastAsia="Times New Roman" w:cs="Arial"/>
          <w:lang w:eastAsia="it-IT"/>
        </w:rPr>
        <w:t>a</w:t>
      </w:r>
      <w:r w:rsidRPr="009C3BA9">
        <w:rPr>
          <w:rFonts w:eastAsia="Times New Roman" w:cs="Arial"/>
          <w:lang w:eastAsia="it-IT"/>
        </w:rPr>
        <w:t>tial data theme. The multilingual INSPIRE Feature Concept Dictionary contains the definition and descri</w:t>
      </w:r>
      <w:r w:rsidRPr="009C3BA9">
        <w:rPr>
          <w:rFonts w:eastAsia="Times New Roman" w:cs="Arial"/>
          <w:lang w:eastAsia="it-IT"/>
        </w:rPr>
        <w:t>p</w:t>
      </w:r>
      <w:r w:rsidRPr="009C3BA9">
        <w:rPr>
          <w:rFonts w:eastAsia="Times New Roman" w:cs="Arial"/>
          <w:lang w:eastAsia="it-IT"/>
        </w:rPr>
        <w:t>tion of the INSPIRE themes together with the definition of the spatial object types present in the specification. The INSPIRE Glossary defines all the terms (beyond the spatial object types) necessary for understanding the INSPIRE documentation including the terminology of other comp</w:t>
      </w:r>
      <w:r w:rsidRPr="009C3BA9">
        <w:rPr>
          <w:rFonts w:eastAsia="Times New Roman" w:cs="Arial"/>
          <w:lang w:eastAsia="it-IT"/>
        </w:rPr>
        <w:t>o</w:t>
      </w:r>
      <w:r w:rsidRPr="009C3BA9">
        <w:rPr>
          <w:rFonts w:eastAsia="Times New Roman" w:cs="Arial"/>
          <w:lang w:eastAsia="it-IT"/>
        </w:rPr>
        <w:t>nents (metadata, network services, data sharing, and monitoring).</w:t>
      </w:r>
    </w:p>
    <w:p w:rsidR="008F39B6" w:rsidRPr="009C3BA9" w:rsidRDefault="008F39B6" w:rsidP="008F39B6">
      <w:pPr>
        <w:shd w:val="clear" w:color="auto" w:fill="E6E6E6"/>
        <w:tabs>
          <w:tab w:val="clear" w:pos="284"/>
          <w:tab w:val="clear" w:pos="567"/>
          <w:tab w:val="clear" w:pos="851"/>
          <w:tab w:val="clear" w:pos="1134"/>
        </w:tabs>
        <w:rPr>
          <w:rFonts w:eastAsia="Times New Roman" w:cs="Arial"/>
          <w:lang w:eastAsia="it-IT"/>
        </w:rPr>
      </w:pPr>
    </w:p>
    <w:p w:rsidR="008F39B6" w:rsidRPr="009C3BA9" w:rsidRDefault="008F39B6" w:rsidP="008F39B6">
      <w:pPr>
        <w:shd w:val="clear" w:color="auto" w:fill="E6E6E6"/>
        <w:tabs>
          <w:tab w:val="clear" w:pos="284"/>
          <w:tab w:val="clear" w:pos="567"/>
          <w:tab w:val="clear" w:pos="851"/>
          <w:tab w:val="clear" w:pos="1134"/>
        </w:tabs>
        <w:rPr>
          <w:rFonts w:eastAsia="Times New Roman" w:cs="Arial"/>
          <w:lang w:eastAsia="it-IT"/>
        </w:rPr>
      </w:pPr>
      <w:r w:rsidRPr="009C3BA9">
        <w:rPr>
          <w:rFonts w:eastAsia="Times New Roman" w:cs="Arial"/>
          <w:color w:val="000000"/>
          <w:lang w:eastAsia="it-IT"/>
        </w:rPr>
        <w:t>By listing a number of requirements and making the necessary recommendations, the data specific</w:t>
      </w:r>
      <w:r w:rsidRPr="009C3BA9">
        <w:rPr>
          <w:rFonts w:eastAsia="Times New Roman" w:cs="Arial"/>
          <w:color w:val="000000"/>
          <w:lang w:eastAsia="it-IT"/>
        </w:rPr>
        <w:t>a</w:t>
      </w:r>
      <w:r w:rsidRPr="009C3BA9">
        <w:rPr>
          <w:rFonts w:eastAsia="Times New Roman" w:cs="Arial"/>
          <w:color w:val="000000"/>
          <w:lang w:eastAsia="it-IT"/>
        </w:rPr>
        <w:t xml:space="preserve">tions enable full system interoperability across the Member States, within the scope of the application areas targeted by the Directive. </w:t>
      </w:r>
      <w:r>
        <w:rPr>
          <w:rFonts w:eastAsia="Times New Roman" w:cs="Arial"/>
          <w:color w:val="000000"/>
          <w:lang w:eastAsia="it-IT"/>
        </w:rPr>
        <w:t xml:space="preserve">The data specifications (in their version 3.0) are published </w:t>
      </w:r>
      <w:r w:rsidRPr="009C3BA9">
        <w:rPr>
          <w:rFonts w:eastAsia="Times New Roman" w:cs="Arial"/>
          <w:color w:val="000000"/>
          <w:lang w:eastAsia="it-IT"/>
        </w:rPr>
        <w:t>as technical guide</w:t>
      </w:r>
      <w:r>
        <w:rPr>
          <w:rFonts w:eastAsia="Times New Roman" w:cs="Arial"/>
          <w:color w:val="000000"/>
          <w:lang w:eastAsia="it-IT"/>
        </w:rPr>
        <w:t xml:space="preserve">lines and </w:t>
      </w:r>
      <w:r w:rsidRPr="009C3BA9">
        <w:rPr>
          <w:rFonts w:eastAsia="Times New Roman" w:cs="Arial"/>
          <w:color w:val="000000"/>
          <w:lang w:eastAsia="it-IT"/>
        </w:rPr>
        <w:t>provide the basis for the content of</w:t>
      </w:r>
      <w:r>
        <w:rPr>
          <w:rFonts w:eastAsia="Times New Roman" w:cs="Arial"/>
          <w:color w:val="000000"/>
          <w:lang w:eastAsia="it-IT"/>
        </w:rPr>
        <w:t xml:space="preserve"> the </w:t>
      </w:r>
      <w:r w:rsidRPr="009C3BA9">
        <w:rPr>
          <w:rFonts w:eastAsia="Times New Roman" w:cs="Arial"/>
          <w:color w:val="000000"/>
          <w:lang w:eastAsia="it-IT"/>
        </w:rPr>
        <w:t>Implementing Rule on Interoper</w:t>
      </w:r>
      <w:r w:rsidRPr="009C3BA9">
        <w:rPr>
          <w:rFonts w:eastAsia="Times New Roman" w:cs="Arial"/>
          <w:color w:val="000000"/>
          <w:lang w:eastAsia="it-IT"/>
        </w:rPr>
        <w:t>a</w:t>
      </w:r>
      <w:r w:rsidRPr="009C3BA9">
        <w:rPr>
          <w:rFonts w:eastAsia="Times New Roman" w:cs="Arial"/>
          <w:color w:val="000000"/>
          <w:lang w:eastAsia="it-IT"/>
        </w:rPr>
        <w:t>bility of Spatial Data Sets and Services</w:t>
      </w:r>
      <w:r>
        <w:rPr>
          <w:rStyle w:val="Rimandonotaapidipagina"/>
          <w:rFonts w:eastAsia="Times New Roman" w:cs="Arial"/>
          <w:color w:val="000000"/>
          <w:lang w:eastAsia="it-IT"/>
        </w:rPr>
        <w:footnoteReference w:id="12"/>
      </w:r>
      <w:r w:rsidRPr="009C3BA9">
        <w:rPr>
          <w:rFonts w:eastAsia="Times New Roman" w:cs="Arial"/>
          <w:color w:val="000000"/>
          <w:lang w:eastAsia="it-IT"/>
        </w:rPr>
        <w:t xml:space="preserve">. The </w:t>
      </w:r>
      <w:r>
        <w:rPr>
          <w:rFonts w:eastAsia="Times New Roman" w:cs="Arial"/>
          <w:color w:val="000000"/>
          <w:lang w:eastAsia="it-IT"/>
        </w:rPr>
        <w:t xml:space="preserve">content of the </w:t>
      </w:r>
      <w:r w:rsidRPr="009C3BA9">
        <w:rPr>
          <w:rFonts w:eastAsia="Times New Roman" w:cs="Arial"/>
          <w:color w:val="000000"/>
          <w:lang w:eastAsia="it-IT"/>
        </w:rPr>
        <w:t>Implementing Rule</w:t>
      </w:r>
      <w:r>
        <w:rPr>
          <w:rFonts w:eastAsia="Times New Roman" w:cs="Arial"/>
          <w:color w:val="000000"/>
          <w:lang w:eastAsia="it-IT"/>
        </w:rPr>
        <w:t xml:space="preserve"> is</w:t>
      </w:r>
      <w:r w:rsidRPr="009C3BA9">
        <w:rPr>
          <w:rFonts w:eastAsia="Times New Roman" w:cs="Arial"/>
          <w:color w:val="000000"/>
          <w:lang w:eastAsia="it-IT"/>
        </w:rPr>
        <w:t xml:space="preserve"> extracted from the data specifica</w:t>
      </w:r>
      <w:r>
        <w:rPr>
          <w:rFonts w:eastAsia="Times New Roman" w:cs="Arial"/>
          <w:color w:val="000000"/>
          <w:lang w:eastAsia="it-IT"/>
        </w:rPr>
        <w:t xml:space="preserve">tions, considering </w:t>
      </w:r>
      <w:r w:rsidRPr="009C3BA9">
        <w:rPr>
          <w:rFonts w:eastAsia="Times New Roman" w:cs="Arial"/>
          <w:color w:val="000000"/>
          <w:lang w:eastAsia="it-IT"/>
        </w:rPr>
        <w:t>short</w:t>
      </w:r>
      <w:r>
        <w:rPr>
          <w:rFonts w:eastAsia="Times New Roman" w:cs="Arial"/>
          <w:color w:val="000000"/>
          <w:lang w:eastAsia="it-IT"/>
        </w:rPr>
        <w:t>- and medium-</w:t>
      </w:r>
      <w:r w:rsidRPr="009C3BA9">
        <w:rPr>
          <w:rFonts w:eastAsia="Times New Roman" w:cs="Arial"/>
          <w:color w:val="000000"/>
          <w:lang w:eastAsia="it-IT"/>
        </w:rPr>
        <w:t xml:space="preserve">term feasibility as well as cost-benefit considerations. The </w:t>
      </w:r>
      <w:r>
        <w:rPr>
          <w:rFonts w:eastAsia="Times New Roman" w:cs="Arial"/>
          <w:color w:val="000000"/>
          <w:lang w:eastAsia="it-IT"/>
        </w:rPr>
        <w:t xml:space="preserve">requirements included in the </w:t>
      </w:r>
      <w:r w:rsidRPr="009C3BA9">
        <w:rPr>
          <w:rFonts w:eastAsia="Times New Roman" w:cs="Arial"/>
          <w:color w:val="000000"/>
          <w:lang w:eastAsia="it-IT"/>
        </w:rPr>
        <w:t xml:space="preserve">Implementing Rule </w:t>
      </w:r>
      <w:r>
        <w:rPr>
          <w:rFonts w:eastAsia="Times New Roman" w:cs="Arial"/>
          <w:color w:val="000000"/>
          <w:lang w:eastAsia="it-IT"/>
        </w:rPr>
        <w:t>are</w:t>
      </w:r>
      <w:r w:rsidRPr="009C3BA9">
        <w:rPr>
          <w:rFonts w:eastAsia="Times New Roman" w:cs="Arial"/>
          <w:color w:val="000000"/>
          <w:lang w:eastAsia="it-IT"/>
        </w:rPr>
        <w:t xml:space="preserve"> legally binding for the Member States</w:t>
      </w:r>
      <w:r>
        <w:rPr>
          <w:rFonts w:eastAsia="Times New Roman" w:cs="Arial"/>
          <w:color w:val="000000"/>
          <w:lang w:eastAsia="it-IT"/>
        </w:rPr>
        <w:t xml:space="preserve"> accor</w:t>
      </w:r>
      <w:r>
        <w:rPr>
          <w:rFonts w:eastAsia="Times New Roman" w:cs="Arial"/>
          <w:color w:val="000000"/>
          <w:lang w:eastAsia="it-IT"/>
        </w:rPr>
        <w:t>d</w:t>
      </w:r>
      <w:r>
        <w:rPr>
          <w:rFonts w:eastAsia="Times New Roman" w:cs="Arial"/>
          <w:color w:val="000000"/>
          <w:lang w:eastAsia="it-IT"/>
        </w:rPr>
        <w:t>ing to the timeline specified in the INSPIRE Directive</w:t>
      </w:r>
      <w:r w:rsidRPr="009C3BA9">
        <w:rPr>
          <w:rFonts w:eastAsia="Times New Roman" w:cs="Arial"/>
          <w:color w:val="000000"/>
          <w:lang w:eastAsia="it-IT"/>
        </w:rPr>
        <w:t>.</w:t>
      </w:r>
    </w:p>
    <w:p w:rsidR="008F39B6" w:rsidRPr="009C3BA9" w:rsidRDefault="008F39B6" w:rsidP="008F39B6">
      <w:pPr>
        <w:shd w:val="clear" w:color="auto" w:fill="E6E6E6"/>
        <w:tabs>
          <w:tab w:val="clear" w:pos="284"/>
          <w:tab w:val="clear" w:pos="567"/>
          <w:tab w:val="clear" w:pos="851"/>
          <w:tab w:val="clear" w:pos="1134"/>
        </w:tabs>
        <w:rPr>
          <w:rFonts w:eastAsia="Times New Roman" w:cs="Arial"/>
          <w:lang w:eastAsia="it-IT"/>
        </w:rPr>
      </w:pPr>
    </w:p>
    <w:p w:rsidR="008F39B6" w:rsidRDefault="008F39B6" w:rsidP="008F39B6">
      <w:pPr>
        <w:shd w:val="clear" w:color="auto" w:fill="E6E6E6"/>
        <w:tabs>
          <w:tab w:val="clear" w:pos="284"/>
          <w:tab w:val="clear" w:pos="567"/>
          <w:tab w:val="clear" w:pos="851"/>
          <w:tab w:val="clear" w:pos="1134"/>
          <w:tab w:val="left" w:pos="0"/>
        </w:tabs>
        <w:rPr>
          <w:rFonts w:eastAsia="Times New Roman"/>
          <w:lang w:eastAsia="it-IT"/>
        </w:rPr>
      </w:pPr>
      <w:r w:rsidRPr="009C3BA9">
        <w:rPr>
          <w:rFonts w:eastAsia="Times New Roman"/>
          <w:lang w:eastAsia="it-IT"/>
        </w:rPr>
        <w:t>In addition to providing a basis for the interoperability of spatial data in INSPIRE, the data specification development framework and the thematic data specifications can be reused in other environments at local, regional, national and global level contributing to improvements in the coherence and intero</w:t>
      </w:r>
      <w:r w:rsidRPr="009C3BA9">
        <w:rPr>
          <w:rFonts w:eastAsia="Times New Roman"/>
          <w:lang w:eastAsia="it-IT"/>
        </w:rPr>
        <w:t>p</w:t>
      </w:r>
      <w:r w:rsidRPr="009C3BA9">
        <w:rPr>
          <w:rFonts w:eastAsia="Times New Roman"/>
          <w:lang w:eastAsia="it-IT"/>
        </w:rPr>
        <w:t>erability of data in</w:t>
      </w:r>
      <w:r>
        <w:rPr>
          <w:rFonts w:eastAsia="Times New Roman"/>
          <w:lang w:eastAsia="it-IT"/>
        </w:rPr>
        <w:t xml:space="preserve"> spatial data infrastructures. </w:t>
      </w:r>
    </w:p>
    <w:p w:rsidR="008F39B6" w:rsidRPr="004C63C0" w:rsidRDefault="008F39B6" w:rsidP="008F39B6">
      <w:pPr>
        <w:shd w:val="clear" w:color="auto" w:fill="E6E6E6"/>
        <w:tabs>
          <w:tab w:val="clear" w:pos="284"/>
          <w:tab w:val="clear" w:pos="567"/>
          <w:tab w:val="clear" w:pos="851"/>
          <w:tab w:val="clear" w:pos="1134"/>
          <w:tab w:val="left" w:pos="0"/>
        </w:tabs>
        <w:rPr>
          <w:rFonts w:eastAsia="Times New Roman"/>
          <w:lang w:eastAsia="it-IT"/>
        </w:rPr>
      </w:pPr>
    </w:p>
    <w:p w:rsidR="00C22FC9" w:rsidRPr="00D91C6A" w:rsidRDefault="00C22FC9" w:rsidP="00B35C4A"/>
    <w:p w:rsidR="006C5976" w:rsidRPr="00D91C6A" w:rsidRDefault="006C5976" w:rsidP="00B35C4A"/>
    <w:p w:rsidR="00041BDE" w:rsidRPr="007430E1" w:rsidRDefault="00F96B09" w:rsidP="00041BDE">
      <w:pPr>
        <w:tabs>
          <w:tab w:val="clear" w:pos="284"/>
          <w:tab w:val="clear" w:pos="567"/>
          <w:tab w:val="clear" w:pos="851"/>
          <w:tab w:val="clear" w:pos="1134"/>
        </w:tabs>
        <w:jc w:val="left"/>
        <w:rPr>
          <w:rFonts w:eastAsia="Times New Roman"/>
          <w:b/>
          <w:bCs/>
          <w:kern w:val="32"/>
          <w:sz w:val="32"/>
          <w:lang w:eastAsia="it-IT"/>
        </w:rPr>
      </w:pPr>
      <w:r w:rsidRPr="00D91C6A">
        <w:br w:type="page"/>
      </w:r>
      <w:bookmarkStart w:id="4" w:name="ThemeExecutiveSummary"/>
      <w:r w:rsidR="008F39B6">
        <w:rPr>
          <w:rFonts w:eastAsia="Times New Roman"/>
          <w:b/>
          <w:sz w:val="32"/>
          <w:szCs w:val="32"/>
          <w:lang w:eastAsia="it-IT"/>
        </w:rPr>
        <w:t>Coordinate Reference Systems</w:t>
      </w:r>
      <w:r w:rsidR="00041BDE" w:rsidRPr="007430E1">
        <w:rPr>
          <w:rFonts w:eastAsia="Times New Roman"/>
          <w:b/>
          <w:sz w:val="32"/>
          <w:szCs w:val="32"/>
          <w:lang w:eastAsia="it-IT"/>
        </w:rPr>
        <w:t xml:space="preserve"> – </w:t>
      </w:r>
      <w:r w:rsidR="00041BDE" w:rsidRPr="007430E1">
        <w:rPr>
          <w:rFonts w:eastAsia="Times New Roman"/>
          <w:b/>
          <w:bCs/>
          <w:kern w:val="32"/>
          <w:sz w:val="32"/>
          <w:szCs w:val="32"/>
          <w:lang w:eastAsia="it-IT"/>
        </w:rPr>
        <w:t>Ex</w:t>
      </w:r>
      <w:r w:rsidR="00041BDE" w:rsidRPr="007430E1">
        <w:rPr>
          <w:rFonts w:eastAsia="Times New Roman"/>
          <w:b/>
          <w:bCs/>
          <w:kern w:val="32"/>
          <w:sz w:val="32"/>
          <w:lang w:eastAsia="it-IT"/>
        </w:rPr>
        <w:t>ecutive Summary</w:t>
      </w:r>
    </w:p>
    <w:bookmarkEnd w:id="4"/>
    <w:p w:rsidR="00041BDE" w:rsidRDefault="00041BDE" w:rsidP="00041BDE">
      <w:pPr>
        <w:rPr>
          <w:kern w:val="32"/>
          <w:lang w:eastAsia="it-IT"/>
        </w:rPr>
      </w:pPr>
    </w:p>
    <w:p w:rsidR="00F76E47" w:rsidRPr="00CF313E" w:rsidRDefault="00F76E47" w:rsidP="00F76E47">
      <w:r w:rsidRPr="00CF313E">
        <w:rPr>
          <w:i/>
        </w:rPr>
        <w:t>Coordinate reference systems</w:t>
      </w:r>
      <w:r w:rsidRPr="00CF313E">
        <w:t xml:space="preserve"> are included in Annex I, which means that they are considered as reference data, i.e. data that constitute the spatial frame for linking and/or pointing to other information that belong to specific thematic fields as defined in the INSPIRE Annexes II and III.</w:t>
      </w:r>
    </w:p>
    <w:p w:rsidR="00F76E47" w:rsidRPr="00CF313E" w:rsidRDefault="00F76E47" w:rsidP="00F76E47"/>
    <w:p w:rsidR="00F76E47" w:rsidRPr="00CF313E" w:rsidRDefault="00F76E47" w:rsidP="00F76E47">
      <w:r w:rsidRPr="00CF313E">
        <w:t xml:space="preserve">The INSPIRE specification on </w:t>
      </w:r>
      <w:r w:rsidRPr="00CF313E">
        <w:rPr>
          <w:i/>
        </w:rPr>
        <w:t>Coordinate reference systems</w:t>
      </w:r>
      <w:r w:rsidRPr="00CF313E">
        <w:t xml:space="preserve"> has been prepared following the participative principle of a consensus building process. The stakeholders, based on their registration as a Spatial Data Interest Community (SDIC) or a Legally Mandated Organisation (LMO) had the opportunity to bring forward user requirements and reference materials, propose experts for the specification development, and participate in the review of the data specifications. The Thematic Working Group responsible for the specification development was composed of geodetic and mapping experts coming from Portugal, Slovenia, France, Germany, Italy, Sweden, the UK and the Netherlands, all of them for many years involved in activities aiming to establish uniform geo-referencing within Europe. Due to the close links between and the special technical nature of the two themes of C</w:t>
      </w:r>
      <w:r w:rsidRPr="00CF313E">
        <w:rPr>
          <w:i/>
        </w:rPr>
        <w:t>oordinate reference systems</w:t>
      </w:r>
      <w:r w:rsidRPr="00CF313E">
        <w:t xml:space="preserve"> and </w:t>
      </w:r>
      <w:r w:rsidRPr="00CF313E">
        <w:rPr>
          <w:i/>
        </w:rPr>
        <w:t>Geographical grid systems</w:t>
      </w:r>
      <w:r w:rsidRPr="00CF313E">
        <w:t>, the specifications of both themes were developed by one thematic working group.</w:t>
      </w:r>
    </w:p>
    <w:p w:rsidR="00F76E47" w:rsidRPr="00CF313E" w:rsidRDefault="00F76E47" w:rsidP="00F76E47"/>
    <w:p w:rsidR="00F76E47" w:rsidRPr="00CF313E" w:rsidRDefault="00F76E47" w:rsidP="00F76E47">
      <w:r w:rsidRPr="00CF313E">
        <w:rPr>
          <w:i/>
        </w:rPr>
        <w:t>Coordinate reference systems</w:t>
      </w:r>
      <w:r w:rsidRPr="00CF313E">
        <w:t xml:space="preserve"> (hereafter: CRS) play a specific role that is quite different from the other themes in the Directive’s annexes. Contrary to the other themes the </w:t>
      </w:r>
      <w:r w:rsidRPr="00CF313E">
        <w:rPr>
          <w:i/>
        </w:rPr>
        <w:t>CRS</w:t>
      </w:r>
      <w:r w:rsidRPr="00CF313E">
        <w:t xml:space="preserve"> specification does </w:t>
      </w:r>
      <w:r w:rsidRPr="00CF313E">
        <w:rPr>
          <w:u w:val="single"/>
        </w:rPr>
        <w:t>not</w:t>
      </w:r>
      <w:r w:rsidRPr="00CF313E">
        <w:t xml:space="preserve"> concern a downloadable or viewable thematic data set. Rather, it presents a basic functionality allowing the harmonised and interoperable geographic localisation of spatial objects defined by the other INSPIRE thematic data specifications. Therefore, the methodology developed by the Drafting Team Data Specifications is only partly applicable to the work of this Thematic Working Group.</w:t>
      </w:r>
    </w:p>
    <w:p w:rsidR="00F76E47" w:rsidRPr="00CF313E" w:rsidRDefault="00F76E47" w:rsidP="00F76E47"/>
    <w:p w:rsidR="00F76E47" w:rsidRPr="00CF313E" w:rsidRDefault="00F76E47" w:rsidP="00F76E47">
      <w:r w:rsidRPr="00CF313E">
        <w:t>The specific task of the definition of the CRS therefore consists in taking the right decisions on the choice of one (or a limited number of) coordinate reference systems and map projections that will ensure a common basis for the geographical harmonisation between all the other themes defined in the Annexes of the Directive. There are however themes for which in addition to linear systems (that are usually used for the horizontal component) parametric, or on non-length-based systems</w:t>
      </w:r>
      <w:r w:rsidRPr="00CF313E">
        <w:rPr>
          <w:rStyle w:val="Rimandonotaapidipagina"/>
        </w:rPr>
        <w:footnoteReference w:id="13"/>
      </w:r>
      <w:r w:rsidRPr="00CF313E">
        <w:t xml:space="preserve"> are used for the vertical component.</w:t>
      </w:r>
    </w:p>
    <w:p w:rsidR="00F76E47" w:rsidRPr="00E13F2C" w:rsidRDefault="00F76E47" w:rsidP="00F76E47"/>
    <w:p w:rsidR="00F76E47" w:rsidRPr="00C54753" w:rsidRDefault="00F76E47" w:rsidP="00F76E47">
      <w:r w:rsidRPr="00C54753">
        <w:t xml:space="preserve">This document provides the result of the specification of the CRS. It contains elements that </w:t>
      </w:r>
      <w:r w:rsidR="00C54753">
        <w:t>form part of the</w:t>
      </w:r>
      <w:r w:rsidRPr="00C54753">
        <w:t xml:space="preserve"> Implementing Rule on </w:t>
      </w:r>
      <w:r w:rsidR="00C54753">
        <w:t>I</w:t>
      </w:r>
      <w:r w:rsidRPr="00C54753">
        <w:t xml:space="preserve">nteroperability of </w:t>
      </w:r>
      <w:r w:rsidR="00C54753">
        <w:t>S</w:t>
      </w:r>
      <w:r w:rsidRPr="00C54753">
        <w:t xml:space="preserve">patial </w:t>
      </w:r>
      <w:r w:rsidR="00C54753">
        <w:t>D</w:t>
      </w:r>
      <w:r w:rsidRPr="00C54753">
        <w:t xml:space="preserve">ata </w:t>
      </w:r>
      <w:r w:rsidR="00C54753">
        <w:t>S</w:t>
      </w:r>
      <w:r w:rsidRPr="00C54753">
        <w:t xml:space="preserve">ets and </w:t>
      </w:r>
      <w:r w:rsidR="00C54753">
        <w:t>S</w:t>
      </w:r>
      <w:r w:rsidRPr="00C54753">
        <w:t>ervices. These elements are clearly indicated in the document as “</w:t>
      </w:r>
      <w:r w:rsidR="00C54753">
        <w:t>IR R</w:t>
      </w:r>
      <w:r w:rsidRPr="00C54753">
        <w:t>equirements”. The other parts of the documents give clarification, background information and examples and are intended as part of the technical guidance documents accompanying the Implementing Rule.</w:t>
      </w:r>
    </w:p>
    <w:p w:rsidR="00F76E47" w:rsidRPr="00F76E47" w:rsidRDefault="00F76E47" w:rsidP="00F76E47">
      <w:pPr>
        <w:rPr>
          <w:highlight w:val="yellow"/>
        </w:rPr>
      </w:pPr>
    </w:p>
    <w:p w:rsidR="00F76E47" w:rsidRPr="00C54753" w:rsidRDefault="00F76E47" w:rsidP="00F76E47">
      <w:r w:rsidRPr="00C54753">
        <w:t xml:space="preserve">The cornerstone of the specification development was the definition of the Directive on </w:t>
      </w:r>
      <w:r w:rsidRPr="00C54753">
        <w:rPr>
          <w:i/>
        </w:rPr>
        <w:t>Coordinate reference systems</w:t>
      </w:r>
      <w:r w:rsidRPr="00C54753">
        <w:t xml:space="preserve"> as being</w:t>
      </w:r>
      <w:r w:rsidRPr="00C54753">
        <w:rPr>
          <w:i/>
        </w:rPr>
        <w:t xml:space="preserve"> “</w:t>
      </w:r>
      <w:r w:rsidRPr="00C54753">
        <w:t xml:space="preserve">Systems for uniquely referencing spatial information in space as a set of coordinates (X, Y, Z) and/or latitude and longitude and height, based on a geodetic horizontal and vertical datum”. </w:t>
      </w:r>
    </w:p>
    <w:p w:rsidR="00F76E47" w:rsidRPr="00C54753" w:rsidRDefault="00F76E47" w:rsidP="00F76E47"/>
    <w:p w:rsidR="00F76E47" w:rsidRPr="00515FD1" w:rsidRDefault="00F76E47" w:rsidP="00F76E47">
      <w:bookmarkStart w:id="5" w:name="_Ref239666137"/>
      <w:r w:rsidRPr="00515FD1">
        <w:t>For the three-dimensional and two-dimensional coordinate reference systems and the horizontal component of co</w:t>
      </w:r>
      <w:r w:rsidRPr="00515FD1">
        <w:t>m</w:t>
      </w:r>
      <w:r w:rsidRPr="00515FD1">
        <w:rPr>
          <w:lang w:val="en-US"/>
        </w:rPr>
        <w:t xml:space="preserve">pound coordinate reference systems </w:t>
      </w:r>
      <w:r w:rsidRPr="00515FD1">
        <w:t xml:space="preserve">used for making </w:t>
      </w:r>
      <w:r w:rsidRPr="00515FD1" w:rsidDel="006058FD">
        <w:t xml:space="preserve">available the INSPIRE </w:t>
      </w:r>
      <w:r w:rsidRPr="00515FD1">
        <w:t>spatial data sets available, the datum shall be the d</w:t>
      </w:r>
      <w:r w:rsidRPr="00515FD1">
        <w:t>a</w:t>
      </w:r>
      <w:r w:rsidRPr="00515FD1">
        <w:t>tum of the European Terrestrial Reference System 1989 (ETRS89) in areas within its geographical scope, or the datum of the International Terrestrial Reference System (ITRS) or other geodetic coordinate reference systems compliant with ITRS in areas that are outside the geograph</w:t>
      </w:r>
      <w:r w:rsidRPr="00515FD1">
        <w:t>i</w:t>
      </w:r>
      <w:r w:rsidRPr="00515FD1">
        <w:t>cal scope of ETRS89. Compliant with the ITRS means that the system definition is based on the defin</w:t>
      </w:r>
      <w:r w:rsidRPr="00515FD1">
        <w:t>i</w:t>
      </w:r>
      <w:r w:rsidRPr="00515FD1">
        <w:t>tion of the ITRS and there is a well documented relationship between both systems, a</w:t>
      </w:r>
      <w:r w:rsidRPr="00515FD1">
        <w:t>c</w:t>
      </w:r>
      <w:r w:rsidRPr="00515FD1">
        <w:t>cording to EN ISO 19111</w:t>
      </w:r>
      <w:r w:rsidR="002071BE">
        <w:t>:2007</w:t>
      </w:r>
      <w:r w:rsidRPr="00515FD1">
        <w:t>.</w:t>
      </w:r>
      <w:bookmarkEnd w:id="5"/>
    </w:p>
    <w:p w:rsidR="00F76E47" w:rsidRPr="00F76E47" w:rsidRDefault="00F76E47" w:rsidP="00F76E47">
      <w:pPr>
        <w:rPr>
          <w:highlight w:val="yellow"/>
        </w:rPr>
      </w:pPr>
    </w:p>
    <w:p w:rsidR="00F76E47" w:rsidRPr="00515FD1" w:rsidRDefault="00F76E47" w:rsidP="00F76E47">
      <w:r w:rsidRPr="00515FD1">
        <w:t>For the vertical component on land, the European Vertical Reference System (EVRS) shall be used to express gravity-related heights within its geographical scope. Other vertical refe</w:t>
      </w:r>
      <w:r w:rsidRPr="00515FD1">
        <w:t>r</w:t>
      </w:r>
      <w:r w:rsidRPr="00515FD1">
        <w:t>ence systems related to the Earth gravity field shall be used to express gravity-related heights in areas that are outside the geographical scope of EVRS.</w:t>
      </w:r>
    </w:p>
    <w:p w:rsidR="00F76E47" w:rsidRPr="00515FD1" w:rsidRDefault="00F76E47" w:rsidP="00F76E47"/>
    <w:p w:rsidR="00F76E47" w:rsidRPr="00515FD1" w:rsidRDefault="005E2761" w:rsidP="00F76E47">
      <w:r>
        <w:t>Taking into account the outcomes regarding</w:t>
      </w:r>
      <w:r w:rsidR="00F04683">
        <w:t xml:space="preserve"> </w:t>
      </w:r>
      <w:r w:rsidR="00F04683" w:rsidRPr="00474C14">
        <w:t xml:space="preserve">parametric reference systems </w:t>
      </w:r>
      <w:r w:rsidR="00F04683">
        <w:t>f</w:t>
      </w:r>
      <w:r w:rsidR="00F76E47" w:rsidRPr="00515FD1">
        <w:t>or the vertical component in the free atmosphere, barometric pressure, converted to height using ISO 2533:1975 International Standard Atmosphere</w:t>
      </w:r>
      <w:r w:rsidR="00515FD1">
        <w:rPr>
          <w:noProof/>
        </w:rPr>
        <w:t>, or other linear or parametric reference systems shall be used. Where other parametric reference systems are used, these shall be described in an accessible reference using EN ISO 19111-2:2012</w:t>
      </w:r>
      <w:r w:rsidR="00515FD1" w:rsidRPr="00721AEF">
        <w:t>.</w:t>
      </w:r>
    </w:p>
    <w:p w:rsidR="00F76E47" w:rsidRPr="00F76E47" w:rsidRDefault="00F76E47" w:rsidP="00F76E47">
      <w:pPr>
        <w:rPr>
          <w:highlight w:val="yellow"/>
        </w:rPr>
      </w:pPr>
    </w:p>
    <w:p w:rsidR="00F76E47" w:rsidRPr="00EB2C03" w:rsidRDefault="00B70C98" w:rsidP="00EB2C03">
      <w:r w:rsidRPr="00B70C98">
        <w:t xml:space="preserve">The </w:t>
      </w:r>
      <w:r>
        <w:t xml:space="preserve">coordinate reference systems for the expression of the </w:t>
      </w:r>
      <w:r w:rsidRPr="00B70C98">
        <w:t>vertical component</w:t>
      </w:r>
      <w:r>
        <w:t xml:space="preserve"> in marine areas</w:t>
      </w:r>
      <w:r w:rsidRPr="00B70C98">
        <w:t xml:space="preserve"> </w:t>
      </w:r>
      <w:r>
        <w:t>has</w:t>
      </w:r>
      <w:r w:rsidRPr="00B70C98">
        <w:t xml:space="preserve"> be</w:t>
      </w:r>
      <w:r>
        <w:t>en</w:t>
      </w:r>
      <w:r w:rsidRPr="00B70C98">
        <w:t xml:space="preserve"> refined </w:t>
      </w:r>
      <w:r w:rsidRPr="00474C14">
        <w:t xml:space="preserve">by the </w:t>
      </w:r>
      <w:r>
        <w:t>Elevation</w:t>
      </w:r>
      <w:r w:rsidRPr="00474C14">
        <w:t xml:space="preserve"> thematic working group </w:t>
      </w:r>
      <w:r>
        <w:t>of</w:t>
      </w:r>
      <w:r w:rsidRPr="00474C14">
        <w:t xml:space="preserve"> the INSPIRE annex II theme</w:t>
      </w:r>
      <w:r>
        <w:t>.</w:t>
      </w:r>
      <w:r w:rsidR="00EB2C03">
        <w:t xml:space="preserve"> </w:t>
      </w:r>
      <w:r w:rsidR="00F76E47" w:rsidRPr="00EB2C03">
        <w:t xml:space="preserve">For depth values of the sea floor in marine areas with an appreciable tidal range, depths </w:t>
      </w:r>
      <w:r w:rsidR="00B339E6" w:rsidRPr="00EB2C03">
        <w:t>shall be</w:t>
      </w:r>
      <w:r w:rsidR="00F76E47" w:rsidRPr="00EB2C03">
        <w:t xml:space="preserve"> referenced to the Lowest Astronomical Tide</w:t>
      </w:r>
      <w:r w:rsidR="00B339E6" w:rsidRPr="00EB2C03">
        <w:t xml:space="preserve"> (LAT)</w:t>
      </w:r>
      <w:r w:rsidR="00F76E47" w:rsidRPr="00EB2C03">
        <w:t xml:space="preserve">, as has already been mandated by Technical Resolution A2.5 of the International Hydrographic Organisation (IHO). In marine areas without an appreciable tidal range, in open oceans and effectively in waters deeper than </w:t>
      </w:r>
      <w:smartTag w:uri="urn:schemas-microsoft-com:office:smarttags" w:element="metricconverter">
        <w:smartTagPr>
          <w:attr w:name="ProductID" w:val="200 metres"/>
        </w:smartTagPr>
        <w:r w:rsidR="00F76E47" w:rsidRPr="00EB2C03">
          <w:t>200</w:t>
        </w:r>
        <w:r w:rsidR="00EB2C03" w:rsidRPr="00EB2C03">
          <w:t xml:space="preserve"> </w:t>
        </w:r>
        <w:r w:rsidR="00F76E47" w:rsidRPr="00EB2C03">
          <w:t>m</w:t>
        </w:r>
        <w:r w:rsidR="00EB2C03" w:rsidRPr="00EB2C03">
          <w:t>etres</w:t>
        </w:r>
      </w:smartTag>
      <w:r w:rsidR="00F76E47" w:rsidRPr="00EB2C03">
        <w:t xml:space="preserve"> </w:t>
      </w:r>
      <w:r w:rsidR="00EB2C03" w:rsidRPr="00EB2C03">
        <w:t xml:space="preserve">(where </w:t>
      </w:r>
      <w:r w:rsidR="00F76E47" w:rsidRPr="00EB2C03">
        <w:t>tide is not measured</w:t>
      </w:r>
      <w:r w:rsidR="00EB2C03" w:rsidRPr="00EB2C03">
        <w:t>,</w:t>
      </w:r>
      <w:r w:rsidR="00F76E47" w:rsidRPr="00EB2C03">
        <w:t xml:space="preserve"> since it has no significant impact on the accuracy of the sounding</w:t>
      </w:r>
      <w:r w:rsidR="00EB2C03" w:rsidRPr="00EB2C03">
        <w:t>), the Mean Sea Level (MSL) or a well-defined reference level close to the MSL shall be used as the reference surface</w:t>
      </w:r>
      <w:r w:rsidR="00F76E47" w:rsidRPr="00EB2C03">
        <w:t>.</w:t>
      </w:r>
    </w:p>
    <w:p w:rsidR="00F76E47" w:rsidRDefault="00F76E47" w:rsidP="00F76E47"/>
    <w:p w:rsidR="00403BA6" w:rsidRDefault="00403BA6" w:rsidP="00F76E47">
      <w:r w:rsidRPr="00474C14">
        <w:t>The referencing by parameters</w:t>
      </w:r>
      <w:r w:rsidR="001F1C79">
        <w:t xml:space="preserve"> </w:t>
      </w:r>
      <w:r w:rsidRPr="00474C14">
        <w:t xml:space="preserve">and temporal reference systems is </w:t>
      </w:r>
      <w:r w:rsidR="00F92EDB">
        <w:t>out of</w:t>
      </w:r>
      <w:r>
        <w:t xml:space="preserve"> the scope of </w:t>
      </w:r>
      <w:r w:rsidRPr="00474C14">
        <w:t>the theme CRS</w:t>
      </w:r>
      <w:r w:rsidR="00184EDF">
        <w:t xml:space="preserve">. However, </w:t>
      </w:r>
      <w:r w:rsidRPr="00474C14">
        <w:t xml:space="preserve">when data </w:t>
      </w:r>
      <w:r w:rsidR="00184EDF">
        <w:t>is</w:t>
      </w:r>
      <w:r w:rsidRPr="00474C14">
        <w:t xml:space="preserve"> exchange</w:t>
      </w:r>
      <w:r w:rsidR="00184EDF">
        <w:t xml:space="preserve">d using such reference systems, </w:t>
      </w:r>
      <w:r w:rsidR="00184EDF">
        <w:rPr>
          <w:noProof/>
        </w:rPr>
        <w:t>these shall be described in an accessible reference using EN ISO 19111-2:2012</w:t>
      </w:r>
      <w:r w:rsidRPr="00474C14">
        <w:t xml:space="preserve"> or </w:t>
      </w:r>
      <w:r w:rsidR="00184EDF">
        <w:t>linked by reference.</w:t>
      </w:r>
    </w:p>
    <w:p w:rsidR="00403BA6" w:rsidRPr="00EB2C03" w:rsidRDefault="00403BA6" w:rsidP="00F76E47">
      <w:pPr>
        <w:numPr>
          <w:ins w:id="6" w:author="Jordi" w:date="2013-07-06T12:50:00Z"/>
        </w:numPr>
      </w:pPr>
    </w:p>
    <w:p w:rsidR="00F76E47" w:rsidRPr="00EB2C03" w:rsidRDefault="00F76E47" w:rsidP="00F76E47">
      <w:r w:rsidRPr="00EB2C03">
        <w:t xml:space="preserve">The requirements and recommendations </w:t>
      </w:r>
      <w:r w:rsidR="00F04683">
        <w:t xml:space="preserve">related to </w:t>
      </w:r>
      <w:r w:rsidRPr="00EB2C03">
        <w:t xml:space="preserve">Map projections are based on the results from the “Map Projections for </w:t>
      </w:r>
      <w:smartTag w:uri="urn:schemas-microsoft-com:office:smarttags" w:element="place">
        <w:r w:rsidRPr="00EB2C03">
          <w:t>Europe</w:t>
        </w:r>
      </w:smartTag>
      <w:r w:rsidRPr="00EB2C03">
        <w:t>” workshop</w:t>
      </w:r>
      <w:bookmarkStart w:id="7" w:name="_Ref359336615"/>
      <w:r w:rsidRPr="00EB2C03">
        <w:rPr>
          <w:rStyle w:val="Rimandonotaapidipagina"/>
        </w:rPr>
        <w:footnoteReference w:id="14"/>
      </w:r>
      <w:bookmarkEnd w:id="7"/>
      <w:r w:rsidRPr="00EB2C03">
        <w:t>. These are:</w:t>
      </w:r>
    </w:p>
    <w:p w:rsidR="00F76E47" w:rsidRPr="00EB2C03" w:rsidRDefault="00F76E47" w:rsidP="00F76E47"/>
    <w:p w:rsidR="00F76E47" w:rsidRPr="00EB2C03" w:rsidRDefault="00F76E47" w:rsidP="00EB2C03">
      <w:pPr>
        <w:numPr>
          <w:ilvl w:val="0"/>
          <w:numId w:val="48"/>
        </w:numPr>
        <w:tabs>
          <w:tab w:val="clear" w:pos="284"/>
          <w:tab w:val="clear" w:pos="567"/>
          <w:tab w:val="clear" w:pos="851"/>
          <w:tab w:val="clear" w:pos="1134"/>
        </w:tabs>
      </w:pPr>
      <w:r w:rsidRPr="00EB2C03">
        <w:t xml:space="preserve">Lambert Azimuthal Equal Area (ETRS89-LAEA) for pan-European spatial analysis and reporting, </w:t>
      </w:r>
      <w:r w:rsidRPr="00EB2C03">
        <w:rPr>
          <w:bCs/>
        </w:rPr>
        <w:t>where true area representation is required</w:t>
      </w:r>
      <w:r w:rsidRPr="00EB2C03">
        <w:t>;</w:t>
      </w:r>
    </w:p>
    <w:p w:rsidR="00F76E47" w:rsidRPr="00EB2C03" w:rsidRDefault="00F76E47" w:rsidP="00EB2C03">
      <w:pPr>
        <w:numPr>
          <w:ilvl w:val="0"/>
          <w:numId w:val="48"/>
        </w:numPr>
        <w:tabs>
          <w:tab w:val="clear" w:pos="284"/>
          <w:tab w:val="clear" w:pos="567"/>
          <w:tab w:val="clear" w:pos="851"/>
          <w:tab w:val="clear" w:pos="1134"/>
        </w:tabs>
      </w:pPr>
      <w:r w:rsidRPr="00EB2C03">
        <w:t xml:space="preserve">Lambert Conformal Conic (ETRS89-LCC) for conformal pan-European mapping at scales smaller than or equal to 1:500,000; </w:t>
      </w:r>
    </w:p>
    <w:p w:rsidR="00F76E47" w:rsidRPr="00EB2C03" w:rsidRDefault="00F76E47" w:rsidP="00EB2C03">
      <w:pPr>
        <w:numPr>
          <w:ilvl w:val="0"/>
          <w:numId w:val="48"/>
        </w:numPr>
        <w:tabs>
          <w:tab w:val="clear" w:pos="284"/>
          <w:tab w:val="clear" w:pos="567"/>
          <w:tab w:val="clear" w:pos="851"/>
          <w:tab w:val="clear" w:pos="1134"/>
        </w:tabs>
      </w:pPr>
      <w:r w:rsidRPr="00EB2C03">
        <w:t>Transverse Mercator (ETRS89-TMzn) for conformal pan-European mapping at scales larger than 1:500,000.</w:t>
      </w:r>
    </w:p>
    <w:p w:rsidR="00F76E47" w:rsidRPr="00EB2C03" w:rsidRDefault="00F76E47" w:rsidP="00F76E47">
      <w:pPr>
        <w:rPr>
          <w:szCs w:val="22"/>
        </w:rPr>
      </w:pPr>
    </w:p>
    <w:p w:rsidR="00F76E47" w:rsidRPr="00EB2C03" w:rsidRDefault="00F76E47" w:rsidP="00F76E47">
      <w:pPr>
        <w:outlineLvl w:val="0"/>
        <w:rPr>
          <w:szCs w:val="22"/>
        </w:rPr>
      </w:pPr>
      <w:bookmarkStart w:id="8" w:name="_Toc240268388"/>
      <w:bookmarkStart w:id="9" w:name="_Toc353725274"/>
      <w:r w:rsidRPr="00EB2C03">
        <w:rPr>
          <w:szCs w:val="22"/>
        </w:rPr>
        <w:t>These projections shall be available in INSPIRE transformation services.</w:t>
      </w:r>
      <w:bookmarkEnd w:id="8"/>
      <w:bookmarkEnd w:id="9"/>
    </w:p>
    <w:p w:rsidR="00F76E47" w:rsidRPr="00F76E47" w:rsidRDefault="00F76E47" w:rsidP="00F76E47">
      <w:pPr>
        <w:rPr>
          <w:szCs w:val="22"/>
          <w:highlight w:val="yellow"/>
        </w:rPr>
      </w:pPr>
    </w:p>
    <w:p w:rsidR="00F76E47" w:rsidRPr="00995361" w:rsidRDefault="00F76E47" w:rsidP="00F76E47">
      <w:pPr>
        <w:rPr>
          <w:rFonts w:cs="Arial"/>
        </w:rPr>
      </w:pPr>
      <w:r w:rsidRPr="00995361">
        <w:rPr>
          <w:rFonts w:cs="Arial"/>
        </w:rPr>
        <w:t xml:space="preserve">For regions outside of continental </w:t>
      </w:r>
      <w:smartTag w:uri="urn:schemas-microsoft-com:office:smarttags" w:element="place">
        <w:r w:rsidRPr="00995361">
          <w:rPr>
            <w:rFonts w:cs="Arial"/>
          </w:rPr>
          <w:t>Europe</w:t>
        </w:r>
      </w:smartTag>
      <w:r w:rsidRPr="00995361">
        <w:rPr>
          <w:rFonts w:cs="Arial"/>
        </w:rPr>
        <w:t>, for example for overseas MS territories, the MS shall define a map projection they consider most suitable for the purpose.</w:t>
      </w:r>
      <w:r w:rsidRPr="00995361">
        <w:t xml:space="preserve"> Moreover, different INSPIRE themes or applications may use appropriate map projections, for example if the data characteristics require large scale mapping. In these cases the map projections shall be well documented to allow the conversion to geographic coordinates and an identifier shall be created, according to ISO 19111</w:t>
      </w:r>
      <w:r w:rsidR="008B6A46">
        <w:t>:2007</w:t>
      </w:r>
      <w:r w:rsidRPr="00995361">
        <w:rPr>
          <w:rFonts w:cs="Arial"/>
        </w:rPr>
        <w:t>.</w:t>
      </w:r>
    </w:p>
    <w:p w:rsidR="00F76E47" w:rsidRPr="008A1127" w:rsidRDefault="00F76E47" w:rsidP="00F76E47">
      <w:pPr>
        <w:rPr>
          <w:rFonts w:cs="Arial"/>
        </w:rPr>
      </w:pPr>
    </w:p>
    <w:p w:rsidR="00F76E47" w:rsidRPr="008A1127" w:rsidRDefault="00F76E47" w:rsidP="00F76E47">
      <w:r w:rsidRPr="008A1127">
        <w:t xml:space="preserve">For the rendering of spatial information for INSPIRE View Services, and in case there is a need for plane coordinates, the “Plate-Carrée” projection is recommended for the non-polar regions. For the </w:t>
      </w:r>
      <w:smartTag w:uri="urn:schemas-microsoft-com:office:smarttags" w:element="place">
        <w:r w:rsidRPr="008A1127">
          <w:t>polar regions</w:t>
        </w:r>
      </w:smartTag>
      <w:r w:rsidRPr="008A1127">
        <w:t xml:space="preserve"> a Polar stereographic p</w:t>
      </w:r>
      <w:r w:rsidR="008A1127">
        <w:t>rojection is recommended. However, f</w:t>
      </w:r>
      <w:r w:rsidR="008A1127" w:rsidRPr="00C35F84">
        <w:rPr>
          <w:rFonts w:cs="Arial"/>
        </w:rPr>
        <w:t xml:space="preserve">or </w:t>
      </w:r>
      <w:r w:rsidR="008A1127" w:rsidRPr="00C35F84">
        <w:t>the display of spatial data sets</w:t>
      </w:r>
      <w:r w:rsidR="008A1127">
        <w:t xml:space="preserve"> in such services </w:t>
      </w:r>
      <w:r w:rsidR="008A1127" w:rsidRPr="00C35F84">
        <w:t>at least the coordinate reference systems for two-dimensional geodetic coordinates (latitude, longitude) shall be available</w:t>
      </w:r>
      <w:r w:rsidR="008A1127">
        <w:t xml:space="preserve">. This way, if </w:t>
      </w:r>
      <w:r w:rsidR="008A1127" w:rsidRPr="00732909">
        <w:t xml:space="preserve">data </w:t>
      </w:r>
      <w:r w:rsidR="008A1127">
        <w:t>is</w:t>
      </w:r>
      <w:r w:rsidR="008A1127" w:rsidRPr="00732909">
        <w:t xml:space="preserve"> stored in geographic coordinates there is no need for re-projecting</w:t>
      </w:r>
      <w:r w:rsidR="008A1127">
        <w:t>.</w:t>
      </w:r>
    </w:p>
    <w:p w:rsidR="00F76E47" w:rsidRPr="008A1127" w:rsidRDefault="00F76E47" w:rsidP="00F76E47"/>
    <w:p w:rsidR="00041BDE" w:rsidRPr="007430E1" w:rsidRDefault="00F76E47" w:rsidP="00F76E47">
      <w:pPr>
        <w:rPr>
          <w:i/>
          <w:color w:val="008000"/>
          <w:kern w:val="32"/>
          <w:lang w:eastAsia="it-IT"/>
        </w:rPr>
      </w:pPr>
      <w:r w:rsidRPr="008A1127">
        <w:rPr>
          <w:szCs w:val="22"/>
        </w:rPr>
        <w:t>This document contains also the identifiers for the different types of coordinate</w:t>
      </w:r>
      <w:r w:rsidR="008A1127">
        <w:rPr>
          <w:szCs w:val="22"/>
        </w:rPr>
        <w:t xml:space="preserve"> reference system</w:t>
      </w:r>
      <w:r w:rsidRPr="008A1127">
        <w:rPr>
          <w:szCs w:val="22"/>
        </w:rPr>
        <w:t>s that shall be used.</w:t>
      </w:r>
    </w:p>
    <w:p w:rsidR="00FA728F" w:rsidRDefault="00FA728F" w:rsidP="006053F3"/>
    <w:p w:rsidR="00F24F25" w:rsidRDefault="000B52D5" w:rsidP="00F24F25">
      <w:pPr>
        <w:autoSpaceDE w:val="0"/>
        <w:autoSpaceDN w:val="0"/>
        <w:adjustRightInd w:val="0"/>
        <w:rPr>
          <w:rFonts w:cs="Arial"/>
          <w:b/>
          <w:bCs/>
          <w:color w:val="000000"/>
          <w:sz w:val="32"/>
          <w:szCs w:val="32"/>
          <w:lang w:eastAsia="ko-KR"/>
        </w:rPr>
      </w:pPr>
      <w:r>
        <w:br w:type="page"/>
      </w:r>
      <w:r w:rsidR="00F24F25">
        <w:rPr>
          <w:rFonts w:cs="Arial"/>
          <w:b/>
          <w:bCs/>
          <w:color w:val="000000"/>
          <w:sz w:val="32"/>
          <w:szCs w:val="32"/>
          <w:lang w:eastAsia="ko-KR"/>
        </w:rPr>
        <w:t>Acknowledgements</w:t>
      </w:r>
    </w:p>
    <w:p w:rsidR="00F24F25" w:rsidRDefault="00F24F25" w:rsidP="00F24F25">
      <w:pPr>
        <w:shd w:val="clear" w:color="auto" w:fill="EAEAEA"/>
        <w:autoSpaceDE w:val="0"/>
        <w:autoSpaceDN w:val="0"/>
        <w:adjustRightInd w:val="0"/>
        <w:rPr>
          <w:rFonts w:ascii="ArialMT" w:hAnsi="ArialMT" w:cs="ArialMT"/>
          <w:color w:val="000000"/>
          <w:lang w:eastAsia="ko-KR"/>
        </w:rPr>
      </w:pPr>
    </w:p>
    <w:p w:rsidR="00F24F25" w:rsidRDefault="00F24F25" w:rsidP="00F24F25">
      <w:pPr>
        <w:shd w:val="clear" w:color="auto" w:fill="EAEAEA"/>
        <w:autoSpaceDE w:val="0"/>
        <w:autoSpaceDN w:val="0"/>
        <w:adjustRightInd w:val="0"/>
        <w:rPr>
          <w:rFonts w:ascii="ArialMT" w:hAnsi="ArialMT" w:cs="ArialMT"/>
          <w:color w:val="000000"/>
          <w:lang w:eastAsia="ko-KR"/>
        </w:rPr>
      </w:pPr>
      <w:r>
        <w:rPr>
          <w:rFonts w:ascii="ArialMT" w:hAnsi="ArialMT" w:cs="ArialMT"/>
          <w:color w:val="000000"/>
          <w:lang w:eastAsia="ko-KR"/>
        </w:rPr>
        <w:t>Many individuals and organisations have contributed to the development of these Guidelines.</w:t>
      </w:r>
    </w:p>
    <w:p w:rsidR="00F24F25" w:rsidRPr="008D72E0" w:rsidRDefault="00F24F25" w:rsidP="00F24F25">
      <w:pPr>
        <w:autoSpaceDE w:val="0"/>
        <w:autoSpaceDN w:val="0"/>
        <w:adjustRightInd w:val="0"/>
        <w:rPr>
          <w:rFonts w:cs="Arial"/>
          <w:color w:val="000000"/>
          <w:lang w:eastAsia="ko-KR"/>
        </w:rPr>
      </w:pPr>
    </w:p>
    <w:p w:rsidR="00F24F25" w:rsidRDefault="00F24F25" w:rsidP="00F24F25">
      <w:pPr>
        <w:autoSpaceDE w:val="0"/>
        <w:autoSpaceDN w:val="0"/>
        <w:adjustRightInd w:val="0"/>
        <w:rPr>
          <w:rFonts w:ascii="ArialMT" w:hAnsi="ArialMT" w:cs="ArialMT"/>
          <w:color w:val="000000"/>
          <w:lang w:eastAsia="ko-KR"/>
        </w:rPr>
      </w:pPr>
      <w:r>
        <w:rPr>
          <w:rFonts w:ascii="ArialMT" w:hAnsi="ArialMT" w:cs="ArialMT"/>
          <w:color w:val="000000"/>
          <w:lang w:eastAsia="ko-KR"/>
        </w:rPr>
        <w:t xml:space="preserve">The Thematic Working Group </w:t>
      </w:r>
      <w:r w:rsidR="008F39B6">
        <w:rPr>
          <w:rFonts w:ascii="ArialMT" w:hAnsi="ArialMT" w:cs="ArialMT"/>
          <w:color w:val="000000"/>
          <w:lang w:eastAsia="ko-KR"/>
        </w:rPr>
        <w:t>Coordinate Reference Systems</w:t>
      </w:r>
      <w:r>
        <w:rPr>
          <w:rFonts w:ascii="ArialMT" w:hAnsi="ArialMT" w:cs="ArialMT"/>
          <w:color w:val="000000"/>
          <w:lang w:eastAsia="ko-KR"/>
        </w:rPr>
        <w:t xml:space="preserve"> (TWG-</w:t>
      </w:r>
      <w:r w:rsidR="008F39B6">
        <w:rPr>
          <w:rFonts w:ascii="ArialMT" w:hAnsi="ArialMT" w:cs="ArialMT"/>
          <w:color w:val="000000"/>
          <w:lang w:eastAsia="ko-KR"/>
        </w:rPr>
        <w:t>RS</w:t>
      </w:r>
      <w:r>
        <w:rPr>
          <w:rFonts w:ascii="ArialMT" w:hAnsi="ArialMT" w:cs="ArialMT"/>
          <w:color w:val="000000"/>
          <w:lang w:eastAsia="ko-KR"/>
        </w:rPr>
        <w:t>) included:</w:t>
      </w:r>
    </w:p>
    <w:p w:rsidR="00F24F25" w:rsidRDefault="00F76E47" w:rsidP="00F24F25">
      <w:pPr>
        <w:autoSpaceDE w:val="0"/>
        <w:autoSpaceDN w:val="0"/>
        <w:adjustRightInd w:val="0"/>
        <w:rPr>
          <w:rFonts w:ascii="ArialMT" w:hAnsi="ArialMT" w:cs="ArialMT"/>
          <w:color w:val="000000"/>
          <w:lang w:eastAsia="ko-KR"/>
        </w:rPr>
      </w:pPr>
      <w:r w:rsidRPr="00CA5162">
        <w:rPr>
          <w:rFonts w:cs="Arial"/>
        </w:rPr>
        <w:t>João Torres (TWG Facilitator), Vida Bitenc (TWG Editor), Alessandro Caporali, Paul Crudace, Lars Engberg, Bruno Garayt, Heinz Habrich</w:t>
      </w:r>
      <w:r w:rsidR="00716CED">
        <w:rPr>
          <w:rFonts w:cs="Arial"/>
        </w:rPr>
        <w:t xml:space="preserve"> (regular members)</w:t>
      </w:r>
      <w:r w:rsidRPr="00CA5162">
        <w:rPr>
          <w:rFonts w:cs="Arial"/>
        </w:rPr>
        <w:t xml:space="preserve">, </w:t>
      </w:r>
      <w:r w:rsidRPr="00266F18">
        <w:rPr>
          <w:rFonts w:cs="Arial"/>
          <w:lang w:val="en-US" w:eastAsia="ko-KR"/>
        </w:rPr>
        <w:t>Gil Ross Leendert Dorst</w:t>
      </w:r>
      <w:r w:rsidR="0032015B">
        <w:rPr>
          <w:rFonts w:cs="Arial"/>
          <w:lang w:val="en-US" w:eastAsia="ko-KR"/>
        </w:rPr>
        <w:t>, Jordi Escriu</w:t>
      </w:r>
      <w:r w:rsidR="00716CED" w:rsidRPr="00716CED">
        <w:rPr>
          <w:rFonts w:cs="Arial"/>
        </w:rPr>
        <w:t xml:space="preserve"> </w:t>
      </w:r>
      <w:r w:rsidR="00716CED">
        <w:rPr>
          <w:rFonts w:cs="Arial"/>
        </w:rPr>
        <w:t>(</w:t>
      </w:r>
      <w:r w:rsidR="00716CED" w:rsidRPr="00266F18">
        <w:rPr>
          <w:rFonts w:cs="Arial"/>
        </w:rPr>
        <w:t xml:space="preserve">external </w:t>
      </w:r>
      <w:r w:rsidR="00716CED">
        <w:rPr>
          <w:rFonts w:cs="Arial"/>
        </w:rPr>
        <w:t>experts).</w:t>
      </w:r>
      <w:r>
        <w:rPr>
          <w:rFonts w:cs="Arial"/>
        </w:rPr>
        <w:t xml:space="preserve"> </w:t>
      </w:r>
      <w:r w:rsidRPr="00CA5162">
        <w:rPr>
          <w:rFonts w:cs="Arial"/>
        </w:rPr>
        <w:t>Freddy Fierens (Eur</w:t>
      </w:r>
      <w:r>
        <w:rPr>
          <w:rFonts w:cs="Arial"/>
        </w:rPr>
        <w:t xml:space="preserve">opean Commission contact </w:t>
      </w:r>
      <w:r w:rsidRPr="00266F18">
        <w:rPr>
          <w:rFonts w:cs="Arial"/>
        </w:rPr>
        <w:t>point)</w:t>
      </w:r>
      <w:r w:rsidRPr="00266F18">
        <w:rPr>
          <w:rFonts w:cs="Arial"/>
          <w:lang w:val="en-US" w:eastAsia="ko-KR"/>
        </w:rPr>
        <w:t>.</w:t>
      </w:r>
    </w:p>
    <w:p w:rsidR="00F24F25" w:rsidRDefault="00F24F25" w:rsidP="00F24F25">
      <w:pPr>
        <w:autoSpaceDE w:val="0"/>
        <w:autoSpaceDN w:val="0"/>
        <w:adjustRightInd w:val="0"/>
        <w:rPr>
          <w:rFonts w:ascii="ArialMT" w:hAnsi="ArialMT" w:cs="ArialMT"/>
          <w:color w:val="000000"/>
          <w:lang w:eastAsia="ko-KR"/>
        </w:rPr>
      </w:pPr>
    </w:p>
    <w:p w:rsidR="008F39B6" w:rsidRPr="009624AC" w:rsidRDefault="008F39B6" w:rsidP="008F39B6">
      <w:pPr>
        <w:shd w:val="clear" w:color="auto" w:fill="EAEAEA"/>
        <w:autoSpaceDE w:val="0"/>
        <w:autoSpaceDN w:val="0"/>
        <w:adjustRightInd w:val="0"/>
        <w:rPr>
          <w:rFonts w:ascii="ArialMT" w:hAnsi="ArialMT" w:cs="ArialMT"/>
          <w:color w:val="000000"/>
          <w:lang w:eastAsia="ko-KR"/>
        </w:rPr>
      </w:pPr>
      <w:r>
        <w:rPr>
          <w:rFonts w:ascii="ArialMT" w:hAnsi="ArialMT" w:cs="ArialMT"/>
          <w:color w:val="000000"/>
          <w:lang w:eastAsia="ko-KR"/>
        </w:rPr>
        <w:t xml:space="preserve">Other contributors to the INSPIRE data specifications are the Drafting Team Data Specifications, the JRC Data Specifications Team and the INSPIRE stakeholders - </w:t>
      </w:r>
      <w:r w:rsidRPr="00995F72">
        <w:rPr>
          <w:rFonts w:cs="Arial"/>
        </w:rPr>
        <w:t>Spatial Data Interested Communities (SDIC</w:t>
      </w:r>
      <w:r>
        <w:rPr>
          <w:rFonts w:cs="Arial"/>
        </w:rPr>
        <w:t>s</w:t>
      </w:r>
      <w:r w:rsidRPr="00995F72">
        <w:rPr>
          <w:rFonts w:cs="Arial"/>
        </w:rPr>
        <w:t xml:space="preserve">) </w:t>
      </w:r>
      <w:r>
        <w:rPr>
          <w:rFonts w:cs="Arial"/>
        </w:rPr>
        <w:t>and</w:t>
      </w:r>
      <w:r w:rsidRPr="00995F72">
        <w:rPr>
          <w:rFonts w:cs="Arial"/>
        </w:rPr>
        <w:t xml:space="preserve"> Legally Mandated O</w:t>
      </w:r>
      <w:r w:rsidRPr="00995F72">
        <w:rPr>
          <w:rFonts w:cs="Arial"/>
        </w:rPr>
        <w:t>r</w:t>
      </w:r>
      <w:r w:rsidRPr="00995F72">
        <w:rPr>
          <w:rFonts w:cs="Arial"/>
        </w:rPr>
        <w:t>ganisations</w:t>
      </w:r>
      <w:r>
        <w:rPr>
          <w:rFonts w:cs="Arial"/>
        </w:rPr>
        <w:t xml:space="preserve"> </w:t>
      </w:r>
      <w:r w:rsidRPr="00995F72">
        <w:rPr>
          <w:rFonts w:cs="Arial"/>
        </w:rPr>
        <w:t>(LMO</w:t>
      </w:r>
      <w:r>
        <w:rPr>
          <w:rFonts w:cs="Arial"/>
        </w:rPr>
        <w:t>s</w:t>
      </w:r>
      <w:r w:rsidRPr="00995F72">
        <w:rPr>
          <w:rFonts w:cs="Arial"/>
        </w:rPr>
        <w:t>)</w:t>
      </w:r>
      <w:r>
        <w:rPr>
          <w:rFonts w:ascii="ArialMT" w:hAnsi="ArialMT" w:cs="ArialMT"/>
          <w:color w:val="000000"/>
          <w:lang w:eastAsia="ko-KR"/>
        </w:rPr>
        <w:t xml:space="preserve">. </w:t>
      </w:r>
    </w:p>
    <w:p w:rsidR="008F39B6" w:rsidRPr="00995F72" w:rsidRDefault="008F39B6" w:rsidP="008F39B6">
      <w:pPr>
        <w:shd w:val="clear" w:color="auto" w:fill="EAEAEA"/>
        <w:autoSpaceDE w:val="0"/>
        <w:autoSpaceDN w:val="0"/>
        <w:adjustRightInd w:val="0"/>
        <w:rPr>
          <w:rFonts w:cs="Arial"/>
          <w:b/>
          <w:bCs/>
          <w:lang w:eastAsia="ko-KR"/>
        </w:rPr>
      </w:pPr>
    </w:p>
    <w:p w:rsidR="008F39B6" w:rsidRPr="00995F72" w:rsidRDefault="008F39B6" w:rsidP="008F39B6">
      <w:pPr>
        <w:shd w:val="clear" w:color="auto" w:fill="EAEAEA"/>
        <w:autoSpaceDE w:val="0"/>
        <w:autoSpaceDN w:val="0"/>
        <w:adjustRightInd w:val="0"/>
        <w:rPr>
          <w:rFonts w:cs="Arial"/>
          <w:b/>
          <w:bCs/>
          <w:lang w:eastAsia="ko-KR"/>
        </w:rPr>
      </w:pPr>
    </w:p>
    <w:p w:rsidR="008F39B6" w:rsidRPr="00995F72" w:rsidRDefault="008F39B6" w:rsidP="008F39B6">
      <w:pPr>
        <w:shd w:val="clear" w:color="auto" w:fill="EAEAEA"/>
        <w:autoSpaceDE w:val="0"/>
        <w:autoSpaceDN w:val="0"/>
        <w:adjustRightInd w:val="0"/>
        <w:rPr>
          <w:rFonts w:cs="Arial"/>
          <w:b/>
          <w:bCs/>
          <w:lang w:val="fr-FR" w:eastAsia="ko-KR"/>
        </w:rPr>
      </w:pPr>
      <w:r w:rsidRPr="00995F72">
        <w:rPr>
          <w:rFonts w:cs="Arial"/>
          <w:b/>
          <w:bCs/>
          <w:lang w:val="fr-FR" w:eastAsia="ko-KR"/>
        </w:rPr>
        <w:t>Contact information</w:t>
      </w:r>
    </w:p>
    <w:p w:rsidR="008F39B6" w:rsidRPr="00995F72" w:rsidRDefault="008F39B6" w:rsidP="008F39B6">
      <w:pPr>
        <w:shd w:val="clear" w:color="auto" w:fill="EAEAEA"/>
        <w:autoSpaceDE w:val="0"/>
        <w:autoSpaceDN w:val="0"/>
        <w:adjustRightInd w:val="0"/>
        <w:rPr>
          <w:rFonts w:ascii="ArialMT" w:hAnsi="ArialMT" w:cs="ArialMT"/>
          <w:lang w:val="fr-FR" w:eastAsia="ko-KR"/>
        </w:rPr>
      </w:pPr>
      <w:r>
        <w:rPr>
          <w:rFonts w:ascii="ArialMT" w:hAnsi="ArialMT" w:cs="ArialMT"/>
          <w:lang w:val="fr-FR" w:eastAsia="ko-KR"/>
        </w:rPr>
        <w:t xml:space="preserve">Maria </w:t>
      </w:r>
      <w:r w:rsidRPr="00995F72">
        <w:rPr>
          <w:rFonts w:ascii="ArialMT" w:hAnsi="ArialMT" w:cs="ArialMT"/>
          <w:lang w:val="fr-FR" w:eastAsia="ko-KR"/>
        </w:rPr>
        <w:t>Vanda Nunes de Lima</w:t>
      </w:r>
      <w:r>
        <w:rPr>
          <w:rFonts w:ascii="ArialMT" w:hAnsi="ArialMT" w:cs="ArialMT"/>
          <w:lang w:val="fr-FR" w:eastAsia="ko-KR"/>
        </w:rPr>
        <w:t xml:space="preserve"> &amp; </w:t>
      </w:r>
      <w:r w:rsidRPr="00E02244">
        <w:rPr>
          <w:rFonts w:ascii="ArialMT" w:hAnsi="ArialMT" w:cs="ArialMT"/>
          <w:lang w:val="fr-FR" w:eastAsia="ko-KR"/>
        </w:rPr>
        <w:t>Michael Lutz</w:t>
      </w:r>
    </w:p>
    <w:p w:rsidR="008F39B6" w:rsidRPr="00995F72" w:rsidRDefault="008F39B6" w:rsidP="008F39B6">
      <w:pPr>
        <w:shd w:val="clear" w:color="auto" w:fill="EAEAEA"/>
        <w:autoSpaceDE w:val="0"/>
        <w:autoSpaceDN w:val="0"/>
        <w:adjustRightInd w:val="0"/>
        <w:rPr>
          <w:rFonts w:ascii="ArialMT" w:hAnsi="ArialMT" w:cs="ArialMT"/>
          <w:lang w:eastAsia="ko-KR"/>
        </w:rPr>
      </w:pPr>
      <w:r w:rsidRPr="00995F72">
        <w:rPr>
          <w:rFonts w:ascii="ArialMT" w:hAnsi="ArialMT" w:cs="ArialMT"/>
          <w:lang w:eastAsia="ko-KR"/>
        </w:rPr>
        <w:t>European Commission Joint Research Centre</w:t>
      </w:r>
      <w:r>
        <w:rPr>
          <w:rFonts w:ascii="ArialMT" w:hAnsi="ArialMT" w:cs="ArialMT"/>
          <w:lang w:eastAsia="ko-KR"/>
        </w:rPr>
        <w:t xml:space="preserve"> (JRC)</w:t>
      </w:r>
    </w:p>
    <w:p w:rsidR="008F39B6" w:rsidRPr="00995F72" w:rsidRDefault="008F39B6" w:rsidP="008F39B6">
      <w:pPr>
        <w:shd w:val="clear" w:color="auto" w:fill="EAEAEA"/>
        <w:autoSpaceDE w:val="0"/>
        <w:autoSpaceDN w:val="0"/>
        <w:adjustRightInd w:val="0"/>
        <w:rPr>
          <w:rFonts w:ascii="ArialMT" w:hAnsi="ArialMT" w:cs="ArialMT"/>
          <w:lang w:eastAsia="ko-KR"/>
        </w:rPr>
      </w:pPr>
      <w:r w:rsidRPr="00995F72">
        <w:rPr>
          <w:rFonts w:ascii="ArialMT" w:hAnsi="ArialMT" w:cs="ArialMT"/>
          <w:lang w:eastAsia="ko-KR"/>
        </w:rPr>
        <w:t>Institute for Environment and Sustainability</w:t>
      </w:r>
    </w:p>
    <w:p w:rsidR="008F39B6" w:rsidRPr="00A62C20" w:rsidRDefault="008F39B6" w:rsidP="008F39B6">
      <w:pPr>
        <w:shd w:val="clear" w:color="auto" w:fill="EAEAEA"/>
        <w:autoSpaceDE w:val="0"/>
        <w:autoSpaceDN w:val="0"/>
        <w:adjustRightInd w:val="0"/>
        <w:rPr>
          <w:rFonts w:ascii="ArialMT" w:hAnsi="ArialMT" w:cs="ArialMT"/>
          <w:lang w:val="en-US" w:eastAsia="ko-KR"/>
        </w:rPr>
      </w:pPr>
      <w:r w:rsidRPr="00A62C20">
        <w:rPr>
          <w:rFonts w:ascii="ArialMT" w:hAnsi="ArialMT" w:cs="ArialMT"/>
          <w:lang w:val="en-US" w:eastAsia="ko-KR"/>
        </w:rPr>
        <w:t>Unit H06:</w:t>
      </w:r>
      <w:r w:rsidRPr="00A62C20">
        <w:rPr>
          <w:rFonts w:ascii="ArialMT" w:hAnsi="ArialMT" w:cs="ArialMT"/>
          <w:b/>
          <w:lang w:val="en-US" w:eastAsia="ko-KR"/>
        </w:rPr>
        <w:t xml:space="preserve"> </w:t>
      </w:r>
      <w:r w:rsidRPr="00A62C20">
        <w:rPr>
          <w:rFonts w:ascii="ArialMT" w:hAnsi="ArialMT" w:cs="ArialMT"/>
          <w:lang w:val="en-US" w:eastAsia="ko-KR"/>
        </w:rPr>
        <w:t>Digital Earth and Reference Data</w:t>
      </w:r>
    </w:p>
    <w:p w:rsidR="008F39B6" w:rsidRPr="00E02244" w:rsidRDefault="008F39B6" w:rsidP="008F39B6">
      <w:pPr>
        <w:shd w:val="clear" w:color="auto" w:fill="EAEAEA"/>
        <w:autoSpaceDE w:val="0"/>
        <w:autoSpaceDN w:val="0"/>
        <w:adjustRightInd w:val="0"/>
        <w:rPr>
          <w:rFonts w:cs="Arial"/>
          <w:lang w:val="en-US" w:eastAsia="ko-KR"/>
        </w:rPr>
      </w:pPr>
      <w:r w:rsidRPr="004226BB">
        <w:rPr>
          <w:rFonts w:cs="Arial"/>
          <w:i/>
          <w:lang w:val="en-US" w:eastAsia="ko-KR"/>
        </w:rPr>
        <w:t>http://inspire.ec.europa.eu/index.cfm/pageid/2</w:t>
      </w:r>
      <w:r>
        <w:rPr>
          <w:rFonts w:cs="Arial"/>
          <w:lang w:val="en-US" w:eastAsia="ko-KR"/>
        </w:rPr>
        <w:t xml:space="preserve"> </w:t>
      </w:r>
    </w:p>
    <w:p w:rsidR="008F39B6" w:rsidRPr="00E02244" w:rsidRDefault="008F39B6" w:rsidP="008F39B6">
      <w:pPr>
        <w:rPr>
          <w:lang w:val="en-US"/>
        </w:rPr>
      </w:pPr>
    </w:p>
    <w:p w:rsidR="00F24F25" w:rsidRPr="00813A46" w:rsidRDefault="00F24F25" w:rsidP="00F24F25">
      <w:pPr>
        <w:rPr>
          <w:lang w:val="en-US"/>
        </w:rPr>
      </w:pPr>
    </w:p>
    <w:p w:rsidR="005423E8" w:rsidRPr="008B3241" w:rsidRDefault="004222DC" w:rsidP="00F24F25">
      <w:pPr>
        <w:autoSpaceDE w:val="0"/>
        <w:autoSpaceDN w:val="0"/>
        <w:adjustRightInd w:val="0"/>
        <w:rPr>
          <w:b/>
          <w:sz w:val="32"/>
        </w:rPr>
      </w:pPr>
      <w:r w:rsidRPr="00813A46">
        <w:rPr>
          <w:b/>
          <w:sz w:val="32"/>
          <w:lang w:val="en-US"/>
        </w:rPr>
        <w:br w:type="page"/>
      </w:r>
      <w:r w:rsidR="005423E8" w:rsidRPr="008B3241">
        <w:rPr>
          <w:b/>
          <w:sz w:val="32"/>
        </w:rPr>
        <w:t>Table of contents</w:t>
      </w:r>
    </w:p>
    <w:p w:rsidR="005423E8" w:rsidRPr="008B3241" w:rsidRDefault="005423E8" w:rsidP="00145B29"/>
    <w:p w:rsidR="008F39B6" w:rsidRPr="00611BB9" w:rsidRDefault="008F39B6">
      <w:pPr>
        <w:pStyle w:val="Sommario1"/>
        <w:tabs>
          <w:tab w:val="left" w:pos="480"/>
          <w:tab w:val="right" w:leader="dot" w:pos="9061"/>
        </w:tabs>
        <w:rPr>
          <w:rFonts w:ascii="Calibri" w:eastAsia="Times New Roman" w:hAnsi="Calibri"/>
          <w:noProof/>
          <w:sz w:val="22"/>
          <w:szCs w:val="22"/>
          <w:lang w:eastAsia="en-GB"/>
        </w:rPr>
      </w:pPr>
      <w:bookmarkStart w:id="10" w:name="_Toc202867235"/>
      <w:bookmarkStart w:id="11" w:name="_Toc202872563"/>
      <w:bookmarkStart w:id="12" w:name="_Toc203821252"/>
      <w:bookmarkStart w:id="13" w:name="_Toc204079955"/>
      <w:bookmarkStart w:id="14" w:name="_Toc204080363"/>
      <w:bookmarkStart w:id="15" w:name="_Toc202873548"/>
      <w:bookmarkStart w:id="16" w:name="_Toc207684618"/>
      <w:r w:rsidRPr="004226BB">
        <w:rPr>
          <w:rStyle w:val="Collegamentoipertestuale"/>
          <w:noProof/>
          <w:lang w:eastAsia="it-IT"/>
        </w:rPr>
        <w:t>1</w:t>
      </w:r>
      <w:r w:rsidRPr="00611BB9">
        <w:rPr>
          <w:rFonts w:ascii="Calibri" w:eastAsia="Times New Roman" w:hAnsi="Calibri"/>
          <w:noProof/>
          <w:sz w:val="22"/>
          <w:szCs w:val="22"/>
          <w:lang w:eastAsia="en-GB"/>
        </w:rPr>
        <w:tab/>
      </w:r>
      <w:r w:rsidRPr="004226BB">
        <w:rPr>
          <w:rStyle w:val="Collegamentoipertestuale"/>
          <w:noProof/>
          <w:lang w:eastAsia="it-IT"/>
        </w:rPr>
        <w:t>Scope</w:t>
      </w:r>
      <w:r>
        <w:rPr>
          <w:noProof/>
          <w:webHidden/>
        </w:rPr>
        <w:tab/>
      </w:r>
      <w:r w:rsidR="007338DE">
        <w:rPr>
          <w:b/>
          <w:bCs/>
          <w:noProof/>
          <w:webHidden/>
          <w:lang w:val="en-US"/>
        </w:rPr>
        <w:t>Error! Bookmark not defined.</w:t>
      </w:r>
    </w:p>
    <w:p w:rsidR="008F39B6" w:rsidRPr="00611BB9" w:rsidRDefault="008F39B6">
      <w:pPr>
        <w:pStyle w:val="Sommario1"/>
        <w:tabs>
          <w:tab w:val="left" w:pos="480"/>
          <w:tab w:val="right" w:leader="dot" w:pos="9061"/>
        </w:tabs>
        <w:rPr>
          <w:rFonts w:ascii="Calibri" w:eastAsia="Times New Roman" w:hAnsi="Calibri"/>
          <w:noProof/>
          <w:sz w:val="22"/>
          <w:szCs w:val="22"/>
          <w:lang w:eastAsia="en-GB"/>
        </w:rPr>
      </w:pPr>
      <w:r w:rsidRPr="004226BB">
        <w:rPr>
          <w:rStyle w:val="Collegamentoipertestuale"/>
          <w:noProof/>
        </w:rPr>
        <w:t>2</w:t>
      </w:r>
      <w:r w:rsidRPr="00611BB9">
        <w:rPr>
          <w:rFonts w:ascii="Calibri" w:eastAsia="Times New Roman" w:hAnsi="Calibri"/>
          <w:noProof/>
          <w:sz w:val="22"/>
          <w:szCs w:val="22"/>
          <w:lang w:eastAsia="en-GB"/>
        </w:rPr>
        <w:tab/>
      </w:r>
      <w:r w:rsidRPr="004226BB">
        <w:rPr>
          <w:rStyle w:val="Collegamentoipertestuale"/>
          <w:noProof/>
        </w:rPr>
        <w:t>Overview</w:t>
      </w:r>
      <w:r>
        <w:rPr>
          <w:noProof/>
          <w:webHidden/>
        </w:rPr>
        <w:tab/>
      </w:r>
      <w:r w:rsidR="007338DE">
        <w:rPr>
          <w:noProof/>
          <w:webHidden/>
        </w:rPr>
        <w:t>1</w:t>
      </w:r>
    </w:p>
    <w:p w:rsidR="008F39B6" w:rsidRPr="00611BB9" w:rsidRDefault="008F39B6">
      <w:pPr>
        <w:pStyle w:val="Sommario2"/>
        <w:tabs>
          <w:tab w:val="left" w:pos="800"/>
          <w:tab w:val="right" w:leader="dot" w:pos="9061"/>
        </w:tabs>
        <w:rPr>
          <w:rFonts w:ascii="Calibri" w:eastAsia="Times New Roman" w:hAnsi="Calibri"/>
          <w:noProof/>
          <w:sz w:val="22"/>
          <w:szCs w:val="22"/>
          <w:lang w:eastAsia="en-GB"/>
        </w:rPr>
      </w:pPr>
      <w:r w:rsidRPr="004226BB">
        <w:rPr>
          <w:rStyle w:val="Collegamentoipertestuale"/>
          <w:noProof/>
          <w:lang w:eastAsia="it-IT"/>
        </w:rPr>
        <w:t>2.1</w:t>
      </w:r>
      <w:r w:rsidRPr="00611BB9">
        <w:rPr>
          <w:rFonts w:ascii="Calibri" w:eastAsia="Times New Roman" w:hAnsi="Calibri"/>
          <w:noProof/>
          <w:sz w:val="22"/>
          <w:szCs w:val="22"/>
          <w:lang w:eastAsia="en-GB"/>
        </w:rPr>
        <w:tab/>
      </w:r>
      <w:r w:rsidRPr="004226BB">
        <w:rPr>
          <w:rStyle w:val="Collegamentoipertestuale"/>
          <w:noProof/>
          <w:lang w:eastAsia="it-IT"/>
        </w:rPr>
        <w:t>Name</w:t>
      </w:r>
      <w:r>
        <w:rPr>
          <w:noProof/>
          <w:webHidden/>
        </w:rPr>
        <w:tab/>
      </w:r>
      <w:r w:rsidR="007338DE">
        <w:rPr>
          <w:noProof/>
          <w:webHidden/>
        </w:rPr>
        <w:t>1</w:t>
      </w:r>
    </w:p>
    <w:p w:rsidR="008F39B6" w:rsidRPr="00611BB9" w:rsidRDefault="008F39B6">
      <w:pPr>
        <w:pStyle w:val="Sommario2"/>
        <w:tabs>
          <w:tab w:val="left" w:pos="800"/>
          <w:tab w:val="right" w:leader="dot" w:pos="9061"/>
        </w:tabs>
        <w:rPr>
          <w:rFonts w:ascii="Calibri" w:eastAsia="Times New Roman" w:hAnsi="Calibri"/>
          <w:noProof/>
          <w:sz w:val="22"/>
          <w:szCs w:val="22"/>
          <w:lang w:eastAsia="en-GB"/>
        </w:rPr>
      </w:pPr>
      <w:r w:rsidRPr="004226BB">
        <w:rPr>
          <w:rStyle w:val="Collegamentoipertestuale"/>
          <w:noProof/>
          <w:lang w:eastAsia="it-IT"/>
        </w:rPr>
        <w:t>2.2</w:t>
      </w:r>
      <w:r w:rsidRPr="00611BB9">
        <w:rPr>
          <w:rFonts w:ascii="Calibri" w:eastAsia="Times New Roman" w:hAnsi="Calibri"/>
          <w:noProof/>
          <w:sz w:val="22"/>
          <w:szCs w:val="22"/>
          <w:lang w:eastAsia="en-GB"/>
        </w:rPr>
        <w:tab/>
      </w:r>
      <w:r w:rsidRPr="004226BB">
        <w:rPr>
          <w:rStyle w:val="Collegamentoipertestuale"/>
          <w:noProof/>
          <w:lang w:eastAsia="it-IT"/>
        </w:rPr>
        <w:t>Informal description</w:t>
      </w:r>
      <w:r>
        <w:rPr>
          <w:noProof/>
          <w:webHidden/>
        </w:rPr>
        <w:tab/>
      </w:r>
      <w:r w:rsidR="007338DE">
        <w:rPr>
          <w:noProof/>
          <w:webHidden/>
        </w:rPr>
        <w:t>1</w:t>
      </w:r>
    </w:p>
    <w:p w:rsidR="008F39B6" w:rsidRPr="00611BB9" w:rsidRDefault="008F39B6">
      <w:pPr>
        <w:pStyle w:val="Sommario2"/>
        <w:tabs>
          <w:tab w:val="left" w:pos="800"/>
          <w:tab w:val="right" w:leader="dot" w:pos="9061"/>
        </w:tabs>
        <w:rPr>
          <w:rFonts w:ascii="Calibri" w:eastAsia="Times New Roman" w:hAnsi="Calibri"/>
          <w:noProof/>
          <w:sz w:val="22"/>
          <w:szCs w:val="22"/>
          <w:lang w:eastAsia="en-GB"/>
        </w:rPr>
      </w:pPr>
      <w:r w:rsidRPr="004226BB">
        <w:rPr>
          <w:rStyle w:val="Collegamentoipertestuale"/>
          <w:noProof/>
          <w:lang w:eastAsia="it-IT"/>
        </w:rPr>
        <w:t>2.3</w:t>
      </w:r>
      <w:r w:rsidRPr="00611BB9">
        <w:rPr>
          <w:rFonts w:ascii="Calibri" w:eastAsia="Times New Roman" w:hAnsi="Calibri"/>
          <w:noProof/>
          <w:sz w:val="22"/>
          <w:szCs w:val="22"/>
          <w:lang w:eastAsia="en-GB"/>
        </w:rPr>
        <w:tab/>
      </w:r>
      <w:r w:rsidRPr="004226BB">
        <w:rPr>
          <w:rStyle w:val="Collegamentoipertestuale"/>
          <w:noProof/>
          <w:lang w:eastAsia="it-IT"/>
        </w:rPr>
        <w:t>Normative References</w:t>
      </w:r>
      <w:r>
        <w:rPr>
          <w:noProof/>
          <w:webHidden/>
        </w:rPr>
        <w:tab/>
      </w:r>
      <w:r w:rsidR="007338DE">
        <w:rPr>
          <w:noProof/>
          <w:webHidden/>
        </w:rPr>
        <w:t>2</w:t>
      </w:r>
    </w:p>
    <w:p w:rsidR="008F39B6" w:rsidRPr="00611BB9" w:rsidRDefault="008F39B6">
      <w:pPr>
        <w:pStyle w:val="Sommario2"/>
        <w:tabs>
          <w:tab w:val="left" w:pos="800"/>
          <w:tab w:val="right" w:leader="dot" w:pos="9061"/>
        </w:tabs>
        <w:rPr>
          <w:rFonts w:ascii="Calibri" w:eastAsia="Times New Roman" w:hAnsi="Calibri"/>
          <w:noProof/>
          <w:sz w:val="22"/>
          <w:szCs w:val="22"/>
          <w:lang w:eastAsia="en-GB"/>
        </w:rPr>
      </w:pPr>
      <w:r w:rsidRPr="004226BB">
        <w:rPr>
          <w:rStyle w:val="Collegamentoipertestuale"/>
          <w:noProof/>
          <w:lang w:eastAsia="it-IT"/>
        </w:rPr>
        <w:t>2.4</w:t>
      </w:r>
      <w:r w:rsidRPr="00611BB9">
        <w:rPr>
          <w:rFonts w:ascii="Calibri" w:eastAsia="Times New Roman" w:hAnsi="Calibri"/>
          <w:noProof/>
          <w:sz w:val="22"/>
          <w:szCs w:val="22"/>
          <w:lang w:eastAsia="en-GB"/>
        </w:rPr>
        <w:tab/>
      </w:r>
      <w:r w:rsidRPr="004226BB">
        <w:rPr>
          <w:rStyle w:val="Collegamentoipertestuale"/>
          <w:noProof/>
          <w:lang w:eastAsia="it-IT"/>
        </w:rPr>
        <w:t>Terms and definitions</w:t>
      </w:r>
      <w:r>
        <w:rPr>
          <w:noProof/>
          <w:webHidden/>
        </w:rPr>
        <w:tab/>
      </w:r>
      <w:r w:rsidR="007338DE">
        <w:rPr>
          <w:noProof/>
          <w:webHidden/>
        </w:rPr>
        <w:t>3</w:t>
      </w:r>
    </w:p>
    <w:p w:rsidR="008F39B6" w:rsidRPr="00611BB9" w:rsidRDefault="008F39B6">
      <w:pPr>
        <w:pStyle w:val="Sommario2"/>
        <w:tabs>
          <w:tab w:val="left" w:pos="800"/>
          <w:tab w:val="right" w:leader="dot" w:pos="9061"/>
        </w:tabs>
        <w:rPr>
          <w:rFonts w:ascii="Calibri" w:eastAsia="Times New Roman" w:hAnsi="Calibri"/>
          <w:noProof/>
          <w:sz w:val="22"/>
          <w:szCs w:val="22"/>
          <w:lang w:eastAsia="en-GB"/>
        </w:rPr>
      </w:pPr>
      <w:r w:rsidRPr="004226BB">
        <w:rPr>
          <w:rStyle w:val="Collegamentoipertestuale"/>
          <w:noProof/>
          <w:lang w:eastAsia="it-IT"/>
        </w:rPr>
        <w:t>2.5</w:t>
      </w:r>
      <w:r w:rsidRPr="00611BB9">
        <w:rPr>
          <w:rFonts w:ascii="Calibri" w:eastAsia="Times New Roman" w:hAnsi="Calibri"/>
          <w:noProof/>
          <w:sz w:val="22"/>
          <w:szCs w:val="22"/>
          <w:lang w:eastAsia="en-GB"/>
        </w:rPr>
        <w:tab/>
      </w:r>
      <w:r w:rsidRPr="004226BB">
        <w:rPr>
          <w:rStyle w:val="Collegamentoipertestuale"/>
          <w:noProof/>
          <w:lang w:eastAsia="it-IT"/>
        </w:rPr>
        <w:t>Symbols and abbreviations</w:t>
      </w:r>
      <w:r>
        <w:rPr>
          <w:noProof/>
          <w:webHidden/>
        </w:rPr>
        <w:tab/>
      </w:r>
      <w:r w:rsidR="007338DE">
        <w:rPr>
          <w:noProof/>
          <w:webHidden/>
        </w:rPr>
        <w:t>3</w:t>
      </w:r>
    </w:p>
    <w:p w:rsidR="008F39B6" w:rsidRPr="00611BB9" w:rsidRDefault="008F39B6">
      <w:pPr>
        <w:pStyle w:val="Sommario2"/>
        <w:tabs>
          <w:tab w:val="left" w:pos="800"/>
          <w:tab w:val="right" w:leader="dot" w:pos="9061"/>
        </w:tabs>
        <w:rPr>
          <w:rFonts w:ascii="Calibri" w:eastAsia="Times New Roman" w:hAnsi="Calibri"/>
          <w:noProof/>
          <w:sz w:val="22"/>
          <w:szCs w:val="22"/>
          <w:lang w:eastAsia="en-GB"/>
        </w:rPr>
      </w:pPr>
      <w:r w:rsidRPr="004226BB">
        <w:rPr>
          <w:rStyle w:val="Collegamentoipertestuale"/>
          <w:noProof/>
          <w:lang w:eastAsia="en-GB"/>
        </w:rPr>
        <w:t>2.6</w:t>
      </w:r>
      <w:r w:rsidRPr="00611BB9">
        <w:rPr>
          <w:rFonts w:ascii="Calibri" w:eastAsia="Times New Roman" w:hAnsi="Calibri"/>
          <w:noProof/>
          <w:sz w:val="22"/>
          <w:szCs w:val="22"/>
          <w:lang w:eastAsia="en-GB"/>
        </w:rPr>
        <w:tab/>
      </w:r>
      <w:r w:rsidRPr="004226BB">
        <w:rPr>
          <w:rStyle w:val="Collegamentoipertestuale"/>
          <w:noProof/>
          <w:lang w:eastAsia="en-GB"/>
        </w:rPr>
        <w:t>How the Technical Guidelines map to the Implementing Rules</w:t>
      </w:r>
      <w:r>
        <w:rPr>
          <w:noProof/>
          <w:webHidden/>
        </w:rPr>
        <w:tab/>
      </w:r>
      <w:r w:rsidR="007338DE">
        <w:rPr>
          <w:b/>
          <w:bCs/>
          <w:noProof/>
          <w:webHidden/>
          <w:lang w:val="en-US"/>
        </w:rPr>
        <w:t>Error! Bookmark not defined.</w:t>
      </w:r>
    </w:p>
    <w:p w:rsidR="008F39B6" w:rsidRPr="00611BB9" w:rsidRDefault="008F39B6">
      <w:pPr>
        <w:pStyle w:val="Sommario3"/>
        <w:tabs>
          <w:tab w:val="left" w:pos="1200"/>
          <w:tab w:val="right" w:leader="dot" w:pos="9061"/>
        </w:tabs>
        <w:rPr>
          <w:rFonts w:ascii="Calibri" w:eastAsia="Times New Roman" w:hAnsi="Calibri"/>
          <w:noProof/>
          <w:sz w:val="22"/>
          <w:szCs w:val="22"/>
          <w:lang w:eastAsia="en-GB"/>
        </w:rPr>
      </w:pPr>
      <w:r w:rsidRPr="004226BB">
        <w:rPr>
          <w:rStyle w:val="Collegamentoipertestuale"/>
          <w:noProof/>
          <w:lang w:eastAsia="en-GB"/>
        </w:rPr>
        <w:t>2.6.1</w:t>
      </w:r>
      <w:r w:rsidRPr="00611BB9">
        <w:rPr>
          <w:rFonts w:ascii="Calibri" w:eastAsia="Times New Roman" w:hAnsi="Calibri"/>
          <w:noProof/>
          <w:sz w:val="22"/>
          <w:szCs w:val="22"/>
          <w:lang w:eastAsia="en-GB"/>
        </w:rPr>
        <w:tab/>
      </w:r>
      <w:r w:rsidRPr="004226BB">
        <w:rPr>
          <w:rStyle w:val="Collegamentoipertestuale"/>
          <w:noProof/>
          <w:lang w:eastAsia="en-GB"/>
        </w:rPr>
        <w:t>Requirements</w:t>
      </w:r>
      <w:r>
        <w:rPr>
          <w:noProof/>
          <w:webHidden/>
        </w:rPr>
        <w:tab/>
      </w:r>
      <w:r w:rsidR="007338DE">
        <w:rPr>
          <w:b/>
          <w:bCs/>
          <w:noProof/>
          <w:webHidden/>
          <w:lang w:val="en-US"/>
        </w:rPr>
        <w:t>Error! Bookmark not defined.</w:t>
      </w:r>
    </w:p>
    <w:p w:rsidR="008F39B6" w:rsidRPr="00611BB9" w:rsidRDefault="008F39B6">
      <w:pPr>
        <w:pStyle w:val="Sommario3"/>
        <w:tabs>
          <w:tab w:val="left" w:pos="1200"/>
          <w:tab w:val="right" w:leader="dot" w:pos="9061"/>
        </w:tabs>
        <w:rPr>
          <w:rFonts w:ascii="Calibri" w:eastAsia="Times New Roman" w:hAnsi="Calibri"/>
          <w:noProof/>
          <w:sz w:val="22"/>
          <w:szCs w:val="22"/>
          <w:lang w:eastAsia="en-GB"/>
        </w:rPr>
      </w:pPr>
      <w:r w:rsidRPr="004226BB">
        <w:rPr>
          <w:rStyle w:val="Collegamentoipertestuale"/>
          <w:noProof/>
        </w:rPr>
        <w:t>2.6.2</w:t>
      </w:r>
      <w:r w:rsidRPr="00611BB9">
        <w:rPr>
          <w:rFonts w:ascii="Calibri" w:eastAsia="Times New Roman" w:hAnsi="Calibri"/>
          <w:noProof/>
          <w:sz w:val="22"/>
          <w:szCs w:val="22"/>
          <w:lang w:eastAsia="en-GB"/>
        </w:rPr>
        <w:tab/>
      </w:r>
      <w:r w:rsidRPr="004226BB">
        <w:rPr>
          <w:rStyle w:val="Collegamentoipertestuale"/>
          <w:noProof/>
        </w:rPr>
        <w:t>Recommendations</w:t>
      </w:r>
      <w:r>
        <w:rPr>
          <w:noProof/>
          <w:webHidden/>
        </w:rPr>
        <w:tab/>
      </w:r>
      <w:r w:rsidR="007338DE">
        <w:rPr>
          <w:b/>
          <w:bCs/>
          <w:noProof/>
          <w:webHidden/>
          <w:lang w:val="en-US"/>
        </w:rPr>
        <w:t>Error! Bookmark not defined.</w:t>
      </w:r>
    </w:p>
    <w:p w:rsidR="008F39B6" w:rsidRPr="00611BB9" w:rsidRDefault="008F39B6">
      <w:pPr>
        <w:pStyle w:val="Sommario3"/>
        <w:tabs>
          <w:tab w:val="left" w:pos="1200"/>
          <w:tab w:val="right" w:leader="dot" w:pos="9061"/>
        </w:tabs>
        <w:rPr>
          <w:rFonts w:ascii="Calibri" w:eastAsia="Times New Roman" w:hAnsi="Calibri"/>
          <w:noProof/>
          <w:sz w:val="22"/>
          <w:szCs w:val="22"/>
          <w:lang w:eastAsia="en-GB"/>
        </w:rPr>
      </w:pPr>
      <w:r w:rsidRPr="004226BB">
        <w:rPr>
          <w:rStyle w:val="Collegamentoipertestuale"/>
          <w:noProof/>
        </w:rPr>
        <w:t>2.6.3</w:t>
      </w:r>
      <w:r w:rsidRPr="00611BB9">
        <w:rPr>
          <w:rFonts w:ascii="Calibri" w:eastAsia="Times New Roman" w:hAnsi="Calibri"/>
          <w:noProof/>
          <w:sz w:val="22"/>
          <w:szCs w:val="22"/>
          <w:lang w:eastAsia="en-GB"/>
        </w:rPr>
        <w:tab/>
      </w:r>
      <w:r w:rsidRPr="004226BB">
        <w:rPr>
          <w:rStyle w:val="Collegamentoipertestuale"/>
          <w:noProof/>
        </w:rPr>
        <w:t>Conformance</w:t>
      </w:r>
      <w:r>
        <w:rPr>
          <w:noProof/>
          <w:webHidden/>
        </w:rPr>
        <w:tab/>
      </w:r>
      <w:r w:rsidR="007338DE">
        <w:rPr>
          <w:b/>
          <w:bCs/>
          <w:noProof/>
          <w:webHidden/>
          <w:lang w:val="en-US"/>
        </w:rPr>
        <w:t>Error! Bookmark not defined.</w:t>
      </w:r>
    </w:p>
    <w:p w:rsidR="008F39B6" w:rsidRPr="00611BB9" w:rsidRDefault="008F39B6">
      <w:pPr>
        <w:pStyle w:val="Sommario1"/>
        <w:tabs>
          <w:tab w:val="left" w:pos="480"/>
          <w:tab w:val="right" w:leader="dot" w:pos="9061"/>
        </w:tabs>
        <w:rPr>
          <w:rFonts w:ascii="Calibri" w:eastAsia="Times New Roman" w:hAnsi="Calibri"/>
          <w:noProof/>
          <w:sz w:val="22"/>
          <w:szCs w:val="22"/>
          <w:lang w:eastAsia="en-GB"/>
        </w:rPr>
      </w:pPr>
      <w:r w:rsidRPr="004226BB">
        <w:rPr>
          <w:rStyle w:val="Collegamentoipertestuale"/>
          <w:noProof/>
        </w:rPr>
        <w:t>3</w:t>
      </w:r>
      <w:r w:rsidRPr="00611BB9">
        <w:rPr>
          <w:rFonts w:ascii="Calibri" w:eastAsia="Times New Roman" w:hAnsi="Calibri"/>
          <w:noProof/>
          <w:sz w:val="22"/>
          <w:szCs w:val="22"/>
          <w:lang w:eastAsia="en-GB"/>
        </w:rPr>
        <w:tab/>
      </w:r>
      <w:r w:rsidRPr="004226BB">
        <w:rPr>
          <w:rStyle w:val="Collegamentoipertestuale"/>
          <w:noProof/>
        </w:rPr>
        <w:t>Specification scopes</w:t>
      </w:r>
      <w:r>
        <w:rPr>
          <w:noProof/>
          <w:webHidden/>
        </w:rPr>
        <w:tab/>
      </w:r>
      <w:r w:rsidR="007338DE">
        <w:rPr>
          <w:noProof/>
          <w:webHidden/>
        </w:rPr>
        <w:t>6</w:t>
      </w:r>
    </w:p>
    <w:p w:rsidR="008F39B6" w:rsidRPr="00611BB9" w:rsidRDefault="008F39B6">
      <w:pPr>
        <w:pStyle w:val="Sommario1"/>
        <w:tabs>
          <w:tab w:val="left" w:pos="480"/>
          <w:tab w:val="right" w:leader="dot" w:pos="9061"/>
        </w:tabs>
        <w:rPr>
          <w:rFonts w:ascii="Calibri" w:eastAsia="Times New Roman" w:hAnsi="Calibri"/>
          <w:noProof/>
          <w:sz w:val="22"/>
          <w:szCs w:val="22"/>
          <w:lang w:eastAsia="en-GB"/>
        </w:rPr>
      </w:pPr>
      <w:r w:rsidRPr="004226BB">
        <w:rPr>
          <w:rStyle w:val="Collegamentoipertestuale"/>
          <w:noProof/>
        </w:rPr>
        <w:t>4</w:t>
      </w:r>
      <w:r w:rsidRPr="00611BB9">
        <w:rPr>
          <w:rFonts w:ascii="Calibri" w:eastAsia="Times New Roman" w:hAnsi="Calibri"/>
          <w:noProof/>
          <w:sz w:val="22"/>
          <w:szCs w:val="22"/>
          <w:lang w:eastAsia="en-GB"/>
        </w:rPr>
        <w:tab/>
      </w:r>
      <w:r w:rsidRPr="004226BB">
        <w:rPr>
          <w:rStyle w:val="Collegamentoipertestuale"/>
          <w:noProof/>
        </w:rPr>
        <w:t>Identification information</w:t>
      </w:r>
      <w:r>
        <w:rPr>
          <w:noProof/>
          <w:webHidden/>
        </w:rPr>
        <w:tab/>
      </w:r>
      <w:r w:rsidR="007338DE">
        <w:rPr>
          <w:b/>
          <w:bCs/>
          <w:noProof/>
          <w:webHidden/>
          <w:lang w:val="en-US"/>
        </w:rPr>
        <w:t>Error! Bookmark not defined.</w:t>
      </w:r>
    </w:p>
    <w:p w:rsidR="008F39B6" w:rsidRPr="00611BB9" w:rsidRDefault="008F39B6">
      <w:pPr>
        <w:pStyle w:val="Sommario1"/>
        <w:tabs>
          <w:tab w:val="left" w:pos="480"/>
          <w:tab w:val="right" w:leader="dot" w:pos="9061"/>
        </w:tabs>
        <w:rPr>
          <w:rFonts w:ascii="Calibri" w:eastAsia="Times New Roman" w:hAnsi="Calibri"/>
          <w:noProof/>
          <w:sz w:val="22"/>
          <w:szCs w:val="22"/>
          <w:lang w:eastAsia="en-GB"/>
        </w:rPr>
      </w:pPr>
      <w:r w:rsidRPr="004226BB">
        <w:rPr>
          <w:rStyle w:val="Collegamentoipertestuale"/>
          <w:noProof/>
        </w:rPr>
        <w:t>5</w:t>
      </w:r>
      <w:r w:rsidRPr="00611BB9">
        <w:rPr>
          <w:rFonts w:ascii="Calibri" w:eastAsia="Times New Roman" w:hAnsi="Calibri"/>
          <w:noProof/>
          <w:sz w:val="22"/>
          <w:szCs w:val="22"/>
          <w:lang w:eastAsia="en-GB"/>
        </w:rPr>
        <w:tab/>
      </w:r>
      <w:r w:rsidRPr="004226BB">
        <w:rPr>
          <w:rStyle w:val="Collegamentoipertestuale"/>
          <w:noProof/>
        </w:rPr>
        <w:t>Coordinate Reference Systems</w:t>
      </w:r>
      <w:r>
        <w:rPr>
          <w:noProof/>
          <w:webHidden/>
        </w:rPr>
        <w:tab/>
      </w:r>
      <w:r w:rsidR="007338DE">
        <w:rPr>
          <w:noProof/>
          <w:webHidden/>
        </w:rPr>
        <w:t>7</w:t>
      </w:r>
    </w:p>
    <w:p w:rsidR="008F39B6" w:rsidRPr="00611BB9" w:rsidRDefault="008F39B6">
      <w:pPr>
        <w:pStyle w:val="Sommario2"/>
        <w:tabs>
          <w:tab w:val="left" w:pos="800"/>
          <w:tab w:val="right" w:leader="dot" w:pos="9061"/>
        </w:tabs>
        <w:rPr>
          <w:rFonts w:ascii="Calibri" w:eastAsia="Times New Roman" w:hAnsi="Calibri"/>
          <w:noProof/>
          <w:sz w:val="22"/>
          <w:szCs w:val="22"/>
          <w:lang w:eastAsia="en-GB"/>
        </w:rPr>
      </w:pPr>
      <w:r w:rsidRPr="004226BB">
        <w:rPr>
          <w:rStyle w:val="Collegamentoipertestuale"/>
          <w:noProof/>
        </w:rPr>
        <w:t>5.1</w:t>
      </w:r>
      <w:r w:rsidRPr="00611BB9">
        <w:rPr>
          <w:rFonts w:ascii="Calibri" w:eastAsia="Times New Roman" w:hAnsi="Calibri"/>
          <w:noProof/>
          <w:sz w:val="22"/>
          <w:szCs w:val="22"/>
          <w:lang w:eastAsia="en-GB"/>
        </w:rPr>
        <w:tab/>
      </w:r>
      <w:r w:rsidRPr="004226BB">
        <w:rPr>
          <w:rStyle w:val="Collegamentoipertestuale"/>
          <w:noProof/>
        </w:rPr>
        <w:t>Overview</w:t>
      </w:r>
      <w:r>
        <w:rPr>
          <w:noProof/>
          <w:webHidden/>
        </w:rPr>
        <w:tab/>
      </w:r>
      <w:r w:rsidR="007338DE">
        <w:rPr>
          <w:noProof/>
          <w:webHidden/>
        </w:rPr>
        <w:t>7</w:t>
      </w:r>
    </w:p>
    <w:p w:rsidR="008F39B6" w:rsidRPr="00611BB9" w:rsidRDefault="008F39B6">
      <w:pPr>
        <w:pStyle w:val="Sommario2"/>
        <w:tabs>
          <w:tab w:val="left" w:pos="800"/>
          <w:tab w:val="right" w:leader="dot" w:pos="9061"/>
        </w:tabs>
        <w:rPr>
          <w:rFonts w:ascii="Calibri" w:eastAsia="Times New Roman" w:hAnsi="Calibri"/>
          <w:noProof/>
          <w:sz w:val="22"/>
          <w:szCs w:val="22"/>
          <w:lang w:eastAsia="en-GB"/>
        </w:rPr>
      </w:pPr>
      <w:r w:rsidRPr="004226BB">
        <w:rPr>
          <w:rStyle w:val="Collegamentoipertestuale"/>
          <w:noProof/>
        </w:rPr>
        <w:t>5.2</w:t>
      </w:r>
      <w:r w:rsidRPr="00611BB9">
        <w:rPr>
          <w:rFonts w:ascii="Calibri" w:eastAsia="Times New Roman" w:hAnsi="Calibri"/>
          <w:noProof/>
          <w:sz w:val="22"/>
          <w:szCs w:val="22"/>
          <w:lang w:eastAsia="en-GB"/>
        </w:rPr>
        <w:tab/>
      </w:r>
      <w:r w:rsidRPr="004226BB">
        <w:rPr>
          <w:rStyle w:val="Collegamentoipertestuale"/>
          <w:noProof/>
        </w:rPr>
        <w:t>General description</w:t>
      </w:r>
      <w:r>
        <w:rPr>
          <w:noProof/>
          <w:webHidden/>
        </w:rPr>
        <w:tab/>
      </w:r>
      <w:r w:rsidR="007338DE">
        <w:rPr>
          <w:noProof/>
          <w:webHidden/>
        </w:rPr>
        <w:t>7</w:t>
      </w:r>
    </w:p>
    <w:p w:rsidR="008F39B6" w:rsidRPr="00611BB9" w:rsidRDefault="008F39B6">
      <w:pPr>
        <w:pStyle w:val="Sommario2"/>
        <w:tabs>
          <w:tab w:val="left" w:pos="800"/>
          <w:tab w:val="right" w:leader="dot" w:pos="9061"/>
        </w:tabs>
        <w:rPr>
          <w:rFonts w:ascii="Calibri" w:eastAsia="Times New Roman" w:hAnsi="Calibri"/>
          <w:noProof/>
          <w:sz w:val="22"/>
          <w:szCs w:val="22"/>
          <w:lang w:eastAsia="en-GB"/>
        </w:rPr>
      </w:pPr>
      <w:r w:rsidRPr="004226BB">
        <w:rPr>
          <w:rStyle w:val="Collegamentoipertestuale"/>
          <w:noProof/>
        </w:rPr>
        <w:t>5.3</w:t>
      </w:r>
      <w:r w:rsidRPr="00611BB9">
        <w:rPr>
          <w:rFonts w:ascii="Calibri" w:eastAsia="Times New Roman" w:hAnsi="Calibri"/>
          <w:noProof/>
          <w:sz w:val="22"/>
          <w:szCs w:val="22"/>
          <w:lang w:eastAsia="en-GB"/>
        </w:rPr>
        <w:tab/>
      </w:r>
      <w:r w:rsidRPr="004226BB">
        <w:rPr>
          <w:rStyle w:val="Collegamentoipertestuale"/>
          <w:noProof/>
        </w:rPr>
        <w:t>Datums for three-dimensional and two-dimensional coordinate reference systems</w:t>
      </w:r>
      <w:r>
        <w:rPr>
          <w:noProof/>
          <w:webHidden/>
        </w:rPr>
        <w:tab/>
      </w:r>
      <w:r w:rsidR="007338DE">
        <w:rPr>
          <w:noProof/>
          <w:webHidden/>
        </w:rPr>
        <w:t>8</w:t>
      </w:r>
    </w:p>
    <w:p w:rsidR="008F39B6" w:rsidRPr="00611BB9" w:rsidRDefault="008F39B6">
      <w:pPr>
        <w:pStyle w:val="Sommario3"/>
        <w:tabs>
          <w:tab w:val="left" w:pos="1200"/>
          <w:tab w:val="right" w:leader="dot" w:pos="9061"/>
        </w:tabs>
        <w:rPr>
          <w:rFonts w:ascii="Calibri" w:eastAsia="Times New Roman" w:hAnsi="Calibri"/>
          <w:noProof/>
          <w:sz w:val="22"/>
          <w:szCs w:val="22"/>
          <w:lang w:eastAsia="en-GB"/>
        </w:rPr>
      </w:pPr>
      <w:r w:rsidRPr="004226BB">
        <w:rPr>
          <w:rStyle w:val="Collegamentoipertestuale"/>
          <w:noProof/>
        </w:rPr>
        <w:t>5.3.1</w:t>
      </w:r>
      <w:r w:rsidRPr="00611BB9">
        <w:rPr>
          <w:rFonts w:ascii="Calibri" w:eastAsia="Times New Roman" w:hAnsi="Calibri"/>
          <w:noProof/>
          <w:sz w:val="22"/>
          <w:szCs w:val="22"/>
          <w:lang w:eastAsia="en-GB"/>
        </w:rPr>
        <w:tab/>
      </w:r>
      <w:r w:rsidRPr="004226BB">
        <w:rPr>
          <w:rStyle w:val="Collegamentoipertestuale"/>
          <w:noProof/>
        </w:rPr>
        <w:t>Geodetic reference systems</w:t>
      </w:r>
      <w:r>
        <w:rPr>
          <w:noProof/>
          <w:webHidden/>
        </w:rPr>
        <w:tab/>
      </w:r>
      <w:r w:rsidR="007338DE">
        <w:rPr>
          <w:noProof/>
          <w:webHidden/>
        </w:rPr>
        <w:t>8</w:t>
      </w:r>
    </w:p>
    <w:p w:rsidR="008F39B6" w:rsidRPr="00611BB9" w:rsidRDefault="008F39B6">
      <w:pPr>
        <w:pStyle w:val="Sommario2"/>
        <w:tabs>
          <w:tab w:val="left" w:pos="800"/>
          <w:tab w:val="right" w:leader="dot" w:pos="9061"/>
        </w:tabs>
        <w:rPr>
          <w:rFonts w:ascii="Calibri" w:eastAsia="Times New Roman" w:hAnsi="Calibri"/>
          <w:noProof/>
          <w:sz w:val="22"/>
          <w:szCs w:val="22"/>
          <w:lang w:eastAsia="en-GB"/>
        </w:rPr>
      </w:pPr>
      <w:r w:rsidRPr="004226BB">
        <w:rPr>
          <w:rStyle w:val="Collegamentoipertestuale"/>
          <w:noProof/>
        </w:rPr>
        <w:t>5.4</w:t>
      </w:r>
      <w:r w:rsidRPr="00611BB9">
        <w:rPr>
          <w:rFonts w:ascii="Calibri" w:eastAsia="Times New Roman" w:hAnsi="Calibri"/>
          <w:noProof/>
          <w:sz w:val="22"/>
          <w:szCs w:val="22"/>
          <w:lang w:eastAsia="en-GB"/>
        </w:rPr>
        <w:tab/>
      </w:r>
      <w:r w:rsidRPr="004226BB">
        <w:rPr>
          <w:rStyle w:val="Collegamentoipertestuale"/>
          <w:noProof/>
        </w:rPr>
        <w:t>Coordinate reference systems</w:t>
      </w:r>
      <w:r>
        <w:rPr>
          <w:noProof/>
          <w:webHidden/>
        </w:rPr>
        <w:tab/>
      </w:r>
      <w:r w:rsidR="007338DE">
        <w:rPr>
          <w:noProof/>
          <w:webHidden/>
        </w:rPr>
        <w:t>9</w:t>
      </w:r>
    </w:p>
    <w:p w:rsidR="008F39B6" w:rsidRPr="00611BB9" w:rsidRDefault="008F39B6">
      <w:pPr>
        <w:pStyle w:val="Sommario3"/>
        <w:tabs>
          <w:tab w:val="left" w:pos="1200"/>
          <w:tab w:val="right" w:leader="dot" w:pos="9061"/>
        </w:tabs>
        <w:rPr>
          <w:rFonts w:ascii="Calibri" w:eastAsia="Times New Roman" w:hAnsi="Calibri"/>
          <w:noProof/>
          <w:sz w:val="22"/>
          <w:szCs w:val="22"/>
          <w:lang w:eastAsia="en-GB"/>
        </w:rPr>
      </w:pPr>
      <w:r w:rsidRPr="004226BB">
        <w:rPr>
          <w:rStyle w:val="Collegamentoipertestuale"/>
          <w:noProof/>
        </w:rPr>
        <w:t>5.4.1</w:t>
      </w:r>
      <w:r w:rsidRPr="00611BB9">
        <w:rPr>
          <w:rFonts w:ascii="Calibri" w:eastAsia="Times New Roman" w:hAnsi="Calibri"/>
          <w:noProof/>
          <w:sz w:val="22"/>
          <w:szCs w:val="22"/>
          <w:lang w:eastAsia="en-GB"/>
        </w:rPr>
        <w:tab/>
      </w:r>
      <w:r w:rsidRPr="004226BB">
        <w:rPr>
          <w:rStyle w:val="Collegamentoipertestuale"/>
          <w:noProof/>
        </w:rPr>
        <w:t>Three-dimensional coordinate reference systems</w:t>
      </w:r>
      <w:r>
        <w:rPr>
          <w:noProof/>
          <w:webHidden/>
        </w:rPr>
        <w:tab/>
      </w:r>
      <w:r w:rsidR="007338DE">
        <w:rPr>
          <w:noProof/>
          <w:webHidden/>
        </w:rPr>
        <w:t>9</w:t>
      </w:r>
    </w:p>
    <w:p w:rsidR="008F39B6" w:rsidRPr="00611BB9" w:rsidRDefault="008F39B6">
      <w:pPr>
        <w:pStyle w:val="Sommario3"/>
        <w:tabs>
          <w:tab w:val="left" w:pos="1200"/>
          <w:tab w:val="right" w:leader="dot" w:pos="9061"/>
        </w:tabs>
        <w:rPr>
          <w:rFonts w:ascii="Calibri" w:eastAsia="Times New Roman" w:hAnsi="Calibri"/>
          <w:noProof/>
          <w:sz w:val="22"/>
          <w:szCs w:val="22"/>
          <w:lang w:eastAsia="en-GB"/>
        </w:rPr>
      </w:pPr>
      <w:r w:rsidRPr="004226BB">
        <w:rPr>
          <w:rStyle w:val="Collegamentoipertestuale"/>
          <w:noProof/>
          <w:lang w:val="en-US"/>
        </w:rPr>
        <w:t>5.4.2</w:t>
      </w:r>
      <w:r w:rsidRPr="00611BB9">
        <w:rPr>
          <w:rFonts w:ascii="Calibri" w:eastAsia="Times New Roman" w:hAnsi="Calibri"/>
          <w:noProof/>
          <w:sz w:val="22"/>
          <w:szCs w:val="22"/>
          <w:lang w:eastAsia="en-GB"/>
        </w:rPr>
        <w:tab/>
      </w:r>
      <w:r w:rsidRPr="004226BB">
        <w:rPr>
          <w:rStyle w:val="Collegamentoipertestuale"/>
          <w:noProof/>
          <w:lang w:val="en-US"/>
        </w:rPr>
        <w:t>Two-dimensional coordinate reference systems</w:t>
      </w:r>
      <w:r>
        <w:rPr>
          <w:noProof/>
          <w:webHidden/>
        </w:rPr>
        <w:tab/>
      </w:r>
      <w:r w:rsidR="007338DE">
        <w:rPr>
          <w:noProof/>
          <w:webHidden/>
        </w:rPr>
        <w:t>9</w:t>
      </w:r>
    </w:p>
    <w:p w:rsidR="008F39B6" w:rsidRPr="00611BB9" w:rsidRDefault="008F39B6">
      <w:pPr>
        <w:pStyle w:val="Sommario3"/>
        <w:tabs>
          <w:tab w:val="left" w:pos="1200"/>
          <w:tab w:val="right" w:leader="dot" w:pos="9061"/>
        </w:tabs>
        <w:rPr>
          <w:rFonts w:ascii="Calibri" w:eastAsia="Times New Roman" w:hAnsi="Calibri"/>
          <w:noProof/>
          <w:sz w:val="22"/>
          <w:szCs w:val="22"/>
          <w:lang w:eastAsia="en-GB"/>
        </w:rPr>
      </w:pPr>
      <w:r w:rsidRPr="004226BB">
        <w:rPr>
          <w:rStyle w:val="Collegamentoipertestuale"/>
          <w:noProof/>
        </w:rPr>
        <w:t>5.4.3</w:t>
      </w:r>
      <w:r w:rsidRPr="00611BB9">
        <w:rPr>
          <w:rFonts w:ascii="Calibri" w:eastAsia="Times New Roman" w:hAnsi="Calibri"/>
          <w:noProof/>
          <w:sz w:val="22"/>
          <w:szCs w:val="22"/>
          <w:lang w:eastAsia="en-GB"/>
        </w:rPr>
        <w:tab/>
      </w:r>
      <w:r w:rsidRPr="004226BB">
        <w:rPr>
          <w:rStyle w:val="Collegamentoipertestuale"/>
          <w:noProof/>
        </w:rPr>
        <w:t>Compound coordinate reference systems</w:t>
      </w:r>
      <w:r>
        <w:rPr>
          <w:noProof/>
          <w:webHidden/>
        </w:rPr>
        <w:tab/>
      </w:r>
      <w:r w:rsidR="007338DE">
        <w:rPr>
          <w:noProof/>
          <w:webHidden/>
        </w:rPr>
        <w:t>12</w:t>
      </w:r>
    </w:p>
    <w:p w:rsidR="008F39B6" w:rsidRPr="00611BB9" w:rsidRDefault="008F39B6">
      <w:pPr>
        <w:pStyle w:val="Sommario3"/>
        <w:tabs>
          <w:tab w:val="left" w:pos="1200"/>
          <w:tab w:val="right" w:leader="dot" w:pos="9061"/>
        </w:tabs>
        <w:rPr>
          <w:rFonts w:ascii="Calibri" w:eastAsia="Times New Roman" w:hAnsi="Calibri"/>
          <w:noProof/>
          <w:sz w:val="22"/>
          <w:szCs w:val="22"/>
          <w:lang w:eastAsia="en-GB"/>
        </w:rPr>
      </w:pPr>
      <w:r w:rsidRPr="004226BB">
        <w:rPr>
          <w:rStyle w:val="Collegamentoipertestuale"/>
          <w:noProof/>
        </w:rPr>
        <w:t>5.4.4</w:t>
      </w:r>
      <w:r w:rsidRPr="00611BB9">
        <w:rPr>
          <w:rFonts w:ascii="Calibri" w:eastAsia="Times New Roman" w:hAnsi="Calibri"/>
          <w:noProof/>
          <w:sz w:val="22"/>
          <w:szCs w:val="22"/>
          <w:lang w:eastAsia="en-GB"/>
        </w:rPr>
        <w:tab/>
      </w:r>
      <w:r w:rsidRPr="004226BB">
        <w:rPr>
          <w:rStyle w:val="Collegamentoipertestuale"/>
          <w:noProof/>
        </w:rPr>
        <w:t>Other coordinate reference systems</w:t>
      </w:r>
      <w:r>
        <w:rPr>
          <w:noProof/>
          <w:webHidden/>
        </w:rPr>
        <w:tab/>
      </w:r>
      <w:r w:rsidR="007338DE">
        <w:rPr>
          <w:noProof/>
          <w:webHidden/>
        </w:rPr>
        <w:t>14</w:t>
      </w:r>
    </w:p>
    <w:p w:rsidR="008F39B6" w:rsidRPr="00611BB9" w:rsidRDefault="008F39B6">
      <w:pPr>
        <w:pStyle w:val="Sommario2"/>
        <w:tabs>
          <w:tab w:val="left" w:pos="800"/>
          <w:tab w:val="right" w:leader="dot" w:pos="9061"/>
        </w:tabs>
        <w:rPr>
          <w:rFonts w:ascii="Calibri" w:eastAsia="Times New Roman" w:hAnsi="Calibri"/>
          <w:noProof/>
          <w:sz w:val="22"/>
          <w:szCs w:val="22"/>
          <w:lang w:eastAsia="en-GB"/>
        </w:rPr>
      </w:pPr>
      <w:r w:rsidRPr="004226BB">
        <w:rPr>
          <w:rStyle w:val="Collegamentoipertestuale"/>
          <w:noProof/>
        </w:rPr>
        <w:t>5.5</w:t>
      </w:r>
      <w:r w:rsidRPr="00611BB9">
        <w:rPr>
          <w:rFonts w:ascii="Calibri" w:eastAsia="Times New Roman" w:hAnsi="Calibri"/>
          <w:noProof/>
          <w:sz w:val="22"/>
          <w:szCs w:val="22"/>
          <w:lang w:eastAsia="en-GB"/>
        </w:rPr>
        <w:tab/>
      </w:r>
      <w:r w:rsidRPr="004226BB">
        <w:rPr>
          <w:rStyle w:val="Collegamentoipertestuale"/>
          <w:noProof/>
        </w:rPr>
        <w:t>Identifiers</w:t>
      </w:r>
      <w:r>
        <w:rPr>
          <w:noProof/>
          <w:webHidden/>
        </w:rPr>
        <w:tab/>
      </w:r>
      <w:r w:rsidR="007338DE">
        <w:rPr>
          <w:noProof/>
          <w:webHidden/>
        </w:rPr>
        <w:t>15</w:t>
      </w:r>
    </w:p>
    <w:p w:rsidR="008F39B6" w:rsidRPr="00611BB9" w:rsidRDefault="008F39B6">
      <w:pPr>
        <w:pStyle w:val="Sommario1"/>
        <w:tabs>
          <w:tab w:val="right" w:leader="dot" w:pos="9061"/>
        </w:tabs>
        <w:rPr>
          <w:rFonts w:ascii="Calibri" w:eastAsia="Times New Roman" w:hAnsi="Calibri"/>
          <w:noProof/>
          <w:sz w:val="22"/>
          <w:szCs w:val="22"/>
          <w:lang w:eastAsia="en-GB"/>
        </w:rPr>
      </w:pPr>
      <w:r w:rsidRPr="004226BB">
        <w:rPr>
          <w:rStyle w:val="Collegamentoipertestuale"/>
          <w:noProof/>
        </w:rPr>
        <w:t>Bibliography</w:t>
      </w:r>
      <w:r>
        <w:rPr>
          <w:noProof/>
          <w:webHidden/>
        </w:rPr>
        <w:tab/>
      </w:r>
      <w:r w:rsidR="007338DE">
        <w:rPr>
          <w:noProof/>
          <w:webHidden/>
        </w:rPr>
        <w:t>17</w:t>
      </w:r>
    </w:p>
    <w:p w:rsidR="008F39B6" w:rsidRPr="00611BB9" w:rsidRDefault="008F39B6">
      <w:pPr>
        <w:pStyle w:val="Sommario1"/>
        <w:tabs>
          <w:tab w:val="right" w:leader="dot" w:pos="9061"/>
        </w:tabs>
        <w:rPr>
          <w:rFonts w:ascii="Calibri" w:eastAsia="Times New Roman" w:hAnsi="Calibri"/>
          <w:noProof/>
          <w:sz w:val="22"/>
          <w:szCs w:val="22"/>
          <w:lang w:eastAsia="en-GB"/>
        </w:rPr>
      </w:pPr>
      <w:r w:rsidRPr="004226BB">
        <w:rPr>
          <w:rStyle w:val="Collegamentoipertestuale"/>
          <w:noProof/>
        </w:rPr>
        <w:t>Annex A (normative)  Abstract Test Suite</w:t>
      </w:r>
      <w:r>
        <w:rPr>
          <w:noProof/>
          <w:webHidden/>
        </w:rPr>
        <w:tab/>
      </w:r>
      <w:r w:rsidR="007338DE">
        <w:rPr>
          <w:noProof/>
          <w:webHidden/>
        </w:rPr>
        <w:t>19</w:t>
      </w:r>
    </w:p>
    <w:p w:rsidR="00EC0917" w:rsidRPr="008B3241" w:rsidRDefault="00EC0917" w:rsidP="007B2195">
      <w:pPr>
        <w:spacing w:before="60" w:after="60"/>
      </w:pPr>
    </w:p>
    <w:p w:rsidR="00EC0917" w:rsidRPr="008B3241" w:rsidRDefault="00EC0917" w:rsidP="00EC0917"/>
    <w:p w:rsidR="00422364" w:rsidRPr="008B3241" w:rsidRDefault="00422364" w:rsidP="00857D80">
      <w:pPr>
        <w:pStyle w:val="Titolo1"/>
        <w:sectPr w:rsidR="00422364" w:rsidRPr="008B3241" w:rsidSect="00F96B09">
          <w:headerReference w:type="default" r:id="rId12"/>
          <w:headerReference w:type="first" r:id="rId13"/>
          <w:pgSz w:w="11907" w:h="16840" w:code="9"/>
          <w:pgMar w:top="1418" w:right="1418" w:bottom="1418" w:left="1418" w:header="720" w:footer="720" w:gutter="0"/>
          <w:cols w:space="720"/>
          <w:docGrid w:linePitch="360"/>
        </w:sectPr>
      </w:pPr>
    </w:p>
    <w:p w:rsidR="008F39B6" w:rsidRDefault="008F39B6" w:rsidP="008F39B6">
      <w:pPr>
        <w:pStyle w:val="Titolo1"/>
        <w:rPr>
          <w:lang w:eastAsia="it-IT"/>
        </w:rPr>
      </w:pPr>
      <w:bookmarkStart w:id="17" w:name="_Toc202867236"/>
      <w:bookmarkStart w:id="18" w:name="_Toc202872564"/>
      <w:bookmarkStart w:id="19" w:name="_Toc203821253"/>
      <w:bookmarkStart w:id="20" w:name="_Toc204079956"/>
      <w:bookmarkStart w:id="21" w:name="_Toc204080364"/>
      <w:bookmarkStart w:id="22" w:name="_Toc202873549"/>
      <w:bookmarkStart w:id="23" w:name="_Toc207684619"/>
      <w:bookmarkStart w:id="24" w:name="Ch1_Scope"/>
      <w:bookmarkEnd w:id="10"/>
      <w:bookmarkEnd w:id="11"/>
      <w:bookmarkEnd w:id="12"/>
      <w:bookmarkEnd w:id="13"/>
      <w:bookmarkEnd w:id="14"/>
      <w:bookmarkEnd w:id="15"/>
      <w:bookmarkEnd w:id="16"/>
      <w:r>
        <w:rPr>
          <w:lang w:eastAsia="it-IT"/>
        </w:rPr>
        <w:t>Scope</w:t>
      </w:r>
    </w:p>
    <w:bookmarkEnd w:id="24"/>
    <w:p w:rsidR="008F39B6" w:rsidRDefault="008F39B6" w:rsidP="008F39B6">
      <w:pPr>
        <w:shd w:val="clear" w:color="auto" w:fill="E6E6E6"/>
        <w:tabs>
          <w:tab w:val="clear" w:pos="284"/>
          <w:tab w:val="clear" w:pos="567"/>
          <w:tab w:val="clear" w:pos="851"/>
          <w:tab w:val="clear" w:pos="1134"/>
        </w:tabs>
        <w:rPr>
          <w:rFonts w:eastAsia="Times New Roman"/>
          <w:lang w:eastAsia="it-IT"/>
        </w:rPr>
      </w:pPr>
    </w:p>
    <w:p w:rsidR="008F39B6" w:rsidRPr="001A7672" w:rsidRDefault="008F39B6" w:rsidP="008F39B6">
      <w:pPr>
        <w:shd w:val="clear" w:color="auto" w:fill="E6E6E6"/>
        <w:tabs>
          <w:tab w:val="clear" w:pos="284"/>
          <w:tab w:val="clear" w:pos="567"/>
          <w:tab w:val="clear" w:pos="851"/>
          <w:tab w:val="clear" w:pos="1134"/>
        </w:tabs>
        <w:rPr>
          <w:rFonts w:eastAsia="Times New Roman"/>
          <w:lang w:eastAsia="it-IT"/>
        </w:rPr>
      </w:pPr>
      <w:r w:rsidRPr="001A7672">
        <w:rPr>
          <w:rFonts w:eastAsia="Times New Roman"/>
          <w:lang w:eastAsia="it-IT"/>
        </w:rPr>
        <w:t xml:space="preserve">This document specifies a harmonised data specification for the spatial data theme </w:t>
      </w:r>
      <w:r>
        <w:rPr>
          <w:rFonts w:eastAsia="Times New Roman"/>
          <w:i/>
          <w:lang w:eastAsia="it-IT"/>
        </w:rPr>
        <w:t>Coordinate Reference Systems</w:t>
      </w:r>
      <w:r w:rsidRPr="001A7672">
        <w:rPr>
          <w:rFonts w:eastAsia="Times New Roman"/>
          <w:lang w:eastAsia="it-IT"/>
        </w:rPr>
        <w:t xml:space="preserve"> as defined in Annex </w:t>
      </w:r>
      <w:r>
        <w:rPr>
          <w:rFonts w:eastAsia="Times New Roman"/>
          <w:lang w:eastAsia="it-IT"/>
        </w:rPr>
        <w:t>I</w:t>
      </w:r>
      <w:r w:rsidRPr="001A7672">
        <w:rPr>
          <w:rFonts w:eastAsia="Times New Roman"/>
          <w:lang w:eastAsia="it-IT"/>
        </w:rPr>
        <w:t xml:space="preserve"> of the INSPIRE Directive. </w:t>
      </w:r>
    </w:p>
    <w:p w:rsidR="008F39B6" w:rsidRPr="001A7672" w:rsidRDefault="008F39B6" w:rsidP="008F39B6">
      <w:pPr>
        <w:shd w:val="clear" w:color="auto" w:fill="E6E6E6"/>
        <w:tabs>
          <w:tab w:val="clear" w:pos="284"/>
          <w:tab w:val="clear" w:pos="567"/>
          <w:tab w:val="clear" w:pos="851"/>
          <w:tab w:val="clear" w:pos="1134"/>
        </w:tabs>
        <w:rPr>
          <w:rFonts w:eastAsia="Times New Roman"/>
          <w:lang w:eastAsia="it-IT"/>
        </w:rPr>
      </w:pPr>
    </w:p>
    <w:p w:rsidR="008F39B6" w:rsidRPr="00445048" w:rsidRDefault="008F39B6" w:rsidP="008F39B6">
      <w:pPr>
        <w:shd w:val="clear" w:color="auto" w:fill="E6E6E6"/>
        <w:tabs>
          <w:tab w:val="clear" w:pos="284"/>
          <w:tab w:val="clear" w:pos="567"/>
          <w:tab w:val="clear" w:pos="851"/>
          <w:tab w:val="clear" w:pos="1134"/>
        </w:tabs>
        <w:rPr>
          <w:rFonts w:eastAsia="Times New Roman"/>
          <w:lang w:eastAsia="it-IT"/>
        </w:rPr>
      </w:pPr>
      <w:r w:rsidRPr="001A7672">
        <w:rPr>
          <w:rFonts w:eastAsia="Times New Roman"/>
          <w:lang w:eastAsia="it-IT"/>
        </w:rPr>
        <w:t>This data specification provides the basis for the drafting of Implementing Rules according to Article 7 (1) of the INSPIRE Directive [</w:t>
      </w:r>
      <w:r w:rsidRPr="001A7672">
        <w:rPr>
          <w:rFonts w:eastAsia="Times New Roman" w:cs="Arial"/>
          <w:lang w:eastAsia="en-US"/>
        </w:rPr>
        <w:t>Directive 2007/2/EC</w:t>
      </w:r>
      <w:r w:rsidRPr="001A7672">
        <w:rPr>
          <w:rFonts w:eastAsia="Times New Roman"/>
          <w:lang w:eastAsia="it-IT"/>
        </w:rPr>
        <w:t xml:space="preserve">]. The entire data specification </w:t>
      </w:r>
      <w:r>
        <w:rPr>
          <w:rFonts w:eastAsia="Times New Roman"/>
          <w:lang w:eastAsia="it-IT"/>
        </w:rPr>
        <w:t xml:space="preserve">is </w:t>
      </w:r>
      <w:r w:rsidRPr="001A7672">
        <w:rPr>
          <w:rFonts w:eastAsia="Times New Roman"/>
          <w:lang w:eastAsia="it-IT"/>
        </w:rPr>
        <w:t>published as implement</w:t>
      </w:r>
      <w:r w:rsidRPr="001A7672">
        <w:rPr>
          <w:rFonts w:eastAsia="Times New Roman"/>
          <w:lang w:eastAsia="it-IT"/>
        </w:rPr>
        <w:t>a</w:t>
      </w:r>
      <w:r w:rsidRPr="001A7672">
        <w:rPr>
          <w:rFonts w:eastAsia="Times New Roman"/>
          <w:lang w:eastAsia="it-IT"/>
        </w:rPr>
        <w:t>tion guidelines accompanying these Implementing Rules.</w:t>
      </w:r>
    </w:p>
    <w:p w:rsidR="008F39B6" w:rsidRPr="001A7672" w:rsidRDefault="008F39B6" w:rsidP="008F39B6">
      <w:pPr>
        <w:shd w:val="clear" w:color="auto" w:fill="E6E6E6"/>
        <w:tabs>
          <w:tab w:val="clear" w:pos="284"/>
          <w:tab w:val="clear" w:pos="567"/>
          <w:tab w:val="clear" w:pos="851"/>
          <w:tab w:val="clear" w:pos="1134"/>
        </w:tabs>
        <w:rPr>
          <w:rFonts w:eastAsia="Times New Roman"/>
          <w:lang w:eastAsia="it-IT"/>
        </w:rPr>
      </w:pPr>
    </w:p>
    <w:p w:rsidR="00FD4DB5" w:rsidRDefault="00FD4DB5" w:rsidP="00FD4DB5"/>
    <w:p w:rsidR="00F24F25" w:rsidRPr="00FD4DB5" w:rsidRDefault="00F24F25" w:rsidP="00FD4DB5">
      <w:pPr>
        <w:pStyle w:val="Titolo1"/>
      </w:pPr>
      <w:bookmarkStart w:id="25" w:name="_Toc339566005"/>
      <w:bookmarkStart w:id="26" w:name="_Toc353725276"/>
      <w:bookmarkStart w:id="27" w:name="_Toc361665905"/>
      <w:r w:rsidRPr="00FD4DB5">
        <w:t>Overview</w:t>
      </w:r>
      <w:bookmarkEnd w:id="25"/>
      <w:bookmarkEnd w:id="26"/>
      <w:bookmarkEnd w:id="27"/>
    </w:p>
    <w:p w:rsidR="00F24F25" w:rsidRDefault="00F24F25" w:rsidP="00F24F25">
      <w:pPr>
        <w:pStyle w:val="Titolo2"/>
        <w:shd w:val="clear" w:color="auto" w:fill="E6E6E6"/>
        <w:rPr>
          <w:lang w:eastAsia="it-IT"/>
        </w:rPr>
      </w:pPr>
      <w:bookmarkStart w:id="28" w:name="_Toc339566006"/>
      <w:bookmarkStart w:id="29" w:name="_Toc353725277"/>
      <w:bookmarkStart w:id="30" w:name="_Toc361665906"/>
      <w:r w:rsidRPr="005A4E90">
        <w:rPr>
          <w:lang w:eastAsia="it-IT"/>
        </w:rPr>
        <w:t>Name</w:t>
      </w:r>
      <w:bookmarkEnd w:id="28"/>
      <w:bookmarkEnd w:id="29"/>
      <w:bookmarkEnd w:id="30"/>
    </w:p>
    <w:p w:rsidR="00F24F25" w:rsidRPr="00F93C23" w:rsidRDefault="00F24F25" w:rsidP="00F24F25">
      <w:pPr>
        <w:shd w:val="clear" w:color="auto" w:fill="E6E6E6"/>
        <w:rPr>
          <w:lang w:eastAsia="it-IT"/>
        </w:rPr>
      </w:pPr>
    </w:p>
    <w:p w:rsidR="00F24F25" w:rsidRDefault="00F24F25" w:rsidP="00F24F25">
      <w:pPr>
        <w:shd w:val="clear" w:color="auto" w:fill="E6E6E6"/>
        <w:tabs>
          <w:tab w:val="clear" w:pos="284"/>
          <w:tab w:val="clear" w:pos="567"/>
          <w:tab w:val="clear" w:pos="851"/>
          <w:tab w:val="clear" w:pos="1134"/>
        </w:tabs>
        <w:rPr>
          <w:rFonts w:eastAsia="Times New Roman"/>
          <w:lang w:eastAsia="it-IT"/>
        </w:rPr>
      </w:pPr>
      <w:r w:rsidRPr="005A4E90">
        <w:rPr>
          <w:rFonts w:eastAsia="Times New Roman" w:cs="Arial"/>
          <w:lang w:eastAsia="it-IT"/>
        </w:rPr>
        <w:t>INSPIRE data specification for the theme</w:t>
      </w:r>
      <w:r w:rsidRPr="005A4E90">
        <w:rPr>
          <w:rFonts w:eastAsia="Times New Roman"/>
          <w:lang w:eastAsia="it-IT"/>
        </w:rPr>
        <w:t xml:space="preserve"> </w:t>
      </w:r>
      <w:r w:rsidR="008F39B6">
        <w:rPr>
          <w:rFonts w:eastAsia="Times New Roman"/>
          <w:lang w:eastAsia="it-IT"/>
        </w:rPr>
        <w:t>Coordinate Reference Systems</w:t>
      </w:r>
      <w:r>
        <w:rPr>
          <w:rFonts w:eastAsia="Times New Roman"/>
          <w:lang w:eastAsia="it-IT"/>
        </w:rPr>
        <w:t>.</w:t>
      </w:r>
    </w:p>
    <w:p w:rsidR="00F24F25" w:rsidRPr="005A4E90" w:rsidRDefault="00F24F25" w:rsidP="00F24F25">
      <w:pPr>
        <w:shd w:val="clear" w:color="auto" w:fill="E6E6E6"/>
        <w:tabs>
          <w:tab w:val="clear" w:pos="284"/>
          <w:tab w:val="clear" w:pos="567"/>
          <w:tab w:val="clear" w:pos="851"/>
          <w:tab w:val="clear" w:pos="1134"/>
        </w:tabs>
        <w:rPr>
          <w:rFonts w:eastAsia="Times New Roman"/>
          <w:lang w:eastAsia="it-IT"/>
        </w:rPr>
      </w:pPr>
    </w:p>
    <w:p w:rsidR="00F24F25" w:rsidRPr="005A4E90" w:rsidRDefault="00F24F25" w:rsidP="00F24F25">
      <w:pPr>
        <w:pStyle w:val="Titolo2"/>
        <w:rPr>
          <w:lang w:eastAsia="it-IT"/>
        </w:rPr>
      </w:pPr>
      <w:bookmarkStart w:id="31" w:name="_Toc339566007"/>
      <w:bookmarkStart w:id="32" w:name="_Toc353725278"/>
      <w:bookmarkStart w:id="33" w:name="_Toc361665907"/>
      <w:r w:rsidRPr="005A4E90">
        <w:rPr>
          <w:lang w:eastAsia="it-IT"/>
        </w:rPr>
        <w:t>Informal description</w:t>
      </w:r>
      <w:bookmarkEnd w:id="31"/>
      <w:bookmarkEnd w:id="32"/>
      <w:bookmarkEnd w:id="33"/>
    </w:p>
    <w:p w:rsidR="00F24F25" w:rsidRPr="005A4E90" w:rsidRDefault="00F24F25" w:rsidP="00F24F25">
      <w:pPr>
        <w:tabs>
          <w:tab w:val="clear" w:pos="284"/>
          <w:tab w:val="clear" w:pos="567"/>
          <w:tab w:val="clear" w:pos="851"/>
          <w:tab w:val="clear" w:pos="1134"/>
        </w:tabs>
        <w:rPr>
          <w:rFonts w:eastAsia="Times New Roman"/>
          <w:b/>
          <w:bCs/>
          <w:u w:val="single"/>
          <w:lang w:eastAsia="it-IT"/>
        </w:rPr>
      </w:pPr>
    </w:p>
    <w:p w:rsidR="00F24F25" w:rsidRPr="005A4E90" w:rsidRDefault="00F24F25" w:rsidP="00F24F25">
      <w:pPr>
        <w:tabs>
          <w:tab w:val="clear" w:pos="284"/>
          <w:tab w:val="clear" w:pos="567"/>
          <w:tab w:val="clear" w:pos="851"/>
          <w:tab w:val="clear" w:pos="1134"/>
        </w:tabs>
        <w:rPr>
          <w:rFonts w:eastAsia="Times New Roman"/>
          <w:b/>
          <w:bCs/>
          <w:u w:val="single"/>
          <w:lang w:eastAsia="it-IT"/>
        </w:rPr>
      </w:pPr>
      <w:r w:rsidRPr="005A4E90">
        <w:rPr>
          <w:rFonts w:eastAsia="Times New Roman"/>
          <w:b/>
          <w:bCs/>
          <w:u w:val="single"/>
          <w:lang w:eastAsia="it-IT"/>
        </w:rPr>
        <w:t>Definition:</w:t>
      </w:r>
    </w:p>
    <w:p w:rsidR="00F24F25" w:rsidRPr="005A4E90" w:rsidRDefault="00F24F25" w:rsidP="00F24F25">
      <w:pPr>
        <w:tabs>
          <w:tab w:val="clear" w:pos="284"/>
          <w:tab w:val="clear" w:pos="567"/>
          <w:tab w:val="clear" w:pos="851"/>
          <w:tab w:val="clear" w:pos="1134"/>
        </w:tabs>
        <w:rPr>
          <w:rFonts w:eastAsia="Times New Roman"/>
          <w:lang w:eastAsia="it-IT"/>
        </w:rPr>
      </w:pPr>
    </w:p>
    <w:p w:rsidR="0027505D" w:rsidRDefault="0027505D" w:rsidP="00F24F25">
      <w:pPr>
        <w:tabs>
          <w:tab w:val="clear" w:pos="284"/>
          <w:tab w:val="clear" w:pos="567"/>
          <w:tab w:val="clear" w:pos="851"/>
          <w:tab w:val="clear" w:pos="1134"/>
        </w:tabs>
      </w:pPr>
      <w:r w:rsidRPr="00CA5162">
        <w:t>Systems for uniquely referencing spatial information in space as a set of coordinates (X, Y, Z) and/or latitude, longitude and height, based on a geodetic horizontal and vertical datum.</w:t>
      </w:r>
    </w:p>
    <w:p w:rsidR="00F24F25" w:rsidRPr="005A4E90" w:rsidRDefault="00F24F25" w:rsidP="00F24F25">
      <w:pPr>
        <w:tabs>
          <w:tab w:val="clear" w:pos="284"/>
          <w:tab w:val="clear" w:pos="567"/>
          <w:tab w:val="clear" w:pos="851"/>
          <w:tab w:val="clear" w:pos="1134"/>
        </w:tabs>
        <w:rPr>
          <w:rFonts w:eastAsia="Times New Roman"/>
          <w:color w:val="FF0000"/>
          <w:lang w:eastAsia="it-IT"/>
        </w:rPr>
      </w:pPr>
      <w:r w:rsidRPr="005A4E90">
        <w:rPr>
          <w:rFonts w:eastAsia="Times New Roman"/>
          <w:lang w:eastAsia="it-IT"/>
        </w:rPr>
        <w:t>[</w:t>
      </w:r>
      <w:r w:rsidRPr="005A4E90">
        <w:rPr>
          <w:rFonts w:eastAsia="Times New Roman" w:cs="Arial"/>
          <w:lang w:eastAsia="en-US"/>
        </w:rPr>
        <w:t>Directive 2007/2/EC]</w:t>
      </w:r>
    </w:p>
    <w:p w:rsidR="00F24F25" w:rsidRPr="005A4E90" w:rsidRDefault="00F24F25" w:rsidP="00F24F25">
      <w:pPr>
        <w:tabs>
          <w:tab w:val="clear" w:pos="284"/>
          <w:tab w:val="clear" w:pos="567"/>
          <w:tab w:val="clear" w:pos="851"/>
          <w:tab w:val="clear" w:pos="1134"/>
        </w:tabs>
        <w:rPr>
          <w:rFonts w:eastAsia="Times New Roman"/>
          <w:lang w:eastAsia="it-IT"/>
        </w:rPr>
      </w:pPr>
    </w:p>
    <w:p w:rsidR="00F24F25" w:rsidRPr="005A4E90" w:rsidRDefault="00F24F25" w:rsidP="00F24F25">
      <w:pPr>
        <w:tabs>
          <w:tab w:val="clear" w:pos="284"/>
          <w:tab w:val="clear" w:pos="567"/>
          <w:tab w:val="clear" w:pos="851"/>
          <w:tab w:val="clear" w:pos="1134"/>
        </w:tabs>
        <w:rPr>
          <w:rFonts w:eastAsia="Times New Roman"/>
          <w:b/>
          <w:bCs/>
          <w:u w:val="single"/>
          <w:lang w:eastAsia="it-IT"/>
        </w:rPr>
      </w:pPr>
      <w:r w:rsidRPr="005A4E90">
        <w:rPr>
          <w:rFonts w:eastAsia="Times New Roman"/>
          <w:b/>
          <w:bCs/>
          <w:u w:val="single"/>
          <w:lang w:eastAsia="it-IT"/>
        </w:rPr>
        <w:t>Description:</w:t>
      </w:r>
    </w:p>
    <w:p w:rsidR="00F24F25" w:rsidRPr="005A4E90" w:rsidRDefault="00F24F25" w:rsidP="00F24F25">
      <w:pPr>
        <w:tabs>
          <w:tab w:val="clear" w:pos="284"/>
          <w:tab w:val="clear" w:pos="567"/>
          <w:tab w:val="clear" w:pos="851"/>
          <w:tab w:val="clear" w:pos="1134"/>
        </w:tabs>
        <w:rPr>
          <w:rFonts w:eastAsia="Times New Roman"/>
          <w:lang w:eastAsia="it-IT"/>
        </w:rPr>
      </w:pPr>
    </w:p>
    <w:p w:rsidR="009B3519" w:rsidRDefault="0027505D" w:rsidP="0027505D">
      <w:r w:rsidRPr="00B3405C">
        <w:rPr>
          <w:lang w:eastAsia="it-IT"/>
        </w:rPr>
        <w:t xml:space="preserve">The scope of the theme </w:t>
      </w:r>
      <w:r w:rsidRPr="00B3405C">
        <w:rPr>
          <w:i/>
          <w:lang w:eastAsia="it-IT"/>
        </w:rPr>
        <w:t>Coordinate reference systems</w:t>
      </w:r>
      <w:r w:rsidRPr="00B3405C">
        <w:rPr>
          <w:lang w:eastAsia="it-IT"/>
        </w:rPr>
        <w:t xml:space="preserve"> covers the </w:t>
      </w:r>
      <w:r w:rsidRPr="00B3405C">
        <w:t>Geodetic Coordinate Reference Systems (CRS) required for uniquely referencing spatial information in space as a set of coordinates (X, Y, Z) and/or latitude</w:t>
      </w:r>
      <w:r w:rsidR="002112E4">
        <w:t xml:space="preserve"> </w:t>
      </w:r>
      <w:r w:rsidR="00755477">
        <w:t>(</w:t>
      </w:r>
      <w:r w:rsidR="002112E4">
        <w:rPr>
          <w:rFonts w:cs="Arial"/>
        </w:rPr>
        <w:t>φ</w:t>
      </w:r>
      <w:r w:rsidR="00755477">
        <w:rPr>
          <w:rFonts w:cs="Arial"/>
        </w:rPr>
        <w:t>)</w:t>
      </w:r>
      <w:r w:rsidRPr="00B3405C">
        <w:t>, longitude</w:t>
      </w:r>
      <w:r w:rsidR="002112E4">
        <w:t xml:space="preserve"> </w:t>
      </w:r>
      <w:r w:rsidR="00755477">
        <w:t>(</w:t>
      </w:r>
      <w:r w:rsidR="002112E4">
        <w:rPr>
          <w:rFonts w:cs="Arial"/>
        </w:rPr>
        <w:t>λ</w:t>
      </w:r>
      <w:r w:rsidR="00755477">
        <w:rPr>
          <w:rFonts w:cs="Arial"/>
        </w:rPr>
        <w:t>)</w:t>
      </w:r>
      <w:r w:rsidRPr="00B3405C">
        <w:t xml:space="preserve"> and </w:t>
      </w:r>
      <w:r w:rsidR="00755477" w:rsidRPr="00755477">
        <w:t xml:space="preserve">either </w:t>
      </w:r>
      <w:r w:rsidR="002112E4" w:rsidRPr="00755477">
        <w:t xml:space="preserve">ellipsoidal </w:t>
      </w:r>
      <w:r w:rsidR="00755477" w:rsidRPr="00755477">
        <w:t xml:space="preserve">(h) or gravity-related </w:t>
      </w:r>
      <w:r w:rsidRPr="00755477">
        <w:t>height</w:t>
      </w:r>
      <w:r w:rsidR="002112E4" w:rsidRPr="00755477">
        <w:t xml:space="preserve"> </w:t>
      </w:r>
      <w:r w:rsidR="00755477" w:rsidRPr="00755477">
        <w:t>(H)</w:t>
      </w:r>
      <w:r w:rsidRPr="00755477">
        <w:t>.</w:t>
      </w:r>
      <w:r w:rsidRPr="00B3405C">
        <w:t xml:space="preserve"> </w:t>
      </w:r>
    </w:p>
    <w:p w:rsidR="009B3519" w:rsidRDefault="009B3519" w:rsidP="0027505D"/>
    <w:p w:rsidR="00CD3012" w:rsidRDefault="009C5B68" w:rsidP="00845A9B">
      <w:r>
        <w:t>This specification</w:t>
      </w:r>
      <w:r w:rsidR="009A7568">
        <w:t xml:space="preserve"> e</w:t>
      </w:r>
      <w:r w:rsidR="00F91C09">
        <w:t>stablishes</w:t>
      </w:r>
      <w:r w:rsidR="00CD3012">
        <w:t>:</w:t>
      </w:r>
    </w:p>
    <w:p w:rsidR="00CD3012" w:rsidRDefault="00CD3012" w:rsidP="00845A9B"/>
    <w:p w:rsidR="002E720C" w:rsidRDefault="00CD3012" w:rsidP="002E720C">
      <w:pPr>
        <w:numPr>
          <w:ilvl w:val="0"/>
          <w:numId w:val="79"/>
        </w:numPr>
        <w:tabs>
          <w:tab w:val="clear" w:pos="284"/>
          <w:tab w:val="clear" w:pos="567"/>
          <w:tab w:val="clear" w:pos="851"/>
          <w:tab w:val="clear" w:pos="1134"/>
        </w:tabs>
        <w:ind w:left="284" w:hanging="284"/>
      </w:pPr>
      <w:r>
        <w:t>T</w:t>
      </w:r>
      <w:r w:rsidR="00D97143">
        <w:t xml:space="preserve">he </w:t>
      </w:r>
      <w:r w:rsidR="00B43E4D">
        <w:t>g</w:t>
      </w:r>
      <w:r w:rsidR="006F62D5">
        <w:t xml:space="preserve">eodetic datums and </w:t>
      </w:r>
      <w:r w:rsidR="009C5B68">
        <w:t xml:space="preserve">coordinate reference systems </w:t>
      </w:r>
      <w:r w:rsidR="00D97143">
        <w:t>to</w:t>
      </w:r>
      <w:r w:rsidR="009C5B68">
        <w:t xml:space="preserve"> be used when</w:t>
      </w:r>
      <w:r w:rsidR="009C5B68" w:rsidRPr="00B3405C">
        <w:t xml:space="preserve"> making spatial data sets</w:t>
      </w:r>
      <w:r w:rsidR="009C5B68">
        <w:t xml:space="preserve"> </w:t>
      </w:r>
      <w:r w:rsidR="00D97143" w:rsidRPr="00B3405C" w:rsidDel="006058FD">
        <w:t>available</w:t>
      </w:r>
      <w:r w:rsidR="00D97143">
        <w:t xml:space="preserve"> </w:t>
      </w:r>
      <w:r w:rsidR="009C5B68">
        <w:t xml:space="preserve">for </w:t>
      </w:r>
      <w:r w:rsidR="009C5B68" w:rsidRPr="00B3405C" w:rsidDel="006058FD">
        <w:t>INSPIRE</w:t>
      </w:r>
      <w:r w:rsidR="009C5B68">
        <w:t xml:space="preserve">, unless </w:t>
      </w:r>
      <w:r w:rsidR="0004472B">
        <w:t>otherwise</w:t>
      </w:r>
      <w:r w:rsidR="009C5B68">
        <w:t xml:space="preserve"> require</w:t>
      </w:r>
      <w:r w:rsidR="0004472B">
        <w:t>d</w:t>
      </w:r>
      <w:r w:rsidR="009C5B68">
        <w:t xml:space="preserve"> for </w:t>
      </w:r>
      <w:r w:rsidR="00D97143">
        <w:t xml:space="preserve">data of </w:t>
      </w:r>
      <w:r w:rsidR="009C5B68">
        <w:t xml:space="preserve">a </w:t>
      </w:r>
      <w:r w:rsidR="0004472B">
        <w:t xml:space="preserve">specific </w:t>
      </w:r>
      <w:r w:rsidR="009C5B68">
        <w:t>theme</w:t>
      </w:r>
      <w:r w:rsidR="00F91C09">
        <w:t xml:space="preserve">. </w:t>
      </w:r>
    </w:p>
    <w:p w:rsidR="006F62D5" w:rsidRDefault="00F91C09" w:rsidP="002E720C">
      <w:pPr>
        <w:spacing w:before="120" w:after="120"/>
        <w:ind w:left="284"/>
      </w:pPr>
      <w:r>
        <w:t xml:space="preserve">Particularly, the following </w:t>
      </w:r>
      <w:r w:rsidR="009A7568">
        <w:t xml:space="preserve">ones </w:t>
      </w:r>
      <w:r>
        <w:t>are adopted:</w:t>
      </w:r>
    </w:p>
    <w:p w:rsidR="00845A9B" w:rsidRDefault="00845A9B" w:rsidP="00A3115D">
      <w:pPr>
        <w:numPr>
          <w:ilvl w:val="0"/>
          <w:numId w:val="78"/>
        </w:numPr>
        <w:tabs>
          <w:tab w:val="clear" w:pos="284"/>
          <w:tab w:val="clear" w:pos="567"/>
          <w:tab w:val="clear" w:pos="720"/>
          <w:tab w:val="clear" w:pos="851"/>
          <w:tab w:val="clear" w:pos="1134"/>
          <w:tab w:val="left" w:pos="709"/>
        </w:tabs>
        <w:spacing w:before="60" w:after="60"/>
        <w:ind w:left="709" w:hanging="284"/>
      </w:pPr>
      <w:r>
        <w:t xml:space="preserve">The </w:t>
      </w:r>
      <w:r w:rsidRPr="00B3405C">
        <w:t>European Terrestrial Reference System 1989 (ETRS89)</w:t>
      </w:r>
      <w:r>
        <w:t xml:space="preserve">, as geodetic datum within its scope. </w:t>
      </w:r>
    </w:p>
    <w:p w:rsidR="00845A9B" w:rsidRDefault="00845A9B" w:rsidP="00A3115D">
      <w:pPr>
        <w:numPr>
          <w:ilvl w:val="0"/>
          <w:numId w:val="78"/>
        </w:numPr>
        <w:tabs>
          <w:tab w:val="clear" w:pos="284"/>
          <w:tab w:val="clear" w:pos="567"/>
          <w:tab w:val="clear" w:pos="720"/>
          <w:tab w:val="clear" w:pos="851"/>
          <w:tab w:val="clear" w:pos="1134"/>
          <w:tab w:val="left" w:pos="709"/>
        </w:tabs>
        <w:spacing w:before="60" w:after="60"/>
        <w:ind w:left="709" w:hanging="284"/>
      </w:pPr>
      <w:r>
        <w:t xml:space="preserve">The </w:t>
      </w:r>
      <w:r w:rsidRPr="00B3405C">
        <w:t>European Vertical Reference System (EVRS)</w:t>
      </w:r>
      <w:r>
        <w:t xml:space="preserve">, to express </w:t>
      </w:r>
      <w:r w:rsidRPr="00B3405C">
        <w:t>gravity-related heights</w:t>
      </w:r>
      <w:r>
        <w:t xml:space="preserve"> o</w:t>
      </w:r>
      <w:r w:rsidRPr="00B3405C">
        <w:t>n land</w:t>
      </w:r>
      <w:r>
        <w:t xml:space="preserve"> within its scope.</w:t>
      </w:r>
    </w:p>
    <w:p w:rsidR="00845A9B" w:rsidRPr="00B3405C" w:rsidRDefault="00F91C09" w:rsidP="00A3115D">
      <w:pPr>
        <w:numPr>
          <w:ilvl w:val="0"/>
          <w:numId w:val="78"/>
        </w:numPr>
        <w:tabs>
          <w:tab w:val="clear" w:pos="284"/>
          <w:tab w:val="clear" w:pos="567"/>
          <w:tab w:val="clear" w:pos="720"/>
          <w:tab w:val="clear" w:pos="851"/>
          <w:tab w:val="clear" w:pos="1134"/>
          <w:tab w:val="left" w:pos="709"/>
        </w:tabs>
        <w:spacing w:before="60" w:after="60"/>
        <w:ind w:left="709" w:hanging="284"/>
      </w:pPr>
      <w:r>
        <w:t>B</w:t>
      </w:r>
      <w:r w:rsidRPr="00B3405C">
        <w:t>arometric pressure, converted to height using ISO 2533:1975 International Standard Atmosphere</w:t>
      </w:r>
      <w:r>
        <w:t>,</w:t>
      </w:r>
      <w:r w:rsidRPr="00B3405C">
        <w:t xml:space="preserve"> </w:t>
      </w:r>
      <w:r>
        <w:t>to express heights i</w:t>
      </w:r>
      <w:r w:rsidRPr="00B3405C">
        <w:t>n the free atmosphere.</w:t>
      </w:r>
    </w:p>
    <w:p w:rsidR="00845A9B" w:rsidRDefault="009A7568" w:rsidP="00A3115D">
      <w:pPr>
        <w:numPr>
          <w:ilvl w:val="0"/>
          <w:numId w:val="78"/>
        </w:numPr>
        <w:tabs>
          <w:tab w:val="clear" w:pos="284"/>
          <w:tab w:val="clear" w:pos="567"/>
          <w:tab w:val="clear" w:pos="720"/>
          <w:tab w:val="clear" w:pos="851"/>
          <w:tab w:val="clear" w:pos="1134"/>
          <w:tab w:val="left" w:pos="709"/>
        </w:tabs>
        <w:spacing w:before="60" w:after="60"/>
        <w:ind w:left="709" w:hanging="284"/>
      </w:pPr>
      <w:r>
        <w:t>T</w:t>
      </w:r>
      <w:r w:rsidR="00F91C09" w:rsidRPr="00B3405C">
        <w:t>he Lowest Astronomical Tide</w:t>
      </w:r>
      <w:r w:rsidR="00F91C09">
        <w:t xml:space="preserve"> (LAT),</w:t>
      </w:r>
      <w:r>
        <w:t xml:space="preserve"> as reference surface to express </w:t>
      </w:r>
      <w:r w:rsidRPr="00B3405C">
        <w:t>depth values</w:t>
      </w:r>
      <w:r>
        <w:t xml:space="preserve"> representing </w:t>
      </w:r>
      <w:r w:rsidRPr="00B3405C">
        <w:t>the sea floor</w:t>
      </w:r>
      <w:r>
        <w:t xml:space="preserve"> </w:t>
      </w:r>
      <w:r w:rsidRPr="00B3405C">
        <w:t>in marine areas with an appreciable tidal range</w:t>
      </w:r>
      <w:r>
        <w:t>.</w:t>
      </w:r>
    </w:p>
    <w:p w:rsidR="00F91C09" w:rsidRDefault="009A7568" w:rsidP="00A3115D">
      <w:pPr>
        <w:numPr>
          <w:ilvl w:val="0"/>
          <w:numId w:val="78"/>
        </w:numPr>
        <w:tabs>
          <w:tab w:val="clear" w:pos="284"/>
          <w:tab w:val="clear" w:pos="567"/>
          <w:tab w:val="clear" w:pos="720"/>
          <w:tab w:val="clear" w:pos="851"/>
          <w:tab w:val="clear" w:pos="1134"/>
          <w:tab w:val="left" w:pos="709"/>
        </w:tabs>
        <w:spacing w:before="60" w:after="60"/>
        <w:ind w:left="709" w:hanging="284"/>
      </w:pPr>
      <w:r>
        <w:rPr>
          <w:rFonts w:cs="Arial"/>
        </w:rPr>
        <w:t>T</w:t>
      </w:r>
      <w:r w:rsidR="00F91C09" w:rsidRPr="00EB2C03">
        <w:t>he Mean Sea Level (MSL)</w:t>
      </w:r>
      <w:r>
        <w:t>,</w:t>
      </w:r>
      <w:r w:rsidR="00F91C09" w:rsidRPr="00EB2C03">
        <w:t xml:space="preserve"> or a well-defined reference level close to the MSL</w:t>
      </w:r>
      <w:r>
        <w:t>,</w:t>
      </w:r>
      <w:r w:rsidR="00F91C09" w:rsidRPr="00EB2C03">
        <w:t xml:space="preserve"> </w:t>
      </w:r>
      <w:r>
        <w:t xml:space="preserve">as reference surface to express </w:t>
      </w:r>
      <w:r w:rsidRPr="00B3405C">
        <w:t>depth values</w:t>
      </w:r>
      <w:r>
        <w:t xml:space="preserve"> representing </w:t>
      </w:r>
      <w:r w:rsidRPr="00B3405C">
        <w:t>the sea floor</w:t>
      </w:r>
      <w:r>
        <w:t xml:space="preserve"> i</w:t>
      </w:r>
      <w:r w:rsidRPr="00B3405C">
        <w:rPr>
          <w:rFonts w:cs="Arial"/>
        </w:rPr>
        <w:t>n marine areas without an appreciable tidal range</w:t>
      </w:r>
      <w:r>
        <w:t xml:space="preserve">, </w:t>
      </w:r>
      <w:r w:rsidRPr="00B3405C">
        <w:rPr>
          <w:rFonts w:cs="Arial"/>
        </w:rPr>
        <w:t xml:space="preserve">in open oceans and effectively in waters deeper than </w:t>
      </w:r>
      <w:smartTag w:uri="urn:schemas-microsoft-com:office:smarttags" w:element="metricconverter">
        <w:smartTagPr>
          <w:attr w:name="ProductID" w:val="200 metres"/>
        </w:smartTagPr>
        <w:r w:rsidRPr="00B3405C">
          <w:rPr>
            <w:rFonts w:cs="Arial"/>
          </w:rPr>
          <w:t>200</w:t>
        </w:r>
        <w:r>
          <w:rPr>
            <w:rFonts w:cs="Arial"/>
          </w:rPr>
          <w:t xml:space="preserve"> </w:t>
        </w:r>
        <w:r w:rsidRPr="00B3405C">
          <w:rPr>
            <w:rFonts w:cs="Arial"/>
          </w:rPr>
          <w:t>m</w:t>
        </w:r>
        <w:r>
          <w:rPr>
            <w:rFonts w:cs="Arial"/>
          </w:rPr>
          <w:t>etres</w:t>
        </w:r>
      </w:smartTag>
      <w:r>
        <w:rPr>
          <w:rFonts w:cs="Arial"/>
        </w:rPr>
        <w:t>.</w:t>
      </w:r>
    </w:p>
    <w:p w:rsidR="002E720C" w:rsidRDefault="00CD3012" w:rsidP="002E720C">
      <w:pPr>
        <w:numPr>
          <w:ilvl w:val="0"/>
          <w:numId w:val="79"/>
        </w:numPr>
        <w:tabs>
          <w:tab w:val="clear" w:pos="284"/>
          <w:tab w:val="clear" w:pos="567"/>
          <w:tab w:val="clear" w:pos="851"/>
          <w:tab w:val="clear" w:pos="1134"/>
        </w:tabs>
        <w:ind w:left="284" w:hanging="284"/>
      </w:pPr>
      <w:r>
        <w:t xml:space="preserve">Plane </w:t>
      </w:r>
      <w:r w:rsidRPr="005448D7">
        <w:t>coordinates</w:t>
      </w:r>
      <w:r>
        <w:t xml:space="preserve"> reference systems</w:t>
      </w:r>
      <w:r w:rsidRPr="005448D7">
        <w:t xml:space="preserve"> </w:t>
      </w:r>
      <w:r>
        <w:t>(map</w:t>
      </w:r>
      <w:r w:rsidRPr="005448D7">
        <w:t xml:space="preserve"> projections</w:t>
      </w:r>
      <w:r>
        <w:t>)</w:t>
      </w:r>
      <w:r w:rsidRPr="005448D7">
        <w:t xml:space="preserve"> adopted and recommended for different purposes, covering the requirements of the INSPIRE transformation services and view services as well</w:t>
      </w:r>
      <w:r>
        <w:t>.</w:t>
      </w:r>
    </w:p>
    <w:p w:rsidR="002E720C" w:rsidRDefault="002E720C" w:rsidP="002E720C">
      <w:pPr>
        <w:tabs>
          <w:tab w:val="clear" w:pos="284"/>
          <w:tab w:val="clear" w:pos="567"/>
          <w:tab w:val="clear" w:pos="851"/>
          <w:tab w:val="clear" w:pos="1134"/>
        </w:tabs>
        <w:spacing w:before="120" w:after="120"/>
        <w:ind w:left="284"/>
      </w:pPr>
      <w:r>
        <w:rPr>
          <w:rFonts w:cs="Arial"/>
        </w:rPr>
        <w:t xml:space="preserve">Particularly, </w:t>
      </w:r>
      <w:r w:rsidRPr="005448D7">
        <w:t>at least the coordinate reference systems for two-dimensional geodetic coordinates (latitude, longitude) shall be available</w:t>
      </w:r>
      <w:r>
        <w:t xml:space="preserve"> f</w:t>
      </w:r>
      <w:r w:rsidRPr="005448D7">
        <w:t xml:space="preserve">or the display of spatial data sets with the view network service </w:t>
      </w:r>
      <w:r>
        <w:t>(</w:t>
      </w:r>
      <w:r w:rsidRPr="005448D7">
        <w:t>Regulation No 976/2009</w:t>
      </w:r>
      <w:r w:rsidRPr="005448D7">
        <w:rPr>
          <w:rStyle w:val="Rimandonotaapidipagina"/>
        </w:rPr>
        <w:footnoteReference w:id="15"/>
      </w:r>
      <w:r>
        <w:t>).</w:t>
      </w:r>
    </w:p>
    <w:p w:rsidR="00CD3012" w:rsidRDefault="002E720C" w:rsidP="00CD3012">
      <w:pPr>
        <w:numPr>
          <w:ilvl w:val="0"/>
          <w:numId w:val="79"/>
        </w:numPr>
        <w:tabs>
          <w:tab w:val="clear" w:pos="284"/>
          <w:tab w:val="clear" w:pos="567"/>
          <w:tab w:val="clear" w:pos="851"/>
          <w:tab w:val="clear" w:pos="1134"/>
        </w:tabs>
        <w:ind w:left="284" w:hanging="284"/>
      </w:pPr>
      <w:r>
        <w:rPr>
          <w:szCs w:val="22"/>
        </w:rPr>
        <w:t>T</w:t>
      </w:r>
      <w:r w:rsidRPr="005448D7">
        <w:rPr>
          <w:szCs w:val="22"/>
        </w:rPr>
        <w:t>he identifiers for the different types of coordinates that shall be used.</w:t>
      </w:r>
    </w:p>
    <w:p w:rsidR="0027505D" w:rsidRDefault="0027505D" w:rsidP="0027505D"/>
    <w:p w:rsidR="00CD3012" w:rsidRDefault="00CD3012" w:rsidP="00CD3012">
      <w:pPr>
        <w:rPr>
          <w:rFonts w:cs="Arial"/>
        </w:rPr>
      </w:pPr>
      <w:r>
        <w:rPr>
          <w:rFonts w:cs="Arial"/>
        </w:rPr>
        <w:t>Th</w:t>
      </w:r>
      <w:r w:rsidR="002E720C">
        <w:rPr>
          <w:rFonts w:cs="Arial"/>
        </w:rPr>
        <w:t xml:space="preserve">e document </w:t>
      </w:r>
      <w:r>
        <w:rPr>
          <w:rFonts w:cs="Arial"/>
        </w:rPr>
        <w:t xml:space="preserve">also provides rules and guidance on </w:t>
      </w:r>
      <w:r w:rsidRPr="005448D7">
        <w:rPr>
          <w:rFonts w:cs="Arial"/>
        </w:rPr>
        <w:t>geodetic coordinate reference systems</w:t>
      </w:r>
      <w:r>
        <w:rPr>
          <w:rFonts w:cs="Arial"/>
        </w:rPr>
        <w:t>, vertical reference systems and map projections for their use o</w:t>
      </w:r>
      <w:r w:rsidRPr="005448D7">
        <w:rPr>
          <w:rFonts w:cs="Arial"/>
        </w:rPr>
        <w:t xml:space="preserve">utside of continental </w:t>
      </w:r>
      <w:smartTag w:uri="urn:schemas-microsoft-com:office:smarttags" w:element="place">
        <w:r w:rsidRPr="005448D7">
          <w:rPr>
            <w:rFonts w:cs="Arial"/>
          </w:rPr>
          <w:t>Europe</w:t>
        </w:r>
      </w:smartTag>
      <w:r>
        <w:rPr>
          <w:rFonts w:cs="Arial"/>
        </w:rPr>
        <w:t xml:space="preserve"> (e.g. </w:t>
      </w:r>
      <w:r w:rsidRPr="005448D7">
        <w:rPr>
          <w:rFonts w:cs="Arial"/>
        </w:rPr>
        <w:t>overseas territories</w:t>
      </w:r>
      <w:r>
        <w:rPr>
          <w:rFonts w:cs="Arial"/>
        </w:rPr>
        <w:t>)</w:t>
      </w:r>
      <w:r w:rsidRPr="005448D7">
        <w:rPr>
          <w:rFonts w:cs="Arial"/>
        </w:rPr>
        <w:t xml:space="preserve">. </w:t>
      </w:r>
    </w:p>
    <w:p w:rsidR="0027505D" w:rsidRPr="005448D7" w:rsidRDefault="0027505D" w:rsidP="0027505D">
      <w:pPr>
        <w:rPr>
          <w:szCs w:val="22"/>
        </w:rPr>
      </w:pPr>
    </w:p>
    <w:p w:rsidR="0027505D" w:rsidRDefault="0027505D" w:rsidP="0027505D">
      <w:r w:rsidRPr="005448D7">
        <w:t>In general the referencing by parameters and temporal reference systems are out of scope of the theme CRS.</w:t>
      </w:r>
    </w:p>
    <w:p w:rsidR="0027505D" w:rsidRPr="005A4E90" w:rsidRDefault="0027505D" w:rsidP="0027505D">
      <w:pPr>
        <w:rPr>
          <w:rFonts w:eastAsia="Times New Roman"/>
          <w:i/>
          <w:iCs/>
          <w:color w:val="008000"/>
          <w:lang w:eastAsia="it-IT"/>
        </w:rPr>
      </w:pPr>
    </w:p>
    <w:p w:rsidR="00F24F25" w:rsidRPr="005A4E90" w:rsidRDefault="00F24F25" w:rsidP="00F24F25">
      <w:pPr>
        <w:pStyle w:val="Titolo2"/>
        <w:rPr>
          <w:lang w:eastAsia="it-IT"/>
        </w:rPr>
      </w:pPr>
      <w:bookmarkStart w:id="34" w:name="_Toc339566008"/>
      <w:bookmarkStart w:id="35" w:name="_Toc353725279"/>
      <w:bookmarkStart w:id="36" w:name="_Toc361665908"/>
      <w:r w:rsidRPr="005A4E90">
        <w:rPr>
          <w:lang w:eastAsia="it-IT"/>
        </w:rPr>
        <w:t>Normative References</w:t>
      </w:r>
      <w:bookmarkEnd w:id="34"/>
      <w:bookmarkEnd w:id="35"/>
      <w:bookmarkEnd w:id="36"/>
    </w:p>
    <w:p w:rsidR="00F24F25" w:rsidRPr="005A4E90" w:rsidRDefault="00F24F25" w:rsidP="00F24F25">
      <w:pPr>
        <w:shd w:val="clear" w:color="auto" w:fill="E6E6E6"/>
        <w:tabs>
          <w:tab w:val="clear" w:pos="284"/>
          <w:tab w:val="clear" w:pos="567"/>
          <w:tab w:val="clear" w:pos="851"/>
          <w:tab w:val="clear" w:pos="1134"/>
        </w:tabs>
        <w:rPr>
          <w:rFonts w:eastAsia="Times New Roman"/>
          <w:lang w:eastAsia="it-IT"/>
        </w:rPr>
      </w:pPr>
    </w:p>
    <w:p w:rsidR="00F24F25" w:rsidRPr="00137DCF" w:rsidRDefault="00F24F25" w:rsidP="00F24F25">
      <w:pPr>
        <w:shd w:val="clear" w:color="auto" w:fill="E6E6E6"/>
        <w:tabs>
          <w:tab w:val="clear" w:pos="284"/>
          <w:tab w:val="clear" w:pos="567"/>
          <w:tab w:val="clear" w:pos="851"/>
          <w:tab w:val="clear" w:pos="1134"/>
        </w:tabs>
        <w:autoSpaceDE w:val="0"/>
        <w:autoSpaceDN w:val="0"/>
        <w:adjustRightInd w:val="0"/>
        <w:ind w:left="1985" w:hanging="1985"/>
        <w:jc w:val="left"/>
        <w:rPr>
          <w:rFonts w:eastAsia="Times New Roman" w:cs="Arial"/>
          <w:lang w:eastAsia="en-US"/>
        </w:rPr>
      </w:pPr>
      <w:r w:rsidRPr="005A4E90">
        <w:rPr>
          <w:rFonts w:eastAsia="Times New Roman" w:cs="Arial"/>
          <w:lang w:eastAsia="en-US"/>
        </w:rPr>
        <w:t>[Directive 2007/2/EC]</w:t>
      </w:r>
      <w:r w:rsidRPr="005A4E90">
        <w:rPr>
          <w:rFonts w:eastAsia="Times New Roman" w:cs="Arial"/>
          <w:lang w:eastAsia="en-US"/>
        </w:rPr>
        <w:tab/>
        <w:t>Directive 2007/2/EC of the European Parliament and of the Council of 14 March 2007 establishing an Infrastructure for Spatial Information in the European Co</w:t>
      </w:r>
      <w:r w:rsidRPr="005A4E90">
        <w:rPr>
          <w:rFonts w:eastAsia="Times New Roman" w:cs="Arial"/>
          <w:lang w:eastAsia="en-US"/>
        </w:rPr>
        <w:t>m</w:t>
      </w:r>
      <w:r w:rsidRPr="00137DCF">
        <w:rPr>
          <w:rFonts w:eastAsia="Times New Roman" w:cs="Arial"/>
          <w:lang w:eastAsia="en-US"/>
        </w:rPr>
        <w:t>munity (INSPIRE)</w:t>
      </w:r>
    </w:p>
    <w:p w:rsidR="00F24F25" w:rsidRPr="005A4E90" w:rsidRDefault="00F24F25" w:rsidP="00F24F25">
      <w:pPr>
        <w:shd w:val="clear" w:color="auto" w:fill="E6E6E6"/>
        <w:tabs>
          <w:tab w:val="clear" w:pos="284"/>
          <w:tab w:val="clear" w:pos="567"/>
          <w:tab w:val="clear" w:pos="851"/>
          <w:tab w:val="clear" w:pos="1134"/>
        </w:tabs>
        <w:autoSpaceDE w:val="0"/>
        <w:autoSpaceDN w:val="0"/>
        <w:adjustRightInd w:val="0"/>
        <w:jc w:val="left"/>
        <w:rPr>
          <w:rFonts w:eastAsia="Times New Roman" w:cs="Arial"/>
          <w:lang w:eastAsia="en-US"/>
        </w:rPr>
      </w:pPr>
    </w:p>
    <w:p w:rsidR="00F36EBD" w:rsidRPr="00CA5162" w:rsidRDefault="00F36EBD" w:rsidP="000172E6">
      <w:pPr>
        <w:tabs>
          <w:tab w:val="clear" w:pos="284"/>
          <w:tab w:val="clear" w:pos="567"/>
          <w:tab w:val="clear" w:pos="851"/>
          <w:tab w:val="clear" w:pos="1134"/>
        </w:tabs>
        <w:autoSpaceDE w:val="0"/>
        <w:autoSpaceDN w:val="0"/>
        <w:adjustRightInd w:val="0"/>
        <w:ind w:left="1701" w:hanging="1701"/>
        <w:rPr>
          <w:rFonts w:cs="Arial"/>
        </w:rPr>
      </w:pPr>
      <w:r w:rsidRPr="00CA5162">
        <w:rPr>
          <w:rFonts w:cs="Arial"/>
        </w:rPr>
        <w:t>[IHO TRA2.5]</w:t>
      </w:r>
      <w:r w:rsidRPr="00CA5162">
        <w:rPr>
          <w:rFonts w:cs="Arial"/>
        </w:rPr>
        <w:tab/>
        <w:t>Datums and Benchmarks in IHO M3 Resolutions of the International Hydrographic Organization, version updated to September 2008</w:t>
      </w:r>
    </w:p>
    <w:p w:rsidR="00F36EBD" w:rsidRPr="00CA5162" w:rsidRDefault="00F36EBD" w:rsidP="000172E6">
      <w:pPr>
        <w:tabs>
          <w:tab w:val="clear" w:pos="284"/>
          <w:tab w:val="clear" w:pos="567"/>
          <w:tab w:val="clear" w:pos="851"/>
          <w:tab w:val="clear" w:pos="1134"/>
        </w:tabs>
        <w:autoSpaceDE w:val="0"/>
        <w:autoSpaceDN w:val="0"/>
        <w:adjustRightInd w:val="0"/>
        <w:ind w:left="1701" w:hanging="1701"/>
        <w:rPr>
          <w:rFonts w:cs="Arial"/>
        </w:rPr>
      </w:pPr>
    </w:p>
    <w:p w:rsidR="00F36EBD" w:rsidRPr="00CA5162" w:rsidRDefault="00F36EBD" w:rsidP="000172E6">
      <w:pPr>
        <w:tabs>
          <w:tab w:val="clear" w:pos="284"/>
          <w:tab w:val="clear" w:pos="567"/>
          <w:tab w:val="clear" w:pos="851"/>
          <w:tab w:val="clear" w:pos="1134"/>
        </w:tabs>
        <w:autoSpaceDE w:val="0"/>
        <w:autoSpaceDN w:val="0"/>
        <w:adjustRightInd w:val="0"/>
        <w:ind w:left="1701" w:hanging="1701"/>
        <w:rPr>
          <w:rFonts w:cs="Arial"/>
        </w:rPr>
      </w:pPr>
      <w:r w:rsidRPr="00CA5162">
        <w:rPr>
          <w:rFonts w:cs="Arial"/>
        </w:rPr>
        <w:t>[IHO S32]</w:t>
      </w:r>
      <w:r w:rsidRPr="00CA5162">
        <w:rPr>
          <w:rFonts w:cs="Arial"/>
        </w:rPr>
        <w:tab/>
        <w:t>Hydrographic Dictionary, 5th edition, 1994</w:t>
      </w:r>
    </w:p>
    <w:p w:rsidR="00F36EBD" w:rsidRPr="00CA5162" w:rsidRDefault="00F36EBD" w:rsidP="000172E6">
      <w:pPr>
        <w:tabs>
          <w:tab w:val="clear" w:pos="284"/>
          <w:tab w:val="clear" w:pos="567"/>
          <w:tab w:val="clear" w:pos="851"/>
          <w:tab w:val="clear" w:pos="1134"/>
        </w:tabs>
        <w:autoSpaceDE w:val="0"/>
        <w:autoSpaceDN w:val="0"/>
        <w:adjustRightInd w:val="0"/>
        <w:ind w:left="1701" w:hanging="1701"/>
        <w:rPr>
          <w:rFonts w:cs="Arial"/>
        </w:rPr>
      </w:pPr>
    </w:p>
    <w:p w:rsidR="00E3299A" w:rsidRDefault="00F36EBD" w:rsidP="000172E6">
      <w:pPr>
        <w:tabs>
          <w:tab w:val="clear" w:pos="284"/>
          <w:tab w:val="clear" w:pos="567"/>
          <w:tab w:val="clear" w:pos="851"/>
          <w:tab w:val="clear" w:pos="1134"/>
        </w:tabs>
        <w:ind w:left="1701" w:hanging="1701"/>
        <w:rPr>
          <w:rFonts w:cs="Arial"/>
        </w:rPr>
      </w:pPr>
      <w:r w:rsidRPr="00CA5162">
        <w:rPr>
          <w:rFonts w:cs="Arial"/>
        </w:rPr>
        <w:t>[IHO S44]</w:t>
      </w:r>
      <w:r w:rsidRPr="00CA5162">
        <w:rPr>
          <w:rFonts w:cs="Arial"/>
        </w:rPr>
        <w:tab/>
        <w:t>Standards for Hydrographic Surveys, 5th edition, February 2008</w:t>
      </w:r>
    </w:p>
    <w:p w:rsidR="00F36EBD" w:rsidRDefault="00F36EBD" w:rsidP="000172E6">
      <w:pPr>
        <w:tabs>
          <w:tab w:val="clear" w:pos="284"/>
          <w:tab w:val="clear" w:pos="567"/>
          <w:tab w:val="clear" w:pos="851"/>
          <w:tab w:val="clear" w:pos="1134"/>
        </w:tabs>
        <w:ind w:left="1701" w:hanging="1701"/>
        <w:rPr>
          <w:rFonts w:cs="Arial"/>
        </w:rPr>
      </w:pPr>
    </w:p>
    <w:p w:rsidR="00F36EBD" w:rsidRPr="00CA5162" w:rsidRDefault="00F36EBD" w:rsidP="000172E6">
      <w:pPr>
        <w:tabs>
          <w:tab w:val="clear" w:pos="284"/>
          <w:tab w:val="clear" w:pos="567"/>
          <w:tab w:val="clear" w:pos="851"/>
          <w:tab w:val="clear" w:pos="1134"/>
        </w:tabs>
        <w:autoSpaceDE w:val="0"/>
        <w:autoSpaceDN w:val="0"/>
        <w:adjustRightInd w:val="0"/>
        <w:ind w:left="1701" w:hanging="1701"/>
        <w:rPr>
          <w:rFonts w:cs="Arial"/>
        </w:rPr>
      </w:pPr>
      <w:r w:rsidRPr="00CA5162">
        <w:rPr>
          <w:rFonts w:cs="Arial"/>
        </w:rPr>
        <w:t>[ISO 2533]</w:t>
      </w:r>
      <w:r w:rsidRPr="00CA5162">
        <w:rPr>
          <w:rFonts w:cs="Arial"/>
        </w:rPr>
        <w:tab/>
        <w:t>ISO 2533:1975, International Standard Atmosphere</w:t>
      </w:r>
    </w:p>
    <w:p w:rsidR="00F36EBD" w:rsidRPr="00CA5162" w:rsidRDefault="00F36EBD" w:rsidP="000172E6">
      <w:pPr>
        <w:tabs>
          <w:tab w:val="clear" w:pos="284"/>
          <w:tab w:val="clear" w:pos="567"/>
          <w:tab w:val="clear" w:pos="851"/>
          <w:tab w:val="clear" w:pos="1134"/>
        </w:tabs>
        <w:autoSpaceDE w:val="0"/>
        <w:autoSpaceDN w:val="0"/>
        <w:adjustRightInd w:val="0"/>
        <w:ind w:left="1701" w:hanging="1701"/>
        <w:rPr>
          <w:rFonts w:cs="Arial"/>
        </w:rPr>
      </w:pPr>
    </w:p>
    <w:p w:rsidR="00F36EBD" w:rsidRPr="00CA5162" w:rsidRDefault="00F36EBD" w:rsidP="000172E6">
      <w:pPr>
        <w:tabs>
          <w:tab w:val="clear" w:pos="284"/>
          <w:tab w:val="clear" w:pos="567"/>
          <w:tab w:val="clear" w:pos="851"/>
          <w:tab w:val="clear" w:pos="1134"/>
        </w:tabs>
        <w:autoSpaceDE w:val="0"/>
        <w:autoSpaceDN w:val="0"/>
        <w:adjustRightInd w:val="0"/>
        <w:ind w:left="1701" w:hanging="1701"/>
        <w:rPr>
          <w:rFonts w:cs="Arial"/>
        </w:rPr>
      </w:pPr>
      <w:r w:rsidRPr="00CA5162">
        <w:rPr>
          <w:rFonts w:cs="Arial"/>
        </w:rPr>
        <w:t xml:space="preserve">[ISO </w:t>
      </w:r>
      <w:r w:rsidRPr="00CA5162">
        <w:t>6709</w:t>
      </w:r>
      <w:r w:rsidRPr="00CA5162">
        <w:rPr>
          <w:rFonts w:cs="Arial"/>
        </w:rPr>
        <w:t>]</w:t>
      </w:r>
      <w:r w:rsidRPr="00CA5162">
        <w:rPr>
          <w:rFonts w:cs="Arial"/>
        </w:rPr>
        <w:tab/>
      </w:r>
      <w:r w:rsidRPr="00CA5162">
        <w:t>ISO 6709:2008 (Standard representation of geographical point position by coordinates)</w:t>
      </w:r>
    </w:p>
    <w:p w:rsidR="00E3299A" w:rsidRPr="00F36EBD" w:rsidRDefault="00E3299A" w:rsidP="000172E6">
      <w:pPr>
        <w:shd w:val="clear" w:color="auto" w:fill="E6E6E6"/>
        <w:tabs>
          <w:tab w:val="clear" w:pos="284"/>
          <w:tab w:val="clear" w:pos="567"/>
          <w:tab w:val="clear" w:pos="851"/>
          <w:tab w:val="clear" w:pos="1134"/>
        </w:tabs>
        <w:autoSpaceDE w:val="0"/>
        <w:autoSpaceDN w:val="0"/>
        <w:adjustRightInd w:val="0"/>
        <w:ind w:left="1701" w:hanging="1701"/>
        <w:jc w:val="left"/>
        <w:rPr>
          <w:rFonts w:eastAsia="Times New Roman" w:cs="Arial"/>
          <w:color w:val="FF0000"/>
          <w:lang w:eastAsia="en-US"/>
        </w:rPr>
      </w:pPr>
    </w:p>
    <w:p w:rsidR="00F24F25" w:rsidRPr="00667AF2" w:rsidRDefault="00F24F25" w:rsidP="000172E6">
      <w:pPr>
        <w:shd w:val="clear" w:color="auto" w:fill="E6E6E6"/>
        <w:tabs>
          <w:tab w:val="clear" w:pos="284"/>
          <w:tab w:val="clear" w:pos="567"/>
          <w:tab w:val="clear" w:pos="851"/>
          <w:tab w:val="clear" w:pos="1134"/>
        </w:tabs>
        <w:suppressAutoHyphens/>
        <w:autoSpaceDE w:val="0"/>
        <w:autoSpaceDN w:val="0"/>
        <w:adjustRightInd w:val="0"/>
        <w:ind w:left="1701" w:hanging="1701"/>
        <w:rPr>
          <w:rFonts w:eastAsia="Times New Roman"/>
          <w:lang w:eastAsia="it-IT"/>
        </w:rPr>
      </w:pPr>
      <w:r w:rsidRPr="00667AF2">
        <w:rPr>
          <w:rFonts w:eastAsia="Times New Roman"/>
          <w:lang w:eastAsia="it-IT"/>
        </w:rPr>
        <w:t>[ISO 19111]</w:t>
      </w:r>
      <w:r w:rsidRPr="00667AF2">
        <w:rPr>
          <w:rFonts w:eastAsia="Times New Roman"/>
          <w:lang w:eastAsia="it-IT"/>
        </w:rPr>
        <w:tab/>
        <w:t>EN ISO 19111:2007 Geographic information - Spatial referencing by coordinates (ISO 19111:2007)</w:t>
      </w:r>
    </w:p>
    <w:p w:rsidR="003F6797" w:rsidRPr="00667AF2" w:rsidRDefault="003F6797" w:rsidP="000172E6">
      <w:pPr>
        <w:shd w:val="clear" w:color="auto" w:fill="E6E6E6"/>
        <w:tabs>
          <w:tab w:val="clear" w:pos="284"/>
          <w:tab w:val="clear" w:pos="567"/>
          <w:tab w:val="clear" w:pos="851"/>
          <w:tab w:val="clear" w:pos="1134"/>
        </w:tabs>
        <w:suppressAutoHyphens/>
        <w:autoSpaceDE w:val="0"/>
        <w:autoSpaceDN w:val="0"/>
        <w:adjustRightInd w:val="0"/>
        <w:ind w:left="1701" w:hanging="1701"/>
        <w:rPr>
          <w:rFonts w:eastAsia="Times New Roman"/>
          <w:lang w:eastAsia="it-IT"/>
        </w:rPr>
      </w:pPr>
    </w:p>
    <w:p w:rsidR="003F6797" w:rsidRPr="003F6797" w:rsidRDefault="003F6797" w:rsidP="003F6797">
      <w:pPr>
        <w:tabs>
          <w:tab w:val="clear" w:pos="284"/>
          <w:tab w:val="clear" w:pos="567"/>
          <w:tab w:val="clear" w:pos="851"/>
          <w:tab w:val="clear" w:pos="1134"/>
        </w:tabs>
        <w:ind w:left="1701" w:hanging="1701"/>
        <w:rPr>
          <w:lang w:eastAsia="it-IT"/>
        </w:rPr>
      </w:pPr>
      <w:r w:rsidRPr="00CA5162">
        <w:t>[</w:t>
      </w:r>
      <w:r w:rsidRPr="00CA5162">
        <w:rPr>
          <w:rFonts w:cs="Arial"/>
        </w:rPr>
        <w:t>ISO 19111-2</w:t>
      </w:r>
      <w:r w:rsidRPr="00CA5162">
        <w:t>]</w:t>
      </w:r>
      <w:r w:rsidRPr="00CA5162">
        <w:tab/>
        <w:t>EN ISO 19111</w:t>
      </w:r>
      <w:r>
        <w:t>-2</w:t>
      </w:r>
      <w:r w:rsidRPr="00CA5162">
        <w:t>:</w:t>
      </w:r>
      <w:r w:rsidR="00562C76">
        <w:t>2012</w:t>
      </w:r>
      <w:r w:rsidR="00562C76" w:rsidRPr="00CA5162">
        <w:t xml:space="preserve"> </w:t>
      </w:r>
      <w:r w:rsidRPr="00CA5162">
        <w:t xml:space="preserve">Geographic information - Spatial referencing by coordinates </w:t>
      </w:r>
      <w:r w:rsidRPr="00CA5162">
        <w:rPr>
          <w:rFonts w:cs="Arial"/>
        </w:rPr>
        <w:t>– Part 2: Extension for parametric values</w:t>
      </w:r>
    </w:p>
    <w:p w:rsidR="00F24F25" w:rsidRPr="003F6797" w:rsidRDefault="00F24F25" w:rsidP="000172E6">
      <w:pPr>
        <w:shd w:val="clear" w:color="auto" w:fill="E6E6E6"/>
        <w:tabs>
          <w:tab w:val="clear" w:pos="284"/>
          <w:tab w:val="clear" w:pos="567"/>
          <w:tab w:val="clear" w:pos="851"/>
          <w:tab w:val="clear" w:pos="1134"/>
        </w:tabs>
        <w:autoSpaceDE w:val="0"/>
        <w:autoSpaceDN w:val="0"/>
        <w:adjustRightInd w:val="0"/>
        <w:ind w:left="1701" w:hanging="1701"/>
        <w:jc w:val="left"/>
        <w:rPr>
          <w:rFonts w:eastAsia="Times New Roman" w:cs="Arial"/>
          <w:lang w:eastAsia="en-US"/>
        </w:rPr>
      </w:pPr>
    </w:p>
    <w:p w:rsidR="00F24F25" w:rsidRPr="008F39B6" w:rsidRDefault="00F24F25" w:rsidP="000172E6">
      <w:pPr>
        <w:shd w:val="clear" w:color="auto" w:fill="E6E6E6"/>
        <w:tabs>
          <w:tab w:val="clear" w:pos="284"/>
          <w:tab w:val="clear" w:pos="567"/>
          <w:tab w:val="clear" w:pos="851"/>
          <w:tab w:val="clear" w:pos="1134"/>
        </w:tabs>
        <w:suppressAutoHyphens/>
        <w:autoSpaceDE w:val="0"/>
        <w:autoSpaceDN w:val="0"/>
        <w:adjustRightInd w:val="0"/>
        <w:ind w:left="1701" w:hanging="1701"/>
        <w:rPr>
          <w:rFonts w:eastAsia="Times New Roman"/>
          <w:lang w:val="de-DE" w:eastAsia="it-IT"/>
        </w:rPr>
      </w:pPr>
      <w:r w:rsidRPr="008F39B6">
        <w:rPr>
          <w:rFonts w:eastAsia="Times New Roman" w:cs="Arial"/>
          <w:lang w:val="de-DE" w:eastAsia="en-US"/>
        </w:rPr>
        <w:t>[ISO 19115]</w:t>
      </w:r>
      <w:r w:rsidRPr="008F39B6">
        <w:rPr>
          <w:rFonts w:eastAsia="Times New Roman" w:cs="Arial"/>
          <w:lang w:val="de-DE" w:eastAsia="en-US"/>
        </w:rPr>
        <w:tab/>
      </w:r>
      <w:r w:rsidRPr="008F39B6">
        <w:rPr>
          <w:rFonts w:eastAsia="Times New Roman"/>
          <w:lang w:val="de-DE" w:eastAsia="it-IT"/>
        </w:rPr>
        <w:t>EN ISO 19115:2005, Geographic information – Metadata (ISO 19115:2003)</w:t>
      </w:r>
    </w:p>
    <w:p w:rsidR="00F36EBD" w:rsidRPr="008F39B6" w:rsidRDefault="00F36EBD" w:rsidP="000172E6">
      <w:pPr>
        <w:shd w:val="clear" w:color="auto" w:fill="E6E6E6"/>
        <w:tabs>
          <w:tab w:val="clear" w:pos="284"/>
          <w:tab w:val="clear" w:pos="567"/>
          <w:tab w:val="clear" w:pos="851"/>
          <w:tab w:val="clear" w:pos="1134"/>
        </w:tabs>
        <w:suppressAutoHyphens/>
        <w:autoSpaceDE w:val="0"/>
        <w:autoSpaceDN w:val="0"/>
        <w:adjustRightInd w:val="0"/>
        <w:ind w:left="1701" w:hanging="1701"/>
        <w:rPr>
          <w:rFonts w:eastAsia="Times New Roman"/>
          <w:lang w:val="de-DE" w:eastAsia="it-IT"/>
        </w:rPr>
      </w:pPr>
    </w:p>
    <w:p w:rsidR="00F36EBD" w:rsidRPr="00CA5162" w:rsidRDefault="00F36EBD" w:rsidP="000172E6">
      <w:pPr>
        <w:tabs>
          <w:tab w:val="clear" w:pos="284"/>
          <w:tab w:val="clear" w:pos="567"/>
          <w:tab w:val="clear" w:pos="851"/>
          <w:tab w:val="clear" w:pos="1134"/>
        </w:tabs>
        <w:autoSpaceDE w:val="0"/>
        <w:autoSpaceDN w:val="0"/>
        <w:adjustRightInd w:val="0"/>
        <w:ind w:left="1701" w:hanging="1701"/>
        <w:rPr>
          <w:rFonts w:cs="Arial"/>
        </w:rPr>
      </w:pPr>
      <w:r w:rsidRPr="00CA5162">
        <w:rPr>
          <w:rFonts w:cs="Arial"/>
        </w:rPr>
        <w:t>[ISO/TS 19127]</w:t>
      </w:r>
      <w:r w:rsidRPr="00CA5162">
        <w:rPr>
          <w:rFonts w:cs="Arial"/>
        </w:rPr>
        <w:tab/>
        <w:t>ISO/TS 19127:2005, Geographic information -- Geodetic codes and parameters</w:t>
      </w:r>
    </w:p>
    <w:p w:rsidR="00F24F25" w:rsidRPr="00F36EBD" w:rsidRDefault="00F24F25" w:rsidP="000172E6">
      <w:pPr>
        <w:shd w:val="clear" w:color="auto" w:fill="E6E6E6"/>
        <w:tabs>
          <w:tab w:val="clear" w:pos="284"/>
          <w:tab w:val="clear" w:pos="567"/>
          <w:tab w:val="clear" w:pos="851"/>
          <w:tab w:val="clear" w:pos="1134"/>
        </w:tabs>
        <w:suppressAutoHyphens/>
        <w:autoSpaceDE w:val="0"/>
        <w:autoSpaceDN w:val="0"/>
        <w:adjustRightInd w:val="0"/>
        <w:ind w:left="1701" w:hanging="1701"/>
        <w:rPr>
          <w:rFonts w:eastAsia="Times New Roman"/>
          <w:lang w:eastAsia="it-IT"/>
        </w:rPr>
      </w:pPr>
      <w:r w:rsidRPr="00F36EBD">
        <w:rPr>
          <w:rFonts w:eastAsia="Times New Roman"/>
          <w:lang w:eastAsia="it-IT"/>
        </w:rPr>
        <w:t xml:space="preserve"> </w:t>
      </w:r>
    </w:p>
    <w:p w:rsidR="00F24F25" w:rsidRPr="00403815" w:rsidRDefault="00F24F25" w:rsidP="000172E6">
      <w:pPr>
        <w:shd w:val="clear" w:color="auto" w:fill="E6E6E6"/>
        <w:tabs>
          <w:tab w:val="clear" w:pos="284"/>
          <w:tab w:val="clear" w:pos="567"/>
          <w:tab w:val="clear" w:pos="851"/>
          <w:tab w:val="clear" w:pos="1134"/>
        </w:tabs>
        <w:suppressAutoHyphens/>
        <w:autoSpaceDE w:val="0"/>
        <w:autoSpaceDN w:val="0"/>
        <w:adjustRightInd w:val="0"/>
        <w:ind w:left="1701" w:hanging="1701"/>
        <w:rPr>
          <w:rFonts w:eastAsia="Times New Roman"/>
          <w:lang w:val="en-US" w:eastAsia="it-IT"/>
        </w:rPr>
      </w:pPr>
      <w:r w:rsidRPr="00403815">
        <w:rPr>
          <w:rFonts w:eastAsia="Times New Roman"/>
          <w:lang w:val="en-US" w:eastAsia="it-IT"/>
        </w:rPr>
        <w:t>[ISO 19135]</w:t>
      </w:r>
      <w:r w:rsidRPr="00403815">
        <w:rPr>
          <w:rFonts w:eastAsia="Times New Roman"/>
          <w:lang w:val="en-US" w:eastAsia="it-IT"/>
        </w:rPr>
        <w:tab/>
        <w:t>EN ISO 19135:2007 Geographic information – Procedures for item registration (ISO 19135:2005)</w:t>
      </w:r>
    </w:p>
    <w:p w:rsidR="00F24F25" w:rsidRPr="00403815" w:rsidRDefault="00F24F25" w:rsidP="000172E6">
      <w:pPr>
        <w:shd w:val="clear" w:color="auto" w:fill="E6E6E6"/>
        <w:tabs>
          <w:tab w:val="clear" w:pos="284"/>
          <w:tab w:val="clear" w:pos="567"/>
          <w:tab w:val="clear" w:pos="851"/>
          <w:tab w:val="clear" w:pos="1134"/>
        </w:tabs>
        <w:autoSpaceDE w:val="0"/>
        <w:autoSpaceDN w:val="0"/>
        <w:adjustRightInd w:val="0"/>
        <w:ind w:left="1701" w:hanging="1701"/>
        <w:jc w:val="left"/>
        <w:rPr>
          <w:rFonts w:eastAsia="Times New Roman" w:cs="Arial"/>
          <w:lang w:val="en-US" w:eastAsia="en-US"/>
        </w:rPr>
      </w:pPr>
      <w:r w:rsidRPr="00403815">
        <w:rPr>
          <w:rFonts w:eastAsia="Times New Roman" w:cs="Arial"/>
          <w:lang w:val="en-US" w:eastAsia="en-US"/>
        </w:rPr>
        <w:t xml:space="preserve"> </w:t>
      </w:r>
    </w:p>
    <w:p w:rsidR="00F24F25" w:rsidRPr="005A4E90" w:rsidRDefault="00F24F25" w:rsidP="000172E6">
      <w:pPr>
        <w:shd w:val="clear" w:color="auto" w:fill="E6E6E6"/>
        <w:tabs>
          <w:tab w:val="clear" w:pos="284"/>
          <w:tab w:val="clear" w:pos="567"/>
          <w:tab w:val="clear" w:pos="851"/>
          <w:tab w:val="clear" w:pos="1134"/>
        </w:tabs>
        <w:autoSpaceDE w:val="0"/>
        <w:autoSpaceDN w:val="0"/>
        <w:adjustRightInd w:val="0"/>
        <w:ind w:left="2835" w:hanging="2835"/>
        <w:jc w:val="left"/>
        <w:rPr>
          <w:rFonts w:eastAsia="Times New Roman"/>
          <w:lang w:eastAsia="it-IT"/>
        </w:rPr>
      </w:pPr>
      <w:r w:rsidRPr="005A4E90">
        <w:rPr>
          <w:rFonts w:eastAsia="Times New Roman"/>
          <w:lang w:eastAsia="it-IT"/>
        </w:rPr>
        <w:t>[Regulation 1205/2008/EC]</w:t>
      </w:r>
      <w:r w:rsidRPr="005A4E90">
        <w:rPr>
          <w:rFonts w:eastAsia="Times New Roman"/>
          <w:lang w:eastAsia="it-IT"/>
        </w:rPr>
        <w:tab/>
        <w:t>Regulation 1205/2008/EC</w:t>
      </w:r>
      <w:r w:rsidRPr="005A4E90" w:rsidDel="00FA728F">
        <w:rPr>
          <w:rFonts w:eastAsia="Times New Roman"/>
          <w:lang w:eastAsia="it-IT"/>
        </w:rPr>
        <w:t xml:space="preserve"> </w:t>
      </w:r>
      <w:r w:rsidRPr="005A4E90">
        <w:rPr>
          <w:rFonts w:eastAsia="Times New Roman"/>
          <w:lang w:eastAsia="it-IT"/>
        </w:rPr>
        <w:t>implementing Directive 2007/2/EC of the Europ</w:t>
      </w:r>
      <w:r w:rsidRPr="005A4E90">
        <w:rPr>
          <w:rFonts w:eastAsia="Times New Roman"/>
          <w:lang w:eastAsia="it-IT"/>
        </w:rPr>
        <w:t>e</w:t>
      </w:r>
      <w:r w:rsidRPr="005A4E90">
        <w:rPr>
          <w:rFonts w:eastAsia="Times New Roman"/>
          <w:lang w:eastAsia="it-IT"/>
        </w:rPr>
        <w:t>an Parliament and of the Council as regards metadata</w:t>
      </w:r>
    </w:p>
    <w:p w:rsidR="00F24F25" w:rsidRPr="005A4E90" w:rsidRDefault="00F24F25" w:rsidP="000172E6">
      <w:pPr>
        <w:shd w:val="clear" w:color="auto" w:fill="E6E6E6"/>
        <w:tabs>
          <w:tab w:val="clear" w:pos="284"/>
          <w:tab w:val="clear" w:pos="567"/>
          <w:tab w:val="clear" w:pos="851"/>
          <w:tab w:val="clear" w:pos="1134"/>
        </w:tabs>
        <w:autoSpaceDE w:val="0"/>
        <w:autoSpaceDN w:val="0"/>
        <w:adjustRightInd w:val="0"/>
        <w:jc w:val="left"/>
        <w:rPr>
          <w:rFonts w:eastAsia="Times New Roman" w:cs="Arial"/>
          <w:lang w:eastAsia="en-US"/>
        </w:rPr>
      </w:pPr>
    </w:p>
    <w:p w:rsidR="00F24F25" w:rsidRPr="005A4E90" w:rsidRDefault="00F24F25" w:rsidP="00F24F25">
      <w:pPr>
        <w:tabs>
          <w:tab w:val="clear" w:pos="284"/>
          <w:tab w:val="clear" w:pos="567"/>
          <w:tab w:val="clear" w:pos="851"/>
          <w:tab w:val="clear" w:pos="1134"/>
        </w:tabs>
        <w:autoSpaceDE w:val="0"/>
        <w:autoSpaceDN w:val="0"/>
        <w:adjustRightInd w:val="0"/>
        <w:jc w:val="left"/>
        <w:rPr>
          <w:rFonts w:eastAsia="Times New Roman" w:cs="Arial"/>
          <w:lang w:eastAsia="en-US"/>
        </w:rPr>
      </w:pPr>
    </w:p>
    <w:p w:rsidR="00F24F25" w:rsidRPr="005A4E90" w:rsidRDefault="00F24F25" w:rsidP="00F24F25">
      <w:pPr>
        <w:tabs>
          <w:tab w:val="clear" w:pos="284"/>
          <w:tab w:val="clear" w:pos="567"/>
          <w:tab w:val="clear" w:pos="851"/>
          <w:tab w:val="clear" w:pos="1134"/>
        </w:tabs>
        <w:autoSpaceDE w:val="0"/>
        <w:autoSpaceDN w:val="0"/>
        <w:adjustRightInd w:val="0"/>
        <w:jc w:val="left"/>
        <w:rPr>
          <w:rFonts w:eastAsia="Times New Roman"/>
          <w:i/>
          <w:iCs/>
          <w:color w:val="008000"/>
          <w:lang w:eastAsia="it-IT"/>
        </w:rPr>
      </w:pPr>
    </w:p>
    <w:p w:rsidR="00F24F25" w:rsidRPr="005A4E90" w:rsidRDefault="00F24F25" w:rsidP="00F24F25">
      <w:pPr>
        <w:pStyle w:val="Titolo2"/>
        <w:rPr>
          <w:lang w:eastAsia="it-IT"/>
        </w:rPr>
      </w:pPr>
      <w:bookmarkStart w:id="37" w:name="_Toc339566009"/>
      <w:bookmarkStart w:id="38" w:name="_Toc353725280"/>
      <w:bookmarkStart w:id="39" w:name="_Toc361665909"/>
      <w:r w:rsidRPr="005A4E90">
        <w:rPr>
          <w:lang w:eastAsia="it-IT"/>
        </w:rPr>
        <w:t>Terms and definitions</w:t>
      </w:r>
      <w:bookmarkEnd w:id="37"/>
      <w:bookmarkEnd w:id="38"/>
      <w:bookmarkEnd w:id="39"/>
    </w:p>
    <w:p w:rsidR="00F24F25" w:rsidRPr="005A4E90" w:rsidRDefault="00F24F25" w:rsidP="00F24F25">
      <w:pPr>
        <w:shd w:val="clear" w:color="auto" w:fill="E6E6E6"/>
        <w:tabs>
          <w:tab w:val="clear" w:pos="284"/>
          <w:tab w:val="clear" w:pos="567"/>
          <w:tab w:val="clear" w:pos="851"/>
          <w:tab w:val="clear" w:pos="1134"/>
        </w:tabs>
        <w:rPr>
          <w:rFonts w:eastAsia="Times New Roman"/>
          <w:lang w:eastAsia="it-IT"/>
        </w:rPr>
      </w:pPr>
    </w:p>
    <w:p w:rsidR="00F24F25" w:rsidRPr="005A4E90" w:rsidRDefault="00F24F25" w:rsidP="00F24F25">
      <w:pPr>
        <w:shd w:val="clear" w:color="auto" w:fill="E6E6E6"/>
        <w:tabs>
          <w:tab w:val="clear" w:pos="284"/>
          <w:tab w:val="clear" w:pos="567"/>
          <w:tab w:val="clear" w:pos="851"/>
          <w:tab w:val="clear" w:pos="1134"/>
        </w:tabs>
        <w:rPr>
          <w:rFonts w:eastAsia="Times New Roman" w:cs="Arial"/>
          <w:iCs/>
          <w:lang w:eastAsia="it-IT"/>
        </w:rPr>
      </w:pPr>
      <w:r>
        <w:rPr>
          <w:rFonts w:eastAsia="Times New Roman"/>
          <w:lang w:eastAsia="it-IT"/>
        </w:rPr>
        <w:t>General t</w:t>
      </w:r>
      <w:r w:rsidRPr="005A4E90">
        <w:rPr>
          <w:rFonts w:eastAsia="Times New Roman"/>
          <w:lang w:eastAsia="it-IT"/>
        </w:rPr>
        <w:t xml:space="preserve">erms and definitions </w:t>
      </w:r>
      <w:r>
        <w:rPr>
          <w:rFonts w:eastAsia="Times New Roman"/>
          <w:lang w:eastAsia="it-IT"/>
        </w:rPr>
        <w:t>helpful for understanding the INSPIRE data specification</w:t>
      </w:r>
      <w:r w:rsidRPr="005A4E90">
        <w:rPr>
          <w:rFonts w:eastAsia="Times New Roman"/>
          <w:lang w:eastAsia="it-IT"/>
        </w:rPr>
        <w:t xml:space="preserve"> document</w:t>
      </w:r>
      <w:r>
        <w:rPr>
          <w:rFonts w:eastAsia="Times New Roman"/>
          <w:lang w:eastAsia="it-IT"/>
        </w:rPr>
        <w:t>s</w:t>
      </w:r>
      <w:r w:rsidRPr="005A4E90">
        <w:rPr>
          <w:rFonts w:eastAsia="Times New Roman"/>
          <w:lang w:eastAsia="it-IT"/>
        </w:rPr>
        <w:t xml:space="preserve"> are defined in </w:t>
      </w:r>
      <w:r w:rsidRPr="005A4E90">
        <w:rPr>
          <w:rFonts w:eastAsia="Times New Roman" w:cs="Arial"/>
          <w:iCs/>
          <w:lang w:eastAsia="it-IT"/>
        </w:rPr>
        <w:t>the I</w:t>
      </w:r>
      <w:r w:rsidRPr="005A4E90">
        <w:rPr>
          <w:rFonts w:eastAsia="Times New Roman" w:cs="Arial"/>
          <w:iCs/>
          <w:lang w:eastAsia="it-IT"/>
        </w:rPr>
        <w:t>N</w:t>
      </w:r>
      <w:r w:rsidRPr="005A4E90">
        <w:rPr>
          <w:rFonts w:eastAsia="Times New Roman" w:cs="Arial"/>
          <w:iCs/>
          <w:lang w:eastAsia="it-IT"/>
        </w:rPr>
        <w:t>SPIRE Glossary</w:t>
      </w:r>
      <w:r w:rsidRPr="005A4E90">
        <w:rPr>
          <w:rFonts w:eastAsia="Times New Roman" w:cs="Arial"/>
          <w:iCs/>
          <w:vertAlign w:val="superscript"/>
          <w:lang w:eastAsia="it-IT"/>
        </w:rPr>
        <w:footnoteReference w:id="16"/>
      </w:r>
      <w:r w:rsidRPr="005A4E90">
        <w:rPr>
          <w:rFonts w:eastAsia="Times New Roman" w:cs="Arial"/>
          <w:iCs/>
          <w:lang w:eastAsia="it-IT"/>
        </w:rPr>
        <w:t>.</w:t>
      </w:r>
    </w:p>
    <w:p w:rsidR="00F24F25" w:rsidRPr="005A4E90" w:rsidRDefault="00F24F25" w:rsidP="00F24F25">
      <w:pPr>
        <w:shd w:val="clear" w:color="auto" w:fill="E6E6E6"/>
        <w:tabs>
          <w:tab w:val="clear" w:pos="284"/>
          <w:tab w:val="clear" w:pos="567"/>
          <w:tab w:val="clear" w:pos="851"/>
          <w:tab w:val="clear" w:pos="1134"/>
        </w:tabs>
        <w:rPr>
          <w:rFonts w:eastAsia="Times New Roman" w:cs="Arial"/>
          <w:iCs/>
          <w:lang w:eastAsia="it-IT"/>
        </w:rPr>
      </w:pPr>
    </w:p>
    <w:p w:rsidR="00F24F25" w:rsidRPr="005A4E90" w:rsidRDefault="00F24F25" w:rsidP="00F24F25">
      <w:pPr>
        <w:shd w:val="clear" w:color="auto" w:fill="E6E6E6"/>
        <w:tabs>
          <w:tab w:val="clear" w:pos="284"/>
          <w:tab w:val="clear" w:pos="567"/>
          <w:tab w:val="clear" w:pos="851"/>
          <w:tab w:val="clear" w:pos="1134"/>
        </w:tabs>
        <w:rPr>
          <w:rFonts w:eastAsia="Times New Roman" w:cs="Arial"/>
          <w:lang w:eastAsia="it-IT"/>
        </w:rPr>
      </w:pPr>
      <w:r>
        <w:rPr>
          <w:rFonts w:eastAsia="Times New Roman" w:cs="Arial"/>
          <w:iCs/>
          <w:lang w:eastAsia="it-IT"/>
        </w:rPr>
        <w:t xml:space="preserve">Specifically, for the theme </w:t>
      </w:r>
      <w:r w:rsidR="008F39B6">
        <w:rPr>
          <w:rFonts w:eastAsia="Times New Roman"/>
          <w:lang w:eastAsia="it-IT"/>
        </w:rPr>
        <w:t>Coordinate Reference Systems</w:t>
      </w:r>
      <w:r>
        <w:rPr>
          <w:rFonts w:eastAsia="Times New Roman"/>
          <w:lang w:eastAsia="it-IT"/>
        </w:rPr>
        <w:t>,</w:t>
      </w:r>
      <w:r w:rsidRPr="005A4E90">
        <w:rPr>
          <w:rFonts w:eastAsia="Times New Roman" w:cs="Arial"/>
          <w:iCs/>
          <w:lang w:eastAsia="it-IT"/>
        </w:rPr>
        <w:t xml:space="preserve"> the following terms</w:t>
      </w:r>
      <w:r>
        <w:rPr>
          <w:rFonts w:eastAsia="Times New Roman" w:cs="Arial"/>
          <w:iCs/>
          <w:lang w:eastAsia="it-IT"/>
        </w:rPr>
        <w:t xml:space="preserve"> are defined</w:t>
      </w:r>
      <w:r w:rsidRPr="005A4E90">
        <w:rPr>
          <w:rFonts w:eastAsia="Times New Roman" w:cs="Arial"/>
          <w:iCs/>
          <w:lang w:eastAsia="it-IT"/>
        </w:rPr>
        <w:t xml:space="preserve">: </w:t>
      </w:r>
    </w:p>
    <w:p w:rsidR="00F24F25" w:rsidRDefault="00F24F25" w:rsidP="00F24F25">
      <w:pPr>
        <w:tabs>
          <w:tab w:val="clear" w:pos="284"/>
          <w:tab w:val="clear" w:pos="567"/>
          <w:tab w:val="clear" w:pos="851"/>
          <w:tab w:val="clear" w:pos="1134"/>
        </w:tabs>
        <w:autoSpaceDE w:val="0"/>
        <w:autoSpaceDN w:val="0"/>
        <w:adjustRightInd w:val="0"/>
        <w:rPr>
          <w:rFonts w:eastAsia="Times New Roman" w:cs="Arial"/>
          <w:b/>
          <w:bCs/>
          <w:lang w:eastAsia="fr-FR"/>
        </w:rPr>
      </w:pPr>
    </w:p>
    <w:p w:rsidR="00B2303B" w:rsidRPr="00666792" w:rsidRDefault="00B2303B" w:rsidP="00B2303B">
      <w:pPr>
        <w:tabs>
          <w:tab w:val="clear" w:pos="284"/>
          <w:tab w:val="clear" w:pos="567"/>
          <w:tab w:val="clear" w:pos="851"/>
          <w:tab w:val="clear" w:pos="1134"/>
        </w:tabs>
        <w:autoSpaceDE w:val="0"/>
        <w:autoSpaceDN w:val="0"/>
        <w:adjustRightInd w:val="0"/>
        <w:rPr>
          <w:rFonts w:eastAsia="Times New Roman" w:cs="Arial"/>
          <w:lang w:eastAsia="fr-FR"/>
        </w:rPr>
      </w:pPr>
      <w:r w:rsidRPr="00666792">
        <w:rPr>
          <w:rFonts w:eastAsia="Times New Roman" w:cs="Arial"/>
          <w:b/>
          <w:bCs/>
          <w:lang w:eastAsia="fr-FR"/>
        </w:rPr>
        <w:t>(</w:t>
      </w:r>
      <w:r>
        <w:rPr>
          <w:rFonts w:eastAsia="Times New Roman" w:cs="Arial"/>
          <w:b/>
          <w:bCs/>
          <w:lang w:eastAsia="fr-FR"/>
        </w:rPr>
        <w:t>1</w:t>
      </w:r>
      <w:r w:rsidRPr="00666792">
        <w:rPr>
          <w:rFonts w:eastAsia="Times New Roman" w:cs="Arial"/>
          <w:b/>
          <w:bCs/>
          <w:lang w:eastAsia="fr-FR"/>
        </w:rPr>
        <w:t xml:space="preserve">) </w:t>
      </w:r>
      <w:r>
        <w:rPr>
          <w:rFonts w:eastAsia="Times New Roman" w:cs="Arial"/>
          <w:b/>
          <w:bCs/>
          <w:lang w:eastAsia="fr-FR"/>
        </w:rPr>
        <w:t>compound coordinate reference system</w:t>
      </w:r>
      <w:r w:rsidRPr="00666792">
        <w:rPr>
          <w:rFonts w:eastAsia="Times New Roman" w:cs="Arial"/>
          <w:b/>
          <w:bCs/>
          <w:lang w:eastAsia="fr-FR"/>
        </w:rPr>
        <w:t xml:space="preserve"> </w:t>
      </w:r>
    </w:p>
    <w:p w:rsidR="00B2303B" w:rsidRPr="003760B8" w:rsidRDefault="00B2303B" w:rsidP="00B2303B">
      <w:pPr>
        <w:tabs>
          <w:tab w:val="clear" w:pos="284"/>
          <w:tab w:val="clear" w:pos="567"/>
          <w:tab w:val="clear" w:pos="851"/>
          <w:tab w:val="clear" w:pos="1134"/>
        </w:tabs>
        <w:autoSpaceDE w:val="0"/>
        <w:autoSpaceDN w:val="0"/>
        <w:adjustRightInd w:val="0"/>
        <w:rPr>
          <w:rFonts w:eastAsia="Times New Roman" w:cs="Arial"/>
          <w:lang w:eastAsia="fr-FR"/>
        </w:rPr>
      </w:pPr>
      <w:r w:rsidRPr="003760B8">
        <w:t>Coordinate reference system using two independent c</w:t>
      </w:r>
      <w:r w:rsidRPr="003760B8">
        <w:t>o</w:t>
      </w:r>
      <w:r w:rsidRPr="003760B8">
        <w:t>ordinate reference systems, one for the horizontal component and one for the vertical component, to describe a position</w:t>
      </w:r>
      <w:r w:rsidRPr="003760B8">
        <w:rPr>
          <w:rFonts w:eastAsia="Times New Roman" w:cs="Arial"/>
          <w:lang w:eastAsia="fr-FR"/>
        </w:rPr>
        <w:t xml:space="preserve"> </w:t>
      </w:r>
      <w:r w:rsidRPr="003760B8">
        <w:t>[EN ISO 19111:2007, Geographic information — Spatial referencing by coordinates]</w:t>
      </w:r>
    </w:p>
    <w:p w:rsidR="00B2303B" w:rsidRDefault="00B2303B" w:rsidP="00F24F25">
      <w:pPr>
        <w:tabs>
          <w:tab w:val="clear" w:pos="284"/>
          <w:tab w:val="clear" w:pos="567"/>
          <w:tab w:val="clear" w:pos="851"/>
          <w:tab w:val="clear" w:pos="1134"/>
        </w:tabs>
        <w:autoSpaceDE w:val="0"/>
        <w:autoSpaceDN w:val="0"/>
        <w:adjustRightInd w:val="0"/>
        <w:rPr>
          <w:rFonts w:eastAsia="Times New Roman" w:cs="Arial"/>
          <w:b/>
          <w:bCs/>
          <w:lang w:eastAsia="fr-FR"/>
        </w:rPr>
      </w:pPr>
    </w:p>
    <w:p w:rsidR="00B2303B" w:rsidRPr="00666792" w:rsidRDefault="00B2303B" w:rsidP="00B2303B">
      <w:pPr>
        <w:tabs>
          <w:tab w:val="clear" w:pos="284"/>
          <w:tab w:val="clear" w:pos="567"/>
          <w:tab w:val="clear" w:pos="851"/>
          <w:tab w:val="clear" w:pos="1134"/>
        </w:tabs>
        <w:autoSpaceDE w:val="0"/>
        <w:autoSpaceDN w:val="0"/>
        <w:adjustRightInd w:val="0"/>
        <w:rPr>
          <w:rFonts w:eastAsia="Times New Roman" w:cs="Arial"/>
          <w:lang w:eastAsia="fr-FR"/>
        </w:rPr>
      </w:pPr>
      <w:r w:rsidRPr="00666792">
        <w:rPr>
          <w:rFonts w:eastAsia="Times New Roman" w:cs="Arial"/>
          <w:b/>
          <w:bCs/>
          <w:lang w:eastAsia="fr-FR"/>
        </w:rPr>
        <w:t>(</w:t>
      </w:r>
      <w:r>
        <w:rPr>
          <w:rFonts w:eastAsia="Times New Roman" w:cs="Arial"/>
          <w:b/>
          <w:bCs/>
          <w:lang w:eastAsia="fr-FR"/>
        </w:rPr>
        <w:t>2</w:t>
      </w:r>
      <w:r w:rsidRPr="00666792">
        <w:rPr>
          <w:rFonts w:eastAsia="Times New Roman" w:cs="Arial"/>
          <w:b/>
          <w:bCs/>
          <w:lang w:eastAsia="fr-FR"/>
        </w:rPr>
        <w:t xml:space="preserve">) </w:t>
      </w:r>
      <w:r>
        <w:rPr>
          <w:rFonts w:eastAsia="Times New Roman" w:cs="Arial"/>
          <w:b/>
          <w:bCs/>
          <w:lang w:eastAsia="fr-FR"/>
        </w:rPr>
        <w:t>coordinate reference system</w:t>
      </w:r>
      <w:r w:rsidRPr="00666792">
        <w:rPr>
          <w:rFonts w:eastAsia="Times New Roman" w:cs="Arial"/>
          <w:b/>
          <w:bCs/>
          <w:lang w:eastAsia="fr-FR"/>
        </w:rPr>
        <w:t xml:space="preserve"> </w:t>
      </w:r>
    </w:p>
    <w:p w:rsidR="00B2303B" w:rsidRPr="00456DAF" w:rsidRDefault="00B2303B" w:rsidP="00B2303B">
      <w:pPr>
        <w:tabs>
          <w:tab w:val="clear" w:pos="284"/>
          <w:tab w:val="clear" w:pos="567"/>
          <w:tab w:val="clear" w:pos="851"/>
          <w:tab w:val="clear" w:pos="1134"/>
        </w:tabs>
        <w:autoSpaceDE w:val="0"/>
        <w:autoSpaceDN w:val="0"/>
        <w:adjustRightInd w:val="0"/>
        <w:rPr>
          <w:rFonts w:eastAsia="Times New Roman" w:cs="Arial"/>
          <w:lang w:eastAsia="fr-FR"/>
        </w:rPr>
      </w:pPr>
      <w:r>
        <w:t>C</w:t>
      </w:r>
      <w:r w:rsidRPr="00456DAF">
        <w:t>oordinate system which is related to the real world by a datum</w:t>
      </w:r>
      <w:r w:rsidRPr="00456DAF">
        <w:rPr>
          <w:rFonts w:eastAsia="Times New Roman" w:cs="Arial"/>
          <w:lang w:eastAsia="fr-FR"/>
        </w:rPr>
        <w:t xml:space="preserve"> </w:t>
      </w:r>
      <w:r w:rsidRPr="00456DAF">
        <w:t>[EN ISO 19111:2007, Geographic information — Spatial referencing by coordinates]</w:t>
      </w:r>
    </w:p>
    <w:p w:rsidR="00B2303B" w:rsidRPr="00666792" w:rsidRDefault="00B2303B" w:rsidP="00B2303B">
      <w:pPr>
        <w:tabs>
          <w:tab w:val="clear" w:pos="284"/>
          <w:tab w:val="clear" w:pos="567"/>
          <w:tab w:val="clear" w:pos="851"/>
          <w:tab w:val="clear" w:pos="1134"/>
        </w:tabs>
        <w:autoSpaceDE w:val="0"/>
        <w:autoSpaceDN w:val="0"/>
        <w:adjustRightInd w:val="0"/>
        <w:rPr>
          <w:rFonts w:eastAsia="Times New Roman" w:cs="Arial"/>
          <w:lang w:eastAsia="fr-FR"/>
        </w:rPr>
      </w:pPr>
    </w:p>
    <w:p w:rsidR="00B2303B" w:rsidRPr="00666792" w:rsidRDefault="00B2303B" w:rsidP="00B2303B">
      <w:pPr>
        <w:tabs>
          <w:tab w:val="clear" w:pos="284"/>
          <w:tab w:val="clear" w:pos="567"/>
          <w:tab w:val="clear" w:pos="851"/>
          <w:tab w:val="clear" w:pos="1134"/>
          <w:tab w:val="left" w:pos="709"/>
        </w:tabs>
        <w:rPr>
          <w:rFonts w:eastAsia="Times New Roman"/>
          <w:lang w:eastAsia="it-IT"/>
        </w:rPr>
      </w:pPr>
      <w:r>
        <w:rPr>
          <w:rFonts w:eastAsia="Times New Roman"/>
          <w:lang w:eastAsia="it-IT"/>
        </w:rPr>
        <w:t>NOTE</w:t>
      </w:r>
      <w:r>
        <w:rPr>
          <w:rFonts w:eastAsia="Times New Roman"/>
          <w:lang w:eastAsia="it-IT"/>
        </w:rPr>
        <w:tab/>
      </w:r>
      <w:r>
        <w:rPr>
          <w:rFonts w:eastAsia="Times New Roman"/>
          <w:lang w:eastAsia="it-IT"/>
        </w:rPr>
        <w:tab/>
      </w:r>
      <w:r w:rsidRPr="00DA01A2">
        <w:t>This definition includes coordinate systems based on geodetic or cartesian coord</w:t>
      </w:r>
      <w:r w:rsidRPr="00DA01A2">
        <w:t>i</w:t>
      </w:r>
      <w:r w:rsidRPr="00DA01A2">
        <w:t>nates and coordinate systems based on map projections.</w:t>
      </w:r>
    </w:p>
    <w:p w:rsidR="00B2303B" w:rsidRDefault="00B2303B" w:rsidP="00F24F25">
      <w:pPr>
        <w:tabs>
          <w:tab w:val="clear" w:pos="284"/>
          <w:tab w:val="clear" w:pos="567"/>
          <w:tab w:val="clear" w:pos="851"/>
          <w:tab w:val="clear" w:pos="1134"/>
        </w:tabs>
        <w:autoSpaceDE w:val="0"/>
        <w:autoSpaceDN w:val="0"/>
        <w:adjustRightInd w:val="0"/>
        <w:rPr>
          <w:rFonts w:eastAsia="Times New Roman" w:cs="Arial"/>
          <w:b/>
          <w:bCs/>
          <w:lang w:eastAsia="fr-FR"/>
        </w:rPr>
      </w:pPr>
    </w:p>
    <w:p w:rsidR="00B2303B" w:rsidRPr="00666792" w:rsidRDefault="00B2303B" w:rsidP="00B2303B">
      <w:pPr>
        <w:keepNext/>
        <w:tabs>
          <w:tab w:val="clear" w:pos="284"/>
          <w:tab w:val="clear" w:pos="567"/>
          <w:tab w:val="clear" w:pos="851"/>
          <w:tab w:val="clear" w:pos="1134"/>
        </w:tabs>
        <w:autoSpaceDE w:val="0"/>
        <w:autoSpaceDN w:val="0"/>
        <w:adjustRightInd w:val="0"/>
        <w:rPr>
          <w:rFonts w:eastAsia="Times New Roman" w:cs="Arial"/>
          <w:lang w:eastAsia="fr-FR"/>
        </w:rPr>
      </w:pPr>
      <w:r w:rsidRPr="00666792">
        <w:rPr>
          <w:rFonts w:eastAsia="Times New Roman" w:cs="Arial"/>
          <w:b/>
          <w:bCs/>
          <w:lang w:eastAsia="fr-FR"/>
        </w:rPr>
        <w:t>(</w:t>
      </w:r>
      <w:r>
        <w:rPr>
          <w:rFonts w:eastAsia="Times New Roman" w:cs="Arial"/>
          <w:b/>
          <w:bCs/>
          <w:lang w:eastAsia="fr-FR"/>
        </w:rPr>
        <w:t>3</w:t>
      </w:r>
      <w:r w:rsidRPr="00666792">
        <w:rPr>
          <w:rFonts w:eastAsia="Times New Roman" w:cs="Arial"/>
          <w:b/>
          <w:bCs/>
          <w:lang w:eastAsia="fr-FR"/>
        </w:rPr>
        <w:t xml:space="preserve">) </w:t>
      </w:r>
      <w:r>
        <w:rPr>
          <w:rFonts w:eastAsia="Times New Roman" w:cs="Arial"/>
          <w:b/>
          <w:bCs/>
          <w:lang w:eastAsia="fr-FR"/>
        </w:rPr>
        <w:t>coordinate system</w:t>
      </w:r>
      <w:r w:rsidRPr="00666792">
        <w:rPr>
          <w:rFonts w:eastAsia="Times New Roman" w:cs="Arial"/>
          <w:b/>
          <w:bCs/>
          <w:lang w:eastAsia="fr-FR"/>
        </w:rPr>
        <w:t xml:space="preserve"> </w:t>
      </w:r>
    </w:p>
    <w:p w:rsidR="00B2303B" w:rsidRPr="00391DDB" w:rsidRDefault="00B2303B" w:rsidP="00B2303B">
      <w:pPr>
        <w:tabs>
          <w:tab w:val="clear" w:pos="284"/>
          <w:tab w:val="clear" w:pos="567"/>
          <w:tab w:val="clear" w:pos="851"/>
          <w:tab w:val="clear" w:pos="1134"/>
        </w:tabs>
        <w:autoSpaceDE w:val="0"/>
        <w:autoSpaceDN w:val="0"/>
        <w:adjustRightInd w:val="0"/>
        <w:rPr>
          <w:rFonts w:eastAsia="Times New Roman" w:cs="Arial"/>
          <w:lang w:eastAsia="fr-FR"/>
        </w:rPr>
      </w:pPr>
      <w:r>
        <w:t>S</w:t>
      </w:r>
      <w:r w:rsidRPr="00391DDB">
        <w:t>et of mathematical rules for specifying how coordinates are to be assigned to points</w:t>
      </w:r>
      <w:r w:rsidRPr="00391DDB">
        <w:rPr>
          <w:rFonts w:eastAsia="Times New Roman" w:cs="Arial"/>
          <w:lang w:eastAsia="fr-FR"/>
        </w:rPr>
        <w:t xml:space="preserve"> </w:t>
      </w:r>
      <w:r w:rsidRPr="00391DDB">
        <w:t>[EN ISO 19111:2007, Geographic information — Spatial referencing by coordinates]</w:t>
      </w:r>
    </w:p>
    <w:p w:rsidR="00B2303B" w:rsidRDefault="00B2303B" w:rsidP="00F24F25">
      <w:pPr>
        <w:tabs>
          <w:tab w:val="clear" w:pos="284"/>
          <w:tab w:val="clear" w:pos="567"/>
          <w:tab w:val="clear" w:pos="851"/>
          <w:tab w:val="clear" w:pos="1134"/>
        </w:tabs>
        <w:autoSpaceDE w:val="0"/>
        <w:autoSpaceDN w:val="0"/>
        <w:adjustRightInd w:val="0"/>
        <w:rPr>
          <w:rFonts w:eastAsia="Times New Roman" w:cs="Arial"/>
          <w:b/>
          <w:bCs/>
          <w:lang w:eastAsia="fr-FR"/>
        </w:rPr>
      </w:pPr>
    </w:p>
    <w:p w:rsidR="00F24F25" w:rsidRPr="00666792" w:rsidRDefault="00F24F25" w:rsidP="00F24F25">
      <w:pPr>
        <w:tabs>
          <w:tab w:val="clear" w:pos="284"/>
          <w:tab w:val="clear" w:pos="567"/>
          <w:tab w:val="clear" w:pos="851"/>
          <w:tab w:val="clear" w:pos="1134"/>
        </w:tabs>
        <w:autoSpaceDE w:val="0"/>
        <w:autoSpaceDN w:val="0"/>
        <w:adjustRightInd w:val="0"/>
        <w:rPr>
          <w:rFonts w:eastAsia="Times New Roman" w:cs="Arial"/>
          <w:lang w:eastAsia="fr-FR"/>
        </w:rPr>
      </w:pPr>
      <w:r w:rsidRPr="00666792">
        <w:rPr>
          <w:rFonts w:eastAsia="Times New Roman" w:cs="Arial"/>
          <w:b/>
          <w:bCs/>
          <w:lang w:eastAsia="fr-FR"/>
        </w:rPr>
        <w:t>(</w:t>
      </w:r>
      <w:r w:rsidR="00B2303B">
        <w:rPr>
          <w:rFonts w:eastAsia="Times New Roman" w:cs="Arial"/>
          <w:b/>
          <w:bCs/>
          <w:lang w:eastAsia="fr-FR"/>
        </w:rPr>
        <w:t>4</w:t>
      </w:r>
      <w:r w:rsidRPr="00666792">
        <w:rPr>
          <w:rFonts w:eastAsia="Times New Roman" w:cs="Arial"/>
          <w:b/>
          <w:bCs/>
          <w:lang w:eastAsia="fr-FR"/>
        </w:rPr>
        <w:t xml:space="preserve">) </w:t>
      </w:r>
      <w:r w:rsidR="004526AB">
        <w:rPr>
          <w:rFonts w:eastAsia="Times New Roman" w:cs="Arial"/>
          <w:b/>
          <w:bCs/>
          <w:lang w:eastAsia="fr-FR"/>
        </w:rPr>
        <w:t>datum</w:t>
      </w:r>
      <w:r w:rsidRPr="00666792">
        <w:rPr>
          <w:rFonts w:eastAsia="Times New Roman" w:cs="Arial"/>
          <w:b/>
          <w:bCs/>
          <w:lang w:eastAsia="fr-FR"/>
        </w:rPr>
        <w:t xml:space="preserve"> </w:t>
      </w:r>
    </w:p>
    <w:p w:rsidR="00F24F25" w:rsidRPr="004526AB" w:rsidRDefault="004526AB" w:rsidP="00F24F25">
      <w:pPr>
        <w:tabs>
          <w:tab w:val="clear" w:pos="284"/>
          <w:tab w:val="clear" w:pos="567"/>
          <w:tab w:val="clear" w:pos="851"/>
          <w:tab w:val="clear" w:pos="1134"/>
        </w:tabs>
        <w:autoSpaceDE w:val="0"/>
        <w:autoSpaceDN w:val="0"/>
        <w:adjustRightInd w:val="0"/>
      </w:pPr>
      <w:r w:rsidRPr="004526AB">
        <w:t>Parameter or set of parameters that define the position of the origin, the scale, and the orient</w:t>
      </w:r>
      <w:r w:rsidRPr="004526AB">
        <w:t>a</w:t>
      </w:r>
      <w:r w:rsidRPr="004526AB">
        <w:t>tion of a coordinate system</w:t>
      </w:r>
      <w:r w:rsidRPr="004526AB">
        <w:rPr>
          <w:rFonts w:eastAsia="Times New Roman" w:cs="Arial"/>
          <w:lang w:eastAsia="fr-FR"/>
        </w:rPr>
        <w:t xml:space="preserve"> </w:t>
      </w:r>
      <w:r w:rsidRPr="004526AB">
        <w:t>[EN ISO 19111:2007, Geographic information — Spatial referencing by coordinates]</w:t>
      </w:r>
    </w:p>
    <w:p w:rsidR="004526AB" w:rsidRDefault="004526AB" w:rsidP="00F24F25">
      <w:pPr>
        <w:tabs>
          <w:tab w:val="clear" w:pos="284"/>
          <w:tab w:val="clear" w:pos="567"/>
          <w:tab w:val="clear" w:pos="851"/>
          <w:tab w:val="left" w:pos="1134"/>
        </w:tabs>
        <w:autoSpaceDE w:val="0"/>
        <w:autoSpaceDN w:val="0"/>
        <w:adjustRightInd w:val="0"/>
        <w:rPr>
          <w:rFonts w:eastAsia="Times New Roman"/>
          <w:i/>
          <w:iCs/>
          <w:lang w:eastAsia="it-IT"/>
        </w:rPr>
      </w:pPr>
    </w:p>
    <w:p w:rsidR="00B2303B" w:rsidRPr="00666792" w:rsidRDefault="00B2303B" w:rsidP="00B2303B">
      <w:pPr>
        <w:tabs>
          <w:tab w:val="clear" w:pos="284"/>
          <w:tab w:val="clear" w:pos="567"/>
          <w:tab w:val="clear" w:pos="851"/>
          <w:tab w:val="clear" w:pos="1134"/>
        </w:tabs>
        <w:autoSpaceDE w:val="0"/>
        <w:autoSpaceDN w:val="0"/>
        <w:adjustRightInd w:val="0"/>
        <w:rPr>
          <w:rFonts w:eastAsia="Times New Roman" w:cs="Arial"/>
          <w:lang w:eastAsia="fr-FR"/>
        </w:rPr>
      </w:pPr>
      <w:r w:rsidRPr="00666792">
        <w:rPr>
          <w:rFonts w:eastAsia="Times New Roman" w:cs="Arial"/>
          <w:b/>
          <w:bCs/>
          <w:lang w:eastAsia="fr-FR"/>
        </w:rPr>
        <w:t>(</w:t>
      </w:r>
      <w:r>
        <w:rPr>
          <w:rFonts w:eastAsia="Times New Roman" w:cs="Arial"/>
          <w:b/>
          <w:bCs/>
          <w:lang w:eastAsia="fr-FR"/>
        </w:rPr>
        <w:t>5</w:t>
      </w:r>
      <w:r w:rsidRPr="00666792">
        <w:rPr>
          <w:rFonts w:eastAsia="Times New Roman" w:cs="Arial"/>
          <w:b/>
          <w:bCs/>
          <w:lang w:eastAsia="fr-FR"/>
        </w:rPr>
        <w:t xml:space="preserve">) </w:t>
      </w:r>
      <w:r>
        <w:rPr>
          <w:rFonts w:eastAsia="Times New Roman" w:cs="Arial"/>
          <w:b/>
          <w:bCs/>
          <w:lang w:eastAsia="fr-FR"/>
        </w:rPr>
        <w:t>geodetic coordinate system</w:t>
      </w:r>
      <w:r w:rsidRPr="00666792">
        <w:rPr>
          <w:rFonts w:eastAsia="Times New Roman" w:cs="Arial"/>
          <w:b/>
          <w:bCs/>
          <w:lang w:eastAsia="fr-FR"/>
        </w:rPr>
        <w:t xml:space="preserve"> </w:t>
      </w:r>
    </w:p>
    <w:p w:rsidR="00B2303B" w:rsidRPr="003760B8" w:rsidRDefault="00B2303B" w:rsidP="00B2303B">
      <w:pPr>
        <w:tabs>
          <w:tab w:val="clear" w:pos="284"/>
          <w:tab w:val="clear" w:pos="567"/>
          <w:tab w:val="clear" w:pos="851"/>
          <w:tab w:val="clear" w:pos="1134"/>
        </w:tabs>
        <w:autoSpaceDE w:val="0"/>
        <w:autoSpaceDN w:val="0"/>
        <w:adjustRightInd w:val="0"/>
        <w:rPr>
          <w:rFonts w:eastAsia="Times New Roman" w:cs="Arial"/>
          <w:lang w:eastAsia="fr-FR"/>
        </w:rPr>
      </w:pPr>
      <w:r>
        <w:t>C</w:t>
      </w:r>
      <w:r w:rsidRPr="00DA01A2">
        <w:t xml:space="preserve">oordinate system in which </w:t>
      </w:r>
      <w:r w:rsidRPr="003760B8">
        <w:t>position is specified by geodetic latitude, ge</w:t>
      </w:r>
      <w:r w:rsidRPr="003760B8">
        <w:t>o</w:t>
      </w:r>
      <w:r w:rsidRPr="003760B8">
        <w:t>detic longitude and (in the three-dimensional case) ellipsoidal height</w:t>
      </w:r>
      <w:r w:rsidRPr="003760B8">
        <w:rPr>
          <w:rFonts w:eastAsia="Times New Roman" w:cs="Arial"/>
          <w:lang w:eastAsia="fr-FR"/>
        </w:rPr>
        <w:t xml:space="preserve"> </w:t>
      </w:r>
      <w:r w:rsidRPr="003760B8">
        <w:t>[EN ISO 19111:2007, Geographic information — Spatial referencing by coordinates]</w:t>
      </w:r>
    </w:p>
    <w:p w:rsidR="00B2303B" w:rsidRDefault="00B2303B" w:rsidP="00F24F25">
      <w:pPr>
        <w:tabs>
          <w:tab w:val="clear" w:pos="284"/>
          <w:tab w:val="clear" w:pos="567"/>
          <w:tab w:val="clear" w:pos="851"/>
          <w:tab w:val="left" w:pos="1134"/>
        </w:tabs>
        <w:autoSpaceDE w:val="0"/>
        <w:autoSpaceDN w:val="0"/>
        <w:adjustRightInd w:val="0"/>
        <w:rPr>
          <w:rFonts w:eastAsia="Times New Roman"/>
          <w:i/>
          <w:iCs/>
          <w:lang w:eastAsia="it-IT"/>
        </w:rPr>
      </w:pPr>
    </w:p>
    <w:p w:rsidR="004526AB" w:rsidRPr="00666792" w:rsidRDefault="004526AB" w:rsidP="004526AB">
      <w:pPr>
        <w:tabs>
          <w:tab w:val="clear" w:pos="284"/>
          <w:tab w:val="clear" w:pos="567"/>
          <w:tab w:val="clear" w:pos="851"/>
          <w:tab w:val="clear" w:pos="1134"/>
        </w:tabs>
        <w:autoSpaceDE w:val="0"/>
        <w:autoSpaceDN w:val="0"/>
        <w:adjustRightInd w:val="0"/>
        <w:rPr>
          <w:rFonts w:eastAsia="Times New Roman" w:cs="Arial"/>
          <w:lang w:eastAsia="fr-FR"/>
        </w:rPr>
      </w:pPr>
      <w:r w:rsidRPr="00666792">
        <w:rPr>
          <w:rFonts w:eastAsia="Times New Roman" w:cs="Arial"/>
          <w:b/>
          <w:bCs/>
          <w:lang w:eastAsia="fr-FR"/>
        </w:rPr>
        <w:t>(</w:t>
      </w:r>
      <w:r w:rsidR="00B2303B">
        <w:rPr>
          <w:rFonts w:eastAsia="Times New Roman" w:cs="Arial"/>
          <w:b/>
          <w:bCs/>
          <w:lang w:eastAsia="fr-FR"/>
        </w:rPr>
        <w:t>6</w:t>
      </w:r>
      <w:r w:rsidRPr="00666792">
        <w:rPr>
          <w:rFonts w:eastAsia="Times New Roman" w:cs="Arial"/>
          <w:b/>
          <w:bCs/>
          <w:lang w:eastAsia="fr-FR"/>
        </w:rPr>
        <w:t xml:space="preserve">) </w:t>
      </w:r>
      <w:r w:rsidR="00391DDB">
        <w:rPr>
          <w:rFonts w:eastAsia="Times New Roman" w:cs="Arial"/>
          <w:b/>
          <w:bCs/>
          <w:lang w:eastAsia="fr-FR"/>
        </w:rPr>
        <w:t>geodetic datum</w:t>
      </w:r>
      <w:r w:rsidRPr="00666792">
        <w:rPr>
          <w:rFonts w:eastAsia="Times New Roman" w:cs="Arial"/>
          <w:b/>
          <w:bCs/>
          <w:lang w:eastAsia="fr-FR"/>
        </w:rPr>
        <w:t xml:space="preserve"> </w:t>
      </w:r>
    </w:p>
    <w:p w:rsidR="004526AB" w:rsidRPr="00391DDB" w:rsidRDefault="00391DDB" w:rsidP="004526AB">
      <w:pPr>
        <w:tabs>
          <w:tab w:val="clear" w:pos="284"/>
          <w:tab w:val="clear" w:pos="567"/>
          <w:tab w:val="clear" w:pos="851"/>
          <w:tab w:val="clear" w:pos="1134"/>
        </w:tabs>
        <w:autoSpaceDE w:val="0"/>
        <w:autoSpaceDN w:val="0"/>
        <w:adjustRightInd w:val="0"/>
        <w:rPr>
          <w:rFonts w:eastAsia="Times New Roman" w:cs="Arial"/>
          <w:lang w:eastAsia="fr-FR"/>
        </w:rPr>
      </w:pPr>
      <w:r w:rsidRPr="00391DDB">
        <w:t>Datum describing the relationship of a coordinate system to the Earth</w:t>
      </w:r>
      <w:r w:rsidR="004526AB" w:rsidRPr="00391DDB">
        <w:rPr>
          <w:rFonts w:eastAsia="Times New Roman" w:cs="Arial"/>
          <w:lang w:eastAsia="fr-FR"/>
        </w:rPr>
        <w:t xml:space="preserve"> </w:t>
      </w:r>
      <w:r w:rsidR="004526AB" w:rsidRPr="00391DDB">
        <w:t>[EN ISO 19111:2007, Geographic information — Spatial referencing by coordinates]</w:t>
      </w:r>
    </w:p>
    <w:p w:rsidR="00B3476A" w:rsidRDefault="00B3476A" w:rsidP="00B3476A">
      <w:pPr>
        <w:tabs>
          <w:tab w:val="clear" w:pos="284"/>
          <w:tab w:val="clear" w:pos="567"/>
          <w:tab w:val="clear" w:pos="851"/>
          <w:tab w:val="clear" w:pos="1134"/>
        </w:tabs>
        <w:autoSpaceDE w:val="0"/>
        <w:autoSpaceDN w:val="0"/>
        <w:adjustRightInd w:val="0"/>
      </w:pPr>
    </w:p>
    <w:p w:rsidR="00B3476A" w:rsidRPr="00666792" w:rsidRDefault="00B3476A" w:rsidP="00B3476A">
      <w:pPr>
        <w:tabs>
          <w:tab w:val="clear" w:pos="284"/>
          <w:tab w:val="clear" w:pos="567"/>
          <w:tab w:val="clear" w:pos="851"/>
          <w:tab w:val="clear" w:pos="1134"/>
        </w:tabs>
        <w:autoSpaceDE w:val="0"/>
        <w:autoSpaceDN w:val="0"/>
        <w:adjustRightInd w:val="0"/>
        <w:rPr>
          <w:rFonts w:eastAsia="Times New Roman" w:cs="Arial"/>
          <w:lang w:eastAsia="fr-FR"/>
        </w:rPr>
      </w:pPr>
      <w:r w:rsidRPr="00666792">
        <w:rPr>
          <w:rFonts w:eastAsia="Times New Roman" w:cs="Arial"/>
          <w:b/>
          <w:bCs/>
          <w:lang w:eastAsia="fr-FR"/>
        </w:rPr>
        <w:t>(</w:t>
      </w:r>
      <w:r>
        <w:rPr>
          <w:rFonts w:eastAsia="Times New Roman" w:cs="Arial"/>
          <w:b/>
          <w:bCs/>
          <w:lang w:eastAsia="fr-FR"/>
        </w:rPr>
        <w:t>7</w:t>
      </w:r>
      <w:r w:rsidRPr="00666792">
        <w:rPr>
          <w:rFonts w:eastAsia="Times New Roman" w:cs="Arial"/>
          <w:b/>
          <w:bCs/>
          <w:lang w:eastAsia="fr-FR"/>
        </w:rPr>
        <w:t xml:space="preserve">) </w:t>
      </w:r>
      <w:r>
        <w:rPr>
          <w:rFonts w:eastAsia="Times New Roman" w:cs="Arial"/>
          <w:b/>
          <w:bCs/>
          <w:lang w:eastAsia="fr-FR"/>
        </w:rPr>
        <w:t>lowest astronomical tide</w:t>
      </w:r>
      <w:r w:rsidRPr="00666792">
        <w:rPr>
          <w:rFonts w:eastAsia="Times New Roman" w:cs="Arial"/>
          <w:b/>
          <w:bCs/>
          <w:lang w:eastAsia="fr-FR"/>
        </w:rPr>
        <w:t xml:space="preserve"> </w:t>
      </w:r>
    </w:p>
    <w:p w:rsidR="00B3476A" w:rsidRDefault="00B3476A" w:rsidP="00B3476A">
      <w:pPr>
        <w:tabs>
          <w:tab w:val="clear" w:pos="284"/>
          <w:tab w:val="clear" w:pos="567"/>
          <w:tab w:val="clear" w:pos="851"/>
          <w:tab w:val="clear" w:pos="1134"/>
        </w:tabs>
        <w:autoSpaceDE w:val="0"/>
        <w:autoSpaceDN w:val="0"/>
        <w:adjustRightInd w:val="0"/>
      </w:pPr>
      <w:r w:rsidRPr="00B3476A">
        <w:t>(LAT) Lowest tide level which can be predicted to occur under average meteorological conditions and under any combination of astronomical conditions</w:t>
      </w:r>
      <w:r w:rsidR="00737612">
        <w:t xml:space="preserve"> [</w:t>
      </w:r>
      <w:r w:rsidR="00BF3A81" w:rsidRPr="00BF3A81">
        <w:t>IHO TRA2.5</w:t>
      </w:r>
      <w:r w:rsidR="00737612">
        <w:t>]</w:t>
      </w:r>
    </w:p>
    <w:p w:rsidR="00B3476A" w:rsidRPr="00666792" w:rsidRDefault="00B3476A" w:rsidP="00B3476A">
      <w:pPr>
        <w:tabs>
          <w:tab w:val="clear" w:pos="284"/>
          <w:tab w:val="clear" w:pos="567"/>
          <w:tab w:val="clear" w:pos="851"/>
          <w:tab w:val="clear" w:pos="1134"/>
        </w:tabs>
        <w:autoSpaceDE w:val="0"/>
        <w:autoSpaceDN w:val="0"/>
        <w:adjustRightInd w:val="0"/>
        <w:rPr>
          <w:rFonts w:eastAsia="Times New Roman" w:cs="Arial"/>
          <w:lang w:eastAsia="fr-FR"/>
        </w:rPr>
      </w:pPr>
    </w:p>
    <w:p w:rsidR="004526AB" w:rsidRPr="00666792" w:rsidRDefault="004526AB" w:rsidP="004526AB">
      <w:pPr>
        <w:tabs>
          <w:tab w:val="clear" w:pos="284"/>
          <w:tab w:val="clear" w:pos="567"/>
          <w:tab w:val="clear" w:pos="851"/>
          <w:tab w:val="clear" w:pos="1134"/>
        </w:tabs>
        <w:autoSpaceDE w:val="0"/>
        <w:autoSpaceDN w:val="0"/>
        <w:adjustRightInd w:val="0"/>
        <w:rPr>
          <w:rFonts w:eastAsia="Times New Roman" w:cs="Arial"/>
          <w:lang w:eastAsia="fr-FR"/>
        </w:rPr>
      </w:pPr>
      <w:r w:rsidRPr="00666792">
        <w:rPr>
          <w:rFonts w:eastAsia="Times New Roman" w:cs="Arial"/>
          <w:b/>
          <w:bCs/>
          <w:lang w:eastAsia="fr-FR"/>
        </w:rPr>
        <w:t>(</w:t>
      </w:r>
      <w:r w:rsidR="00B3476A">
        <w:rPr>
          <w:rFonts w:eastAsia="Times New Roman" w:cs="Arial"/>
          <w:b/>
          <w:bCs/>
          <w:lang w:eastAsia="fr-FR"/>
        </w:rPr>
        <w:t>8</w:t>
      </w:r>
      <w:r w:rsidRPr="00666792">
        <w:rPr>
          <w:rFonts w:eastAsia="Times New Roman" w:cs="Arial"/>
          <w:b/>
          <w:bCs/>
          <w:lang w:eastAsia="fr-FR"/>
        </w:rPr>
        <w:t xml:space="preserve">) </w:t>
      </w:r>
      <w:r w:rsidR="00456DAF">
        <w:rPr>
          <w:rFonts w:eastAsia="Times New Roman" w:cs="Arial"/>
          <w:b/>
          <w:bCs/>
          <w:lang w:eastAsia="fr-FR"/>
        </w:rPr>
        <w:t>map projection</w:t>
      </w:r>
      <w:r w:rsidRPr="00666792">
        <w:rPr>
          <w:rFonts w:eastAsia="Times New Roman" w:cs="Arial"/>
          <w:b/>
          <w:bCs/>
          <w:lang w:eastAsia="fr-FR"/>
        </w:rPr>
        <w:t xml:space="preserve"> </w:t>
      </w:r>
    </w:p>
    <w:p w:rsidR="004526AB" w:rsidRPr="00456DAF" w:rsidRDefault="003760B8" w:rsidP="004526AB">
      <w:pPr>
        <w:tabs>
          <w:tab w:val="clear" w:pos="284"/>
          <w:tab w:val="clear" w:pos="567"/>
          <w:tab w:val="clear" w:pos="851"/>
          <w:tab w:val="clear" w:pos="1134"/>
        </w:tabs>
        <w:autoSpaceDE w:val="0"/>
        <w:autoSpaceDN w:val="0"/>
        <w:adjustRightInd w:val="0"/>
        <w:rPr>
          <w:rFonts w:eastAsia="Times New Roman" w:cs="Arial"/>
          <w:lang w:eastAsia="fr-FR"/>
        </w:rPr>
      </w:pPr>
      <w:r>
        <w:t>C</w:t>
      </w:r>
      <w:r w:rsidR="00456DAF" w:rsidRPr="00456DAF">
        <w:t>hange of coordinates, based on a one-to-one relationship, from a geodetic coordinate system to a plane, based on the same datum</w:t>
      </w:r>
      <w:r w:rsidR="004526AB" w:rsidRPr="00456DAF">
        <w:rPr>
          <w:rFonts w:eastAsia="Times New Roman" w:cs="Arial"/>
          <w:lang w:eastAsia="fr-FR"/>
        </w:rPr>
        <w:t xml:space="preserve"> </w:t>
      </w:r>
      <w:r w:rsidR="004526AB" w:rsidRPr="00456DAF">
        <w:t>[EN ISO 19111:2007, Geographic information — Spatial referencing by coordinates]</w:t>
      </w:r>
    </w:p>
    <w:p w:rsidR="00B3476A" w:rsidRDefault="00B3476A" w:rsidP="00B3476A">
      <w:pPr>
        <w:tabs>
          <w:tab w:val="clear" w:pos="284"/>
          <w:tab w:val="clear" w:pos="567"/>
          <w:tab w:val="clear" w:pos="851"/>
          <w:tab w:val="clear" w:pos="1134"/>
        </w:tabs>
        <w:autoSpaceDE w:val="0"/>
        <w:autoSpaceDN w:val="0"/>
        <w:adjustRightInd w:val="0"/>
        <w:rPr>
          <w:rFonts w:eastAsia="Times New Roman" w:cs="Arial"/>
          <w:lang w:eastAsia="fr-FR"/>
        </w:rPr>
      </w:pPr>
    </w:p>
    <w:p w:rsidR="00B3476A" w:rsidRPr="00666792" w:rsidRDefault="00B3476A" w:rsidP="00B3476A">
      <w:pPr>
        <w:tabs>
          <w:tab w:val="clear" w:pos="284"/>
          <w:tab w:val="clear" w:pos="567"/>
          <w:tab w:val="clear" w:pos="851"/>
          <w:tab w:val="clear" w:pos="1134"/>
        </w:tabs>
        <w:autoSpaceDE w:val="0"/>
        <w:autoSpaceDN w:val="0"/>
        <w:adjustRightInd w:val="0"/>
        <w:rPr>
          <w:rFonts w:eastAsia="Times New Roman" w:cs="Arial"/>
          <w:lang w:eastAsia="fr-FR"/>
        </w:rPr>
      </w:pPr>
      <w:r w:rsidRPr="00666792">
        <w:rPr>
          <w:rFonts w:eastAsia="Times New Roman" w:cs="Arial"/>
          <w:b/>
          <w:bCs/>
          <w:lang w:eastAsia="fr-FR"/>
        </w:rPr>
        <w:t>(</w:t>
      </w:r>
      <w:r>
        <w:rPr>
          <w:rFonts w:eastAsia="Times New Roman" w:cs="Arial"/>
          <w:b/>
          <w:bCs/>
          <w:lang w:eastAsia="fr-FR"/>
        </w:rPr>
        <w:t>9</w:t>
      </w:r>
      <w:r w:rsidRPr="00666792">
        <w:rPr>
          <w:rFonts w:eastAsia="Times New Roman" w:cs="Arial"/>
          <w:b/>
          <w:bCs/>
          <w:lang w:eastAsia="fr-FR"/>
        </w:rPr>
        <w:t xml:space="preserve">) </w:t>
      </w:r>
      <w:r>
        <w:rPr>
          <w:rFonts w:eastAsia="Times New Roman" w:cs="Arial"/>
          <w:b/>
          <w:bCs/>
          <w:lang w:eastAsia="fr-FR"/>
        </w:rPr>
        <w:t>mean sea level</w:t>
      </w:r>
      <w:r w:rsidRPr="00666792">
        <w:rPr>
          <w:rFonts w:eastAsia="Times New Roman" w:cs="Arial"/>
          <w:b/>
          <w:bCs/>
          <w:lang w:eastAsia="fr-FR"/>
        </w:rPr>
        <w:t xml:space="preserve"> </w:t>
      </w:r>
    </w:p>
    <w:p w:rsidR="00B3476A" w:rsidRPr="00B3476A" w:rsidRDefault="00B3476A" w:rsidP="00B3476A">
      <w:pPr>
        <w:tabs>
          <w:tab w:val="clear" w:pos="284"/>
          <w:tab w:val="clear" w:pos="567"/>
          <w:tab w:val="clear" w:pos="851"/>
          <w:tab w:val="clear" w:pos="1134"/>
        </w:tabs>
        <w:autoSpaceDE w:val="0"/>
        <w:autoSpaceDN w:val="0"/>
        <w:adjustRightInd w:val="0"/>
      </w:pPr>
      <w:r>
        <w:t xml:space="preserve">(MSL) </w:t>
      </w:r>
      <w:r w:rsidRPr="00B3476A">
        <w:t>Average height of the surface of the sea at a tide station for all stages of the tide over a 19-year period, usually determined from hourly height readings measured from a fixed predetermined reference level (chart datum)</w:t>
      </w:r>
      <w:r w:rsidR="00D45532">
        <w:t xml:space="preserve"> </w:t>
      </w:r>
      <w:r w:rsidR="00737612">
        <w:t>[</w:t>
      </w:r>
      <w:r w:rsidR="00BF3A81" w:rsidRPr="00BF3A81">
        <w:t>IHO TRA2.5</w:t>
      </w:r>
      <w:r w:rsidR="00737612">
        <w:t>]</w:t>
      </w:r>
    </w:p>
    <w:p w:rsidR="00F24F25" w:rsidRPr="00AF05A2" w:rsidRDefault="00F24F25" w:rsidP="00F24F25">
      <w:pPr>
        <w:tabs>
          <w:tab w:val="clear" w:pos="284"/>
          <w:tab w:val="clear" w:pos="567"/>
          <w:tab w:val="clear" w:pos="851"/>
          <w:tab w:val="clear" w:pos="1134"/>
        </w:tabs>
        <w:autoSpaceDE w:val="0"/>
        <w:autoSpaceDN w:val="0"/>
        <w:adjustRightInd w:val="0"/>
        <w:rPr>
          <w:rFonts w:eastAsia="Times New Roman"/>
          <w:i/>
          <w:iCs/>
          <w:color w:val="008000"/>
          <w:lang w:val="fr-FR" w:eastAsia="it-IT"/>
        </w:rPr>
      </w:pPr>
    </w:p>
    <w:p w:rsidR="00F24F25" w:rsidRPr="005A4E90" w:rsidRDefault="00F24F25" w:rsidP="00F24F25">
      <w:pPr>
        <w:pStyle w:val="Titolo2"/>
        <w:rPr>
          <w:lang w:eastAsia="it-IT"/>
        </w:rPr>
      </w:pPr>
      <w:bookmarkStart w:id="40" w:name="_Toc339566010"/>
      <w:bookmarkStart w:id="41" w:name="_Toc353725281"/>
      <w:bookmarkStart w:id="42" w:name="_Toc361665910"/>
      <w:r w:rsidRPr="005A4E90">
        <w:rPr>
          <w:lang w:eastAsia="it-IT"/>
        </w:rPr>
        <w:t>Symbols and abbreviations</w:t>
      </w:r>
      <w:bookmarkEnd w:id="40"/>
      <w:bookmarkEnd w:id="41"/>
      <w:bookmarkEnd w:id="42"/>
    </w:p>
    <w:p w:rsidR="00F24F25" w:rsidRPr="005A4E90" w:rsidRDefault="00F24F25" w:rsidP="00F24F25">
      <w:pPr>
        <w:tabs>
          <w:tab w:val="clear" w:pos="284"/>
          <w:tab w:val="clear" w:pos="567"/>
          <w:tab w:val="clear" w:pos="851"/>
          <w:tab w:val="clear" w:pos="1134"/>
        </w:tabs>
        <w:rPr>
          <w:rFonts w:eastAsia="Times New Roman"/>
          <w:i/>
          <w:iCs/>
          <w:color w:val="008000"/>
          <w:lang w:eastAsia="it-IT"/>
        </w:rPr>
      </w:pPr>
    </w:p>
    <w:p w:rsidR="00F24F25" w:rsidRPr="005A4E90" w:rsidRDefault="00F24F25" w:rsidP="00F24F25">
      <w:pPr>
        <w:rPr>
          <w:lang w:eastAsia="it-IT"/>
        </w:rPr>
      </w:pPr>
    </w:p>
    <w:p w:rsidR="00F24F25" w:rsidRPr="008A0CD1" w:rsidRDefault="008A0CD1" w:rsidP="009E26DE">
      <w:pPr>
        <w:tabs>
          <w:tab w:val="clear" w:pos="284"/>
          <w:tab w:val="clear" w:pos="567"/>
          <w:tab w:val="clear" w:pos="851"/>
          <w:tab w:val="clear" w:pos="1134"/>
          <w:tab w:val="left" w:pos="1701"/>
        </w:tabs>
        <w:ind w:left="1701" w:hanging="1701"/>
        <w:rPr>
          <w:rFonts w:eastAsia="Times New Roman"/>
          <w:lang w:eastAsia="it-IT"/>
        </w:rPr>
      </w:pPr>
      <w:r w:rsidRPr="008A0CD1">
        <w:rPr>
          <w:rFonts w:eastAsia="Times New Roman"/>
          <w:lang w:eastAsia="it-IT"/>
        </w:rPr>
        <w:t>CRS</w:t>
      </w:r>
      <w:r w:rsidR="00F24F25" w:rsidRPr="008A0CD1">
        <w:rPr>
          <w:rFonts w:eastAsia="Times New Roman"/>
          <w:lang w:eastAsia="it-IT"/>
        </w:rPr>
        <w:tab/>
      </w:r>
      <w:r w:rsidR="009E26DE">
        <w:t>Coordinate R</w:t>
      </w:r>
      <w:r w:rsidR="009E26DE" w:rsidRPr="00CA5162">
        <w:t xml:space="preserve">eference </w:t>
      </w:r>
      <w:r w:rsidR="009E26DE">
        <w:t>S</w:t>
      </w:r>
      <w:r w:rsidR="009E26DE" w:rsidRPr="00CA5162">
        <w:t>ystem</w:t>
      </w:r>
    </w:p>
    <w:p w:rsidR="008A0CD1" w:rsidRPr="008A0CD1" w:rsidRDefault="008A0CD1" w:rsidP="009E26DE">
      <w:pPr>
        <w:tabs>
          <w:tab w:val="clear" w:pos="284"/>
          <w:tab w:val="clear" w:pos="567"/>
          <w:tab w:val="clear" w:pos="851"/>
          <w:tab w:val="clear" w:pos="1134"/>
          <w:tab w:val="left" w:pos="1701"/>
        </w:tabs>
        <w:ind w:left="1701" w:hanging="1701"/>
        <w:rPr>
          <w:rFonts w:eastAsia="Times New Roman"/>
          <w:lang w:eastAsia="it-IT"/>
        </w:rPr>
      </w:pPr>
      <w:r w:rsidRPr="008A0CD1">
        <w:rPr>
          <w:rFonts w:eastAsia="Times New Roman"/>
          <w:lang w:eastAsia="it-IT"/>
        </w:rPr>
        <w:t>EC</w:t>
      </w:r>
      <w:r w:rsidRPr="008A0CD1">
        <w:rPr>
          <w:rFonts w:eastAsia="Times New Roman"/>
          <w:lang w:eastAsia="it-IT"/>
        </w:rPr>
        <w:tab/>
      </w:r>
      <w:r w:rsidR="009E26DE" w:rsidRPr="00CA5162">
        <w:t>European Commission</w:t>
      </w:r>
    </w:p>
    <w:p w:rsidR="008A0CD1" w:rsidRPr="008A0CD1" w:rsidRDefault="008A0CD1" w:rsidP="009E26DE">
      <w:pPr>
        <w:tabs>
          <w:tab w:val="clear" w:pos="284"/>
          <w:tab w:val="clear" w:pos="567"/>
          <w:tab w:val="clear" w:pos="851"/>
          <w:tab w:val="clear" w:pos="1134"/>
          <w:tab w:val="left" w:pos="1701"/>
        </w:tabs>
        <w:ind w:left="1701" w:hanging="1701"/>
        <w:rPr>
          <w:rFonts w:eastAsia="Times New Roman"/>
          <w:lang w:eastAsia="it-IT"/>
        </w:rPr>
      </w:pPr>
      <w:r w:rsidRPr="008A0CD1">
        <w:rPr>
          <w:rFonts w:eastAsia="Times New Roman"/>
          <w:lang w:eastAsia="it-IT"/>
        </w:rPr>
        <w:t>ETRS89</w:t>
      </w:r>
      <w:r w:rsidRPr="008A0CD1">
        <w:rPr>
          <w:rFonts w:eastAsia="Times New Roman"/>
          <w:lang w:eastAsia="it-IT"/>
        </w:rPr>
        <w:tab/>
      </w:r>
      <w:r w:rsidR="009E26DE" w:rsidRPr="00CA5162">
        <w:t>European Terrestrial Reference System 1989</w:t>
      </w:r>
    </w:p>
    <w:p w:rsidR="008A0CD1" w:rsidRPr="008A0CD1" w:rsidRDefault="008A0CD1" w:rsidP="009E26DE">
      <w:pPr>
        <w:tabs>
          <w:tab w:val="clear" w:pos="284"/>
          <w:tab w:val="clear" w:pos="567"/>
          <w:tab w:val="clear" w:pos="851"/>
          <w:tab w:val="clear" w:pos="1134"/>
          <w:tab w:val="left" w:pos="1701"/>
        </w:tabs>
        <w:ind w:left="1701" w:hanging="1701"/>
        <w:rPr>
          <w:rFonts w:eastAsia="Times New Roman"/>
          <w:lang w:eastAsia="it-IT"/>
        </w:rPr>
      </w:pPr>
      <w:r w:rsidRPr="008A0CD1">
        <w:rPr>
          <w:rFonts w:eastAsia="Times New Roman"/>
          <w:lang w:eastAsia="it-IT"/>
        </w:rPr>
        <w:t>ETRS89</w:t>
      </w:r>
      <w:r w:rsidR="0043447F">
        <w:rPr>
          <w:rFonts w:eastAsia="Times New Roman"/>
          <w:lang w:eastAsia="it-IT"/>
        </w:rPr>
        <w:t>-</w:t>
      </w:r>
      <w:r w:rsidRPr="008A0CD1">
        <w:rPr>
          <w:rFonts w:eastAsia="Times New Roman"/>
          <w:lang w:eastAsia="it-IT"/>
        </w:rPr>
        <w:t>EVRS</w:t>
      </w:r>
      <w:r w:rsidRPr="008A0CD1">
        <w:rPr>
          <w:rFonts w:eastAsia="Times New Roman"/>
          <w:lang w:eastAsia="it-IT"/>
        </w:rPr>
        <w:tab/>
      </w:r>
      <w:r w:rsidR="009E26DE" w:rsidRPr="00CA5162">
        <w:t xml:space="preserve">Compound </w:t>
      </w:r>
      <w:r w:rsidR="009E26DE">
        <w:t>C</w:t>
      </w:r>
      <w:r w:rsidR="009E26DE" w:rsidRPr="00CA5162">
        <w:t xml:space="preserve">oordinate </w:t>
      </w:r>
      <w:r w:rsidR="009E26DE">
        <w:t>R</w:t>
      </w:r>
      <w:r w:rsidR="009E26DE" w:rsidRPr="00CA5162">
        <w:t xml:space="preserve">eference </w:t>
      </w:r>
      <w:r w:rsidR="009E26DE">
        <w:t>S</w:t>
      </w:r>
      <w:r w:rsidR="009E26DE" w:rsidRPr="00CA5162">
        <w:t>ystem ETRS89</w:t>
      </w:r>
      <w:r w:rsidR="0043447F">
        <w:t>-</w:t>
      </w:r>
      <w:r w:rsidR="009E26DE" w:rsidRPr="00CA5162">
        <w:t>EVRS</w:t>
      </w:r>
    </w:p>
    <w:p w:rsidR="008A0CD1" w:rsidRPr="008A0CD1" w:rsidRDefault="008A0CD1" w:rsidP="009E26DE">
      <w:pPr>
        <w:tabs>
          <w:tab w:val="clear" w:pos="284"/>
          <w:tab w:val="clear" w:pos="567"/>
          <w:tab w:val="clear" w:pos="851"/>
          <w:tab w:val="clear" w:pos="1134"/>
          <w:tab w:val="left" w:pos="1701"/>
        </w:tabs>
        <w:ind w:left="1701" w:hanging="1701"/>
        <w:rPr>
          <w:rFonts w:eastAsia="Times New Roman"/>
          <w:lang w:eastAsia="it-IT"/>
        </w:rPr>
      </w:pPr>
      <w:r w:rsidRPr="008A0CD1">
        <w:rPr>
          <w:rFonts w:eastAsia="Times New Roman"/>
          <w:lang w:eastAsia="it-IT"/>
        </w:rPr>
        <w:t>ETRS89-LAEA</w:t>
      </w:r>
      <w:r w:rsidRPr="008A0CD1">
        <w:rPr>
          <w:rFonts w:eastAsia="Times New Roman"/>
          <w:lang w:eastAsia="it-IT"/>
        </w:rPr>
        <w:tab/>
      </w:r>
      <w:r w:rsidR="009E26DE" w:rsidRPr="00CA5162">
        <w:t>Projection Lambert Azimuthal Equal Area</w:t>
      </w:r>
    </w:p>
    <w:p w:rsidR="008A0CD1" w:rsidRPr="008A0CD1" w:rsidRDefault="008A0CD1" w:rsidP="009E26DE">
      <w:pPr>
        <w:tabs>
          <w:tab w:val="clear" w:pos="284"/>
          <w:tab w:val="clear" w:pos="567"/>
          <w:tab w:val="clear" w:pos="851"/>
          <w:tab w:val="clear" w:pos="1134"/>
          <w:tab w:val="left" w:pos="1701"/>
        </w:tabs>
        <w:ind w:left="1701" w:hanging="1701"/>
        <w:rPr>
          <w:rFonts w:eastAsia="Times New Roman"/>
          <w:lang w:eastAsia="it-IT"/>
        </w:rPr>
      </w:pPr>
      <w:r w:rsidRPr="008A0CD1">
        <w:rPr>
          <w:rFonts w:eastAsia="Times New Roman"/>
          <w:lang w:eastAsia="it-IT"/>
        </w:rPr>
        <w:t>ETRS89-LCC</w:t>
      </w:r>
      <w:r w:rsidRPr="008A0CD1">
        <w:rPr>
          <w:rFonts w:eastAsia="Times New Roman"/>
          <w:lang w:eastAsia="it-IT"/>
        </w:rPr>
        <w:tab/>
      </w:r>
      <w:r w:rsidR="009E26DE" w:rsidRPr="00CA5162">
        <w:t>Projection Lambert Conformal Conic</w:t>
      </w:r>
    </w:p>
    <w:p w:rsidR="008A0CD1" w:rsidRPr="008A0CD1" w:rsidRDefault="008A0CD1" w:rsidP="009E26DE">
      <w:pPr>
        <w:tabs>
          <w:tab w:val="clear" w:pos="284"/>
          <w:tab w:val="clear" w:pos="567"/>
          <w:tab w:val="clear" w:pos="851"/>
          <w:tab w:val="clear" w:pos="1134"/>
          <w:tab w:val="left" w:pos="1701"/>
        </w:tabs>
        <w:ind w:left="1701" w:hanging="1701"/>
        <w:rPr>
          <w:rFonts w:eastAsia="Times New Roman"/>
          <w:lang w:eastAsia="it-IT"/>
        </w:rPr>
      </w:pPr>
      <w:r w:rsidRPr="008A0CD1">
        <w:rPr>
          <w:rFonts w:eastAsia="Times New Roman"/>
          <w:lang w:eastAsia="it-IT"/>
        </w:rPr>
        <w:t>ETRS89-TMzn</w:t>
      </w:r>
      <w:r w:rsidRPr="008A0CD1">
        <w:rPr>
          <w:rFonts w:eastAsia="Times New Roman"/>
          <w:lang w:eastAsia="it-IT"/>
        </w:rPr>
        <w:tab/>
      </w:r>
      <w:r w:rsidR="009E26DE" w:rsidRPr="00CA5162">
        <w:t>Projection Transverse Mercator</w:t>
      </w:r>
    </w:p>
    <w:p w:rsidR="008A0CD1" w:rsidRPr="008A0CD1" w:rsidRDefault="008A0CD1" w:rsidP="009E26DE">
      <w:pPr>
        <w:tabs>
          <w:tab w:val="clear" w:pos="284"/>
          <w:tab w:val="clear" w:pos="567"/>
          <w:tab w:val="clear" w:pos="851"/>
          <w:tab w:val="clear" w:pos="1134"/>
          <w:tab w:val="left" w:pos="1701"/>
        </w:tabs>
        <w:ind w:left="1701" w:hanging="1701"/>
        <w:rPr>
          <w:rFonts w:eastAsia="Times New Roman"/>
          <w:lang w:eastAsia="it-IT"/>
        </w:rPr>
      </w:pPr>
      <w:r w:rsidRPr="008A0CD1">
        <w:rPr>
          <w:rFonts w:eastAsia="Times New Roman"/>
          <w:lang w:eastAsia="it-IT"/>
        </w:rPr>
        <w:t>EUREF</w:t>
      </w:r>
      <w:r w:rsidRPr="008A0CD1">
        <w:rPr>
          <w:rFonts w:eastAsia="Times New Roman"/>
          <w:lang w:eastAsia="it-IT"/>
        </w:rPr>
        <w:tab/>
      </w:r>
      <w:r w:rsidR="009E26DE" w:rsidRPr="00CA5162">
        <w:t xml:space="preserve">Reference Frame Sub-commission for </w:t>
      </w:r>
      <w:smartTag w:uri="urn:schemas-microsoft-com:office:smarttags" w:element="place">
        <w:r w:rsidR="009E26DE" w:rsidRPr="00CA5162">
          <w:t>Europe</w:t>
        </w:r>
      </w:smartTag>
      <w:r w:rsidR="009E26DE" w:rsidRPr="00CA5162">
        <w:t xml:space="preserve"> of the IAG</w:t>
      </w:r>
    </w:p>
    <w:p w:rsidR="008A0CD1" w:rsidRPr="008A0CD1" w:rsidRDefault="008A0CD1" w:rsidP="009E26DE">
      <w:pPr>
        <w:tabs>
          <w:tab w:val="clear" w:pos="284"/>
          <w:tab w:val="clear" w:pos="567"/>
          <w:tab w:val="clear" w:pos="851"/>
          <w:tab w:val="clear" w:pos="1134"/>
          <w:tab w:val="left" w:pos="1701"/>
        </w:tabs>
        <w:ind w:left="1701" w:hanging="1701"/>
        <w:rPr>
          <w:rFonts w:eastAsia="Times New Roman"/>
          <w:lang w:eastAsia="it-IT"/>
        </w:rPr>
      </w:pPr>
      <w:r w:rsidRPr="008A0CD1">
        <w:rPr>
          <w:rFonts w:eastAsia="Times New Roman"/>
          <w:lang w:eastAsia="it-IT"/>
        </w:rPr>
        <w:t>EVRS</w:t>
      </w:r>
      <w:r w:rsidRPr="008A0CD1">
        <w:rPr>
          <w:rFonts w:eastAsia="Times New Roman"/>
          <w:lang w:eastAsia="it-IT"/>
        </w:rPr>
        <w:tab/>
      </w:r>
      <w:r w:rsidR="009E26DE" w:rsidRPr="00CA5162">
        <w:t>European Vertical Reference System</w:t>
      </w:r>
    </w:p>
    <w:p w:rsidR="008A0CD1" w:rsidRPr="008A0CD1" w:rsidRDefault="008A0CD1" w:rsidP="009E26DE">
      <w:pPr>
        <w:tabs>
          <w:tab w:val="clear" w:pos="284"/>
          <w:tab w:val="clear" w:pos="567"/>
          <w:tab w:val="clear" w:pos="851"/>
          <w:tab w:val="clear" w:pos="1134"/>
          <w:tab w:val="left" w:pos="1701"/>
        </w:tabs>
        <w:ind w:left="1701" w:hanging="1701"/>
        <w:rPr>
          <w:rFonts w:eastAsia="Times New Roman"/>
          <w:lang w:eastAsia="it-IT"/>
        </w:rPr>
      </w:pPr>
      <w:r w:rsidRPr="008A0CD1">
        <w:rPr>
          <w:rFonts w:eastAsia="Times New Roman"/>
          <w:lang w:eastAsia="it-IT"/>
        </w:rPr>
        <w:t>GCM</w:t>
      </w:r>
      <w:r w:rsidRPr="008A0CD1">
        <w:rPr>
          <w:rFonts w:eastAsia="Times New Roman"/>
          <w:lang w:eastAsia="it-IT"/>
        </w:rPr>
        <w:tab/>
      </w:r>
      <w:r w:rsidR="009E26DE" w:rsidRPr="00CA5162">
        <w:t>Generic Conceptual Model</w:t>
      </w:r>
    </w:p>
    <w:p w:rsidR="008A0CD1" w:rsidRPr="008A0CD1" w:rsidRDefault="008A0CD1" w:rsidP="009E26DE">
      <w:pPr>
        <w:tabs>
          <w:tab w:val="clear" w:pos="284"/>
          <w:tab w:val="clear" w:pos="567"/>
          <w:tab w:val="clear" w:pos="851"/>
          <w:tab w:val="clear" w:pos="1134"/>
          <w:tab w:val="left" w:pos="1701"/>
        </w:tabs>
        <w:ind w:left="1701" w:hanging="1701"/>
        <w:rPr>
          <w:rFonts w:eastAsia="Times New Roman"/>
          <w:lang w:eastAsia="it-IT"/>
        </w:rPr>
      </w:pPr>
      <w:r w:rsidRPr="008A0CD1">
        <w:rPr>
          <w:rFonts w:eastAsia="Times New Roman"/>
          <w:lang w:eastAsia="it-IT"/>
        </w:rPr>
        <w:t>GRS80</w:t>
      </w:r>
      <w:r w:rsidRPr="008A0CD1">
        <w:rPr>
          <w:rFonts w:eastAsia="Times New Roman"/>
          <w:lang w:eastAsia="it-IT"/>
        </w:rPr>
        <w:tab/>
      </w:r>
      <w:r w:rsidR="009E26DE" w:rsidRPr="00CA5162">
        <w:t>Geodetic Reference System 1980</w:t>
      </w:r>
    </w:p>
    <w:p w:rsidR="008A0CD1" w:rsidRPr="008A0CD1" w:rsidRDefault="008A0CD1" w:rsidP="009E26DE">
      <w:pPr>
        <w:tabs>
          <w:tab w:val="clear" w:pos="284"/>
          <w:tab w:val="clear" w:pos="567"/>
          <w:tab w:val="clear" w:pos="851"/>
          <w:tab w:val="clear" w:pos="1134"/>
          <w:tab w:val="left" w:pos="1701"/>
        </w:tabs>
        <w:ind w:left="1701" w:hanging="1701"/>
        <w:rPr>
          <w:rFonts w:eastAsia="Times New Roman"/>
          <w:lang w:eastAsia="it-IT"/>
        </w:rPr>
      </w:pPr>
      <w:r w:rsidRPr="008A0CD1">
        <w:rPr>
          <w:rFonts w:eastAsia="Times New Roman"/>
          <w:lang w:eastAsia="it-IT"/>
        </w:rPr>
        <w:t>IAG</w:t>
      </w:r>
      <w:r w:rsidRPr="008A0CD1">
        <w:rPr>
          <w:rFonts w:eastAsia="Times New Roman"/>
          <w:lang w:eastAsia="it-IT"/>
        </w:rPr>
        <w:tab/>
      </w:r>
      <w:r w:rsidR="009E26DE" w:rsidRPr="00CA5162">
        <w:t>International Association of Geodesy</w:t>
      </w:r>
    </w:p>
    <w:p w:rsidR="008A0CD1" w:rsidRPr="008A0CD1" w:rsidRDefault="008A0CD1" w:rsidP="009E26DE">
      <w:pPr>
        <w:tabs>
          <w:tab w:val="clear" w:pos="284"/>
          <w:tab w:val="clear" w:pos="567"/>
          <w:tab w:val="clear" w:pos="851"/>
          <w:tab w:val="clear" w:pos="1134"/>
          <w:tab w:val="left" w:pos="1701"/>
        </w:tabs>
        <w:ind w:left="1701" w:hanging="1701"/>
        <w:rPr>
          <w:rFonts w:eastAsia="Times New Roman"/>
          <w:lang w:eastAsia="it-IT"/>
        </w:rPr>
      </w:pPr>
      <w:r w:rsidRPr="008A0CD1">
        <w:rPr>
          <w:rFonts w:eastAsia="Times New Roman"/>
          <w:lang w:eastAsia="it-IT"/>
        </w:rPr>
        <w:t>ICAO</w:t>
      </w:r>
      <w:r w:rsidRPr="008A0CD1">
        <w:rPr>
          <w:rFonts w:eastAsia="Times New Roman"/>
          <w:lang w:eastAsia="it-IT"/>
        </w:rPr>
        <w:tab/>
      </w:r>
      <w:r w:rsidR="009E26DE" w:rsidRPr="00CA5162">
        <w:t>International Civil Aviation Organisation</w:t>
      </w:r>
    </w:p>
    <w:p w:rsidR="008A0CD1" w:rsidRPr="008A0CD1" w:rsidRDefault="008A0CD1" w:rsidP="009E26DE">
      <w:pPr>
        <w:tabs>
          <w:tab w:val="clear" w:pos="284"/>
          <w:tab w:val="clear" w:pos="567"/>
          <w:tab w:val="clear" w:pos="851"/>
          <w:tab w:val="clear" w:pos="1134"/>
          <w:tab w:val="left" w:pos="1701"/>
        </w:tabs>
        <w:ind w:left="1701" w:hanging="1701"/>
        <w:rPr>
          <w:rFonts w:eastAsia="Times New Roman"/>
          <w:lang w:eastAsia="it-IT"/>
        </w:rPr>
      </w:pPr>
      <w:r w:rsidRPr="008A0CD1">
        <w:rPr>
          <w:rFonts w:eastAsia="Times New Roman"/>
          <w:lang w:eastAsia="it-IT"/>
        </w:rPr>
        <w:t>IERS</w:t>
      </w:r>
      <w:r w:rsidRPr="008A0CD1">
        <w:rPr>
          <w:rFonts w:eastAsia="Times New Roman"/>
          <w:lang w:eastAsia="it-IT"/>
        </w:rPr>
        <w:tab/>
      </w:r>
      <w:r w:rsidR="009E26DE" w:rsidRPr="00CA5162">
        <w:t>International Earth Rotation and Reference Systems Service</w:t>
      </w:r>
    </w:p>
    <w:p w:rsidR="008A0CD1" w:rsidRPr="008A0CD1" w:rsidRDefault="008A0CD1" w:rsidP="009E26DE">
      <w:pPr>
        <w:tabs>
          <w:tab w:val="clear" w:pos="284"/>
          <w:tab w:val="clear" w:pos="567"/>
          <w:tab w:val="clear" w:pos="851"/>
          <w:tab w:val="clear" w:pos="1134"/>
          <w:tab w:val="left" w:pos="1701"/>
        </w:tabs>
        <w:ind w:left="1701" w:hanging="1701"/>
        <w:rPr>
          <w:rFonts w:eastAsia="Times New Roman"/>
          <w:lang w:eastAsia="it-IT"/>
        </w:rPr>
      </w:pPr>
      <w:r w:rsidRPr="008A0CD1">
        <w:rPr>
          <w:rFonts w:eastAsia="Times New Roman"/>
          <w:lang w:eastAsia="it-IT"/>
        </w:rPr>
        <w:t>IHO</w:t>
      </w:r>
      <w:r w:rsidRPr="008A0CD1">
        <w:rPr>
          <w:rFonts w:eastAsia="Times New Roman"/>
          <w:lang w:eastAsia="it-IT"/>
        </w:rPr>
        <w:tab/>
      </w:r>
      <w:r w:rsidR="009E26DE" w:rsidRPr="00CA5162">
        <w:t>International Hydrographic Organisation</w:t>
      </w:r>
    </w:p>
    <w:p w:rsidR="008A0CD1" w:rsidRPr="008A0CD1" w:rsidRDefault="008A0CD1" w:rsidP="009E26DE">
      <w:pPr>
        <w:tabs>
          <w:tab w:val="clear" w:pos="284"/>
          <w:tab w:val="clear" w:pos="567"/>
          <w:tab w:val="clear" w:pos="851"/>
          <w:tab w:val="clear" w:pos="1134"/>
          <w:tab w:val="left" w:pos="1701"/>
        </w:tabs>
        <w:ind w:left="1701" w:hanging="1701"/>
        <w:rPr>
          <w:rFonts w:eastAsia="Times New Roman"/>
          <w:lang w:eastAsia="it-IT"/>
        </w:rPr>
      </w:pPr>
      <w:r w:rsidRPr="008A0CD1">
        <w:rPr>
          <w:rFonts w:eastAsia="Times New Roman"/>
          <w:lang w:eastAsia="it-IT"/>
        </w:rPr>
        <w:t>ISA</w:t>
      </w:r>
      <w:r w:rsidRPr="008A0CD1">
        <w:rPr>
          <w:rFonts w:eastAsia="Times New Roman"/>
          <w:lang w:eastAsia="it-IT"/>
        </w:rPr>
        <w:tab/>
      </w:r>
      <w:r w:rsidR="009E26DE" w:rsidRPr="00CA5162">
        <w:t>International Standard Atmosphere</w:t>
      </w:r>
    </w:p>
    <w:p w:rsidR="008A0CD1" w:rsidRPr="008A0CD1" w:rsidRDefault="008A0CD1" w:rsidP="009E26DE">
      <w:pPr>
        <w:tabs>
          <w:tab w:val="clear" w:pos="284"/>
          <w:tab w:val="clear" w:pos="567"/>
          <w:tab w:val="clear" w:pos="851"/>
          <w:tab w:val="clear" w:pos="1134"/>
          <w:tab w:val="left" w:pos="1701"/>
        </w:tabs>
        <w:ind w:left="1701" w:hanging="1701"/>
        <w:rPr>
          <w:rFonts w:eastAsia="Times New Roman"/>
          <w:lang w:eastAsia="it-IT"/>
        </w:rPr>
      </w:pPr>
      <w:r w:rsidRPr="008A0CD1">
        <w:rPr>
          <w:rFonts w:eastAsia="Times New Roman"/>
          <w:lang w:eastAsia="it-IT"/>
        </w:rPr>
        <w:t>ITRF</w:t>
      </w:r>
      <w:r w:rsidRPr="008A0CD1">
        <w:rPr>
          <w:rFonts w:eastAsia="Times New Roman"/>
          <w:lang w:eastAsia="it-IT"/>
        </w:rPr>
        <w:tab/>
      </w:r>
      <w:r w:rsidR="009E26DE" w:rsidRPr="00CA5162">
        <w:rPr>
          <w:rFonts w:cs="Arial"/>
        </w:rPr>
        <w:t>International Terrestrial Reference Frame</w:t>
      </w:r>
    </w:p>
    <w:p w:rsidR="00A60A0A" w:rsidRDefault="008A0CD1" w:rsidP="00A60A0A">
      <w:pPr>
        <w:tabs>
          <w:tab w:val="clear" w:pos="284"/>
          <w:tab w:val="clear" w:pos="567"/>
          <w:tab w:val="clear" w:pos="851"/>
          <w:tab w:val="clear" w:pos="1134"/>
          <w:tab w:val="left" w:pos="1701"/>
        </w:tabs>
        <w:ind w:left="1701" w:hanging="1701"/>
        <w:rPr>
          <w:rFonts w:cs="Arial"/>
        </w:rPr>
      </w:pPr>
      <w:r w:rsidRPr="008A0CD1">
        <w:rPr>
          <w:rFonts w:eastAsia="Times New Roman"/>
          <w:lang w:eastAsia="it-IT"/>
        </w:rPr>
        <w:t>ITRS</w:t>
      </w:r>
      <w:r w:rsidRPr="008A0CD1">
        <w:rPr>
          <w:rFonts w:eastAsia="Times New Roman"/>
          <w:lang w:eastAsia="it-IT"/>
        </w:rPr>
        <w:tab/>
      </w:r>
      <w:r w:rsidR="009E26DE" w:rsidRPr="00CA5162">
        <w:rPr>
          <w:rFonts w:cs="Arial"/>
        </w:rPr>
        <w:t>International Terrestrial Reference System</w:t>
      </w:r>
    </w:p>
    <w:p w:rsidR="00A60A0A" w:rsidRPr="00A60A0A" w:rsidRDefault="00A60A0A" w:rsidP="00A60A0A">
      <w:pPr>
        <w:tabs>
          <w:tab w:val="clear" w:pos="284"/>
          <w:tab w:val="clear" w:pos="567"/>
          <w:tab w:val="clear" w:pos="851"/>
          <w:tab w:val="clear" w:pos="1134"/>
          <w:tab w:val="left" w:pos="1701"/>
        </w:tabs>
        <w:ind w:left="1701" w:hanging="1701"/>
        <w:rPr>
          <w:rFonts w:cs="Arial"/>
        </w:rPr>
      </w:pPr>
      <w:r>
        <w:rPr>
          <w:rFonts w:eastAsia="Times New Roman"/>
          <w:lang w:eastAsia="it-IT"/>
        </w:rPr>
        <w:t>IUGG</w:t>
      </w:r>
      <w:r w:rsidRPr="008A0CD1">
        <w:rPr>
          <w:rFonts w:eastAsia="Times New Roman"/>
          <w:lang w:eastAsia="it-IT"/>
        </w:rPr>
        <w:tab/>
      </w:r>
      <w:r w:rsidRPr="00A60A0A">
        <w:t xml:space="preserve">International </w:t>
      </w:r>
      <w:smartTag w:uri="urn:schemas-microsoft-com:office:smarttags" w:element="place">
        <w:r w:rsidRPr="00A60A0A">
          <w:t>Union</w:t>
        </w:r>
      </w:smartTag>
      <w:r w:rsidRPr="00A60A0A">
        <w:t xml:space="preserve"> of Geodesy and Geophysics</w:t>
      </w:r>
    </w:p>
    <w:p w:rsidR="008A0CD1" w:rsidRPr="008A0CD1" w:rsidRDefault="008A0CD1" w:rsidP="009E26DE">
      <w:pPr>
        <w:tabs>
          <w:tab w:val="clear" w:pos="284"/>
          <w:tab w:val="clear" w:pos="567"/>
          <w:tab w:val="clear" w:pos="851"/>
          <w:tab w:val="clear" w:pos="1134"/>
          <w:tab w:val="left" w:pos="1701"/>
        </w:tabs>
        <w:ind w:left="1701" w:hanging="1701"/>
        <w:rPr>
          <w:rFonts w:eastAsia="Times New Roman"/>
          <w:lang w:eastAsia="it-IT"/>
        </w:rPr>
      </w:pPr>
      <w:r w:rsidRPr="008A0CD1">
        <w:rPr>
          <w:rFonts w:eastAsia="Times New Roman"/>
          <w:lang w:eastAsia="it-IT"/>
        </w:rPr>
        <w:t>JRC</w:t>
      </w:r>
      <w:r w:rsidRPr="008A0CD1">
        <w:rPr>
          <w:rFonts w:eastAsia="Times New Roman"/>
          <w:lang w:eastAsia="it-IT"/>
        </w:rPr>
        <w:tab/>
      </w:r>
      <w:r w:rsidR="009E26DE" w:rsidRPr="00CA5162">
        <w:rPr>
          <w:rFonts w:cs="Arial"/>
        </w:rPr>
        <w:t>Joint Research Centre</w:t>
      </w:r>
    </w:p>
    <w:p w:rsidR="008A0CD1" w:rsidRPr="008A0CD1" w:rsidRDefault="008A0CD1" w:rsidP="009E26DE">
      <w:pPr>
        <w:tabs>
          <w:tab w:val="clear" w:pos="284"/>
          <w:tab w:val="clear" w:pos="567"/>
          <w:tab w:val="clear" w:pos="851"/>
          <w:tab w:val="clear" w:pos="1134"/>
          <w:tab w:val="left" w:pos="1701"/>
        </w:tabs>
        <w:ind w:left="1701" w:hanging="1701"/>
        <w:rPr>
          <w:rFonts w:eastAsia="Times New Roman"/>
          <w:lang w:eastAsia="it-IT"/>
        </w:rPr>
      </w:pPr>
      <w:r w:rsidRPr="008A0CD1">
        <w:rPr>
          <w:rFonts w:eastAsia="Times New Roman"/>
          <w:lang w:eastAsia="it-IT"/>
        </w:rPr>
        <w:t>LAT</w:t>
      </w:r>
      <w:r w:rsidRPr="008A0CD1">
        <w:rPr>
          <w:rFonts w:eastAsia="Times New Roman"/>
          <w:lang w:eastAsia="it-IT"/>
        </w:rPr>
        <w:tab/>
      </w:r>
      <w:r w:rsidR="009E26DE" w:rsidRPr="00CA5162">
        <w:t>Lowest Astronomical Tide</w:t>
      </w:r>
    </w:p>
    <w:p w:rsidR="008A0CD1" w:rsidRPr="008A0CD1" w:rsidRDefault="008A0CD1" w:rsidP="009E26DE">
      <w:pPr>
        <w:tabs>
          <w:tab w:val="clear" w:pos="284"/>
          <w:tab w:val="clear" w:pos="567"/>
          <w:tab w:val="clear" w:pos="851"/>
          <w:tab w:val="clear" w:pos="1134"/>
          <w:tab w:val="left" w:pos="1701"/>
        </w:tabs>
        <w:ind w:left="1701" w:hanging="1701"/>
        <w:rPr>
          <w:rFonts w:eastAsia="Times New Roman"/>
          <w:lang w:eastAsia="it-IT"/>
        </w:rPr>
      </w:pPr>
      <w:r w:rsidRPr="008A0CD1">
        <w:rPr>
          <w:rFonts w:eastAsia="Times New Roman"/>
          <w:lang w:eastAsia="it-IT"/>
        </w:rPr>
        <w:t>MS</w:t>
      </w:r>
      <w:r w:rsidRPr="008A0CD1">
        <w:rPr>
          <w:rFonts w:eastAsia="Times New Roman"/>
          <w:lang w:eastAsia="it-IT"/>
        </w:rPr>
        <w:tab/>
      </w:r>
      <w:r w:rsidR="009E26DE" w:rsidRPr="00CA5162">
        <w:t>Member States</w:t>
      </w:r>
    </w:p>
    <w:p w:rsidR="008A0CD1" w:rsidRPr="008A0CD1" w:rsidRDefault="008A0CD1" w:rsidP="009E26DE">
      <w:pPr>
        <w:tabs>
          <w:tab w:val="clear" w:pos="284"/>
          <w:tab w:val="clear" w:pos="567"/>
          <w:tab w:val="clear" w:pos="851"/>
          <w:tab w:val="clear" w:pos="1134"/>
          <w:tab w:val="left" w:pos="1701"/>
        </w:tabs>
        <w:ind w:left="1701" w:hanging="1701"/>
        <w:rPr>
          <w:rFonts w:eastAsia="Times New Roman"/>
          <w:lang w:eastAsia="it-IT"/>
        </w:rPr>
      </w:pPr>
      <w:r w:rsidRPr="008A0CD1">
        <w:rPr>
          <w:rFonts w:eastAsia="Times New Roman"/>
          <w:lang w:eastAsia="it-IT"/>
        </w:rPr>
        <w:t>MSL</w:t>
      </w:r>
      <w:r w:rsidRPr="008A0CD1">
        <w:rPr>
          <w:rFonts w:eastAsia="Times New Roman"/>
          <w:lang w:eastAsia="it-IT"/>
        </w:rPr>
        <w:tab/>
      </w:r>
      <w:smartTag w:uri="urn:schemas-microsoft-com:office:smarttags" w:element="place">
        <w:smartTag w:uri="urn:schemas-microsoft-com:office:smarttags" w:element="PlaceName">
          <w:r w:rsidR="009E26DE" w:rsidRPr="00CA5162">
            <w:rPr>
              <w:rFonts w:cs="Arial"/>
            </w:rPr>
            <w:t>Mean</w:t>
          </w:r>
        </w:smartTag>
        <w:r w:rsidR="009E26DE" w:rsidRPr="00CA5162">
          <w:rPr>
            <w:rFonts w:cs="Arial"/>
          </w:rPr>
          <w:t xml:space="preserve"> </w:t>
        </w:r>
        <w:smartTag w:uri="urn:schemas-microsoft-com:office:smarttags" w:element="PlaceType">
          <w:r w:rsidR="009E26DE" w:rsidRPr="00CA5162">
            <w:rPr>
              <w:rFonts w:cs="Arial"/>
            </w:rPr>
            <w:t>Sea</w:t>
          </w:r>
        </w:smartTag>
      </w:smartTag>
      <w:r w:rsidR="009E26DE" w:rsidRPr="00CA5162">
        <w:rPr>
          <w:rFonts w:cs="Arial"/>
        </w:rPr>
        <w:t xml:space="preserve"> Level</w:t>
      </w:r>
    </w:p>
    <w:p w:rsidR="008A0CD1" w:rsidRPr="008A0CD1" w:rsidRDefault="008A0CD1" w:rsidP="009E26DE">
      <w:pPr>
        <w:tabs>
          <w:tab w:val="clear" w:pos="284"/>
          <w:tab w:val="clear" w:pos="567"/>
          <w:tab w:val="clear" w:pos="851"/>
          <w:tab w:val="clear" w:pos="1134"/>
          <w:tab w:val="left" w:pos="1701"/>
        </w:tabs>
        <w:ind w:left="1701" w:hanging="1701"/>
        <w:rPr>
          <w:rFonts w:eastAsia="Times New Roman"/>
          <w:lang w:eastAsia="it-IT"/>
        </w:rPr>
      </w:pPr>
      <w:r w:rsidRPr="008A0CD1">
        <w:rPr>
          <w:rFonts w:eastAsia="Times New Roman"/>
          <w:lang w:eastAsia="it-IT"/>
        </w:rPr>
        <w:t>TRS</w:t>
      </w:r>
      <w:r w:rsidRPr="008A0CD1">
        <w:rPr>
          <w:rFonts w:eastAsia="Times New Roman"/>
          <w:lang w:eastAsia="it-IT"/>
        </w:rPr>
        <w:tab/>
      </w:r>
      <w:r w:rsidR="009E26DE" w:rsidRPr="00CA5162">
        <w:rPr>
          <w:rFonts w:cs="Arial"/>
        </w:rPr>
        <w:t>Terrestrial Reference System</w:t>
      </w:r>
    </w:p>
    <w:p w:rsidR="008A0CD1" w:rsidRPr="008A0CD1" w:rsidRDefault="009E26DE" w:rsidP="009E26DE">
      <w:pPr>
        <w:tabs>
          <w:tab w:val="clear" w:pos="284"/>
          <w:tab w:val="clear" w:pos="567"/>
          <w:tab w:val="clear" w:pos="851"/>
          <w:tab w:val="clear" w:pos="1134"/>
          <w:tab w:val="left" w:pos="1701"/>
        </w:tabs>
        <w:ind w:left="1701" w:hanging="1701"/>
        <w:rPr>
          <w:rFonts w:eastAsia="Times New Roman"/>
          <w:lang w:eastAsia="it-IT"/>
        </w:rPr>
      </w:pPr>
      <w:r>
        <w:rPr>
          <w:rFonts w:eastAsia="Times New Roman"/>
          <w:lang w:eastAsia="it-IT"/>
        </w:rPr>
        <w:t>TWG</w:t>
      </w:r>
      <w:r w:rsidR="008A0CD1" w:rsidRPr="008A0CD1">
        <w:rPr>
          <w:rFonts w:eastAsia="Times New Roman"/>
          <w:lang w:eastAsia="it-IT"/>
        </w:rPr>
        <w:tab/>
      </w:r>
      <w:r w:rsidRPr="00CA5162">
        <w:t>Thematic Working Group</w:t>
      </w:r>
    </w:p>
    <w:p w:rsidR="001867D3" w:rsidRPr="009E26DE" w:rsidRDefault="009E26DE" w:rsidP="009E26DE">
      <w:pPr>
        <w:tabs>
          <w:tab w:val="clear" w:pos="284"/>
          <w:tab w:val="clear" w:pos="567"/>
          <w:tab w:val="clear" w:pos="851"/>
          <w:tab w:val="clear" w:pos="1134"/>
          <w:tab w:val="left" w:pos="1701"/>
        </w:tabs>
        <w:ind w:left="1701" w:hanging="1701"/>
        <w:rPr>
          <w:rFonts w:eastAsia="Times New Roman"/>
          <w:lang w:eastAsia="it-IT"/>
        </w:rPr>
      </w:pPr>
      <w:r w:rsidRPr="009E26DE">
        <w:rPr>
          <w:rFonts w:eastAsia="Times New Roman"/>
          <w:lang w:eastAsia="it-IT"/>
        </w:rPr>
        <w:t>VRF</w:t>
      </w:r>
      <w:r w:rsidR="008A0CD1" w:rsidRPr="009E26DE">
        <w:rPr>
          <w:rFonts w:eastAsia="Times New Roman"/>
          <w:lang w:eastAsia="it-IT"/>
        </w:rPr>
        <w:tab/>
      </w:r>
      <w:r w:rsidRPr="00CA5162">
        <w:t>Visual Flying Rules</w:t>
      </w:r>
    </w:p>
    <w:p w:rsidR="008F39B6" w:rsidRDefault="008F39B6" w:rsidP="008F39B6">
      <w:pPr>
        <w:pStyle w:val="Titolo2"/>
        <w:shd w:val="clear" w:color="auto" w:fill="E6E6E6"/>
        <w:rPr>
          <w:lang w:eastAsia="en-GB"/>
        </w:rPr>
      </w:pPr>
      <w:bookmarkStart w:id="43" w:name="IRs_TGs"/>
      <w:bookmarkEnd w:id="17"/>
      <w:bookmarkEnd w:id="18"/>
      <w:bookmarkEnd w:id="19"/>
      <w:bookmarkEnd w:id="20"/>
      <w:bookmarkEnd w:id="21"/>
      <w:bookmarkEnd w:id="22"/>
      <w:bookmarkEnd w:id="23"/>
      <w:r>
        <w:rPr>
          <w:lang w:eastAsia="en-GB"/>
        </w:rPr>
        <w:t>How the Technical Guidelines map to the Implementing Rules</w:t>
      </w:r>
    </w:p>
    <w:p w:rsidR="008F39B6" w:rsidRDefault="008F39B6" w:rsidP="008F39B6">
      <w:pPr>
        <w:shd w:val="clear" w:color="auto" w:fill="E6E6E6"/>
      </w:pPr>
    </w:p>
    <w:p w:rsidR="008F39B6" w:rsidRDefault="008F39B6" w:rsidP="008F39B6">
      <w:pPr>
        <w:shd w:val="clear" w:color="auto" w:fill="E6E6E6"/>
      </w:pPr>
      <w:r>
        <w:t xml:space="preserve">The schematic diagram in </w:t>
      </w:r>
      <w:r w:rsidR="007338DE">
        <w:t xml:space="preserve">Figure </w:t>
      </w:r>
      <w:r w:rsidR="007338DE">
        <w:rPr>
          <w:noProof/>
        </w:rPr>
        <w:t>1</w:t>
      </w:r>
      <w:r>
        <w:t xml:space="preserve"> gives an overview of the relationships between the INSPIRE legal acts (the INSPIRE Directive and Implementing Rules) and the INSPIRE Technical Guidelines. The INSPIRE</w:t>
      </w:r>
      <w:r w:rsidRPr="004033FB">
        <w:t xml:space="preserve"> </w:t>
      </w:r>
      <w:r>
        <w:t>Directive and Implementing Rules include legally binding requirements that d</w:t>
      </w:r>
      <w:r>
        <w:t>e</w:t>
      </w:r>
      <w:r>
        <w:t>scribe, usually on an a</w:t>
      </w:r>
      <w:r>
        <w:t>b</w:t>
      </w:r>
      <w:r>
        <w:t xml:space="preserve">stract level, </w:t>
      </w:r>
      <w:r w:rsidRPr="004033FB">
        <w:rPr>
          <w:i/>
        </w:rPr>
        <w:t>what</w:t>
      </w:r>
      <w:r>
        <w:t xml:space="preserve"> Member States must implement.</w:t>
      </w:r>
    </w:p>
    <w:p w:rsidR="008F39B6" w:rsidRDefault="008F39B6" w:rsidP="008F39B6">
      <w:pPr>
        <w:shd w:val="clear" w:color="auto" w:fill="E6E6E6"/>
      </w:pPr>
    </w:p>
    <w:p w:rsidR="008F39B6" w:rsidRDefault="008F39B6" w:rsidP="008F39B6">
      <w:pPr>
        <w:shd w:val="clear" w:color="auto" w:fill="E6E6E6"/>
      </w:pPr>
      <w:r>
        <w:t xml:space="preserve">In contrast, the </w:t>
      </w:r>
      <w:r w:rsidRPr="007B6715">
        <w:t>Technical Guid</w:t>
      </w:r>
      <w:r>
        <w:t>elines</w:t>
      </w:r>
      <w:r w:rsidRPr="007B6715">
        <w:t xml:space="preserve"> define </w:t>
      </w:r>
      <w:r w:rsidRPr="004033FB">
        <w:rPr>
          <w:i/>
        </w:rPr>
        <w:t>how</w:t>
      </w:r>
      <w:r w:rsidRPr="007B6715">
        <w:t xml:space="preserve"> Member States might implement the </w:t>
      </w:r>
      <w:r>
        <w:t>requir</w:t>
      </w:r>
      <w:r>
        <w:t>e</w:t>
      </w:r>
      <w:r>
        <w:t xml:space="preserve">ments included </w:t>
      </w:r>
      <w:r w:rsidRPr="007B6715">
        <w:t xml:space="preserve">in </w:t>
      </w:r>
      <w:r>
        <w:t>the INSPIRE Implementing Rules</w:t>
      </w:r>
      <w:r w:rsidRPr="007B6715">
        <w:t xml:space="preserve">. </w:t>
      </w:r>
      <w:r>
        <w:t>As such, they</w:t>
      </w:r>
      <w:r w:rsidRPr="007B6715">
        <w:t xml:space="preserve"> may include non-binding technical requirements that must be satisfied if a Member State </w:t>
      </w:r>
      <w:r>
        <w:t xml:space="preserve">data provider </w:t>
      </w:r>
      <w:r w:rsidRPr="007B6715">
        <w:t>chooses to conform to the Tec</w:t>
      </w:r>
      <w:r w:rsidRPr="007B6715">
        <w:t>h</w:t>
      </w:r>
      <w:r w:rsidRPr="007B6715">
        <w:t>nical Guid</w:t>
      </w:r>
      <w:r>
        <w:t>elines. Implementing the</w:t>
      </w:r>
      <w:r w:rsidRPr="007B6715">
        <w:t>s</w:t>
      </w:r>
      <w:r>
        <w:t>e T</w:t>
      </w:r>
      <w:r w:rsidRPr="007B6715">
        <w:t>echnical Guid</w:t>
      </w:r>
      <w:r>
        <w:t>elines</w:t>
      </w:r>
      <w:r w:rsidRPr="007B6715">
        <w:t xml:space="preserve"> will maximise the interoperability of I</w:t>
      </w:r>
      <w:r w:rsidRPr="007B6715">
        <w:t>N</w:t>
      </w:r>
      <w:r w:rsidRPr="007B6715">
        <w:t>SPIRE</w:t>
      </w:r>
      <w:r>
        <w:t xml:space="preserve"> spatial data sets</w:t>
      </w:r>
      <w:r w:rsidRPr="007B6715">
        <w:t>.</w:t>
      </w:r>
    </w:p>
    <w:p w:rsidR="008F39B6" w:rsidRPr="004101E2" w:rsidRDefault="008F39B6" w:rsidP="008F39B6">
      <w:pPr>
        <w:shd w:val="clear" w:color="auto" w:fill="E6E6E6"/>
      </w:pPr>
    </w:p>
    <w:p w:rsidR="008F39B6" w:rsidRDefault="00813A46" w:rsidP="008F39B6">
      <w:pPr>
        <w:jc w:val="left"/>
      </w:pPr>
      <w:r>
        <w:rPr>
          <w:noProof/>
          <w:lang w:val="it-IT" w:eastAsia="it-IT"/>
        </w:rPr>
        <w:drawing>
          <wp:anchor distT="0" distB="0" distL="114300" distR="114300" simplePos="0" relativeHeight="251656704" behindDoc="0" locked="0" layoutInCell="1" allowOverlap="1">
            <wp:simplePos x="0" y="0"/>
            <wp:positionH relativeFrom="character">
              <wp:posOffset>0</wp:posOffset>
            </wp:positionH>
            <wp:positionV relativeFrom="line">
              <wp:posOffset>0</wp:posOffset>
            </wp:positionV>
            <wp:extent cx="5749290" cy="3571875"/>
            <wp:effectExtent l="0" t="0" r="0" b="0"/>
            <wp:wrapNone/>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cstate="print">
                      <a:extLst>
                        <a:ext uri="{28A0092B-C50C-407E-A947-70E740481C1C}">
                          <a14:useLocalDpi xmlns:a14="http://schemas.microsoft.com/office/drawing/2010/main" val="0"/>
                        </a:ext>
                      </a:extLst>
                    </a:blip>
                    <a:srcRect l="922"/>
                    <a:stretch>
                      <a:fillRect/>
                    </a:stretch>
                  </pic:blipFill>
                  <pic:spPr bwMode="auto">
                    <a:xfrm>
                      <a:off x="0" y="0"/>
                      <a:ext cx="5749290" cy="3571875"/>
                    </a:xfrm>
                    <a:prstGeom prst="rect">
                      <a:avLst/>
                    </a:prstGeom>
                    <a:noFill/>
                  </pic:spPr>
                </pic:pic>
              </a:graphicData>
            </a:graphic>
            <wp14:sizeRelH relativeFrom="page">
              <wp14:pctWidth>0</wp14:pctWidth>
            </wp14:sizeRelH>
            <wp14:sizeRelV relativeFrom="page">
              <wp14:pctHeight>0</wp14:pctHeight>
            </wp14:sizeRelV>
          </wp:anchor>
        </w:drawing>
      </w:r>
      <w:r>
        <w:rPr>
          <w:noProof/>
          <w:lang w:val="it-IT" w:eastAsia="it-IT"/>
        </w:rPr>
        <mc:AlternateContent>
          <mc:Choice Requires="wps">
            <w:drawing>
              <wp:inline distT="0" distB="0" distL="0" distR="0">
                <wp:extent cx="5743575" cy="3571875"/>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43575" cy="357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A0C589" id="AutoShape 1" o:spid="_x0000_s1026" style="width:452.25pt;height:28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" filled="f" stroked="f">
                <o:lock v:ext="edit" aspectratio="t"/>
                <w10:anchorlock/>
              </v:rect>
            </w:pict>
          </mc:Fallback>
        </mc:AlternateContent>
      </w:r>
    </w:p>
    <w:p w:rsidR="008F39B6" w:rsidRPr="007B6715" w:rsidRDefault="008F39B6" w:rsidP="008F39B6">
      <w:pPr>
        <w:pStyle w:val="Didascalia"/>
        <w:shd w:val="clear" w:color="auto" w:fill="E6E6E6"/>
        <w:rPr>
          <w:b w:val="0"/>
        </w:rPr>
      </w:pPr>
      <w:bookmarkStart w:id="44" w:name="_Ref341432602"/>
      <w:r>
        <w:t xml:space="preserve">Figure </w:t>
      </w:r>
      <w:r w:rsidR="007338DE">
        <w:rPr>
          <w:noProof/>
        </w:rPr>
        <w:t>1</w:t>
      </w:r>
      <w:bookmarkEnd w:id="44"/>
      <w:r>
        <w:t xml:space="preserve"> - </w:t>
      </w:r>
      <w:r w:rsidRPr="00650B05">
        <w:t>Relationship between INSPIRE Implementing Rules and Technical Guid</w:t>
      </w:r>
      <w:r>
        <w:t xml:space="preserve">elines </w:t>
      </w:r>
    </w:p>
    <w:p w:rsidR="008F39B6" w:rsidRDefault="008F39B6" w:rsidP="008F39B6">
      <w:pPr>
        <w:pStyle w:val="Titolo3"/>
        <w:shd w:val="clear" w:color="auto" w:fill="E6E6E6"/>
        <w:rPr>
          <w:lang w:eastAsia="en-GB"/>
        </w:rPr>
      </w:pPr>
      <w:r>
        <w:rPr>
          <w:lang w:eastAsia="en-GB"/>
        </w:rPr>
        <w:t>Requirements</w:t>
      </w:r>
    </w:p>
    <w:p w:rsidR="008F39B6" w:rsidRDefault="008F39B6" w:rsidP="008F39B6">
      <w:pPr>
        <w:shd w:val="clear" w:color="auto" w:fill="E6E6E6"/>
        <w:rPr>
          <w:lang w:eastAsia="en-GB"/>
        </w:rPr>
      </w:pPr>
    </w:p>
    <w:p w:rsidR="008F39B6" w:rsidRDefault="008F39B6" w:rsidP="008F39B6">
      <w:pPr>
        <w:shd w:val="clear" w:color="auto" w:fill="E6E6E6"/>
        <w:rPr>
          <w:lang w:eastAsia="en-GB"/>
        </w:rPr>
      </w:pPr>
      <w:r>
        <w:rPr>
          <w:lang w:eastAsia="en-GB"/>
        </w:rPr>
        <w:t xml:space="preserve">The purpose of these Technical </w:t>
      </w:r>
      <w:r w:rsidRPr="007B6715">
        <w:t>Guid</w:t>
      </w:r>
      <w:r>
        <w:t>elines</w:t>
      </w:r>
      <w:r w:rsidRPr="007B6715">
        <w:t xml:space="preserve"> </w:t>
      </w:r>
      <w:r>
        <w:rPr>
          <w:lang w:eastAsia="en-GB"/>
        </w:rPr>
        <w:t xml:space="preserve">(Data specifications on </w:t>
      </w:r>
      <w:r>
        <w:rPr>
          <w:rFonts w:eastAsia="Times New Roman"/>
          <w:i/>
          <w:lang w:eastAsia="it-IT"/>
        </w:rPr>
        <w:t>Coordinate Reference Systems</w:t>
      </w:r>
      <w:r>
        <w:rPr>
          <w:rFonts w:eastAsia="Times New Roman"/>
          <w:lang w:eastAsia="it-IT"/>
        </w:rPr>
        <w:t xml:space="preserve">) </w:t>
      </w:r>
      <w:r>
        <w:rPr>
          <w:lang w:eastAsia="en-GB"/>
        </w:rPr>
        <w:t>is to provide practical guidance for implementation that is guided by, and satisfies, the (legally binding) requir</w:t>
      </w:r>
      <w:r>
        <w:rPr>
          <w:lang w:eastAsia="en-GB"/>
        </w:rPr>
        <w:t>e</w:t>
      </w:r>
      <w:r>
        <w:rPr>
          <w:lang w:eastAsia="en-GB"/>
        </w:rPr>
        <w:t xml:space="preserve">ments included for the spatial data theme </w:t>
      </w:r>
      <w:r>
        <w:rPr>
          <w:rFonts w:eastAsia="Times New Roman"/>
          <w:lang w:eastAsia="it-IT"/>
        </w:rPr>
        <w:t xml:space="preserve">Coordinate Reference Systems </w:t>
      </w:r>
      <w:r>
        <w:rPr>
          <w:lang w:eastAsia="en-GB"/>
        </w:rPr>
        <w:t>in the Regulation (Implementing Rules) on interoperability of spatial data sets and services. These requirements are highlighted in this doc</w:t>
      </w:r>
      <w:r>
        <w:rPr>
          <w:lang w:eastAsia="en-GB"/>
        </w:rPr>
        <w:t>u</w:t>
      </w:r>
      <w:r>
        <w:rPr>
          <w:lang w:eastAsia="en-GB"/>
        </w:rPr>
        <w:t>ment as follows:</w:t>
      </w:r>
    </w:p>
    <w:p w:rsidR="008F39B6" w:rsidRPr="009F4BFE" w:rsidRDefault="008F39B6" w:rsidP="008F39B6">
      <w:pPr>
        <w:pStyle w:val="Intestazione"/>
        <w:shd w:val="clear" w:color="auto" w:fill="E6E6E6"/>
        <w:spacing w:line="240" w:lineRule="auto"/>
      </w:pPr>
    </w:p>
    <w:p w:rsidR="008F39B6" w:rsidRPr="00CF1ED7" w:rsidRDefault="008F39B6" w:rsidP="008F39B6">
      <w:pPr>
        <w:pBdr>
          <w:top w:val="thinThickLargeGap" w:sz="8" w:space="1" w:color="auto" w:shadow="1"/>
          <w:left w:val="thinThickLargeGap" w:sz="8" w:space="4" w:color="auto" w:shadow="1"/>
          <w:bottom w:val="thinThickLargeGap" w:sz="8" w:space="1" w:color="auto" w:shadow="1"/>
          <w:right w:val="thinThickLargeGap" w:sz="8" w:space="4" w:color="auto" w:shadow="1"/>
        </w:pBdr>
        <w:shd w:val="clear" w:color="auto" w:fill="E6E6E6"/>
        <w:ind w:left="113" w:right="113"/>
        <w:jc w:val="center"/>
        <w:rPr>
          <w:b/>
          <w:color w:val="FF0000"/>
          <w:lang w:val="en-US"/>
        </w:rPr>
      </w:pPr>
      <w:r w:rsidRPr="00CF1ED7">
        <w:rPr>
          <w:b/>
          <w:color w:val="FF0000"/>
          <w:lang w:val="en-US"/>
        </w:rPr>
        <w:t>IR Requirement</w:t>
      </w:r>
    </w:p>
    <w:p w:rsidR="008F39B6" w:rsidRPr="00CF1ED7" w:rsidRDefault="008F39B6" w:rsidP="008F39B6">
      <w:pPr>
        <w:pBdr>
          <w:top w:val="thinThickLargeGap" w:sz="8" w:space="1" w:color="auto" w:shadow="1"/>
          <w:left w:val="thinThickLargeGap" w:sz="8" w:space="4" w:color="auto" w:shadow="1"/>
          <w:bottom w:val="thinThickLargeGap" w:sz="8" w:space="1" w:color="auto" w:shadow="1"/>
          <w:right w:val="thinThickLargeGap" w:sz="8" w:space="4" w:color="auto" w:shadow="1"/>
        </w:pBdr>
        <w:shd w:val="clear" w:color="auto" w:fill="E6E6E6"/>
        <w:ind w:left="113" w:right="113"/>
        <w:jc w:val="center"/>
        <w:rPr>
          <w:i/>
          <w:lang w:val="en-US"/>
        </w:rPr>
      </w:pPr>
      <w:r w:rsidRPr="00CF1ED7">
        <w:rPr>
          <w:i/>
          <w:lang w:val="en-US"/>
        </w:rPr>
        <w:t xml:space="preserve">Article </w:t>
      </w:r>
      <w:r>
        <w:rPr>
          <w:i/>
          <w:lang w:val="en-US"/>
        </w:rPr>
        <w:t>/ Annex / Section no.</w:t>
      </w:r>
    </w:p>
    <w:p w:rsidR="008F39B6" w:rsidRPr="00CF1ED7" w:rsidRDefault="008F39B6" w:rsidP="008F39B6">
      <w:pPr>
        <w:pBdr>
          <w:top w:val="thinThickLargeGap" w:sz="8" w:space="1" w:color="auto" w:shadow="1"/>
          <w:left w:val="thinThickLargeGap" w:sz="8" w:space="4" w:color="auto" w:shadow="1"/>
          <w:bottom w:val="thinThickLargeGap" w:sz="8" w:space="1" w:color="auto" w:shadow="1"/>
          <w:right w:val="thinThickLargeGap" w:sz="8" w:space="4" w:color="auto" w:shadow="1"/>
        </w:pBdr>
        <w:shd w:val="clear" w:color="auto" w:fill="E6E6E6"/>
        <w:ind w:left="113" w:right="113"/>
        <w:jc w:val="center"/>
        <w:rPr>
          <w:b/>
          <w:lang w:val="en-US"/>
        </w:rPr>
      </w:pPr>
      <w:r>
        <w:rPr>
          <w:b/>
          <w:lang w:val="en-US"/>
        </w:rPr>
        <w:t>Title / Heading</w:t>
      </w:r>
    </w:p>
    <w:p w:rsidR="008F39B6" w:rsidRPr="00CF1ED7" w:rsidRDefault="008F39B6" w:rsidP="008F39B6">
      <w:pPr>
        <w:pBdr>
          <w:top w:val="thinThickLargeGap" w:sz="8" w:space="1" w:color="auto" w:shadow="1"/>
          <w:left w:val="thinThickLargeGap" w:sz="8" w:space="4" w:color="auto" w:shadow="1"/>
          <w:bottom w:val="thinThickLargeGap" w:sz="8" w:space="1" w:color="auto" w:shadow="1"/>
          <w:right w:val="thinThickLargeGap" w:sz="8" w:space="4" w:color="auto" w:shadow="1"/>
        </w:pBdr>
        <w:shd w:val="clear" w:color="auto" w:fill="E6E6E6"/>
        <w:ind w:left="113" w:right="113"/>
        <w:rPr>
          <w:lang w:val="en-US"/>
        </w:rPr>
      </w:pPr>
    </w:p>
    <w:p w:rsidR="008F39B6" w:rsidRPr="009F4BFE" w:rsidRDefault="008F39B6" w:rsidP="008F39B6">
      <w:pPr>
        <w:pBdr>
          <w:top w:val="thinThickLargeGap" w:sz="8" w:space="1" w:color="auto" w:shadow="1"/>
          <w:left w:val="thinThickLargeGap" w:sz="8" w:space="4" w:color="auto" w:shadow="1"/>
          <w:bottom w:val="thinThickLargeGap" w:sz="8" w:space="1" w:color="auto" w:shadow="1"/>
          <w:right w:val="thinThickLargeGap" w:sz="8" w:space="4" w:color="auto" w:shadow="1"/>
        </w:pBdr>
        <w:shd w:val="clear" w:color="auto" w:fill="E6E6E6"/>
        <w:ind w:left="113" w:right="113"/>
      </w:pPr>
      <w:r>
        <w:t>This style is used for r</w:t>
      </w:r>
      <w:r w:rsidRPr="009F4BFE">
        <w:t xml:space="preserve">equirements </w:t>
      </w:r>
      <w:r>
        <w:t>contained in the Implementing Rules on interoperability of sp</w:t>
      </w:r>
      <w:r>
        <w:t>a</w:t>
      </w:r>
      <w:r>
        <w:t>tial data sets and services (</w:t>
      </w:r>
      <w:r w:rsidRPr="00B72360">
        <w:t>Commission Regulation (EU) No 1089/2010</w:t>
      </w:r>
      <w:r>
        <w:t>).</w:t>
      </w:r>
    </w:p>
    <w:p w:rsidR="008F39B6" w:rsidRPr="004037C5" w:rsidRDefault="008F39B6" w:rsidP="008F39B6">
      <w:pPr>
        <w:shd w:val="clear" w:color="auto" w:fill="E6E6E6"/>
      </w:pPr>
    </w:p>
    <w:p w:rsidR="008F39B6" w:rsidRDefault="008F39B6" w:rsidP="008F39B6">
      <w:pPr>
        <w:pStyle w:val="Intestazione"/>
        <w:shd w:val="clear" w:color="auto" w:fill="E6E6E6"/>
        <w:spacing w:line="240" w:lineRule="auto"/>
      </w:pPr>
      <w:r>
        <w:t xml:space="preserve">For each of these IR requirements, these Technical </w:t>
      </w:r>
      <w:r w:rsidRPr="007B6715">
        <w:t>Guid</w:t>
      </w:r>
      <w:r>
        <w:t>elines</w:t>
      </w:r>
      <w:r w:rsidRPr="007B6715">
        <w:t xml:space="preserve"> </w:t>
      </w:r>
      <w:r>
        <w:t>contain additional explanations and e</w:t>
      </w:r>
      <w:r>
        <w:t>x</w:t>
      </w:r>
      <w:r>
        <w:t xml:space="preserve">amples. </w:t>
      </w:r>
    </w:p>
    <w:p w:rsidR="008F39B6" w:rsidRDefault="008F39B6" w:rsidP="008F39B6">
      <w:pPr>
        <w:pStyle w:val="Intestazione"/>
        <w:shd w:val="clear" w:color="auto" w:fill="E6E6E6"/>
        <w:spacing w:line="240" w:lineRule="auto"/>
      </w:pPr>
    </w:p>
    <w:p w:rsidR="008F39B6" w:rsidRDefault="008F39B6" w:rsidP="008F39B6">
      <w:pPr>
        <w:pStyle w:val="Intestazione"/>
        <w:shd w:val="clear" w:color="auto" w:fill="E6E6E6"/>
        <w:tabs>
          <w:tab w:val="left" w:pos="851"/>
        </w:tabs>
        <w:spacing w:line="240" w:lineRule="auto"/>
      </w:pPr>
      <w:r>
        <w:t>NOTE</w:t>
      </w:r>
      <w:r>
        <w:tab/>
        <w:t>The Abstract Test Suite (ATS) in Annex A contains conformance tests that directly check conformance with these IR r</w:t>
      </w:r>
      <w:r>
        <w:t>e</w:t>
      </w:r>
      <w:r>
        <w:t>quirements.</w:t>
      </w:r>
    </w:p>
    <w:p w:rsidR="008F39B6" w:rsidRDefault="008F39B6" w:rsidP="008F39B6">
      <w:pPr>
        <w:pStyle w:val="Intestazione"/>
        <w:shd w:val="clear" w:color="auto" w:fill="E6E6E6"/>
        <w:spacing w:line="240" w:lineRule="auto"/>
      </w:pPr>
    </w:p>
    <w:p w:rsidR="008F39B6" w:rsidRDefault="008F39B6" w:rsidP="008F39B6">
      <w:pPr>
        <w:pStyle w:val="Intestazione"/>
        <w:shd w:val="clear" w:color="auto" w:fill="E6E6E6"/>
        <w:spacing w:line="240" w:lineRule="auto"/>
      </w:pPr>
      <w:r>
        <w:t xml:space="preserve">Furthermore, these Technical </w:t>
      </w:r>
      <w:r w:rsidRPr="007B6715">
        <w:t>Guid</w:t>
      </w:r>
      <w:r>
        <w:t>elines</w:t>
      </w:r>
      <w:r w:rsidRPr="007B6715">
        <w:t xml:space="preserve"> </w:t>
      </w:r>
      <w:r>
        <w:t>may propose a specific technical implementation for satisf</w:t>
      </w:r>
      <w:r>
        <w:t>y</w:t>
      </w:r>
      <w:r>
        <w:t xml:space="preserve">ing an IR requirement. In such cases, these Technical </w:t>
      </w:r>
      <w:r w:rsidRPr="007B6715">
        <w:t>Guid</w:t>
      </w:r>
      <w:r>
        <w:t>elines</w:t>
      </w:r>
      <w:r w:rsidRPr="007B6715">
        <w:t xml:space="preserve"> </w:t>
      </w:r>
      <w:r>
        <w:t>may contain additional technical r</w:t>
      </w:r>
      <w:r>
        <w:t>e</w:t>
      </w:r>
      <w:r>
        <w:t xml:space="preserve">quirements that need to be met in order to be conformant with the corresponding IR requirement </w:t>
      </w:r>
      <w:r>
        <w:rPr>
          <w:i/>
        </w:rPr>
        <w:t>when using this proposed implementation</w:t>
      </w:r>
      <w:r>
        <w:t>. These technical requirements are highlighted as fo</w:t>
      </w:r>
      <w:r>
        <w:t>l</w:t>
      </w:r>
      <w:r>
        <w:t xml:space="preserve">lows:    </w:t>
      </w:r>
    </w:p>
    <w:p w:rsidR="008F39B6" w:rsidRPr="009F4BFE" w:rsidRDefault="008F39B6" w:rsidP="008F39B6">
      <w:pPr>
        <w:pStyle w:val="Intestazione"/>
        <w:shd w:val="clear" w:color="auto" w:fill="E6E6E6"/>
        <w:spacing w:line="240" w:lineRule="auto"/>
      </w:pPr>
    </w:p>
    <w:p w:rsidR="008F39B6" w:rsidRPr="008204C6" w:rsidRDefault="008F39B6" w:rsidP="008F39B6">
      <w:pPr>
        <w:pBdr>
          <w:top w:val="outset" w:sz="6" w:space="1" w:color="auto" w:shadow="1"/>
          <w:left w:val="outset" w:sz="6" w:space="4" w:color="auto" w:shadow="1"/>
          <w:bottom w:val="outset" w:sz="6" w:space="1" w:color="auto" w:shadow="1"/>
          <w:right w:val="outset" w:sz="6" w:space="4" w:color="auto" w:shadow="1"/>
        </w:pBdr>
        <w:shd w:val="clear" w:color="auto" w:fill="E6E6E6"/>
        <w:ind w:left="2041" w:right="113" w:hanging="1928"/>
        <w:rPr>
          <w:b/>
        </w:rPr>
      </w:pPr>
      <w:r>
        <w:rPr>
          <w:b/>
          <w:color w:val="FF9900"/>
        </w:rPr>
        <w:t>TG</w:t>
      </w:r>
      <w:r w:rsidRPr="009B62EF">
        <w:rPr>
          <w:b/>
          <w:color w:val="FF9900"/>
        </w:rPr>
        <w:t xml:space="preserve"> Requirement X</w:t>
      </w:r>
      <w:r w:rsidRPr="009B62EF">
        <w:rPr>
          <w:b/>
          <w:color w:val="FF9900"/>
        </w:rPr>
        <w:tab/>
      </w:r>
      <w:r>
        <w:t>This style is used for r</w:t>
      </w:r>
      <w:r w:rsidRPr="009B62EF">
        <w:t xml:space="preserve">equirements </w:t>
      </w:r>
      <w:r>
        <w:t xml:space="preserve">for a specific technical solution proposed in these Technical </w:t>
      </w:r>
      <w:r w:rsidRPr="007B6715">
        <w:t>Guid</w:t>
      </w:r>
      <w:r>
        <w:t>elines</w:t>
      </w:r>
      <w:r w:rsidRPr="007B6715">
        <w:t xml:space="preserve"> </w:t>
      </w:r>
      <w:r>
        <w:t>for an IR requirement.</w:t>
      </w:r>
    </w:p>
    <w:p w:rsidR="008F39B6" w:rsidRDefault="008F39B6" w:rsidP="008F39B6">
      <w:pPr>
        <w:pStyle w:val="Intestazione"/>
        <w:shd w:val="clear" w:color="auto" w:fill="E6E6E6"/>
        <w:spacing w:line="240" w:lineRule="auto"/>
      </w:pPr>
    </w:p>
    <w:p w:rsidR="008F39B6" w:rsidRDefault="008F39B6" w:rsidP="008F39B6">
      <w:pPr>
        <w:pStyle w:val="Intestazione"/>
        <w:shd w:val="clear" w:color="auto" w:fill="E6E6E6"/>
        <w:tabs>
          <w:tab w:val="left" w:pos="851"/>
        </w:tabs>
        <w:spacing w:line="240" w:lineRule="auto"/>
      </w:pPr>
      <w:r>
        <w:t>NOTE 1</w:t>
      </w:r>
      <w:r>
        <w:tab/>
        <w:t>Conformance of a data set with the TG requirement(s) included in the ATS implies conformance with the co</w:t>
      </w:r>
      <w:r>
        <w:t>r</w:t>
      </w:r>
      <w:r>
        <w:t>responding IR requirement(s).</w:t>
      </w:r>
    </w:p>
    <w:p w:rsidR="008F39B6" w:rsidRDefault="008F39B6" w:rsidP="008F39B6">
      <w:pPr>
        <w:pStyle w:val="Intestazione"/>
        <w:shd w:val="clear" w:color="auto" w:fill="E6E6E6"/>
        <w:tabs>
          <w:tab w:val="left" w:pos="851"/>
        </w:tabs>
        <w:spacing w:line="240" w:lineRule="auto"/>
      </w:pPr>
    </w:p>
    <w:p w:rsidR="008F39B6" w:rsidRDefault="008F39B6" w:rsidP="008F39B6">
      <w:pPr>
        <w:shd w:val="clear" w:color="auto" w:fill="E6E6E6"/>
        <w:tabs>
          <w:tab w:val="clear" w:pos="567"/>
        </w:tabs>
      </w:pPr>
      <w:r>
        <w:t>NOTE 2</w:t>
      </w:r>
      <w:r>
        <w:tab/>
        <w:t>In addition to the requirements included in the Implementing Rules on interoperability of sp</w:t>
      </w:r>
      <w:r>
        <w:t>a</w:t>
      </w:r>
      <w:r>
        <w:t>tial data sets and services, the INSPIRE Directive includes further legally binding obligations that put add</w:t>
      </w:r>
      <w:r>
        <w:t>i</w:t>
      </w:r>
      <w:r>
        <w:t xml:space="preserve">tional requirements on data providers. For example, Art. 10(2) requires that </w:t>
      </w:r>
      <w:r w:rsidRPr="00BA5C9E">
        <w:t>Member States shall, where appropriate, decide by mutual consent on the depiction and position</w:t>
      </w:r>
      <w:r>
        <w:t xml:space="preserve"> of </w:t>
      </w:r>
      <w:r w:rsidRPr="00BA5C9E">
        <w:t>geographical feature</w:t>
      </w:r>
      <w:r>
        <w:t xml:space="preserve">s whose </w:t>
      </w:r>
      <w:r w:rsidRPr="00BA5C9E">
        <w:t>location spans the frontier between two or more Member States</w:t>
      </w:r>
      <w:r>
        <w:t>. General guidance for how to meet these obligations is provided in the INSPIRE framework doc</w:t>
      </w:r>
      <w:r>
        <w:t>u</w:t>
      </w:r>
      <w:r>
        <w:t xml:space="preserve">ments.  </w:t>
      </w:r>
    </w:p>
    <w:p w:rsidR="008F39B6" w:rsidRDefault="008F39B6" w:rsidP="008F39B6">
      <w:pPr>
        <w:pStyle w:val="Titolo3"/>
        <w:shd w:val="clear" w:color="auto" w:fill="E6E6E6"/>
      </w:pPr>
      <w:r>
        <w:t>Recommendations</w:t>
      </w:r>
    </w:p>
    <w:p w:rsidR="008F39B6" w:rsidRDefault="008F39B6" w:rsidP="008F39B6">
      <w:pPr>
        <w:pStyle w:val="Intestazione"/>
        <w:shd w:val="clear" w:color="auto" w:fill="E6E6E6"/>
        <w:spacing w:line="240" w:lineRule="auto"/>
      </w:pPr>
    </w:p>
    <w:p w:rsidR="008F39B6" w:rsidRDefault="008F39B6" w:rsidP="008F39B6">
      <w:pPr>
        <w:pStyle w:val="Intestazione"/>
        <w:shd w:val="clear" w:color="auto" w:fill="E6E6E6"/>
        <w:spacing w:line="240" w:lineRule="auto"/>
      </w:pPr>
      <w:r>
        <w:t xml:space="preserve">In addition to IR and TG requirements, these Technical </w:t>
      </w:r>
      <w:r w:rsidRPr="007B6715">
        <w:t>Guid</w:t>
      </w:r>
      <w:r>
        <w:t>elines</w:t>
      </w:r>
      <w:r w:rsidRPr="007B6715">
        <w:t xml:space="preserve"> </w:t>
      </w:r>
      <w:r>
        <w:t>may also include a number of re</w:t>
      </w:r>
      <w:r>
        <w:t>c</w:t>
      </w:r>
      <w:r>
        <w:t>ommendations for facilitating implementation or for further and coherent development of an interope</w:t>
      </w:r>
      <w:r>
        <w:t>r</w:t>
      </w:r>
      <w:r>
        <w:t xml:space="preserve">able infrastructure. </w:t>
      </w:r>
    </w:p>
    <w:p w:rsidR="008F39B6" w:rsidRPr="008B3241" w:rsidRDefault="008F39B6" w:rsidP="008F39B6">
      <w:pPr>
        <w:pStyle w:val="Intestazione"/>
        <w:shd w:val="clear" w:color="auto" w:fill="E6E6E6"/>
        <w:spacing w:line="240" w:lineRule="auto"/>
      </w:pPr>
    </w:p>
    <w:p w:rsidR="008F39B6" w:rsidRPr="008B3241" w:rsidRDefault="008F39B6" w:rsidP="008F39B6">
      <w:pPr>
        <w:pBdr>
          <w:top w:val="dotted" w:sz="18" w:space="1" w:color="808080"/>
          <w:left w:val="dotted" w:sz="18" w:space="4" w:color="808080"/>
          <w:bottom w:val="dotted" w:sz="18" w:space="1" w:color="808080"/>
          <w:right w:val="dotted" w:sz="18" w:space="4" w:color="808080"/>
        </w:pBdr>
        <w:shd w:val="clear" w:color="auto" w:fill="E6E6E6"/>
        <w:tabs>
          <w:tab w:val="clear" w:pos="284"/>
          <w:tab w:val="clear" w:pos="567"/>
          <w:tab w:val="clear" w:pos="851"/>
          <w:tab w:val="clear" w:pos="1134"/>
          <w:tab w:val="left" w:pos="2268"/>
        </w:tabs>
        <w:ind w:left="2268" w:right="113" w:hanging="2155"/>
      </w:pPr>
      <w:r w:rsidRPr="008B3241">
        <w:rPr>
          <w:b/>
          <w:color w:val="333399"/>
        </w:rPr>
        <w:t xml:space="preserve">Recommendation </w:t>
      </w:r>
      <w:r>
        <w:rPr>
          <w:b/>
          <w:color w:val="333399"/>
        </w:rPr>
        <w:t>X</w:t>
      </w:r>
      <w:r w:rsidRPr="008B3241">
        <w:tab/>
        <w:t>Recommendations are shown using this style.</w:t>
      </w:r>
    </w:p>
    <w:p w:rsidR="008F39B6" w:rsidRDefault="008F39B6" w:rsidP="008F39B6">
      <w:pPr>
        <w:shd w:val="clear" w:color="auto" w:fill="E6E6E6"/>
      </w:pPr>
    </w:p>
    <w:p w:rsidR="008F39B6" w:rsidRDefault="008F39B6" w:rsidP="008F39B6">
      <w:pPr>
        <w:shd w:val="clear" w:color="auto" w:fill="E6E6E6"/>
        <w:tabs>
          <w:tab w:val="clear" w:pos="567"/>
        </w:tabs>
      </w:pPr>
      <w:r>
        <w:t>NOTE</w:t>
      </w:r>
      <w:r>
        <w:tab/>
        <w:t xml:space="preserve">The implementation of recommendations is not mandatory. Compliance with these Technical </w:t>
      </w:r>
      <w:r w:rsidRPr="007B6715">
        <w:t>Guid</w:t>
      </w:r>
      <w:r>
        <w:t>elines</w:t>
      </w:r>
      <w:r w:rsidRPr="007B6715">
        <w:t xml:space="preserve"> </w:t>
      </w:r>
      <w:r>
        <w:t>or the legal obligation does not depend on the fulfilment of the re</w:t>
      </w:r>
      <w:r>
        <w:t>c</w:t>
      </w:r>
      <w:r>
        <w:t>ommendations.</w:t>
      </w:r>
    </w:p>
    <w:p w:rsidR="008F39B6" w:rsidRDefault="008F39B6" w:rsidP="008F39B6">
      <w:pPr>
        <w:pStyle w:val="Titolo3"/>
        <w:shd w:val="clear" w:color="auto" w:fill="E6E6E6"/>
      </w:pPr>
      <w:bookmarkStart w:id="45" w:name="_Toc233005421"/>
      <w:r w:rsidRPr="008B3241">
        <w:t>Conformance</w:t>
      </w:r>
      <w:bookmarkEnd w:id="45"/>
    </w:p>
    <w:p w:rsidR="008F39B6" w:rsidRPr="008B3241" w:rsidRDefault="008F39B6" w:rsidP="008F39B6">
      <w:pPr>
        <w:shd w:val="clear" w:color="auto" w:fill="E6E6E6"/>
      </w:pPr>
    </w:p>
    <w:p w:rsidR="008F39B6" w:rsidRDefault="008F39B6" w:rsidP="008F39B6">
      <w:pPr>
        <w:shd w:val="clear" w:color="auto" w:fill="E6E6E6"/>
      </w:pPr>
      <w:r>
        <w:t xml:space="preserve">Annex A includes the </w:t>
      </w:r>
      <w:r w:rsidRPr="008B3241">
        <w:t>abstract test suite</w:t>
      </w:r>
      <w:r>
        <w:t xml:space="preserve"> for checking conformance with the requirements included in</w:t>
      </w:r>
      <w:r w:rsidRPr="001C1252">
        <w:t xml:space="preserve"> </w:t>
      </w:r>
      <w:r>
        <w:t xml:space="preserve">these Technical </w:t>
      </w:r>
      <w:r w:rsidRPr="007B6715">
        <w:t>Guid</w:t>
      </w:r>
      <w:r>
        <w:t>elines</w:t>
      </w:r>
      <w:r w:rsidRPr="007B6715">
        <w:t xml:space="preserve"> </w:t>
      </w:r>
      <w:r>
        <w:t>and the corresponding parts of the Implementing Rules (</w:t>
      </w:r>
      <w:r w:rsidRPr="001C1252">
        <w:t xml:space="preserve">Commission Regulation </w:t>
      </w:r>
      <w:r>
        <w:t xml:space="preserve">(EU) </w:t>
      </w:r>
      <w:r w:rsidRPr="001C1252">
        <w:t>No 1089/2010</w:t>
      </w:r>
      <w:r>
        <w:t>).</w:t>
      </w:r>
    </w:p>
    <w:bookmarkEnd w:id="43"/>
    <w:p w:rsidR="00B6200A" w:rsidRPr="009B1C0A" w:rsidRDefault="00B6200A" w:rsidP="00AE464A"/>
    <w:p w:rsidR="00657B47" w:rsidRPr="008B3241" w:rsidRDefault="00657B47" w:rsidP="00657B47">
      <w:pPr>
        <w:pStyle w:val="Titolo1"/>
        <w:spacing w:after="60"/>
        <w:ind w:left="432" w:hanging="432"/>
        <w:jc w:val="both"/>
      </w:pPr>
      <w:bookmarkStart w:id="46" w:name="_Toc202867244"/>
      <w:bookmarkStart w:id="47" w:name="_Toc202872572"/>
      <w:bookmarkStart w:id="48" w:name="_Toc203821261"/>
      <w:bookmarkStart w:id="49" w:name="_Toc204079964"/>
      <w:bookmarkStart w:id="50" w:name="_Toc204080372"/>
      <w:bookmarkStart w:id="51" w:name="_Toc202873557"/>
      <w:bookmarkStart w:id="52" w:name="_Toc207684627"/>
      <w:bookmarkStart w:id="53" w:name="_Toc233005422"/>
      <w:bookmarkStart w:id="54" w:name="Ch3_SpecificationScopes"/>
      <w:bookmarkStart w:id="55" w:name="_Toc339566015"/>
      <w:bookmarkStart w:id="56" w:name="_Toc353725286"/>
      <w:bookmarkStart w:id="57" w:name="_Toc361665915"/>
      <w:r w:rsidRPr="008B3241">
        <w:t>Specification scopes</w:t>
      </w:r>
      <w:bookmarkEnd w:id="46"/>
      <w:bookmarkEnd w:id="47"/>
      <w:bookmarkEnd w:id="48"/>
      <w:bookmarkEnd w:id="49"/>
      <w:bookmarkEnd w:id="50"/>
      <w:bookmarkEnd w:id="51"/>
      <w:bookmarkEnd w:id="52"/>
      <w:bookmarkEnd w:id="53"/>
      <w:bookmarkEnd w:id="54"/>
      <w:bookmarkEnd w:id="55"/>
      <w:bookmarkEnd w:id="56"/>
      <w:bookmarkEnd w:id="57"/>
    </w:p>
    <w:p w:rsidR="00657B47" w:rsidRPr="00382877" w:rsidRDefault="00657B47" w:rsidP="00657B47">
      <w:pPr>
        <w:pStyle w:val="Testocommento"/>
        <w:rPr>
          <w:rStyle w:val="Instruction"/>
          <w:lang w:val="en-US"/>
        </w:rPr>
      </w:pPr>
    </w:p>
    <w:p w:rsidR="00657B47" w:rsidRPr="008B3241" w:rsidRDefault="00657B47" w:rsidP="00657B47">
      <w:pPr>
        <w:shd w:val="clear" w:color="auto" w:fill="E6E6E6"/>
      </w:pPr>
    </w:p>
    <w:p w:rsidR="00657B47" w:rsidRDefault="00657B47" w:rsidP="00657B47">
      <w:pPr>
        <w:shd w:val="clear" w:color="auto" w:fill="E6E6E6"/>
      </w:pPr>
      <w:r w:rsidRPr="008B3241">
        <w:t xml:space="preserve">This data specification </w:t>
      </w:r>
      <w:r>
        <w:t xml:space="preserve">does not distinguish different specification scopes, but just considers </w:t>
      </w:r>
      <w:r w:rsidRPr="008B3241">
        <w:t xml:space="preserve">one </w:t>
      </w:r>
      <w:r>
        <w:t xml:space="preserve">general </w:t>
      </w:r>
      <w:r w:rsidRPr="008B3241">
        <w:t>scope.</w:t>
      </w:r>
    </w:p>
    <w:p w:rsidR="00657B47" w:rsidRDefault="00657B47" w:rsidP="00657B47">
      <w:pPr>
        <w:shd w:val="clear" w:color="auto" w:fill="E6E6E6"/>
      </w:pPr>
    </w:p>
    <w:p w:rsidR="00657B47" w:rsidRPr="008B3241" w:rsidRDefault="00657B47" w:rsidP="00657B47">
      <w:pPr>
        <w:shd w:val="clear" w:color="auto" w:fill="E6E6E6"/>
        <w:tabs>
          <w:tab w:val="clear" w:pos="284"/>
          <w:tab w:val="clear" w:pos="567"/>
        </w:tabs>
      </w:pPr>
      <w:r>
        <w:t>NOTE</w:t>
      </w:r>
      <w:r>
        <w:tab/>
        <w:t>For more information on specification scopes, see [ISO 19131:2007], clause 8 and Annex D.</w:t>
      </w:r>
      <w:r w:rsidRPr="008B3241">
        <w:t xml:space="preserve"> </w:t>
      </w:r>
    </w:p>
    <w:p w:rsidR="00657B47" w:rsidRPr="008B3241" w:rsidRDefault="00657B47" w:rsidP="00657B47">
      <w:pPr>
        <w:shd w:val="clear" w:color="auto" w:fill="E6E6E6"/>
      </w:pPr>
    </w:p>
    <w:p w:rsidR="00657B47" w:rsidRPr="00382877" w:rsidRDefault="00657B47" w:rsidP="00657B47">
      <w:pPr>
        <w:pStyle w:val="Testocommento"/>
        <w:rPr>
          <w:rStyle w:val="Instruction"/>
          <w:lang w:val="en-US"/>
        </w:rPr>
      </w:pPr>
      <w:bookmarkStart w:id="58" w:name="_Toc355538217"/>
      <w:bookmarkEnd w:id="58"/>
    </w:p>
    <w:p w:rsidR="00133A49" w:rsidRPr="008B3241" w:rsidRDefault="00133A49" w:rsidP="00164E04">
      <w:pPr>
        <w:pStyle w:val="Titolo1"/>
        <w:tabs>
          <w:tab w:val="clear" w:pos="425"/>
          <w:tab w:val="num" w:pos="432"/>
        </w:tabs>
        <w:spacing w:after="60"/>
        <w:ind w:left="432" w:hanging="432"/>
        <w:jc w:val="both"/>
      </w:pPr>
      <w:bookmarkStart w:id="59" w:name="_Toc202867245"/>
      <w:bookmarkStart w:id="60" w:name="_Toc202872573"/>
      <w:bookmarkStart w:id="61" w:name="_Toc203821262"/>
      <w:bookmarkStart w:id="62" w:name="_Toc204079965"/>
      <w:bookmarkStart w:id="63" w:name="_Toc204080373"/>
      <w:bookmarkStart w:id="64" w:name="_Toc202873558"/>
      <w:bookmarkStart w:id="65" w:name="_Toc207684628"/>
      <w:bookmarkStart w:id="66" w:name="_Toc233005423"/>
      <w:bookmarkStart w:id="67" w:name="Ch4_IdentificationInformation"/>
      <w:r w:rsidRPr="008B3241">
        <w:t>Identification</w:t>
      </w:r>
      <w:bookmarkEnd w:id="59"/>
      <w:bookmarkEnd w:id="60"/>
      <w:bookmarkEnd w:id="61"/>
      <w:bookmarkEnd w:id="62"/>
      <w:bookmarkEnd w:id="63"/>
      <w:bookmarkEnd w:id="64"/>
      <w:bookmarkEnd w:id="65"/>
      <w:r w:rsidRPr="008B3241">
        <w:t xml:space="preserve"> information</w:t>
      </w:r>
      <w:bookmarkEnd w:id="66"/>
    </w:p>
    <w:bookmarkEnd w:id="67"/>
    <w:p w:rsidR="00133A49" w:rsidRDefault="00133A49" w:rsidP="00164E04"/>
    <w:p w:rsidR="00133A49" w:rsidRDefault="00133A49" w:rsidP="00164E04">
      <w:r>
        <w:t xml:space="preserve">These Technical </w:t>
      </w:r>
      <w:r w:rsidRPr="007B6715">
        <w:t>Guid</w:t>
      </w:r>
      <w:r>
        <w:t>elines</w:t>
      </w:r>
      <w:r w:rsidRPr="007B6715">
        <w:t xml:space="preserve"> </w:t>
      </w:r>
      <w:r>
        <w:t>are identified by the following URI:</w:t>
      </w:r>
    </w:p>
    <w:p w:rsidR="00133A49" w:rsidRDefault="00133A49" w:rsidP="00164E04">
      <w:r>
        <w:t>http://inspire.ec.europa.eu/tg/rs/3.2</w:t>
      </w:r>
    </w:p>
    <w:p w:rsidR="00133A49" w:rsidRDefault="00133A49" w:rsidP="00164E04"/>
    <w:p w:rsidR="00133A49" w:rsidRDefault="00133A49" w:rsidP="00164E04">
      <w:pPr>
        <w:tabs>
          <w:tab w:val="clear" w:pos="284"/>
          <w:tab w:val="clear" w:pos="567"/>
        </w:tabs>
      </w:pPr>
      <w:r>
        <w:t>NOTE</w:t>
      </w:r>
      <w:r>
        <w:tab/>
        <w:t>ISO 19131 suggests further identification information to be included in this section, e.g. the title, abstract or spatial representation type. The proposed items are already described in the document metadata, executive summary, overview description (section 2) and descriptions of the application sch</w:t>
      </w:r>
      <w:r>
        <w:t>e</w:t>
      </w:r>
      <w:r>
        <w:t xml:space="preserve">mas (section 5). In order to avoid redundancy, they are not repeated here.  </w:t>
      </w:r>
    </w:p>
    <w:p w:rsidR="000A3556" w:rsidRDefault="000A3556" w:rsidP="000A3556"/>
    <w:p w:rsidR="00003B9E" w:rsidRDefault="00003B9E" w:rsidP="00003B9E">
      <w:pPr>
        <w:pStyle w:val="head1"/>
      </w:pPr>
      <w:bookmarkStart w:id="68" w:name="_Toc353725288"/>
      <w:bookmarkStart w:id="69" w:name="_Toc361665917"/>
      <w:r>
        <w:t>Coordinate Reference Systems</w:t>
      </w:r>
      <w:bookmarkEnd w:id="68"/>
      <w:bookmarkEnd w:id="69"/>
    </w:p>
    <w:p w:rsidR="00003B9E" w:rsidRDefault="00003B9E" w:rsidP="00003B9E">
      <w:pPr>
        <w:pStyle w:val="Titolo2"/>
      </w:pPr>
      <w:bookmarkStart w:id="70" w:name="_Toc353725289"/>
      <w:bookmarkStart w:id="71" w:name="_Toc361665918"/>
      <w:r>
        <w:t>Overview</w:t>
      </w:r>
      <w:bookmarkEnd w:id="70"/>
      <w:bookmarkEnd w:id="71"/>
    </w:p>
    <w:p w:rsidR="00003B9E" w:rsidRDefault="00003B9E" w:rsidP="00003B9E"/>
    <w:p w:rsidR="00003B9E" w:rsidRPr="004F1287" w:rsidRDefault="00003B9E" w:rsidP="00003B9E">
      <w:r w:rsidRPr="004F1287">
        <w:t xml:space="preserve">The INSPIRE theme </w:t>
      </w:r>
      <w:r w:rsidRPr="004F1287">
        <w:rPr>
          <w:i/>
        </w:rPr>
        <w:t>Coordinate reference systems</w:t>
      </w:r>
      <w:r w:rsidRPr="004F1287">
        <w:t xml:space="preserve"> (CRS) provides a harmonised specification for uniquely referencing spatial information</w:t>
      </w:r>
      <w:r w:rsidR="00EC3ADD">
        <w:t>, either using three-dimensional, two-dimensional or compound coordinate reference systems</w:t>
      </w:r>
      <w:r w:rsidR="0022695B">
        <w:t xml:space="preserve"> for determining the horizontal and vertical components</w:t>
      </w:r>
      <w:r w:rsidRPr="004F1287">
        <w:t xml:space="preserve">. </w:t>
      </w:r>
    </w:p>
    <w:p w:rsidR="00003B9E" w:rsidRPr="004F1287" w:rsidRDefault="00003B9E" w:rsidP="00003B9E"/>
    <w:p w:rsidR="00003B9E" w:rsidRPr="004F1287" w:rsidRDefault="00003B9E" w:rsidP="00003B9E">
      <w:r w:rsidRPr="004F1287">
        <w:t>This document also provides the specification for the map projections to be used for geo-referencing the spatial information in plane coordinates.</w:t>
      </w:r>
    </w:p>
    <w:p w:rsidR="00003B9E" w:rsidRPr="004F1287" w:rsidRDefault="00003B9E" w:rsidP="00003B9E"/>
    <w:p w:rsidR="00003B9E" w:rsidRPr="004F1287" w:rsidRDefault="00003B9E" w:rsidP="00003B9E">
      <w:r w:rsidRPr="004F1287">
        <w:t xml:space="preserve">The mandated CRS can be used for any kind of information/resolution/accuracy; the resolution and accuracy of data are out of scope of the theme CRS. </w:t>
      </w:r>
    </w:p>
    <w:p w:rsidR="00003B9E" w:rsidRPr="00003B9E" w:rsidRDefault="00003B9E" w:rsidP="00003B9E">
      <w:pPr>
        <w:rPr>
          <w:highlight w:val="yellow"/>
        </w:rPr>
      </w:pPr>
    </w:p>
    <w:p w:rsidR="00003B9E" w:rsidRPr="00BF6344" w:rsidRDefault="00003B9E" w:rsidP="00003B9E">
      <w:r w:rsidRPr="009439E5">
        <w:t xml:space="preserve">For data sets with low positional accuracy, the original CRS of the data set </w:t>
      </w:r>
      <w:r w:rsidR="009439E5">
        <w:t>may</w:t>
      </w:r>
      <w:r w:rsidR="009439E5" w:rsidRPr="009439E5">
        <w:t xml:space="preserve"> </w:t>
      </w:r>
      <w:r w:rsidRPr="009439E5">
        <w:t xml:space="preserve">sometimes be considered equivalent to the mandated CRS. It is recommended that the data set provider consults the experts in the Member States (MS) to evaluate the need to transform the data sets from the original CRS to the mandated CRS. </w:t>
      </w:r>
      <w:r w:rsidRPr="00BF6344">
        <w:t xml:space="preserve">The decision for the maintenance of the data sets in its original CRS or in the mandated CRS will be taken according to the MS and the INSPIRE regulations.  </w:t>
      </w:r>
    </w:p>
    <w:p w:rsidR="00003B9E" w:rsidRPr="009D1491" w:rsidRDefault="00003B9E" w:rsidP="00003B9E"/>
    <w:p w:rsidR="00003B9E" w:rsidRPr="009D1491" w:rsidRDefault="00003B9E" w:rsidP="00003B9E">
      <w:r w:rsidRPr="009D1491">
        <w:t xml:space="preserve">The accuracy of the data sets resulting from transformations and conversion formulas are out of scope of the theme CRS. The accuracy of the data sets must be documented by the data set provider according to all the aspects that contribute to it, namely the original data accuracy and the accuracy of the conversions, transformations and other aspects involved with the management of the data. </w:t>
      </w:r>
    </w:p>
    <w:p w:rsidR="00003B9E" w:rsidRPr="009D1491" w:rsidRDefault="00003B9E" w:rsidP="00003B9E"/>
    <w:p w:rsidR="00003B9E" w:rsidRDefault="00003B9E" w:rsidP="00003B9E">
      <w:r w:rsidRPr="007C0CF7">
        <w:t xml:space="preserve">There are themes for which data are expressed in linear systems for the horizontal component or on non-length-based vertical systems like pressure, density, for the vertical component. This kind of referencing is parametric. In general the referencing by parameters is out of scope of the theme CRS. It is recommended to associate the parameters with the specific data according to </w:t>
      </w:r>
      <w:r w:rsidR="009359E7" w:rsidRPr="009359E7">
        <w:t>EN ISO 19111-2</w:t>
      </w:r>
      <w:r w:rsidR="009359E7" w:rsidRPr="009359E7" w:rsidDel="009359E7">
        <w:t xml:space="preserve"> </w:t>
      </w:r>
      <w:r w:rsidRPr="007C0CF7">
        <w:t>(Extension for parametric values).</w:t>
      </w:r>
    </w:p>
    <w:p w:rsidR="00184EDF" w:rsidRDefault="00184EDF" w:rsidP="00003B9E"/>
    <w:p w:rsidR="004A07E3" w:rsidRPr="007C0CF7" w:rsidRDefault="004A07E3" w:rsidP="004A07E3">
      <w:r>
        <w:t>A</w:t>
      </w:r>
      <w:r w:rsidR="00184EDF" w:rsidRPr="00474C14">
        <w:t>tmospheric and oceanographic communities</w:t>
      </w:r>
      <w:r w:rsidR="00F92EDB">
        <w:t xml:space="preserve"> use </w:t>
      </w:r>
      <w:r w:rsidR="00F92EDB" w:rsidRPr="00474C14">
        <w:t xml:space="preserve">specific parametric reference systems </w:t>
      </w:r>
      <w:r w:rsidR="0069136D">
        <w:t xml:space="preserve">for the expression of </w:t>
      </w:r>
      <w:r w:rsidR="00F92EDB" w:rsidRPr="00474C14">
        <w:t>the vertical component</w:t>
      </w:r>
      <w:r w:rsidR="00F92EDB">
        <w:t xml:space="preserve">. </w:t>
      </w:r>
      <w:r w:rsidR="00184EDF" w:rsidRPr="00E13F2C">
        <w:t>In the free ocean depths, observations of temperature, salinity etc. have no direct height measure.</w:t>
      </w:r>
      <w:r w:rsidR="0069136D">
        <w:t xml:space="preserve"> </w:t>
      </w:r>
      <w:r w:rsidR="00184EDF" w:rsidRPr="00E13F2C">
        <w:t>Pressure is the parametric reference system used and any measure of depth is an approximation or inferred value based on the vertical profile.</w:t>
      </w:r>
      <w:r w:rsidR="00184EDF">
        <w:t xml:space="preserve"> </w:t>
      </w:r>
      <w:r>
        <w:t>In contrast, i</w:t>
      </w:r>
      <w:r w:rsidR="00184EDF" w:rsidRPr="00E13F2C">
        <w:t xml:space="preserve">n the free atmosphere </w:t>
      </w:r>
      <w:r>
        <w:t>a</w:t>
      </w:r>
      <w:r w:rsidRPr="00E13F2C">
        <w:t>ircraft use barometric pressure</w:t>
      </w:r>
      <w:r>
        <w:t>,</w:t>
      </w:r>
      <w:r w:rsidRPr="00E13F2C">
        <w:t xml:space="preserve"> scaled as heights</w:t>
      </w:r>
      <w:r>
        <w:t xml:space="preserve"> according to </w:t>
      </w:r>
      <w:r w:rsidRPr="00474C14">
        <w:t>the International Standard Atmosphere</w:t>
      </w:r>
      <w:r>
        <w:t xml:space="preserve"> (defined by </w:t>
      </w:r>
      <w:r w:rsidRPr="00474C14">
        <w:t>ISO 2533:1975</w:t>
      </w:r>
      <w:r>
        <w:t>)</w:t>
      </w:r>
      <w:r w:rsidRPr="00E13F2C">
        <w:t xml:space="preserve"> and appropriately calibrated to a surface datum to ensure separation.</w:t>
      </w:r>
      <w:r>
        <w:t xml:space="preserve"> R</w:t>
      </w:r>
      <w:r w:rsidRPr="00E13F2C">
        <w:t>elative height differences measured by pressure are not appreciably affected by changes in the actual surface pressure</w:t>
      </w:r>
      <w:r>
        <w:t xml:space="preserve"> (</w:t>
      </w:r>
      <w:r w:rsidRPr="00E13F2C">
        <w:t>no direct height measurements</w:t>
      </w:r>
      <w:r>
        <w:t xml:space="preserve"> are used)</w:t>
      </w:r>
      <w:r w:rsidRPr="00E13F2C">
        <w:t>.</w:t>
      </w:r>
      <w:r>
        <w:t xml:space="preserve"> Therefore </w:t>
      </w:r>
      <w:r w:rsidRPr="0088642C">
        <w:t>parametric references using barometric pressure converted to height are adopted for INSPIRE</w:t>
      </w:r>
      <w:r>
        <w:t xml:space="preserve"> in this specification</w:t>
      </w:r>
      <w:r w:rsidR="00EC3ADD">
        <w:t xml:space="preserve"> to express the vertical component</w:t>
      </w:r>
      <w:r>
        <w:t xml:space="preserve"> in the free atmosphere. </w:t>
      </w:r>
      <w:r w:rsidR="00643C9B">
        <w:t>T</w:t>
      </w:r>
      <w:r w:rsidRPr="00474C14">
        <w:t xml:space="preserve">hese reference systems </w:t>
      </w:r>
      <w:r>
        <w:t>has</w:t>
      </w:r>
      <w:r w:rsidRPr="00474C14">
        <w:t xml:space="preserve"> be</w:t>
      </w:r>
      <w:r>
        <w:t>en</w:t>
      </w:r>
      <w:r w:rsidRPr="00474C14">
        <w:t xml:space="preserve"> refined by the respective INSPIRE</w:t>
      </w:r>
      <w:r w:rsidR="00643C9B">
        <w:t xml:space="preserve"> TWGs of</w:t>
      </w:r>
      <w:r w:rsidRPr="00474C14">
        <w:t xml:space="preserve"> annex II and III themes.</w:t>
      </w:r>
    </w:p>
    <w:p w:rsidR="00003B9E" w:rsidRPr="007C0CF7" w:rsidRDefault="00003B9E" w:rsidP="00003B9E"/>
    <w:p w:rsidR="00003B9E" w:rsidRPr="007C0CF7" w:rsidRDefault="00A92CEE" w:rsidP="00003B9E">
      <w:r>
        <w:t xml:space="preserve">Specifying systems with </w:t>
      </w:r>
      <w:r w:rsidR="00003B9E" w:rsidRPr="007C0CF7">
        <w:t xml:space="preserve">more general parametric </w:t>
      </w:r>
      <w:r>
        <w:t>elements</w:t>
      </w:r>
      <w:r w:rsidR="00003B9E" w:rsidRPr="007C0CF7">
        <w:t xml:space="preserve"> is out of scope</w:t>
      </w:r>
      <w:r>
        <w:t>.</w:t>
      </w:r>
      <w:r w:rsidR="00003B9E" w:rsidRPr="007C0CF7">
        <w:t xml:space="preserve"> </w:t>
      </w:r>
      <w:r>
        <w:t>Nevertheless when such systems are used</w:t>
      </w:r>
      <w:r w:rsidRPr="007C0CF7">
        <w:t xml:space="preserve"> </w:t>
      </w:r>
      <w:r w:rsidR="00003B9E" w:rsidRPr="007C0CF7">
        <w:t>it is recommended that they should be appropriately specified and referenced.</w:t>
      </w:r>
    </w:p>
    <w:p w:rsidR="00003B9E" w:rsidRPr="007C0CF7" w:rsidRDefault="00003B9E" w:rsidP="00003B9E"/>
    <w:p w:rsidR="00003B9E" w:rsidRPr="00CA5162" w:rsidRDefault="004A07E3" w:rsidP="00003B9E">
      <w:r>
        <w:t>Finally, t</w:t>
      </w:r>
      <w:r w:rsidR="00003B9E" w:rsidRPr="007C0CF7">
        <w:t xml:space="preserve">here are themes that may require temporal references. </w:t>
      </w:r>
      <w:r>
        <w:t>Such</w:t>
      </w:r>
      <w:r w:rsidRPr="007C0CF7">
        <w:t xml:space="preserve"> </w:t>
      </w:r>
      <w:r w:rsidR="00003B9E" w:rsidRPr="007C0CF7">
        <w:t>reference systems are also out of scope of the theme CRS.</w:t>
      </w:r>
    </w:p>
    <w:p w:rsidR="00003B9E" w:rsidRDefault="00003B9E" w:rsidP="00003B9E">
      <w:pPr>
        <w:pStyle w:val="Titolo2"/>
      </w:pPr>
      <w:bookmarkStart w:id="72" w:name="_Toc353725290"/>
      <w:bookmarkStart w:id="73" w:name="_Toc361665919"/>
      <w:r>
        <w:t>General description</w:t>
      </w:r>
      <w:bookmarkEnd w:id="72"/>
      <w:bookmarkEnd w:id="73"/>
    </w:p>
    <w:p w:rsidR="00003B9E" w:rsidRDefault="00003B9E" w:rsidP="00003B9E"/>
    <w:p w:rsidR="003433CC" w:rsidRPr="00F65AA2" w:rsidRDefault="003433CC" w:rsidP="00383C26">
      <w:r w:rsidRPr="00F65AA2">
        <w:t xml:space="preserve">Geodetic Coordinate Reference Systems (CRS) define the constants and parameters needed for </w:t>
      </w:r>
      <w:r w:rsidR="00F246C9">
        <w:t>g</w:t>
      </w:r>
      <w:r w:rsidRPr="00F65AA2">
        <w:t xml:space="preserve">eodetic </w:t>
      </w:r>
      <w:r w:rsidR="00A92CEE">
        <w:t>d</w:t>
      </w:r>
      <w:r w:rsidRPr="00F65AA2">
        <w:t>atums, and are required for uniquely referencing spatial information in space as a set of coordinates (X, Y, Z) and/or latitude</w:t>
      </w:r>
      <w:r w:rsidR="00A92CEE">
        <w:t xml:space="preserve"> </w:t>
      </w:r>
      <w:r w:rsidR="003D6F12">
        <w:t>(</w:t>
      </w:r>
      <w:r w:rsidR="00A92CEE">
        <w:rPr>
          <w:rFonts w:cs="Arial"/>
        </w:rPr>
        <w:t>φ</w:t>
      </w:r>
      <w:r w:rsidR="003D6F12">
        <w:rPr>
          <w:rFonts w:cs="Arial"/>
        </w:rPr>
        <w:t>)</w:t>
      </w:r>
      <w:r w:rsidRPr="00F65AA2">
        <w:t>, longitude</w:t>
      </w:r>
      <w:r w:rsidR="00A92CEE">
        <w:t xml:space="preserve"> </w:t>
      </w:r>
      <w:r w:rsidR="003D6F12">
        <w:t>(</w:t>
      </w:r>
      <w:r w:rsidR="00A92CEE">
        <w:rPr>
          <w:rFonts w:cs="Arial"/>
        </w:rPr>
        <w:t>λ</w:t>
      </w:r>
      <w:r w:rsidR="003D6F12">
        <w:rPr>
          <w:rFonts w:cs="Arial"/>
        </w:rPr>
        <w:t>)</w:t>
      </w:r>
      <w:r w:rsidRPr="00F65AA2">
        <w:t xml:space="preserve"> </w:t>
      </w:r>
      <w:r w:rsidRPr="003D6F12">
        <w:t>and</w:t>
      </w:r>
      <w:r w:rsidR="003D6F12" w:rsidRPr="003D6F12">
        <w:t xml:space="preserve"> either</w:t>
      </w:r>
      <w:r w:rsidRPr="003D6F12">
        <w:t xml:space="preserve"> </w:t>
      </w:r>
      <w:r w:rsidR="001A382C" w:rsidRPr="003D6F12">
        <w:t>ellipsoidal</w:t>
      </w:r>
      <w:r w:rsidR="003D6F12" w:rsidRPr="003D6F12">
        <w:t xml:space="preserve"> (h)</w:t>
      </w:r>
      <w:r w:rsidR="001A382C" w:rsidRPr="003D6F12">
        <w:t xml:space="preserve"> </w:t>
      </w:r>
      <w:r w:rsidR="003D6F12" w:rsidRPr="00A3115D">
        <w:t xml:space="preserve">or gravity-related </w:t>
      </w:r>
      <w:r w:rsidRPr="003D6F12">
        <w:t>height</w:t>
      </w:r>
      <w:r w:rsidR="00A92CEE" w:rsidRPr="003D6F12">
        <w:t xml:space="preserve"> </w:t>
      </w:r>
      <w:r w:rsidR="003D6F12" w:rsidRPr="00A3115D">
        <w:t>(</w:t>
      </w:r>
      <w:r w:rsidR="003D6F12" w:rsidRPr="003D6F12">
        <w:t>H)</w:t>
      </w:r>
      <w:r w:rsidRPr="003D6F12">
        <w:t xml:space="preserve">. </w:t>
      </w:r>
      <w:r w:rsidR="00A92CEE" w:rsidRPr="003D6F12">
        <w:t>The</w:t>
      </w:r>
      <w:r w:rsidR="00A92CEE">
        <w:t xml:space="preserve"> datums include </w:t>
      </w:r>
      <w:r w:rsidR="00BF7D8E">
        <w:t>horizontal</w:t>
      </w:r>
      <w:r w:rsidR="00A92CEE">
        <w:t xml:space="preserve"> datum for </w:t>
      </w:r>
      <w:r w:rsidR="00A92CEE">
        <w:rPr>
          <w:rFonts w:cs="Arial"/>
        </w:rPr>
        <w:t>φ</w:t>
      </w:r>
      <w:r w:rsidR="00A92CEE">
        <w:t xml:space="preserve"> </w:t>
      </w:r>
      <w:r w:rsidR="00A92CEE" w:rsidRPr="003D6F12">
        <w:t xml:space="preserve">and </w:t>
      </w:r>
      <w:r w:rsidR="00A92CEE" w:rsidRPr="003D6F12">
        <w:rPr>
          <w:rFonts w:cs="Arial"/>
        </w:rPr>
        <w:t>λ</w:t>
      </w:r>
      <w:r w:rsidR="00A92CEE" w:rsidRPr="003D6F12">
        <w:t xml:space="preserve"> and </w:t>
      </w:r>
      <w:r w:rsidRPr="003D6F12">
        <w:t>a vertical datum to express</w:t>
      </w:r>
      <w:r w:rsidR="003D6F12" w:rsidRPr="003D6F12">
        <w:t xml:space="preserve"> either </w:t>
      </w:r>
      <w:r w:rsidR="00A92CEE" w:rsidRPr="003D6F12">
        <w:t xml:space="preserve">ellipsoidal </w:t>
      </w:r>
      <w:r w:rsidR="003D6F12" w:rsidRPr="003D6F12">
        <w:t xml:space="preserve">or gravity-related </w:t>
      </w:r>
      <w:r w:rsidRPr="003D6F12">
        <w:t>height</w:t>
      </w:r>
      <w:r w:rsidR="003D6F12" w:rsidRPr="003D6F12">
        <w:t>s</w:t>
      </w:r>
      <w:r w:rsidRPr="00F65AA2">
        <w:t xml:space="preserve">, to form a compound coordinate reference system. </w:t>
      </w:r>
    </w:p>
    <w:p w:rsidR="003433CC" w:rsidRPr="00F65AA2" w:rsidRDefault="003433CC" w:rsidP="003433CC">
      <w:pPr>
        <w:rPr>
          <w:sz w:val="16"/>
          <w:szCs w:val="16"/>
        </w:rPr>
      </w:pPr>
    </w:p>
    <w:p w:rsidR="003433CC" w:rsidRDefault="003433CC" w:rsidP="003433CC">
      <w:r w:rsidRPr="00F65AA2">
        <w:t>The set of coordinates (</w:t>
      </w:r>
      <w:r w:rsidR="00A92CEE">
        <w:rPr>
          <w:rFonts w:cs="Arial"/>
        </w:rPr>
        <w:t>φ</w:t>
      </w:r>
      <w:r w:rsidR="00A92CEE">
        <w:t xml:space="preserve">, </w:t>
      </w:r>
      <w:r w:rsidR="00A92CEE">
        <w:rPr>
          <w:rFonts w:cs="Arial"/>
        </w:rPr>
        <w:t>λ</w:t>
      </w:r>
      <w:r w:rsidR="00A92CEE">
        <w:t xml:space="preserve">, </w:t>
      </w:r>
      <w:r w:rsidR="001A382C">
        <w:t>h</w:t>
      </w:r>
      <w:r w:rsidRPr="00F65AA2">
        <w:t>) can be derived from the space set of coordinates (X,</w:t>
      </w:r>
      <w:r w:rsidR="00076B07">
        <w:t xml:space="preserve"> </w:t>
      </w:r>
      <w:r w:rsidRPr="00F65AA2">
        <w:t>Y,</w:t>
      </w:r>
      <w:r w:rsidR="00076B07">
        <w:t xml:space="preserve"> </w:t>
      </w:r>
      <w:r w:rsidRPr="00F65AA2">
        <w:t>Z) using a suitable reference ellipsoid.</w:t>
      </w:r>
      <w:r w:rsidR="00D16891">
        <w:t xml:space="preserve"> </w:t>
      </w:r>
      <w:r w:rsidR="00D16891" w:rsidRPr="00B3405C">
        <w:t xml:space="preserve">The GRS80 ellipsoid </w:t>
      </w:r>
      <w:r w:rsidR="00D16891">
        <w:t>is</w:t>
      </w:r>
      <w:r w:rsidR="00D16891" w:rsidRPr="00B3405C">
        <w:t xml:space="preserve"> adopted for this purpose</w:t>
      </w:r>
      <w:r w:rsidR="00D16891">
        <w:t>.</w:t>
      </w:r>
    </w:p>
    <w:p w:rsidR="00F65AA2" w:rsidRDefault="00F65AA2" w:rsidP="00003B9E"/>
    <w:p w:rsidR="003433CC" w:rsidRDefault="003433CC" w:rsidP="005A4BAA">
      <w:r w:rsidRPr="00F65AA2">
        <w:t>Plane coordinates may be derived from latitude and longitude using suitable cartographic projections.</w:t>
      </w:r>
    </w:p>
    <w:p w:rsidR="008A0865" w:rsidRDefault="008A0865" w:rsidP="003433CC">
      <w:pPr>
        <w:pStyle w:val="Titolo2"/>
      </w:pPr>
      <w:bookmarkStart w:id="74" w:name="_Toc355472925"/>
      <w:bookmarkStart w:id="75" w:name="_Toc355473101"/>
      <w:bookmarkStart w:id="76" w:name="_Toc355473356"/>
      <w:bookmarkStart w:id="77" w:name="_Toc355473794"/>
      <w:bookmarkStart w:id="78" w:name="_Toc355538222"/>
      <w:bookmarkStart w:id="79" w:name="_Toc355472926"/>
      <w:bookmarkStart w:id="80" w:name="_Toc355473102"/>
      <w:bookmarkStart w:id="81" w:name="_Toc355473357"/>
      <w:bookmarkStart w:id="82" w:name="_Toc355473795"/>
      <w:bookmarkStart w:id="83" w:name="_Toc355538223"/>
      <w:bookmarkStart w:id="84" w:name="_Toc353725291"/>
      <w:bookmarkStart w:id="85" w:name="_Toc361665920"/>
      <w:bookmarkEnd w:id="74"/>
      <w:bookmarkEnd w:id="75"/>
      <w:bookmarkEnd w:id="76"/>
      <w:bookmarkEnd w:id="77"/>
      <w:bookmarkEnd w:id="78"/>
      <w:bookmarkEnd w:id="79"/>
      <w:bookmarkEnd w:id="80"/>
      <w:bookmarkEnd w:id="81"/>
      <w:bookmarkEnd w:id="82"/>
      <w:bookmarkEnd w:id="83"/>
      <w:r>
        <w:t>Datums for three-dimensional and two-dimensional coordinate reference systems</w:t>
      </w:r>
      <w:bookmarkEnd w:id="84"/>
      <w:bookmarkEnd w:id="85"/>
    </w:p>
    <w:p w:rsidR="002651EA" w:rsidRDefault="002651EA" w:rsidP="002651EA"/>
    <w:p w:rsidR="002651EA" w:rsidRPr="002651EA" w:rsidRDefault="002651EA" w:rsidP="002651EA">
      <w:r w:rsidRPr="003433CC">
        <w:t>Th</w:t>
      </w:r>
      <w:r>
        <w:t xml:space="preserve">is </w:t>
      </w:r>
      <w:r w:rsidRPr="003433CC">
        <w:t xml:space="preserve">section </w:t>
      </w:r>
      <w:r>
        <w:t>specifies the</w:t>
      </w:r>
      <w:r w:rsidRPr="003433CC">
        <w:t xml:space="preserve"> </w:t>
      </w:r>
      <w:r>
        <w:t>datums required</w:t>
      </w:r>
      <w:r w:rsidRPr="003433CC">
        <w:t xml:space="preserve"> for the provision of INSPIRE data </w:t>
      </w:r>
      <w:r w:rsidR="00151808">
        <w:t>using two-dimensional or three-dimensional CRS</w:t>
      </w:r>
      <w:r w:rsidRPr="003433CC">
        <w:t>.</w:t>
      </w:r>
    </w:p>
    <w:p w:rsidR="008A0865" w:rsidRDefault="008A0865" w:rsidP="003433CC">
      <w:pPr>
        <w:pStyle w:val="Titolo3"/>
      </w:pPr>
      <w:bookmarkStart w:id="86" w:name="_Toc353725292"/>
      <w:bookmarkStart w:id="87" w:name="_Toc361665921"/>
      <w:r>
        <w:t>Geodetic reference systems</w:t>
      </w:r>
      <w:bookmarkEnd w:id="86"/>
      <w:bookmarkEnd w:id="87"/>
    </w:p>
    <w:p w:rsidR="008A0865" w:rsidRDefault="008A0865" w:rsidP="008A0865"/>
    <w:p w:rsidR="008A0865" w:rsidRPr="00983417" w:rsidRDefault="008A0865" w:rsidP="006D7209">
      <w:r w:rsidRPr="00983417">
        <w:t>The coordinate reference systems used in the majority of the European region are linked to the Eurasian tectonic plate.</w:t>
      </w:r>
      <w:r w:rsidR="002E1F74">
        <w:t xml:space="preserve"> The European Terrestrial Reference System 1989 (ETRS89) is</w:t>
      </w:r>
      <w:r w:rsidR="00210E61">
        <w:t xml:space="preserve"> in principle</w:t>
      </w:r>
      <w:r w:rsidR="002E1F74">
        <w:t xml:space="preserve"> tied to the stable part of </w:t>
      </w:r>
      <w:r w:rsidR="001A382C">
        <w:t>this</w:t>
      </w:r>
      <w:r w:rsidR="002E1F74">
        <w:t xml:space="preserve"> plate. </w:t>
      </w:r>
      <w:r w:rsidRPr="00983417">
        <w:t xml:space="preserve">Since Directive 2007/2/EC </w:t>
      </w:r>
      <w:r w:rsidR="001A382C">
        <w:t xml:space="preserve">also </w:t>
      </w:r>
      <w:r w:rsidRPr="00983417">
        <w:t xml:space="preserve">affects areas that are not on the Eurasian tectonic plate, it is necessary that the rules concerning coordinate reference systems take also into account areas that are not considered to be on the Eurasian tectonic plate. </w:t>
      </w:r>
      <w:bookmarkStart w:id="88" w:name="_Toc240268772"/>
      <w:bookmarkStart w:id="89" w:name="_Toc353725293"/>
      <w:r w:rsidRPr="00983417">
        <w:t>This kind of situation occurs, for example, in the European countries' overseas territories.</w:t>
      </w:r>
      <w:bookmarkEnd w:id="88"/>
      <w:bookmarkEnd w:id="89"/>
    </w:p>
    <w:p w:rsidR="008A0865" w:rsidRPr="00983417" w:rsidRDefault="008A0865" w:rsidP="006D7209"/>
    <w:p w:rsidR="008A0865" w:rsidRPr="00A60A0A" w:rsidRDefault="008A0865" w:rsidP="008A0865">
      <w:r w:rsidRPr="00A60A0A">
        <w:t>The International Terrestrial Reference System (ITRS) [IERS] is presently the recommended Terrestrial Reference System (TRS) for the whole geo-science community, through a resolution adopted by the International Union of Geodesy and Geophysics (IUGG) during its General Assembly of Perugia in 2007. The primary realisations of ITRS are created through an optimal combined use of space geodetic techniques; they are released to the international community and labelled International Terrestrial Reference Frames: (ITRFyy).</w:t>
      </w:r>
    </w:p>
    <w:p w:rsidR="008A0865" w:rsidRPr="00A60A0A" w:rsidRDefault="008A0865" w:rsidP="008A0865"/>
    <w:p w:rsidR="008A0865" w:rsidRPr="00951878" w:rsidRDefault="008A0865" w:rsidP="008A0865">
      <w:r w:rsidRPr="00951878">
        <w:t>These primary realisations are also densified and disseminated through regional, national and local terrestrial geodetic networks. The European Terrestrial Reference System 1989 (ETRS89) [EUREF] is related to the ITRS and its realisations are designated by European Terrestrial Reference Frames: (ETRFyy)</w:t>
      </w:r>
      <w:r w:rsidR="001A382C">
        <w:t>.</w:t>
      </w:r>
    </w:p>
    <w:p w:rsidR="008A0865" w:rsidRPr="00951878" w:rsidRDefault="008A0865" w:rsidP="008A0865"/>
    <w:p w:rsidR="008A0865" w:rsidRPr="00E90155" w:rsidRDefault="008A0865" w:rsidP="008A0865">
      <w:r w:rsidRPr="00E90155">
        <w:t>The WGS84 system designates a full set of geodetic standards, in which successive realisations of a unique TRS has been provided. The most recent WGS84 realisations are in agreement with the ITRF at the level of a few centimetres. In consequence, the WGS84 products (as concerning TRS issues) are considered as realisations of the ITRS. The WGS84 is linked to the ITRS.</w:t>
      </w:r>
    </w:p>
    <w:p w:rsidR="008A0865" w:rsidRPr="00E90155" w:rsidRDefault="008A0865" w:rsidP="008A0865"/>
    <w:p w:rsidR="008A0865" w:rsidRDefault="008A0865" w:rsidP="008A0865">
      <w:r w:rsidRPr="005F2ECD">
        <w:t>The MS have extended the ETRS89 to their continental and neighbour territories through their own realisations that are linked to the ETRFyy solutions. The European continental and neighbour territories of the MS constitute the geographical scope of the ETRS89.</w:t>
      </w:r>
    </w:p>
    <w:p w:rsidR="00564C67" w:rsidRDefault="00564C67" w:rsidP="008A0865"/>
    <w:p w:rsidR="00361D75" w:rsidRPr="00356685" w:rsidRDefault="00361D75" w:rsidP="00361D75">
      <w:pPr>
        <w:pStyle w:val="IRrequirementgrey"/>
        <w:jc w:val="center"/>
        <w:rPr>
          <w:b/>
          <w:bCs/>
          <w:color w:val="FF0000"/>
        </w:rPr>
      </w:pPr>
      <w:r w:rsidRPr="00356685">
        <w:rPr>
          <w:b/>
          <w:bCs/>
          <w:color w:val="FF0000"/>
        </w:rPr>
        <w:t>IR Requirement</w:t>
      </w:r>
    </w:p>
    <w:p w:rsidR="00361D75" w:rsidRPr="00356685" w:rsidRDefault="00361D75" w:rsidP="00361D75">
      <w:pPr>
        <w:pStyle w:val="IRrequirementgrey"/>
        <w:jc w:val="center"/>
        <w:rPr>
          <w:i/>
          <w:iCs/>
        </w:rPr>
      </w:pPr>
      <w:r w:rsidRPr="00356685">
        <w:rPr>
          <w:i/>
          <w:iCs/>
        </w:rPr>
        <w:t>Annex II, Section 1.2</w:t>
      </w:r>
    </w:p>
    <w:p w:rsidR="00361D75" w:rsidRPr="00356685" w:rsidRDefault="00361D75" w:rsidP="00361D75">
      <w:pPr>
        <w:pStyle w:val="IRrequirementgrey"/>
        <w:jc w:val="center"/>
        <w:rPr>
          <w:b/>
          <w:bCs/>
        </w:rPr>
      </w:pPr>
      <w:r w:rsidRPr="00356685">
        <w:rPr>
          <w:b/>
          <w:bCs/>
        </w:rPr>
        <w:t>Datum for three-dimensional and two-dimensional coordinate reference systems</w:t>
      </w:r>
    </w:p>
    <w:p w:rsidR="00361D75" w:rsidRPr="005D6BB9" w:rsidRDefault="00361D75" w:rsidP="00361D75">
      <w:pPr>
        <w:pStyle w:val="IRrequirementgrey"/>
      </w:pPr>
    </w:p>
    <w:p w:rsidR="00361D75" w:rsidRPr="00643C9B" w:rsidRDefault="00361D75" w:rsidP="00564C67">
      <w:pPr>
        <w:pStyle w:val="IRrequirementgrey"/>
        <w:keepNext w:val="0"/>
        <w:numPr>
          <w:ins w:id="90" w:author="Unknown"/>
        </w:numPr>
        <w:rPr>
          <w:lang w:val="en-GB"/>
        </w:rPr>
      </w:pPr>
      <w:r w:rsidRPr="00356685">
        <w:t>For the three-dimensional and two-dimensional coordinate reference systems and the horizontal co</w:t>
      </w:r>
      <w:r w:rsidRPr="00356685">
        <w:t>m</w:t>
      </w:r>
      <w:r w:rsidRPr="00356685">
        <w:t>ponent of compound coordinate reference systems used for making spatial data sets available, the datum shall be the datum of the European Terrestrial Reference System 1989 (ETRS89) in a</w:t>
      </w:r>
      <w:r w:rsidRPr="00356685">
        <w:t>r</w:t>
      </w:r>
      <w:r w:rsidRPr="00356685">
        <w:t>eas within its geographical scope, or the datum of the International Terrestrial Reference System (ITRS) or other geodetic coordinate reference systems compliant with ITRS in areas that are outside the ge</w:t>
      </w:r>
      <w:r w:rsidRPr="00356685">
        <w:t>o</w:t>
      </w:r>
      <w:r w:rsidRPr="00356685">
        <w:t>graphical scope of ETRS89. Compliant with the ITRS means that the system definition is based on the definition of the ITRS and there is a well documented relationship between both systems, according to EN ISO 19111</w:t>
      </w:r>
      <w:r w:rsidR="00737612">
        <w:t>:2007</w:t>
      </w:r>
      <w:r w:rsidRPr="00356685">
        <w:t>.</w:t>
      </w:r>
    </w:p>
    <w:p w:rsidR="00361D75" w:rsidRDefault="00361D75" w:rsidP="00C15425">
      <w:pPr>
        <w:pStyle w:val="Titolo2"/>
      </w:pPr>
      <w:bookmarkStart w:id="91" w:name="_Toc361665922"/>
      <w:r w:rsidRPr="003D234B">
        <w:t>Coordinate reference systems</w:t>
      </w:r>
      <w:bookmarkStart w:id="92" w:name="_Toc355473799"/>
      <w:bookmarkStart w:id="93" w:name="_Toc355538227"/>
      <w:bookmarkEnd w:id="91"/>
      <w:bookmarkEnd w:id="92"/>
      <w:bookmarkEnd w:id="93"/>
    </w:p>
    <w:p w:rsidR="00C15425" w:rsidRPr="003D234B" w:rsidRDefault="00C15425" w:rsidP="003D234B"/>
    <w:p w:rsidR="00C9253B" w:rsidRPr="00C9253B" w:rsidRDefault="002651EA" w:rsidP="00A3115D">
      <w:r w:rsidRPr="003433CC">
        <w:t>Th</w:t>
      </w:r>
      <w:r w:rsidR="00151808">
        <w:t>is</w:t>
      </w:r>
      <w:r>
        <w:t xml:space="preserve"> </w:t>
      </w:r>
      <w:r w:rsidRPr="003433CC">
        <w:t xml:space="preserve">section </w:t>
      </w:r>
      <w:r w:rsidR="00151808">
        <w:t>specifies</w:t>
      </w:r>
      <w:r w:rsidRPr="003433CC">
        <w:t xml:space="preserve"> the different types of </w:t>
      </w:r>
      <w:r>
        <w:t>coordinate reference systems</w:t>
      </w:r>
      <w:r w:rsidRPr="003433CC">
        <w:t xml:space="preserve"> available for the provision of INSPIRE data at European level.</w:t>
      </w:r>
    </w:p>
    <w:p w:rsidR="00361D75" w:rsidRPr="003D234B" w:rsidRDefault="00361D75" w:rsidP="0082001A">
      <w:pPr>
        <w:pStyle w:val="Titolo3"/>
      </w:pPr>
      <w:bookmarkStart w:id="94" w:name="_Toc361665923"/>
      <w:r w:rsidRPr="003D234B">
        <w:t>Three-dimensional coordinate reference systems</w:t>
      </w:r>
      <w:bookmarkEnd w:id="94"/>
    </w:p>
    <w:p w:rsidR="00361D75" w:rsidRDefault="00361D75" w:rsidP="005A4BAA">
      <w:pPr>
        <w:rPr>
          <w:lang w:val="en-US"/>
        </w:rPr>
      </w:pPr>
    </w:p>
    <w:p w:rsidR="00917EA0" w:rsidRDefault="00704050" w:rsidP="00704050">
      <w:r>
        <w:t xml:space="preserve">Three-dimensional CRS are used </w:t>
      </w:r>
      <w:r w:rsidRPr="00F65AA2">
        <w:t>to express</w:t>
      </w:r>
      <w:r>
        <w:t xml:space="preserve"> both,</w:t>
      </w:r>
      <w:r w:rsidRPr="00F65AA2">
        <w:t xml:space="preserve"> </w:t>
      </w:r>
      <w:r>
        <w:t>the horizontal</w:t>
      </w:r>
      <w:r w:rsidRPr="00F65AA2">
        <w:t xml:space="preserve"> </w:t>
      </w:r>
      <w:r>
        <w:t>and the vertical components of geographical locations. This may be performed by means of</w:t>
      </w:r>
      <w:r w:rsidR="00917EA0">
        <w:t>:</w:t>
      </w:r>
    </w:p>
    <w:p w:rsidR="00917EA0" w:rsidRDefault="00917EA0" w:rsidP="00917EA0">
      <w:pPr>
        <w:numPr>
          <w:ilvl w:val="0"/>
          <w:numId w:val="47"/>
        </w:numPr>
        <w:tabs>
          <w:tab w:val="clear" w:pos="284"/>
          <w:tab w:val="clear" w:pos="720"/>
          <w:tab w:val="clear" w:pos="851"/>
          <w:tab w:val="clear" w:pos="1134"/>
          <w:tab w:val="left" w:pos="567"/>
        </w:tabs>
        <w:spacing w:before="120" w:after="60"/>
        <w:ind w:left="568" w:hanging="284"/>
      </w:pPr>
      <w:r>
        <w:t>Cartesian</w:t>
      </w:r>
      <w:r w:rsidR="00704050">
        <w:t xml:space="preserve"> CRS</w:t>
      </w:r>
      <w:r>
        <w:t>, where X, Y, and Z coordinates are used to define the location,</w:t>
      </w:r>
      <w:r w:rsidR="00704050">
        <w:t xml:space="preserve"> or</w:t>
      </w:r>
      <w:r>
        <w:t>;</w:t>
      </w:r>
    </w:p>
    <w:p w:rsidR="00704050" w:rsidRDefault="00917EA0" w:rsidP="00917EA0">
      <w:pPr>
        <w:numPr>
          <w:ilvl w:val="0"/>
          <w:numId w:val="47"/>
        </w:numPr>
        <w:tabs>
          <w:tab w:val="clear" w:pos="284"/>
          <w:tab w:val="clear" w:pos="720"/>
          <w:tab w:val="clear" w:pos="851"/>
          <w:tab w:val="clear" w:pos="1134"/>
          <w:tab w:val="left" w:pos="567"/>
        </w:tabs>
        <w:spacing w:before="60" w:after="60"/>
        <w:ind w:left="568" w:hanging="284"/>
        <w:rPr>
          <w:lang w:val="en-US"/>
        </w:rPr>
      </w:pPr>
      <w:r>
        <w:t xml:space="preserve">Three-dimensional geodetic </w:t>
      </w:r>
      <w:r w:rsidR="00704050">
        <w:t>CRS</w:t>
      </w:r>
      <w:r>
        <w:t>,</w:t>
      </w:r>
      <w:r w:rsidR="00704050">
        <w:t xml:space="preserve"> </w:t>
      </w:r>
      <w:r>
        <w:t xml:space="preserve">where </w:t>
      </w:r>
      <w:r w:rsidR="00340088">
        <w:t>latitude, longitude and ellipsoidal</w:t>
      </w:r>
      <w:r>
        <w:t xml:space="preserve"> </w:t>
      </w:r>
      <w:r w:rsidR="00340088">
        <w:t xml:space="preserve">height </w:t>
      </w:r>
      <w:r>
        <w:t>define the location</w:t>
      </w:r>
      <w:r w:rsidR="00704050">
        <w:t>.</w:t>
      </w:r>
    </w:p>
    <w:p w:rsidR="005A1329" w:rsidRDefault="005A1329" w:rsidP="008C1CFE">
      <w:pPr>
        <w:keepNext/>
        <w:spacing w:before="120"/>
        <w:rPr>
          <w:rFonts w:cs="Arial"/>
        </w:rPr>
      </w:pPr>
      <w:r>
        <w:rPr>
          <w:rFonts w:cs="Arial"/>
        </w:rPr>
        <w:t xml:space="preserve">The </w:t>
      </w:r>
      <w:r w:rsidR="003E6063">
        <w:rPr>
          <w:rFonts w:cs="Arial"/>
        </w:rPr>
        <w:t>following</w:t>
      </w:r>
      <w:r>
        <w:rPr>
          <w:rFonts w:cs="Arial"/>
        </w:rPr>
        <w:t xml:space="preserve"> requirement establishes the </w:t>
      </w:r>
      <w:r w:rsidRPr="001D6303">
        <w:t>t</w:t>
      </w:r>
      <w:r>
        <w:t>hree</w:t>
      </w:r>
      <w:r w:rsidRPr="001D6303">
        <w:t xml:space="preserve">-dimensional CRS </w:t>
      </w:r>
      <w:r>
        <w:t>which are allowed</w:t>
      </w:r>
      <w:r>
        <w:rPr>
          <w:rFonts w:cs="Arial"/>
        </w:rPr>
        <w:t xml:space="preserve"> in the INSPIRE context.</w:t>
      </w:r>
    </w:p>
    <w:p w:rsidR="005A1329" w:rsidRPr="00A3115D" w:rsidRDefault="005A1329" w:rsidP="00361D75">
      <w:pPr>
        <w:keepNext/>
      </w:pPr>
    </w:p>
    <w:p w:rsidR="00361D75" w:rsidRPr="001F10D0" w:rsidRDefault="00361D75" w:rsidP="00361D75">
      <w:pPr>
        <w:pStyle w:val="IRrequirementgrey"/>
        <w:jc w:val="center"/>
        <w:rPr>
          <w:b/>
          <w:color w:val="FF0000"/>
        </w:rPr>
      </w:pPr>
      <w:r w:rsidRPr="001F10D0">
        <w:rPr>
          <w:b/>
          <w:color w:val="FF0000"/>
        </w:rPr>
        <w:t>IR Requirement</w:t>
      </w:r>
    </w:p>
    <w:p w:rsidR="00361D75" w:rsidRPr="001F10D0" w:rsidRDefault="00361D75" w:rsidP="00361D75">
      <w:pPr>
        <w:pStyle w:val="IRrequirementgrey"/>
        <w:jc w:val="center"/>
        <w:rPr>
          <w:i/>
        </w:rPr>
      </w:pPr>
      <w:r w:rsidRPr="001F10D0">
        <w:rPr>
          <w:i/>
        </w:rPr>
        <w:t>Annex II</w:t>
      </w:r>
      <w:r>
        <w:rPr>
          <w:i/>
        </w:rPr>
        <w:t>, Section 1.3</w:t>
      </w:r>
    </w:p>
    <w:p w:rsidR="00361D75" w:rsidRDefault="00361D75" w:rsidP="00361D75">
      <w:pPr>
        <w:pStyle w:val="IRrequirementgrey"/>
        <w:jc w:val="center"/>
        <w:rPr>
          <w:b/>
        </w:rPr>
      </w:pPr>
      <w:r w:rsidRPr="001F10D0">
        <w:rPr>
          <w:b/>
        </w:rPr>
        <w:t>Coordinate Reference Systems</w:t>
      </w:r>
    </w:p>
    <w:p w:rsidR="00361D75" w:rsidRDefault="00361D75" w:rsidP="00361D75">
      <w:pPr>
        <w:pStyle w:val="IRrequirementgrey"/>
        <w:jc w:val="center"/>
        <w:rPr>
          <w:b/>
        </w:rPr>
      </w:pPr>
    </w:p>
    <w:p w:rsidR="00361D75" w:rsidRDefault="00361D75" w:rsidP="00361D75">
      <w:pPr>
        <w:pStyle w:val="IRrequirementgrey"/>
        <w:keepNext w:val="0"/>
      </w:pPr>
      <w:r>
        <w:t>Spatial data sets shall be made available using at least one of the coordinate reference systems specified in sections 1.3.1, 1.3.2 and 1.3.3, unless one of the conditions specified in section 1.3.4 holds.</w:t>
      </w:r>
    </w:p>
    <w:p w:rsidR="00361D75" w:rsidRDefault="00361D75" w:rsidP="00361D75">
      <w:pPr>
        <w:pStyle w:val="IRrequirementgrey"/>
        <w:keepNext w:val="0"/>
        <w:tabs>
          <w:tab w:val="left" w:pos="426"/>
        </w:tabs>
      </w:pPr>
    </w:p>
    <w:p w:rsidR="00361D75" w:rsidRDefault="00361D75" w:rsidP="00361D75">
      <w:pPr>
        <w:pStyle w:val="IRrequirementgrey"/>
        <w:tabs>
          <w:tab w:val="left" w:pos="426"/>
        </w:tabs>
        <w:rPr>
          <w:b/>
          <w:lang w:val="en-GB"/>
        </w:rPr>
      </w:pPr>
      <w:r w:rsidRPr="00721AEF">
        <w:rPr>
          <w:b/>
          <w:lang w:val="en-GB"/>
        </w:rPr>
        <w:t>1.3.1.</w:t>
      </w:r>
      <w:r w:rsidRPr="00721AEF">
        <w:rPr>
          <w:b/>
          <w:lang w:val="en-GB"/>
        </w:rPr>
        <w:tab/>
        <w:t>Three-dimensional Coordinate Reference Systems</w:t>
      </w:r>
    </w:p>
    <w:p w:rsidR="00361D75" w:rsidRPr="00721AEF" w:rsidRDefault="00361D75" w:rsidP="00361D75">
      <w:pPr>
        <w:pStyle w:val="IRrequirementgrey"/>
        <w:tabs>
          <w:tab w:val="left" w:pos="426"/>
        </w:tabs>
        <w:rPr>
          <w:b/>
          <w:lang w:val="en-GB"/>
        </w:rPr>
      </w:pPr>
    </w:p>
    <w:p w:rsidR="00361D75" w:rsidRPr="00721AEF" w:rsidRDefault="00361D75" w:rsidP="00361D75">
      <w:pPr>
        <w:pStyle w:val="IRrequirementgrey"/>
        <w:keepNext w:val="0"/>
        <w:numPr>
          <w:ilvl w:val="0"/>
          <w:numId w:val="18"/>
        </w:numPr>
        <w:tabs>
          <w:tab w:val="left" w:pos="426"/>
        </w:tabs>
        <w:ind w:left="426" w:hanging="313"/>
        <w:rPr>
          <w:lang w:val="en-GB"/>
        </w:rPr>
      </w:pPr>
      <w:r w:rsidRPr="00721AEF">
        <w:rPr>
          <w:lang w:val="en-GB"/>
        </w:rPr>
        <w:t>Three-dimensional Cartesian coordinates based on a datum specified in 1.2 and using the p</w:t>
      </w:r>
      <w:r w:rsidRPr="00721AEF">
        <w:rPr>
          <w:lang w:val="en-GB"/>
        </w:rPr>
        <w:t>a</w:t>
      </w:r>
      <w:r w:rsidRPr="00721AEF">
        <w:rPr>
          <w:lang w:val="en-GB"/>
        </w:rPr>
        <w:t xml:space="preserve">rameters of the Geodetic Reference System 1980 (GRS80) ellipsoid. </w:t>
      </w:r>
    </w:p>
    <w:p w:rsidR="00361D75" w:rsidRDefault="00361D75" w:rsidP="00564C67">
      <w:pPr>
        <w:pStyle w:val="IRrequirementgrey"/>
        <w:keepNext w:val="0"/>
        <w:numPr>
          <w:ilvl w:val="0"/>
          <w:numId w:val="18"/>
        </w:numPr>
        <w:tabs>
          <w:tab w:val="left" w:pos="426"/>
        </w:tabs>
        <w:ind w:left="426" w:hanging="313"/>
        <w:rPr>
          <w:lang w:val="en-GB"/>
        </w:rPr>
      </w:pPr>
      <w:r w:rsidRPr="00721AEF">
        <w:rPr>
          <w:lang w:val="en-GB"/>
        </w:rPr>
        <w:t>Three-dimensional geodetic coordinates (latitude, longitude and ellipsoidal height) based on a datum specified in 1.2 and using the parameters of the GRS80 ellipsoid.</w:t>
      </w:r>
    </w:p>
    <w:p w:rsidR="00AA5A0B" w:rsidRDefault="00AA5A0B" w:rsidP="00564C67">
      <w:pPr>
        <w:pStyle w:val="IRrequirementgrey"/>
        <w:keepNext w:val="0"/>
        <w:tabs>
          <w:tab w:val="left" w:pos="426"/>
        </w:tabs>
        <w:spacing w:before="120"/>
        <w:rPr>
          <w:lang w:val="en-GB"/>
        </w:rPr>
      </w:pPr>
      <w:r>
        <w:rPr>
          <w:lang w:val="en-GB"/>
        </w:rPr>
        <w:t>(…)</w:t>
      </w:r>
    </w:p>
    <w:p w:rsidR="00361D75" w:rsidRPr="00564C67" w:rsidRDefault="00361D75" w:rsidP="00361D75">
      <w:pPr>
        <w:pStyle w:val="IRrequirementgrey"/>
        <w:keepNext w:val="0"/>
        <w:rPr>
          <w:sz w:val="4"/>
          <w:szCs w:val="4"/>
          <w:lang w:val="en-GB"/>
        </w:rPr>
      </w:pPr>
    </w:p>
    <w:p w:rsidR="00564C67" w:rsidRDefault="00564C67" w:rsidP="005A4BAA">
      <w:pPr>
        <w:rPr>
          <w:lang w:val="en-US"/>
        </w:rPr>
      </w:pPr>
    </w:p>
    <w:p w:rsidR="00643C9B" w:rsidRPr="00643C9B" w:rsidRDefault="00C9253B" w:rsidP="00564C67">
      <w:r>
        <w:t>NOTE</w:t>
      </w:r>
      <w:r>
        <w:tab/>
      </w:r>
      <w:r>
        <w:tab/>
      </w:r>
      <w:r w:rsidRPr="00717401">
        <w:t xml:space="preserve">For the </w:t>
      </w:r>
      <w:r w:rsidRPr="00717401">
        <w:rPr>
          <w:rFonts w:cs="Arial"/>
        </w:rPr>
        <w:t>computation of latitude, longitude and ellipsoidal height,</w:t>
      </w:r>
      <w:r w:rsidRPr="00717401">
        <w:t xml:space="preserve"> and for the computation of plane coordinates using a suitable mapping projection, </w:t>
      </w:r>
      <w:r>
        <w:t xml:space="preserve">it is proposed to use </w:t>
      </w:r>
      <w:r w:rsidRPr="003D234B">
        <w:t xml:space="preserve">the parameters of the </w:t>
      </w:r>
      <w:r w:rsidRPr="00717401">
        <w:t>Geodetic Reference System 1980 (GRS80) ellipsoid</w:t>
      </w:r>
      <w:r>
        <w:t xml:space="preserve"> (see below)</w:t>
      </w:r>
      <w:r w:rsidRPr="003D234B">
        <w:t>.</w:t>
      </w:r>
      <w:r>
        <w:t xml:space="preserve"> </w:t>
      </w:r>
      <w:r w:rsidRPr="00556A93">
        <w:t>The Geodetic Reference System 1980</w:t>
      </w:r>
      <w:r>
        <w:rPr>
          <w:rStyle w:val="Rimandonotaapidipagina"/>
        </w:rPr>
        <w:footnoteReference w:id="17"/>
      </w:r>
      <w:r w:rsidRPr="00556A93">
        <w:t xml:space="preserve"> has been adopted at the XVII General Assembly of the IUGG in </w:t>
      </w:r>
      <w:smartTag w:uri="urn:schemas-microsoft-com:office:smarttags" w:element="place">
        <w:smartTag w:uri="urn:schemas-microsoft-com:office:smarttags" w:element="City">
          <w:r w:rsidRPr="00556A93">
            <w:t>Canberra</w:t>
          </w:r>
        </w:smartTag>
      </w:smartTag>
      <w:r w:rsidRPr="00556A93">
        <w:t>, December 1979.</w:t>
      </w:r>
    </w:p>
    <w:p w:rsidR="00361D75" w:rsidRDefault="00361D75" w:rsidP="00361D75">
      <w:pPr>
        <w:pStyle w:val="Titolo3"/>
        <w:rPr>
          <w:lang w:val="en-US"/>
        </w:rPr>
      </w:pPr>
      <w:bookmarkStart w:id="95" w:name="_Ref355466466"/>
      <w:bookmarkStart w:id="96" w:name="_Toc361665924"/>
      <w:r>
        <w:rPr>
          <w:lang w:val="en-US"/>
        </w:rPr>
        <w:t>Two-dimensional coordinate reference systems</w:t>
      </w:r>
      <w:bookmarkEnd w:id="95"/>
      <w:bookmarkEnd w:id="96"/>
    </w:p>
    <w:p w:rsidR="00361D75" w:rsidRDefault="00361D75" w:rsidP="005A4BAA">
      <w:pPr>
        <w:rPr>
          <w:lang w:val="en-US"/>
        </w:rPr>
      </w:pPr>
    </w:p>
    <w:p w:rsidR="00361D75" w:rsidRDefault="00151808" w:rsidP="005A4BAA">
      <w:r>
        <w:t xml:space="preserve">Two-dimensional CRS are used </w:t>
      </w:r>
      <w:r w:rsidRPr="00F65AA2">
        <w:t xml:space="preserve">to express </w:t>
      </w:r>
      <w:r>
        <w:t>the horizontal</w:t>
      </w:r>
      <w:r w:rsidRPr="00F65AA2">
        <w:t xml:space="preserve"> component</w:t>
      </w:r>
      <w:r>
        <w:t>. This may be performed by means of</w:t>
      </w:r>
      <w:r w:rsidR="00917EA0">
        <w:t>:</w:t>
      </w:r>
    </w:p>
    <w:p w:rsidR="00917EA0" w:rsidRDefault="00917EA0" w:rsidP="00917EA0">
      <w:pPr>
        <w:numPr>
          <w:ilvl w:val="0"/>
          <w:numId w:val="47"/>
        </w:numPr>
        <w:tabs>
          <w:tab w:val="clear" w:pos="284"/>
          <w:tab w:val="clear" w:pos="720"/>
          <w:tab w:val="clear" w:pos="851"/>
          <w:tab w:val="clear" w:pos="1134"/>
          <w:tab w:val="left" w:pos="567"/>
        </w:tabs>
        <w:spacing w:before="120" w:after="60"/>
        <w:ind w:left="568" w:hanging="284"/>
      </w:pPr>
      <w:r>
        <w:t xml:space="preserve">Two-dimensional geodetic CRS, </w:t>
      </w:r>
      <w:r w:rsidR="00340088">
        <w:t>where latitude and longitude on a reference ellipsoid</w:t>
      </w:r>
      <w:r>
        <w:t xml:space="preserve"> are used to define the </w:t>
      </w:r>
      <w:r w:rsidR="00340088">
        <w:t xml:space="preserve">horizontal </w:t>
      </w:r>
      <w:r>
        <w:t>location, or;</w:t>
      </w:r>
    </w:p>
    <w:p w:rsidR="00917EA0" w:rsidRDefault="00340088" w:rsidP="00917EA0">
      <w:pPr>
        <w:numPr>
          <w:ilvl w:val="0"/>
          <w:numId w:val="47"/>
        </w:numPr>
        <w:tabs>
          <w:tab w:val="clear" w:pos="284"/>
          <w:tab w:val="clear" w:pos="720"/>
          <w:tab w:val="clear" w:pos="851"/>
          <w:tab w:val="clear" w:pos="1134"/>
          <w:tab w:val="left" w:pos="567"/>
        </w:tabs>
        <w:spacing w:before="60" w:after="60"/>
        <w:ind w:left="568" w:hanging="284"/>
        <w:rPr>
          <w:lang w:val="en-US"/>
        </w:rPr>
      </w:pPr>
      <w:r>
        <w:t>Plane</w:t>
      </w:r>
      <w:r w:rsidR="00917EA0">
        <w:t xml:space="preserve"> CRS</w:t>
      </w:r>
      <w:r>
        <w:t xml:space="preserve"> (suitable map projections)</w:t>
      </w:r>
      <w:r w:rsidR="00917EA0">
        <w:t>, where a pair of coordinates - either (</w:t>
      </w:r>
      <w:r w:rsidR="00917EA0" w:rsidRPr="004E5AB3">
        <w:t>N,</w:t>
      </w:r>
      <w:r>
        <w:t xml:space="preserve"> </w:t>
      </w:r>
      <w:r w:rsidR="00917EA0" w:rsidRPr="004E5AB3">
        <w:t>E) or (Y,</w:t>
      </w:r>
      <w:r>
        <w:t xml:space="preserve"> </w:t>
      </w:r>
      <w:r w:rsidR="00917EA0" w:rsidRPr="004E5AB3">
        <w:t>X)</w:t>
      </w:r>
      <w:r w:rsidR="00917EA0">
        <w:t xml:space="preserve"> - defines the </w:t>
      </w:r>
      <w:r>
        <w:t xml:space="preserve">horizontal </w:t>
      </w:r>
      <w:r w:rsidR="00917EA0">
        <w:t xml:space="preserve">location through </w:t>
      </w:r>
      <w:r>
        <w:t>the</w:t>
      </w:r>
      <w:r w:rsidR="00917EA0">
        <w:t xml:space="preserve"> projection.</w:t>
      </w:r>
    </w:p>
    <w:p w:rsidR="00361D75" w:rsidRDefault="00361D75" w:rsidP="005A4BAA">
      <w:pPr>
        <w:rPr>
          <w:lang w:val="en-US"/>
        </w:rPr>
      </w:pPr>
    </w:p>
    <w:p w:rsidR="005A1329" w:rsidRDefault="005A1329" w:rsidP="005A4BAA">
      <w:pPr>
        <w:rPr>
          <w:lang w:val="en-US"/>
        </w:rPr>
      </w:pPr>
      <w:r>
        <w:rPr>
          <w:rFonts w:cs="Arial"/>
        </w:rPr>
        <w:t xml:space="preserve">The </w:t>
      </w:r>
      <w:r w:rsidR="007A19C8">
        <w:rPr>
          <w:rFonts w:cs="Arial"/>
        </w:rPr>
        <w:t>following</w:t>
      </w:r>
      <w:r>
        <w:rPr>
          <w:rFonts w:cs="Arial"/>
        </w:rPr>
        <w:t xml:space="preserve"> requirement establishes the </w:t>
      </w:r>
      <w:r w:rsidRPr="001D6303">
        <w:t xml:space="preserve">two-dimensional CRS </w:t>
      </w:r>
      <w:r>
        <w:t>which are</w:t>
      </w:r>
      <w:r>
        <w:rPr>
          <w:rFonts w:cs="Arial"/>
        </w:rPr>
        <w:t xml:space="preserve"> allowed in the INSPIRE context.</w:t>
      </w:r>
    </w:p>
    <w:p w:rsidR="00361D75" w:rsidRDefault="00361D75" w:rsidP="00361D75">
      <w:pPr>
        <w:keepNext/>
        <w:rPr>
          <w:lang w:val="en-US"/>
        </w:rPr>
      </w:pPr>
    </w:p>
    <w:p w:rsidR="00361D75" w:rsidRPr="001F10D0" w:rsidRDefault="00361D75" w:rsidP="00361D75">
      <w:pPr>
        <w:pStyle w:val="IRrequirementgrey"/>
        <w:jc w:val="center"/>
        <w:rPr>
          <w:b/>
          <w:color w:val="FF0000"/>
        </w:rPr>
      </w:pPr>
      <w:r w:rsidRPr="001F10D0">
        <w:rPr>
          <w:b/>
          <w:color w:val="FF0000"/>
        </w:rPr>
        <w:t>IR Requirement</w:t>
      </w:r>
    </w:p>
    <w:p w:rsidR="00361D75" w:rsidRPr="001F10D0" w:rsidRDefault="00361D75" w:rsidP="00361D75">
      <w:pPr>
        <w:pStyle w:val="IRrequirementgrey"/>
        <w:jc w:val="center"/>
        <w:rPr>
          <w:i/>
        </w:rPr>
      </w:pPr>
      <w:r w:rsidRPr="001F10D0">
        <w:rPr>
          <w:i/>
        </w:rPr>
        <w:t>Annex II</w:t>
      </w:r>
      <w:r>
        <w:rPr>
          <w:i/>
        </w:rPr>
        <w:t>, Section 1.3</w:t>
      </w:r>
    </w:p>
    <w:p w:rsidR="00361D75" w:rsidRDefault="00361D75" w:rsidP="00361D75">
      <w:pPr>
        <w:pStyle w:val="IRrequirementgrey"/>
        <w:jc w:val="center"/>
        <w:rPr>
          <w:b/>
        </w:rPr>
      </w:pPr>
      <w:r w:rsidRPr="001F10D0">
        <w:rPr>
          <w:b/>
        </w:rPr>
        <w:t>Coordinate Reference Systems</w:t>
      </w:r>
    </w:p>
    <w:p w:rsidR="00361D75" w:rsidRDefault="00361D75" w:rsidP="00361D75">
      <w:pPr>
        <w:pStyle w:val="IRrequirementgrey"/>
        <w:jc w:val="center"/>
        <w:rPr>
          <w:b/>
        </w:rPr>
      </w:pPr>
    </w:p>
    <w:p w:rsidR="00AA5A0B" w:rsidRDefault="00361D75" w:rsidP="00361D75">
      <w:pPr>
        <w:pStyle w:val="IRrequirementgrey"/>
        <w:keepNext w:val="0"/>
      </w:pPr>
      <w:r>
        <w:t>Spatial data sets shall be made available using at least one of the coordinate reference systems specified in sections 1.3.1, 1.3.2 and 1.3.3, unless one of the conditions specified in section 1.3.4 holds.</w:t>
      </w:r>
    </w:p>
    <w:p w:rsidR="00AA5A0B" w:rsidRDefault="00AA5A0B" w:rsidP="00643C9B">
      <w:pPr>
        <w:pStyle w:val="IRrequirementgrey"/>
        <w:keepNext w:val="0"/>
        <w:spacing w:before="120" w:after="120"/>
      </w:pPr>
      <w:r>
        <w:t>(…)</w:t>
      </w:r>
    </w:p>
    <w:p w:rsidR="00361D75" w:rsidRDefault="00361D75" w:rsidP="00361D75">
      <w:pPr>
        <w:pStyle w:val="IRrequirementgrey"/>
        <w:tabs>
          <w:tab w:val="left" w:pos="426"/>
        </w:tabs>
        <w:rPr>
          <w:b/>
          <w:lang w:val="en-GB"/>
        </w:rPr>
      </w:pPr>
      <w:r w:rsidRPr="00721AEF">
        <w:rPr>
          <w:b/>
          <w:lang w:val="en-GB"/>
        </w:rPr>
        <w:t>1.3.2.</w:t>
      </w:r>
      <w:r w:rsidRPr="00721AEF">
        <w:rPr>
          <w:b/>
          <w:lang w:val="en-GB"/>
        </w:rPr>
        <w:tab/>
        <w:t>Two-dimensional Coordinate Reference Systems</w:t>
      </w:r>
    </w:p>
    <w:p w:rsidR="00361D75" w:rsidRPr="00721AEF" w:rsidRDefault="00361D75" w:rsidP="00361D75">
      <w:pPr>
        <w:pStyle w:val="IRrequirementgrey"/>
        <w:tabs>
          <w:tab w:val="left" w:pos="426"/>
        </w:tabs>
        <w:rPr>
          <w:b/>
          <w:lang w:val="en-GB"/>
        </w:rPr>
      </w:pPr>
    </w:p>
    <w:p w:rsidR="00361D75" w:rsidRPr="00721AEF" w:rsidRDefault="00361D75" w:rsidP="00361D75">
      <w:pPr>
        <w:pStyle w:val="IRrequirementgrey"/>
        <w:keepNext w:val="0"/>
        <w:numPr>
          <w:ilvl w:val="0"/>
          <w:numId w:val="18"/>
        </w:numPr>
        <w:tabs>
          <w:tab w:val="left" w:pos="426"/>
        </w:tabs>
        <w:ind w:left="426" w:hanging="313"/>
        <w:rPr>
          <w:lang w:val="en-GB"/>
        </w:rPr>
      </w:pPr>
      <w:r w:rsidRPr="00721AEF">
        <w:rPr>
          <w:lang w:val="en-GB"/>
        </w:rPr>
        <w:t xml:space="preserve">Two-dimensional geodetic coordinates (latitude and longitude) based on a datum specified in 1.2 and using the parameters of the GRS80 ellipsoid. </w:t>
      </w:r>
    </w:p>
    <w:p w:rsidR="00361D75" w:rsidRPr="00721AEF" w:rsidRDefault="00361D75" w:rsidP="00361D75">
      <w:pPr>
        <w:pStyle w:val="IRrequirementgrey"/>
        <w:keepNext w:val="0"/>
        <w:numPr>
          <w:ilvl w:val="0"/>
          <w:numId w:val="18"/>
        </w:numPr>
        <w:tabs>
          <w:tab w:val="left" w:pos="426"/>
        </w:tabs>
        <w:ind w:left="426" w:hanging="313"/>
        <w:rPr>
          <w:lang w:val="en-GB"/>
        </w:rPr>
      </w:pPr>
      <w:r w:rsidRPr="00721AEF">
        <w:rPr>
          <w:lang w:val="en-GB"/>
        </w:rPr>
        <w:t>Plane coordinates using the ETRS89 Lambert Azimuthal Equal Area coordinate reference sy</w:t>
      </w:r>
      <w:r w:rsidRPr="00721AEF">
        <w:rPr>
          <w:lang w:val="en-GB"/>
        </w:rPr>
        <w:t>s</w:t>
      </w:r>
      <w:r w:rsidRPr="00721AEF">
        <w:rPr>
          <w:lang w:val="en-GB"/>
        </w:rPr>
        <w:t>tem.</w:t>
      </w:r>
    </w:p>
    <w:p w:rsidR="00361D75" w:rsidRPr="00721AEF" w:rsidRDefault="00361D75" w:rsidP="00361D75">
      <w:pPr>
        <w:pStyle w:val="IRrequirementgrey"/>
        <w:keepNext w:val="0"/>
        <w:numPr>
          <w:ilvl w:val="0"/>
          <w:numId w:val="18"/>
        </w:numPr>
        <w:tabs>
          <w:tab w:val="left" w:pos="426"/>
        </w:tabs>
        <w:ind w:left="426" w:hanging="313"/>
        <w:rPr>
          <w:lang w:val="en-GB"/>
        </w:rPr>
      </w:pPr>
      <w:r w:rsidRPr="00721AEF">
        <w:rPr>
          <w:lang w:val="en-GB"/>
        </w:rPr>
        <w:t>Plane coordinates using the ETRS89 Lambert Conformal Conic coordinate reference sy</w:t>
      </w:r>
      <w:r w:rsidRPr="00721AEF">
        <w:rPr>
          <w:lang w:val="en-GB"/>
        </w:rPr>
        <w:t>s</w:t>
      </w:r>
      <w:r w:rsidRPr="00721AEF">
        <w:rPr>
          <w:lang w:val="en-GB"/>
        </w:rPr>
        <w:t xml:space="preserve">tem. </w:t>
      </w:r>
    </w:p>
    <w:p w:rsidR="00361D75" w:rsidRDefault="00361D75" w:rsidP="00643C9B">
      <w:pPr>
        <w:pStyle w:val="IRrequirementgrey"/>
        <w:keepNext w:val="0"/>
        <w:numPr>
          <w:ilvl w:val="0"/>
          <w:numId w:val="18"/>
        </w:numPr>
        <w:tabs>
          <w:tab w:val="left" w:pos="426"/>
        </w:tabs>
        <w:ind w:left="426" w:hanging="313"/>
        <w:rPr>
          <w:lang w:val="en-GB"/>
        </w:rPr>
      </w:pPr>
      <w:r w:rsidRPr="00721AEF">
        <w:rPr>
          <w:lang w:val="en-GB"/>
        </w:rPr>
        <w:t>Plane coordinates using the ETRS89 Transverse Mercator coordinate reference sy</w:t>
      </w:r>
      <w:r w:rsidRPr="00721AEF">
        <w:rPr>
          <w:lang w:val="en-GB"/>
        </w:rPr>
        <w:t>s</w:t>
      </w:r>
      <w:r w:rsidRPr="00721AEF">
        <w:rPr>
          <w:lang w:val="en-GB"/>
        </w:rPr>
        <w:t xml:space="preserve">tem. </w:t>
      </w:r>
    </w:p>
    <w:p w:rsidR="00643C9B" w:rsidRDefault="00AA5A0B" w:rsidP="00564C67">
      <w:pPr>
        <w:pStyle w:val="IRrequirementgrey"/>
        <w:keepNext w:val="0"/>
        <w:tabs>
          <w:tab w:val="left" w:pos="426"/>
        </w:tabs>
        <w:spacing w:before="120"/>
        <w:rPr>
          <w:lang w:val="en-GB"/>
        </w:rPr>
      </w:pPr>
      <w:r>
        <w:rPr>
          <w:lang w:val="en-GB"/>
        </w:rPr>
        <w:t>(…)</w:t>
      </w:r>
    </w:p>
    <w:p w:rsidR="00361D75" w:rsidRPr="00564C67" w:rsidRDefault="00361D75" w:rsidP="00643C9B">
      <w:pPr>
        <w:pStyle w:val="IRrequirementgrey"/>
        <w:keepNext w:val="0"/>
        <w:tabs>
          <w:tab w:val="left" w:pos="426"/>
        </w:tabs>
        <w:spacing w:before="120" w:after="120"/>
        <w:rPr>
          <w:sz w:val="4"/>
          <w:szCs w:val="4"/>
          <w:lang w:val="en-GB"/>
        </w:rPr>
      </w:pPr>
    </w:p>
    <w:p w:rsidR="005A1329" w:rsidRDefault="005A1329" w:rsidP="005A4BAA">
      <w:pPr>
        <w:rPr>
          <w:lang w:val="en-US"/>
        </w:rPr>
      </w:pPr>
    </w:p>
    <w:p w:rsidR="005A1329" w:rsidRDefault="005A1329" w:rsidP="005A1329">
      <w:pPr>
        <w:pStyle w:val="Titolo4"/>
        <w:rPr>
          <w:lang w:val="en-US"/>
        </w:rPr>
      </w:pPr>
      <w:r w:rsidRPr="005A1329">
        <w:rPr>
          <w:lang w:val="en-US"/>
        </w:rPr>
        <w:t>Map projections</w:t>
      </w:r>
    </w:p>
    <w:p w:rsidR="005A1329" w:rsidRDefault="005A1329" w:rsidP="005A4BAA">
      <w:pPr>
        <w:rPr>
          <w:lang w:val="en-US"/>
        </w:rPr>
      </w:pPr>
    </w:p>
    <w:p w:rsidR="00B352BF" w:rsidRPr="00856C96" w:rsidRDefault="00B352BF" w:rsidP="00B352BF">
      <w:r w:rsidRPr="00856C96">
        <w:t xml:space="preserve">Map projections are used for geo-referencing spatial information in plane coordinates. </w:t>
      </w:r>
    </w:p>
    <w:p w:rsidR="00B352BF" w:rsidRPr="00856C96" w:rsidRDefault="00B352BF" w:rsidP="00B352BF"/>
    <w:p w:rsidR="00B352BF" w:rsidRPr="00856C96" w:rsidRDefault="00B352BF" w:rsidP="00B352BF">
      <w:r w:rsidRPr="00856C96">
        <w:t xml:space="preserve">Map projections are required to make possible the data delivery and exchange in this type of coordinates at the Pan-European level. </w:t>
      </w:r>
    </w:p>
    <w:p w:rsidR="00B352BF" w:rsidRPr="00856C96" w:rsidRDefault="00B352BF" w:rsidP="00B352BF"/>
    <w:p w:rsidR="00B352BF" w:rsidRPr="00856C96" w:rsidRDefault="00B3147D" w:rsidP="00B352BF">
      <w:r>
        <w:t>Between</w:t>
      </w:r>
      <w:r w:rsidRPr="00856C96">
        <w:t xml:space="preserve"> </w:t>
      </w:r>
      <w:r w:rsidR="00B352BF" w:rsidRPr="00856C96">
        <w:t xml:space="preserve">14-15 December 2000 the “Map Projections for </w:t>
      </w:r>
      <w:smartTag w:uri="urn:schemas-microsoft-com:office:smarttags" w:element="place">
        <w:r w:rsidR="00B352BF" w:rsidRPr="00856C96">
          <w:t>Europe</w:t>
        </w:r>
      </w:smartTag>
      <w:r w:rsidR="00B352BF" w:rsidRPr="00856C96">
        <w:t>” workshop</w:t>
      </w:r>
      <w:r w:rsidR="007338DE">
        <w:rPr>
          <w:vertAlign w:val="superscript"/>
        </w:rPr>
        <w:t>14</w:t>
      </w:r>
      <w:r w:rsidR="00B352BF" w:rsidRPr="00856C96">
        <w:t xml:space="preserve"> was organised to propose the map projections to be used for representation of data in plane coordinates in general applications. The use of the following projections was recommended:</w:t>
      </w:r>
    </w:p>
    <w:p w:rsidR="00B352BF" w:rsidRPr="00856C96" w:rsidRDefault="00B352BF" w:rsidP="00B352BF"/>
    <w:p w:rsidR="00B352BF" w:rsidRPr="00856C96" w:rsidRDefault="00B352BF" w:rsidP="00B352BF">
      <w:pPr>
        <w:numPr>
          <w:ilvl w:val="0"/>
          <w:numId w:val="35"/>
        </w:numPr>
        <w:tabs>
          <w:tab w:val="clear" w:pos="284"/>
          <w:tab w:val="clear" w:pos="567"/>
          <w:tab w:val="clear" w:pos="851"/>
          <w:tab w:val="clear" w:pos="1134"/>
        </w:tabs>
      </w:pPr>
      <w:r w:rsidRPr="00856C96">
        <w:t>Lambert Azimuthal Equal Area (ETRS89-LAEA) for spatial analysis and display;</w:t>
      </w:r>
    </w:p>
    <w:p w:rsidR="00B352BF" w:rsidRPr="00856C96" w:rsidRDefault="00B352BF" w:rsidP="00B352BF">
      <w:pPr>
        <w:numPr>
          <w:ilvl w:val="0"/>
          <w:numId w:val="35"/>
        </w:numPr>
        <w:tabs>
          <w:tab w:val="clear" w:pos="284"/>
          <w:tab w:val="clear" w:pos="567"/>
          <w:tab w:val="clear" w:pos="851"/>
          <w:tab w:val="clear" w:pos="1134"/>
        </w:tabs>
      </w:pPr>
      <w:r w:rsidRPr="00856C96">
        <w:t xml:space="preserve">Lambert Conformal Conic (ETRS89-LCC) for conformal pan-European mapping at scales smaller or equal to 1:500,000; </w:t>
      </w:r>
    </w:p>
    <w:p w:rsidR="00B352BF" w:rsidRPr="00856C96" w:rsidRDefault="00B352BF" w:rsidP="00B352BF">
      <w:pPr>
        <w:numPr>
          <w:ilvl w:val="0"/>
          <w:numId w:val="35"/>
        </w:numPr>
        <w:tabs>
          <w:tab w:val="clear" w:pos="284"/>
          <w:tab w:val="clear" w:pos="567"/>
          <w:tab w:val="clear" w:pos="851"/>
          <w:tab w:val="clear" w:pos="1134"/>
        </w:tabs>
      </w:pPr>
      <w:r w:rsidRPr="00856C96">
        <w:t xml:space="preserve">Transverse Mercator (ETRS89-TMzn) for conformal pan-European mapping at scales larger than 1:500,000.  </w:t>
      </w:r>
    </w:p>
    <w:p w:rsidR="00B352BF" w:rsidRPr="00CF1451" w:rsidRDefault="00B352BF" w:rsidP="00B352BF"/>
    <w:p w:rsidR="00B352BF" w:rsidRPr="00CF1451" w:rsidRDefault="00B352BF" w:rsidP="00B352BF">
      <w:r w:rsidRPr="00CF1451">
        <w:t xml:space="preserve">These recommendations have been used by the European Commission (EC) for geo-referencing the data internally within the EC. For the representation of data in plane coordinates in general pan-European applications in continental </w:t>
      </w:r>
      <w:smartTag w:uri="urn:schemas-microsoft-com:office:smarttags" w:element="place">
        <w:r w:rsidRPr="00CF1451">
          <w:t>Europe</w:t>
        </w:r>
      </w:smartTag>
      <w:r w:rsidRPr="00CF1451">
        <w:t xml:space="preserve"> in the frame of INSPIRE, these projections are either mandated or recommended. </w:t>
      </w:r>
      <w:r w:rsidRPr="00CF1451">
        <w:rPr>
          <w:rFonts w:cs="Arial"/>
        </w:rPr>
        <w:t xml:space="preserve">For regions outside of continental </w:t>
      </w:r>
      <w:smartTag w:uri="urn:schemas-microsoft-com:office:smarttags" w:element="place">
        <w:r w:rsidRPr="00CF1451">
          <w:rPr>
            <w:rFonts w:cs="Arial"/>
          </w:rPr>
          <w:t>Europe</w:t>
        </w:r>
      </w:smartTag>
      <w:r w:rsidRPr="00CF1451">
        <w:rPr>
          <w:rFonts w:cs="Arial"/>
        </w:rPr>
        <w:t>, for example for overseas MS territories, the MS shall define a map projection they consider most suitable for the</w:t>
      </w:r>
      <w:r w:rsidRPr="00CF1451">
        <w:t xml:space="preserve"> application. The ETRS89-LAEA</w:t>
      </w:r>
      <w:r w:rsidR="00B06D9B">
        <w:t xml:space="preserve"> projection in INSPIRE</w:t>
      </w:r>
      <w:r w:rsidRPr="00CF1451">
        <w:t xml:space="preserve"> is </w:t>
      </w:r>
      <w:r w:rsidR="00B06D9B">
        <w:t xml:space="preserve">recommended for </w:t>
      </w:r>
      <w:r w:rsidRPr="00CF1451">
        <w:t>spatial analysis and reporting.</w:t>
      </w:r>
    </w:p>
    <w:p w:rsidR="00B352BF" w:rsidRPr="00CF1451" w:rsidRDefault="00B352BF" w:rsidP="00B352BF"/>
    <w:p w:rsidR="00B352BF" w:rsidRDefault="00B352BF" w:rsidP="00B352BF">
      <w:r w:rsidRPr="007E13B8">
        <w:t xml:space="preserve">The formulas of the above mentioned map projections are published in the proceedings of the “Map Projections for Europe” workshop (Marne-La Vallee, 14-15 December 2000) and in the proceedings of the “European Reference Grids” workshop (Ispra, 27-29 October 2003). For other map projections, see Snyder, John P: Map Projections </w:t>
      </w:r>
      <w:r w:rsidRPr="007E13B8">
        <w:rPr>
          <w:rFonts w:cs="Arial"/>
        </w:rPr>
        <w:t>–</w:t>
      </w:r>
      <w:r w:rsidRPr="007E13B8">
        <w:t xml:space="preserve"> A Working Manual (Snyder, 1987).</w:t>
      </w:r>
    </w:p>
    <w:p w:rsidR="00B352BF" w:rsidRPr="007E13B8" w:rsidRDefault="00B352BF" w:rsidP="00B352BF"/>
    <w:p w:rsidR="00B352BF" w:rsidRPr="007E13B8" w:rsidRDefault="00B352BF" w:rsidP="00B352BF">
      <w:r w:rsidRPr="007E13B8">
        <w:t>The Transverse Mercator (ETRS89-TMzn) is identical to the Universal Transverse Mercator (UTM) grid system for the Northern hemisphere when applied to the ETRS89 geodetic datum and the GRS80 ellipsoid. The UTM system was developed for worldwide application between 80º S and 84º</w:t>
      </w:r>
      <w:r w:rsidR="00E027F7">
        <w:t> </w:t>
      </w:r>
      <w:r w:rsidRPr="007E13B8">
        <w:t>N.</w:t>
      </w:r>
    </w:p>
    <w:p w:rsidR="00B352BF" w:rsidRPr="007E13B8" w:rsidRDefault="00B352BF" w:rsidP="00B352BF"/>
    <w:p w:rsidR="00B352BF" w:rsidRPr="00CA5162" w:rsidRDefault="00B352BF" w:rsidP="00B352BF">
      <w:pPr>
        <w:pStyle w:val="Recommendation"/>
        <w:tabs>
          <w:tab w:val="clear" w:pos="2268"/>
        </w:tabs>
        <w:ind w:left="1985" w:right="0" w:hanging="1804"/>
        <w:outlineLvl w:val="0"/>
      </w:pPr>
      <w:bookmarkStart w:id="97" w:name="_Toc353725296"/>
      <w:r w:rsidRPr="00CA5162">
        <w:t xml:space="preserve">For pan-European spatial analysis and reporting, </w:t>
      </w:r>
      <w:r w:rsidRPr="00CA5162">
        <w:rPr>
          <w:bCs/>
        </w:rPr>
        <w:t xml:space="preserve">where true area representation is required, </w:t>
      </w:r>
      <w:r w:rsidRPr="00CA5162">
        <w:t>the ETRS89-LAEA is recommended</w:t>
      </w:r>
      <w:bookmarkEnd w:id="97"/>
      <w:r w:rsidRPr="00CA5162">
        <w:t xml:space="preserve"> </w:t>
      </w:r>
    </w:p>
    <w:p w:rsidR="00B352BF" w:rsidRPr="00CA5162" w:rsidRDefault="00B352BF" w:rsidP="006D7209"/>
    <w:p w:rsidR="00B352BF" w:rsidRPr="00CA5162" w:rsidRDefault="00B352BF" w:rsidP="00B352BF">
      <w:pPr>
        <w:pStyle w:val="Recommendation"/>
        <w:pBdr>
          <w:bottom w:val="dotted" w:sz="18" w:space="2" w:color="808080"/>
        </w:pBdr>
        <w:tabs>
          <w:tab w:val="clear" w:pos="2268"/>
        </w:tabs>
        <w:ind w:left="1985" w:right="0" w:hanging="1804"/>
        <w:outlineLvl w:val="0"/>
      </w:pPr>
      <w:bookmarkStart w:id="98" w:name="_Toc353725297"/>
      <w:r w:rsidRPr="00CA5162">
        <w:t>For conformal pan-European mapping at scales smaller than or equal to 1:500,000, the ETRS89-LCC is recommended</w:t>
      </w:r>
      <w:bookmarkEnd w:id="98"/>
      <w:r w:rsidRPr="00CA5162">
        <w:t xml:space="preserve"> </w:t>
      </w:r>
    </w:p>
    <w:p w:rsidR="00B352BF" w:rsidRPr="00CA5162" w:rsidRDefault="00B352BF" w:rsidP="00B352BF">
      <w:pPr>
        <w:ind w:hanging="1804"/>
      </w:pPr>
    </w:p>
    <w:p w:rsidR="00B352BF" w:rsidRPr="00CA5162" w:rsidRDefault="00B352BF" w:rsidP="00B352BF">
      <w:pPr>
        <w:pStyle w:val="Recommendation"/>
        <w:tabs>
          <w:tab w:val="clear" w:pos="2268"/>
        </w:tabs>
        <w:ind w:left="1985" w:right="0" w:hanging="1804"/>
        <w:outlineLvl w:val="0"/>
      </w:pPr>
      <w:bookmarkStart w:id="99" w:name="_Toc353725298"/>
      <w:r w:rsidRPr="00CA5162">
        <w:t>For conformal pan-European mapping at scales larger than 1:500,000, the Transverse Mercator ETRS89-TMzn is recommended</w:t>
      </w:r>
      <w:bookmarkEnd w:id="99"/>
      <w:r w:rsidRPr="00CA5162">
        <w:t xml:space="preserve"> </w:t>
      </w:r>
    </w:p>
    <w:p w:rsidR="00B352BF" w:rsidRPr="00CA5162" w:rsidRDefault="00B352BF" w:rsidP="00B352BF">
      <w:pPr>
        <w:ind w:hanging="1804"/>
      </w:pPr>
    </w:p>
    <w:p w:rsidR="00B352BF" w:rsidRPr="00CA5162" w:rsidRDefault="00B352BF" w:rsidP="00B352BF">
      <w:pPr>
        <w:pStyle w:val="Recommendation"/>
        <w:tabs>
          <w:tab w:val="clear" w:pos="2268"/>
        </w:tabs>
        <w:ind w:left="1985" w:right="0" w:hanging="1804"/>
        <w:outlineLvl w:val="0"/>
      </w:pPr>
      <w:bookmarkStart w:id="100" w:name="_Toc353725299"/>
      <w:r w:rsidRPr="00CA5162">
        <w:t xml:space="preserve">It is recommended that the projections referred in </w:t>
      </w:r>
      <w:r w:rsidR="00867729">
        <w:t xml:space="preserve">section 1.3.2 of Annex II of </w:t>
      </w:r>
      <w:r w:rsidR="00867729" w:rsidRPr="00B72360">
        <w:t>Commission Regulation (EU) No 1089/2010</w:t>
      </w:r>
      <w:r w:rsidR="00867729">
        <w:t>)</w:t>
      </w:r>
      <w:r>
        <w:t xml:space="preserve"> </w:t>
      </w:r>
      <w:r w:rsidRPr="00CA5162">
        <w:t>are available in INSPIRE transformation services.</w:t>
      </w:r>
      <w:bookmarkEnd w:id="100"/>
      <w:r w:rsidRPr="00CA5162">
        <w:t xml:space="preserve"> </w:t>
      </w:r>
    </w:p>
    <w:p w:rsidR="00B352BF" w:rsidRDefault="00B352BF" w:rsidP="00B352BF"/>
    <w:p w:rsidR="00B3147D" w:rsidRDefault="001B697F" w:rsidP="00B352BF">
      <w:r>
        <w:t>Users</w:t>
      </w:r>
      <w:r w:rsidR="00B3147D" w:rsidRPr="00A2579C">
        <w:t xml:space="preserve"> may </w:t>
      </w:r>
      <w:r>
        <w:t>benefit of</w:t>
      </w:r>
      <w:r w:rsidR="00B3147D" w:rsidRPr="00A2579C">
        <w:t xml:space="preserve"> INSPIRE download and transformation services to get and re-project datasets </w:t>
      </w:r>
      <w:r>
        <w:t>according their</w:t>
      </w:r>
      <w:r w:rsidR="00B3147D" w:rsidRPr="00A2579C">
        <w:t xml:space="preserve"> aims. Moreover, different INSPIRE themes or applications</w:t>
      </w:r>
      <w:r>
        <w:t xml:space="preserve"> where INSPIRE compliant data is integrated</w:t>
      </w:r>
      <w:r w:rsidR="00B3147D" w:rsidRPr="00A2579C">
        <w:t xml:space="preserve"> </w:t>
      </w:r>
      <w:r>
        <w:t>should</w:t>
      </w:r>
      <w:r w:rsidR="00B3147D" w:rsidRPr="00A2579C">
        <w:t xml:space="preserve"> use appropriate map projections</w:t>
      </w:r>
      <w:r>
        <w:t>.</w:t>
      </w:r>
      <w:r w:rsidR="00B3147D" w:rsidRPr="00A2579C">
        <w:t xml:space="preserve"> </w:t>
      </w:r>
      <w:r>
        <w:t>This is espe</w:t>
      </w:r>
      <w:r w:rsidR="0079097E">
        <w:t>c</w:t>
      </w:r>
      <w:r>
        <w:t>ially important when analysis is being done in</w:t>
      </w:r>
      <w:r w:rsidR="00B3147D" w:rsidRPr="00A2579C">
        <w:t xml:space="preserve"> large scale</w:t>
      </w:r>
      <w:r>
        <w:t>s</w:t>
      </w:r>
      <w:r w:rsidR="00B3147D" w:rsidRPr="00A2579C">
        <w:t>.</w:t>
      </w:r>
    </w:p>
    <w:p w:rsidR="00B352BF" w:rsidRPr="00897F65" w:rsidRDefault="00B352BF" w:rsidP="00B352BF">
      <w:pPr>
        <w:rPr>
          <w:lang w:val="en-US"/>
        </w:rPr>
      </w:pPr>
    </w:p>
    <w:p w:rsidR="00B3147D" w:rsidRDefault="00B3147D" w:rsidP="00B3147D">
      <w:pPr>
        <w:pStyle w:val="Titolo4"/>
      </w:pPr>
      <w:r w:rsidRPr="00B3147D">
        <w:t xml:space="preserve">Coordinate Reference Systems used in the View Network Service </w:t>
      </w:r>
    </w:p>
    <w:p w:rsidR="00B352BF" w:rsidRDefault="00B352BF" w:rsidP="00B352BF"/>
    <w:p w:rsidR="00B352BF" w:rsidRPr="007526F0" w:rsidRDefault="00B352BF" w:rsidP="00B352BF">
      <w:pPr>
        <w:pStyle w:val="IRrequirementgrey"/>
        <w:jc w:val="center"/>
        <w:rPr>
          <w:b/>
          <w:bCs/>
          <w:color w:val="FF0000"/>
        </w:rPr>
      </w:pPr>
      <w:r w:rsidRPr="007526F0">
        <w:rPr>
          <w:b/>
          <w:bCs/>
          <w:color w:val="FF0000"/>
        </w:rPr>
        <w:t>IR Requirement</w:t>
      </w:r>
    </w:p>
    <w:p w:rsidR="00B352BF" w:rsidRPr="007526F0" w:rsidRDefault="00B352BF" w:rsidP="00B352BF">
      <w:pPr>
        <w:pStyle w:val="IRrequirementgrey"/>
        <w:jc w:val="center"/>
        <w:rPr>
          <w:i/>
          <w:iCs/>
        </w:rPr>
      </w:pPr>
      <w:r w:rsidRPr="007526F0">
        <w:rPr>
          <w:i/>
          <w:iCs/>
        </w:rPr>
        <w:t>Annex II, Section 1.4</w:t>
      </w:r>
    </w:p>
    <w:p w:rsidR="00B352BF" w:rsidRPr="007526F0" w:rsidRDefault="00B352BF" w:rsidP="00B352BF">
      <w:pPr>
        <w:pStyle w:val="IRrequirementgrey"/>
        <w:jc w:val="center"/>
        <w:rPr>
          <w:b/>
          <w:bCs/>
        </w:rPr>
      </w:pPr>
      <w:r w:rsidRPr="007526F0">
        <w:rPr>
          <w:b/>
          <w:bCs/>
        </w:rPr>
        <w:t xml:space="preserve">Coordinate Reference Systems used in the View Network Service </w:t>
      </w:r>
    </w:p>
    <w:p w:rsidR="00B352BF" w:rsidRPr="00273822" w:rsidRDefault="00B352BF" w:rsidP="00B352BF">
      <w:pPr>
        <w:pStyle w:val="IRrequirementgrey"/>
      </w:pPr>
    </w:p>
    <w:p w:rsidR="00B352BF" w:rsidRDefault="00B352BF" w:rsidP="00B352BF">
      <w:pPr>
        <w:pStyle w:val="IRrequirementgrey"/>
      </w:pPr>
      <w:r w:rsidRPr="00C35F84">
        <w:rPr>
          <w:rFonts w:cs="Arial"/>
        </w:rPr>
        <w:t xml:space="preserve">For </w:t>
      </w:r>
      <w:r w:rsidRPr="00C35F84">
        <w:t>the display of spatial data sets with the view network service as specified in Regulation No 976/2009</w:t>
      </w:r>
      <w:r w:rsidRPr="00C35F84">
        <w:rPr>
          <w:rStyle w:val="Rimandonotaapidipagina"/>
        </w:rPr>
        <w:footnoteReference w:id="18"/>
      </w:r>
      <w:r w:rsidRPr="00C35F84">
        <w:t>, at least the coordinate reference systems for two-dimensional geodetic coordinates (latitude, longitude) shall be available.</w:t>
      </w:r>
    </w:p>
    <w:p w:rsidR="00B352BF" w:rsidRDefault="00B352BF" w:rsidP="00B352BF">
      <w:pPr>
        <w:pStyle w:val="IRrequirementgrey"/>
      </w:pPr>
    </w:p>
    <w:p w:rsidR="00B352BF" w:rsidRDefault="00B352BF" w:rsidP="00B352BF"/>
    <w:p w:rsidR="00334F05" w:rsidRDefault="00334F05" w:rsidP="00334F05">
      <w:pPr>
        <w:pStyle w:val="Testocommento"/>
      </w:pPr>
      <w:r>
        <w:t xml:space="preserve">To show geodetic coordinates on a planar </w:t>
      </w:r>
      <w:r w:rsidR="00811E73">
        <w:t>two</w:t>
      </w:r>
      <w:r>
        <w:t>-dimensional map</w:t>
      </w:r>
      <w:r w:rsidR="00811E73">
        <w:t xml:space="preserve"> for the view service or other purposes</w:t>
      </w:r>
      <w:r>
        <w:t xml:space="preserve">, they need to be projected. </w:t>
      </w:r>
      <w:r w:rsidR="0060688B">
        <w:t>For t</w:t>
      </w:r>
      <w:r>
        <w:t xml:space="preserve">he relevant requirements and recommendations on the appropriate projection to be used </w:t>
      </w:r>
      <w:r w:rsidR="0060688B">
        <w:t>please consult the</w:t>
      </w:r>
      <w:r>
        <w:t xml:space="preserve"> View Service Technical Guidelines</w:t>
      </w:r>
      <w:r w:rsidR="002B5F08">
        <w:t xml:space="preserve"> [ViewServiceTG]</w:t>
      </w:r>
      <w:r>
        <w:t xml:space="preserve">. </w:t>
      </w:r>
    </w:p>
    <w:p w:rsidR="00334F05" w:rsidRDefault="00334F05" w:rsidP="00334F05">
      <w:pPr>
        <w:pStyle w:val="Testocommento"/>
      </w:pPr>
    </w:p>
    <w:p w:rsidR="00334F05" w:rsidRDefault="00334F05" w:rsidP="0017529C">
      <w:pPr>
        <w:pStyle w:val="Testocommento"/>
        <w:tabs>
          <w:tab w:val="clear" w:pos="284"/>
          <w:tab w:val="clear" w:pos="567"/>
        </w:tabs>
      </w:pPr>
      <w:r>
        <w:t>NOTE</w:t>
      </w:r>
      <w:r>
        <w:tab/>
      </w:r>
      <w:r w:rsidR="00811E73">
        <w:t>A</w:t>
      </w:r>
      <w:r w:rsidR="00A10A4C">
        <w:t xml:space="preserve">s stated in section 7.3.5 </w:t>
      </w:r>
      <w:r w:rsidR="00811E73">
        <w:t xml:space="preserve">of ISO 19128:2005 [ISO 19128] (WMS 1.3.0): </w:t>
      </w:r>
      <w:r>
        <w:t>“</w:t>
      </w:r>
      <w:r w:rsidR="00A10A4C" w:rsidRPr="00811E73">
        <w:rPr>
          <w:rFonts w:ascii="ArialMT" w:eastAsia="Times New Roman" w:hAnsi="ArialMT" w:cs="ArialMT"/>
          <w:color w:val="000000"/>
          <w:lang w:eastAsia="en-GB"/>
        </w:rPr>
        <w:t>w</w:t>
      </w:r>
      <w:r w:rsidRPr="00811E73">
        <w:rPr>
          <w:rFonts w:ascii="ArialMT" w:eastAsia="Times New Roman" w:hAnsi="ArialMT" w:cs="ArialMT"/>
          <w:color w:val="000000"/>
          <w:lang w:eastAsia="en-GB"/>
        </w:rPr>
        <w:t xml:space="preserve">hen the CRS parameter specifies a geographic coordinate reference system (…), the spatial data is internally projected using the Pseudo Plate Carrée coordinate operation method and thereafter transformed to an image coordinate reference system with the </w:t>
      </w:r>
      <w:r w:rsidRPr="00811E73">
        <w:rPr>
          <w:rFonts w:ascii="TimesNewRomanPSMT" w:eastAsia="Times New Roman" w:hAnsi="TimesNewRomanPSMT" w:cs="TimesNewRomanPSMT"/>
          <w:i/>
          <w:iCs/>
          <w:color w:val="000000"/>
          <w:lang w:eastAsia="en-GB"/>
        </w:rPr>
        <w:t>i</w:t>
      </w:r>
      <w:r w:rsidRPr="00811E73">
        <w:rPr>
          <w:rFonts w:ascii="TimesNewRomanPSMT" w:eastAsia="Times New Roman" w:hAnsi="TimesNewRomanPSMT" w:cs="TimesNewRomanPSMT"/>
          <w:iCs/>
          <w:color w:val="000000"/>
          <w:lang w:eastAsia="en-GB"/>
        </w:rPr>
        <w:t xml:space="preserve"> </w:t>
      </w:r>
      <w:r w:rsidRPr="00811E73">
        <w:rPr>
          <w:rFonts w:ascii="ArialMT" w:eastAsia="Times New Roman" w:hAnsi="ArialMT" w:cs="ArialMT"/>
          <w:color w:val="000000"/>
          <w:lang w:eastAsia="en-GB"/>
        </w:rPr>
        <w:t xml:space="preserve">axis parallel and proportional to longitude and the </w:t>
      </w:r>
      <w:r w:rsidRPr="00811E73">
        <w:rPr>
          <w:rFonts w:ascii="TimesNewRomanPSMT" w:eastAsia="Times New Roman" w:hAnsi="TimesNewRomanPSMT" w:cs="TimesNewRomanPSMT"/>
          <w:i/>
          <w:iCs/>
          <w:color w:val="000000"/>
          <w:lang w:eastAsia="en-GB"/>
        </w:rPr>
        <w:t>j</w:t>
      </w:r>
      <w:r w:rsidRPr="00811E73">
        <w:rPr>
          <w:rFonts w:ascii="TimesNewRomanPSMT" w:eastAsia="Times New Roman" w:hAnsi="TimesNewRomanPSMT" w:cs="TimesNewRomanPSMT"/>
          <w:iCs/>
          <w:color w:val="000000"/>
          <w:lang w:eastAsia="en-GB"/>
        </w:rPr>
        <w:t xml:space="preserve"> </w:t>
      </w:r>
      <w:r w:rsidRPr="00811E73">
        <w:rPr>
          <w:rFonts w:ascii="ArialMT" w:eastAsia="Times New Roman" w:hAnsi="ArialMT" w:cs="ArialMT"/>
          <w:color w:val="000000"/>
          <w:lang w:eastAsia="en-GB"/>
        </w:rPr>
        <w:t>axis parallel and proportional to latitude to enable direct screen rendering.</w:t>
      </w:r>
      <w:r>
        <w:t>”</w:t>
      </w:r>
    </w:p>
    <w:p w:rsidR="00A10A4C" w:rsidRDefault="00A10A4C" w:rsidP="0017529C">
      <w:pPr>
        <w:pStyle w:val="Testocommento"/>
        <w:tabs>
          <w:tab w:val="clear" w:pos="284"/>
          <w:tab w:val="clear" w:pos="567"/>
        </w:tabs>
      </w:pPr>
    </w:p>
    <w:p w:rsidR="00EC0232" w:rsidRDefault="00896775" w:rsidP="0017529C">
      <w:pPr>
        <w:pStyle w:val="Testocommento"/>
        <w:tabs>
          <w:tab w:val="clear" w:pos="284"/>
          <w:tab w:val="clear" w:pos="567"/>
        </w:tabs>
      </w:pPr>
      <w:r>
        <w:t>T</w:t>
      </w:r>
      <w:r w:rsidRPr="00CA5162">
        <w:t>he Plate-Carrée projection</w:t>
      </w:r>
      <w:r>
        <w:t xml:space="preserve"> is </w:t>
      </w:r>
      <w:r w:rsidRPr="00CA5162">
        <w:t xml:space="preserve">one of the most </w:t>
      </w:r>
      <w:r>
        <w:t xml:space="preserve">simple and </w:t>
      </w:r>
      <w:r w:rsidRPr="00CA5162">
        <w:t>intuitive</w:t>
      </w:r>
      <w:r>
        <w:t xml:space="preserve"> map projections f</w:t>
      </w:r>
      <w:r w:rsidRPr="00CA5162">
        <w:t>or rendering spatial information</w:t>
      </w:r>
      <w:r>
        <w:t xml:space="preserve"> on a two-dimensional map. It </w:t>
      </w:r>
      <w:r w:rsidR="00B31638">
        <w:rPr>
          <w:rFonts w:ascii="ArialMT" w:eastAsia="Times New Roman" w:hAnsi="ArialMT" w:cs="ArialMT"/>
          <w:color w:val="000000"/>
          <w:lang w:eastAsia="en-GB"/>
        </w:rPr>
        <w:t xml:space="preserve">is a specific </w:t>
      </w:r>
      <w:r w:rsidR="00B02814">
        <w:rPr>
          <w:rFonts w:ascii="ArialMT" w:eastAsia="Times New Roman" w:hAnsi="ArialMT" w:cs="ArialMT"/>
          <w:color w:val="000000"/>
          <w:lang w:eastAsia="en-GB"/>
        </w:rPr>
        <w:t>case</w:t>
      </w:r>
      <w:r w:rsidR="00B31638">
        <w:rPr>
          <w:rFonts w:ascii="ArialMT" w:eastAsia="Times New Roman" w:hAnsi="ArialMT" w:cs="ArialMT"/>
          <w:color w:val="000000"/>
          <w:lang w:eastAsia="en-GB"/>
        </w:rPr>
        <w:t xml:space="preserve"> of</w:t>
      </w:r>
      <w:r w:rsidR="00B02814">
        <w:rPr>
          <w:rFonts w:ascii="ArialMT" w:eastAsia="Times New Roman" w:hAnsi="ArialMT" w:cs="ArialMT"/>
          <w:color w:val="000000"/>
          <w:lang w:eastAsia="en-GB"/>
        </w:rPr>
        <w:t xml:space="preserve"> the</w:t>
      </w:r>
      <w:r w:rsidR="00B31638">
        <w:rPr>
          <w:rFonts w:ascii="ArialMT" w:eastAsia="Times New Roman" w:hAnsi="ArialMT" w:cs="ArialMT"/>
          <w:color w:val="000000"/>
          <w:lang w:eastAsia="en-GB"/>
        </w:rPr>
        <w:t xml:space="preserve"> </w:t>
      </w:r>
      <w:r w:rsidR="00B31638">
        <w:t>equirectangular projection (also called equidistant cylindrical projection), which</w:t>
      </w:r>
      <w:r w:rsidR="0074649B">
        <w:t xml:space="preserve"> obtains a symmetric graticule by</w:t>
      </w:r>
      <w:r w:rsidR="00B31638">
        <w:t xml:space="preserve"> </w:t>
      </w:r>
      <w:r w:rsidR="00EC0232">
        <w:t>transform</w:t>
      </w:r>
      <w:r w:rsidR="0074649B">
        <w:t>ing</w:t>
      </w:r>
      <w:r w:rsidR="00B31638">
        <w:t xml:space="preserve"> meridians to vertical </w:t>
      </w:r>
      <w:r w:rsidR="00EC0232">
        <w:t xml:space="preserve">equally-spaced </w:t>
      </w:r>
      <w:r w:rsidR="00B31638">
        <w:t>straight</w:t>
      </w:r>
      <w:r w:rsidR="00EC0232">
        <w:t xml:space="preserve"> parallel</w:t>
      </w:r>
      <w:r w:rsidR="00B31638">
        <w:t xml:space="preserve"> lines </w:t>
      </w:r>
      <w:r w:rsidR="00EC0232">
        <w:t>half as long as the Equator</w:t>
      </w:r>
      <w:r w:rsidR="00B31638">
        <w:t xml:space="preserve">, and </w:t>
      </w:r>
      <w:r w:rsidR="00EC0232">
        <w:t>parallels</w:t>
      </w:r>
      <w:r w:rsidR="00B31638">
        <w:t xml:space="preserve"> to horizontal </w:t>
      </w:r>
      <w:r w:rsidR="00EC0232">
        <w:t xml:space="preserve">equally-spaced </w:t>
      </w:r>
      <w:r w:rsidR="00B31638">
        <w:t xml:space="preserve">straight lines </w:t>
      </w:r>
      <w:r w:rsidR="00EC0232" w:rsidRPr="00EC0232">
        <w:t xml:space="preserve">perpendicular to and having </w:t>
      </w:r>
      <w:r w:rsidR="00EC0232">
        <w:t xml:space="preserve">the </w:t>
      </w:r>
      <w:r w:rsidR="00EC0232" w:rsidRPr="00EC0232">
        <w:t>same spacing as meridians</w:t>
      </w:r>
      <w:r w:rsidR="00B31638">
        <w:t>.</w:t>
      </w:r>
      <w:r w:rsidR="00EC0232">
        <w:t xml:space="preserve"> The Poles become </w:t>
      </w:r>
      <w:r w:rsidR="0074649B" w:rsidRPr="0074649B">
        <w:t>straight lines equal in length to the Equator</w:t>
      </w:r>
      <w:r w:rsidR="00A3115D">
        <w:t>.</w:t>
      </w:r>
    </w:p>
    <w:p w:rsidR="00EC0232" w:rsidRDefault="00EC0232" w:rsidP="0017529C">
      <w:pPr>
        <w:pStyle w:val="Testocommento"/>
        <w:tabs>
          <w:tab w:val="clear" w:pos="284"/>
          <w:tab w:val="clear" w:pos="567"/>
        </w:tabs>
      </w:pPr>
    </w:p>
    <w:p w:rsidR="00A10A4C" w:rsidRDefault="00EC0232" w:rsidP="0017529C">
      <w:pPr>
        <w:pStyle w:val="Testocommento"/>
        <w:tabs>
          <w:tab w:val="clear" w:pos="284"/>
          <w:tab w:val="clear" w:pos="567"/>
        </w:tabs>
      </w:pPr>
      <w:r>
        <w:t>T</w:t>
      </w:r>
      <w:r w:rsidR="00B31638">
        <w:t>h</w:t>
      </w:r>
      <w:r>
        <w:t>e</w:t>
      </w:r>
      <w:r w:rsidR="00B31638">
        <w:t xml:space="preserve"> projection</w:t>
      </w:r>
      <w:r>
        <w:t xml:space="preserve"> is neither equal area nor conformal because of the distortions it introduces,</w:t>
      </w:r>
      <w:r w:rsidR="00B31638">
        <w:t xml:space="preserve"> ha</w:t>
      </w:r>
      <w:r>
        <w:t>ving</w:t>
      </w:r>
      <w:r w:rsidR="00B31638">
        <w:t xml:space="preserve"> little use in navigation or cadastral mapping</w:t>
      </w:r>
      <w:r>
        <w:t>. However</w:t>
      </w:r>
      <w:r w:rsidR="00B31638">
        <w:t xml:space="preserve"> it</w:t>
      </w:r>
      <w:r>
        <w:t xml:space="preserve"> i</w:t>
      </w:r>
      <w:r w:rsidR="00B31638">
        <w:t xml:space="preserve">s </w:t>
      </w:r>
      <w:r>
        <w:t>often</w:t>
      </w:r>
      <w:r w:rsidR="00B31638">
        <w:t xml:space="preserve"> use</w:t>
      </w:r>
      <w:r>
        <w:t xml:space="preserve">d </w:t>
      </w:r>
      <w:r w:rsidR="00BD5174">
        <w:t>in</w:t>
      </w:r>
      <w:r w:rsidR="00B31638">
        <w:t xml:space="preserve"> </w:t>
      </w:r>
      <w:r>
        <w:t xml:space="preserve">thematic mapping </w:t>
      </w:r>
      <w:r w:rsidRPr="00EC0232">
        <w:t>of region</w:t>
      </w:r>
      <w:r>
        <w:t>al areas</w:t>
      </w:r>
      <w:r w:rsidRPr="00EC0232">
        <w:t xml:space="preserve"> or of the</w:t>
      </w:r>
      <w:r>
        <w:t xml:space="preserve"> whole</w:t>
      </w:r>
      <w:r w:rsidRPr="00EC0232">
        <w:t xml:space="preserve"> world</w:t>
      </w:r>
      <w:r w:rsidR="00B31638">
        <w:t xml:space="preserve">. In particular, the </w:t>
      </w:r>
      <w:r>
        <w:t>P</w:t>
      </w:r>
      <w:r w:rsidR="00B31638">
        <w:t xml:space="preserve">late </w:t>
      </w:r>
      <w:r>
        <w:t>C</w:t>
      </w:r>
      <w:r w:rsidR="00B31638">
        <w:t>arrée has become a de facto standard for global raster datasets because of the particularly simple relationship between the position of an image pixel on the map and its corresponding geographic location on Earth.</w:t>
      </w:r>
    </w:p>
    <w:p w:rsidR="003C5890" w:rsidRDefault="003C5890" w:rsidP="0017529C">
      <w:pPr>
        <w:pStyle w:val="Testocommento"/>
        <w:numPr>
          <w:ins w:id="101" w:author="Jordi" w:date="2013-07-07T00:59:00Z"/>
        </w:numPr>
        <w:tabs>
          <w:tab w:val="clear" w:pos="284"/>
          <w:tab w:val="clear" w:pos="567"/>
        </w:tabs>
      </w:pPr>
      <w:r w:rsidRPr="00CA5162">
        <w:t xml:space="preserve">For the display of spatial information on the screen the </w:t>
      </w:r>
      <w:r w:rsidR="00A3115D">
        <w:t xml:space="preserve">most </w:t>
      </w:r>
      <w:r w:rsidRPr="00CA5162">
        <w:t>important feature</w:t>
      </w:r>
      <w:r>
        <w:t>s</w:t>
      </w:r>
      <w:r w:rsidRPr="00CA5162">
        <w:t xml:space="preserve"> </w:t>
      </w:r>
      <w:r>
        <w:t>are</w:t>
      </w:r>
      <w:r w:rsidRPr="00CA5162">
        <w:t xml:space="preserve"> the ability of the application to give the pixel coordinates true projected coordinates and to facilitate the overlaying of different sources of spatial information</w:t>
      </w:r>
      <w:r>
        <w:t>,</w:t>
      </w:r>
      <w:r w:rsidRPr="00CA5162">
        <w:t xml:space="preserve"> </w:t>
      </w:r>
      <w:r>
        <w:t xml:space="preserve">while </w:t>
      </w:r>
      <w:r w:rsidRPr="00CA5162">
        <w:t>taking into account the economic aspects of putting online spatial information fr</w:t>
      </w:r>
      <w:r>
        <w:t>om</w:t>
      </w:r>
      <w:r w:rsidRPr="00CA5162">
        <w:t xml:space="preserve"> </w:t>
      </w:r>
      <w:r>
        <w:t xml:space="preserve">the </w:t>
      </w:r>
      <w:r w:rsidRPr="00CA5162">
        <w:t>M</w:t>
      </w:r>
      <w:r>
        <w:t xml:space="preserve">ember </w:t>
      </w:r>
      <w:r w:rsidRPr="00CA5162">
        <w:t>S</w:t>
      </w:r>
      <w:r>
        <w:t>tates</w:t>
      </w:r>
      <w:r w:rsidRPr="00CA5162">
        <w:t>.</w:t>
      </w:r>
      <w:r w:rsidR="007C4D0A">
        <w:t xml:space="preserve"> </w:t>
      </w:r>
      <w:r w:rsidR="002E1A07">
        <w:t>T</w:t>
      </w:r>
      <w:r w:rsidR="002E1A07" w:rsidRPr="00CA5162">
        <w:t xml:space="preserve">he cost of </w:t>
      </w:r>
      <w:r w:rsidR="002E1A07">
        <w:t xml:space="preserve">using the </w:t>
      </w:r>
      <w:r w:rsidR="002E1A07" w:rsidRPr="00CA5162">
        <w:t>equirectangular</w:t>
      </w:r>
      <w:r w:rsidR="002E1A07">
        <w:t xml:space="preserve"> Plate Carrée</w:t>
      </w:r>
      <w:r w:rsidR="002E1A07" w:rsidRPr="00CA5162">
        <w:t xml:space="preserve"> </w:t>
      </w:r>
      <w:r w:rsidR="002E1A07">
        <w:t xml:space="preserve">for </w:t>
      </w:r>
      <w:r w:rsidR="002E1A07" w:rsidRPr="00CA5162">
        <w:t>projecting</w:t>
      </w:r>
      <w:r w:rsidR="002E1A07">
        <w:t xml:space="preserve"> </w:t>
      </w:r>
      <w:r w:rsidR="002E1A07" w:rsidRPr="00CA5162">
        <w:t xml:space="preserve">is lower than </w:t>
      </w:r>
      <w:r w:rsidR="002E1A07">
        <w:t xml:space="preserve">other methods available, such </w:t>
      </w:r>
      <w:r w:rsidR="007C4D0A">
        <w:t xml:space="preserve">as </w:t>
      </w:r>
      <w:r w:rsidR="002E1A07">
        <w:t xml:space="preserve">the </w:t>
      </w:r>
      <w:r w:rsidR="002E1A07" w:rsidRPr="00CA5162">
        <w:t>Mercator cylindrical spherical</w:t>
      </w:r>
      <w:r w:rsidR="002E1A07">
        <w:t xml:space="preserve"> projection.</w:t>
      </w:r>
    </w:p>
    <w:p w:rsidR="00765856" w:rsidRDefault="00765856" w:rsidP="00765856">
      <w:pPr>
        <w:pStyle w:val="Titolo3"/>
      </w:pPr>
      <w:bookmarkStart w:id="102" w:name="_Ref358032039"/>
      <w:bookmarkStart w:id="103" w:name="_Ref358032043"/>
      <w:bookmarkStart w:id="104" w:name="_Toc361665925"/>
      <w:r>
        <w:t>Compound coordinate reference systems</w:t>
      </w:r>
      <w:bookmarkEnd w:id="102"/>
      <w:bookmarkEnd w:id="103"/>
      <w:bookmarkEnd w:id="104"/>
    </w:p>
    <w:p w:rsidR="00765856" w:rsidRDefault="00765856" w:rsidP="00765856"/>
    <w:p w:rsidR="00765856" w:rsidRPr="001D6303" w:rsidRDefault="00765856" w:rsidP="00765856">
      <w:bookmarkStart w:id="105" w:name="_Toc240268814"/>
      <w:r w:rsidRPr="001D6303">
        <w:t xml:space="preserve">A compound CRS is a coordinate reference system that combines </w:t>
      </w:r>
      <w:r>
        <w:t>a</w:t>
      </w:r>
      <w:r w:rsidRPr="001D6303">
        <w:t xml:space="preserve"> two-dimensional CRS </w:t>
      </w:r>
      <w:r>
        <w:t xml:space="preserve">(the horizontal component) </w:t>
      </w:r>
      <w:r w:rsidRPr="001D6303">
        <w:t xml:space="preserve">with </w:t>
      </w:r>
      <w:r>
        <w:t xml:space="preserve">a </w:t>
      </w:r>
      <w:r w:rsidRPr="001D6303">
        <w:t>one-dimensional CRS</w:t>
      </w:r>
      <w:r>
        <w:t xml:space="preserve"> (the vertical component). </w:t>
      </w:r>
      <w:r>
        <w:rPr>
          <w:rFonts w:cs="Arial"/>
        </w:rPr>
        <w:t>It</w:t>
      </w:r>
      <w:r w:rsidRPr="001D6303">
        <w:rPr>
          <w:rFonts w:cs="Arial"/>
        </w:rPr>
        <w:t xml:space="preserve"> allows unambiguous 3D geo-referencing.</w:t>
      </w:r>
      <w:r w:rsidRPr="001D6303">
        <w:t xml:space="preserve"> </w:t>
      </w:r>
    </w:p>
    <w:p w:rsidR="00765856" w:rsidRPr="006D7209" w:rsidRDefault="00765856" w:rsidP="00765856"/>
    <w:p w:rsidR="00765856" w:rsidRPr="001D6303" w:rsidRDefault="00765856" w:rsidP="00765856">
      <w:pPr>
        <w:outlineLvl w:val="0"/>
        <w:rPr>
          <w:rFonts w:cs="Arial"/>
        </w:rPr>
      </w:pPr>
      <w:bookmarkStart w:id="106" w:name="_Toc353725305"/>
      <w:r w:rsidRPr="001D6303">
        <w:t>EXAMPLE</w:t>
      </w:r>
      <w:r w:rsidRPr="001D6303">
        <w:tab/>
        <w:t>Geodetic coordinates in ETRS89 using the GRS80 ellipsoid combined with heights in EVRS form a compound CRS</w:t>
      </w:r>
      <w:bookmarkEnd w:id="106"/>
    </w:p>
    <w:p w:rsidR="00765856" w:rsidRDefault="00765856" w:rsidP="00765856"/>
    <w:p w:rsidR="00F444BA" w:rsidRDefault="00F444BA" w:rsidP="00765856">
      <w:r>
        <w:t xml:space="preserve">For the horizontal component, any of the two-dimensional CRS specified in section </w:t>
      </w:r>
      <w:r w:rsidR="007338DE">
        <w:t>5.4.2</w:t>
      </w:r>
      <w:r>
        <w:t xml:space="preserve"> may be used.</w:t>
      </w:r>
    </w:p>
    <w:p w:rsidR="00F444BA" w:rsidRPr="006D7209" w:rsidRDefault="00F444BA" w:rsidP="00765856"/>
    <w:bookmarkEnd w:id="105"/>
    <w:p w:rsidR="002422BB" w:rsidRDefault="005D5F0C" w:rsidP="00523B96">
      <w:r>
        <w:t>This section lists the o</w:t>
      </w:r>
      <w:r w:rsidR="002422BB">
        <w:t xml:space="preserve">ne-dimensional CRS </w:t>
      </w:r>
      <w:r>
        <w:t>that may be</w:t>
      </w:r>
      <w:r w:rsidR="002422BB">
        <w:t xml:space="preserve"> used as </w:t>
      </w:r>
      <w:r>
        <w:t xml:space="preserve">the </w:t>
      </w:r>
      <w:r w:rsidR="002422BB" w:rsidRPr="00F65AA2">
        <w:t xml:space="preserve">vertical datum to express </w:t>
      </w:r>
      <w:r w:rsidR="00151808">
        <w:t xml:space="preserve">the </w:t>
      </w:r>
      <w:r w:rsidR="002422BB" w:rsidRPr="00F65AA2">
        <w:t>vertical component</w:t>
      </w:r>
      <w:r w:rsidR="00151808">
        <w:t xml:space="preserve"> (</w:t>
      </w:r>
      <w:r w:rsidR="00151808" w:rsidRPr="00F65AA2">
        <w:t>height</w:t>
      </w:r>
      <w:r w:rsidR="00151808">
        <w:t>s or depths</w:t>
      </w:r>
      <w:r w:rsidR="002422BB" w:rsidRPr="00F65AA2">
        <w:t>)</w:t>
      </w:r>
      <w:r>
        <w:t xml:space="preserve"> of compound reference systems</w:t>
      </w:r>
      <w:r w:rsidR="002422BB">
        <w:t>.</w:t>
      </w:r>
      <w:r w:rsidR="00F444BA">
        <w:t xml:space="preserve"> Different vertical reference systems are proposed for land areas, the free atmosphere and marine areas.</w:t>
      </w:r>
      <w:r w:rsidR="004C7625">
        <w:t xml:space="preserve"> These are explained in more detail in the following sub-sections.</w:t>
      </w:r>
    </w:p>
    <w:p w:rsidR="004C7625" w:rsidRDefault="004C7625" w:rsidP="00523B96"/>
    <w:p w:rsidR="004C7625" w:rsidRDefault="00256161" w:rsidP="00523B96">
      <w:r>
        <w:t xml:space="preserve">The following requirement </w:t>
      </w:r>
      <w:r w:rsidR="004C7625">
        <w:t>specifies the allowed combinations of coordinate reference systems for the horizontal and the vertical component</w:t>
      </w:r>
      <w:r w:rsidR="00F653A6">
        <w:t>s</w:t>
      </w:r>
      <w:r w:rsidR="004C7625">
        <w:t>.</w:t>
      </w:r>
    </w:p>
    <w:p w:rsidR="00F444BA" w:rsidRDefault="00F444BA" w:rsidP="00523B96"/>
    <w:p w:rsidR="00F444BA" w:rsidRPr="001F10D0" w:rsidRDefault="00F444BA" w:rsidP="00F444BA">
      <w:pPr>
        <w:pStyle w:val="IRrequirementgrey"/>
        <w:jc w:val="center"/>
        <w:rPr>
          <w:b/>
          <w:color w:val="FF0000"/>
        </w:rPr>
      </w:pPr>
      <w:r w:rsidRPr="001F10D0">
        <w:rPr>
          <w:b/>
          <w:color w:val="FF0000"/>
        </w:rPr>
        <w:t>IR Requirement</w:t>
      </w:r>
    </w:p>
    <w:p w:rsidR="00F444BA" w:rsidRPr="001F10D0" w:rsidRDefault="00F444BA" w:rsidP="00F444BA">
      <w:pPr>
        <w:pStyle w:val="IRrequirementgrey"/>
        <w:jc w:val="center"/>
        <w:rPr>
          <w:i/>
        </w:rPr>
      </w:pPr>
      <w:r w:rsidRPr="001F10D0">
        <w:rPr>
          <w:i/>
        </w:rPr>
        <w:t>Annex II</w:t>
      </w:r>
      <w:r>
        <w:rPr>
          <w:i/>
        </w:rPr>
        <w:t>, Section 1.3</w:t>
      </w:r>
    </w:p>
    <w:p w:rsidR="00F444BA" w:rsidRDefault="00F444BA" w:rsidP="00F444BA">
      <w:pPr>
        <w:pStyle w:val="IRrequirementgrey"/>
        <w:jc w:val="center"/>
        <w:rPr>
          <w:b/>
        </w:rPr>
      </w:pPr>
      <w:r w:rsidRPr="001F10D0">
        <w:rPr>
          <w:b/>
        </w:rPr>
        <w:t>Coordinate Reference Systems</w:t>
      </w:r>
    </w:p>
    <w:p w:rsidR="00F444BA" w:rsidRDefault="00F444BA" w:rsidP="00F444BA">
      <w:pPr>
        <w:pStyle w:val="IRrequirementgrey"/>
        <w:jc w:val="center"/>
        <w:rPr>
          <w:b/>
        </w:rPr>
      </w:pPr>
    </w:p>
    <w:p w:rsidR="00F444BA" w:rsidRDefault="00F444BA" w:rsidP="00F444BA">
      <w:pPr>
        <w:pStyle w:val="IRrequirementgrey"/>
        <w:keepNext w:val="0"/>
      </w:pPr>
      <w:r>
        <w:t>Spatial data sets shall be made available using at least one of the coordinate reference systems specified in sections 1.3.1, 1.3.2 and 1.3.3, unless one of the conditions specified in section 1.3.4 holds.</w:t>
      </w:r>
    </w:p>
    <w:p w:rsidR="00F444BA" w:rsidRDefault="00F444BA" w:rsidP="005E1349">
      <w:pPr>
        <w:pStyle w:val="IRrequirementgrey"/>
        <w:keepNext w:val="0"/>
        <w:spacing w:before="120" w:after="120"/>
        <w:rPr>
          <w:lang w:val="en-GB"/>
        </w:rPr>
      </w:pPr>
      <w:r>
        <w:t>(…)</w:t>
      </w:r>
    </w:p>
    <w:p w:rsidR="00F444BA" w:rsidRDefault="00F444BA" w:rsidP="00F444BA">
      <w:pPr>
        <w:pStyle w:val="IRrequirementgrey"/>
        <w:tabs>
          <w:tab w:val="left" w:pos="426"/>
        </w:tabs>
        <w:rPr>
          <w:b/>
          <w:lang w:val="en-GB"/>
        </w:rPr>
      </w:pPr>
      <w:r w:rsidRPr="00721AEF">
        <w:rPr>
          <w:b/>
          <w:lang w:val="en-GB"/>
        </w:rPr>
        <w:t>1.3.3.</w:t>
      </w:r>
      <w:r w:rsidRPr="00721AEF">
        <w:rPr>
          <w:b/>
          <w:lang w:val="en-GB"/>
        </w:rPr>
        <w:tab/>
        <w:t>Compound Coordinate Reference Systems</w:t>
      </w:r>
    </w:p>
    <w:p w:rsidR="00F444BA" w:rsidRPr="00721AEF" w:rsidRDefault="00F444BA" w:rsidP="00F444BA">
      <w:pPr>
        <w:pStyle w:val="IRrequirementgrey"/>
        <w:tabs>
          <w:tab w:val="left" w:pos="426"/>
        </w:tabs>
        <w:rPr>
          <w:b/>
          <w:lang w:val="en-GB"/>
        </w:rPr>
      </w:pPr>
    </w:p>
    <w:p w:rsidR="00F444BA" w:rsidRPr="00721AEF" w:rsidRDefault="00F444BA" w:rsidP="00F444BA">
      <w:pPr>
        <w:pStyle w:val="IRrequirementgrey"/>
        <w:keepNext w:val="0"/>
        <w:tabs>
          <w:tab w:val="left" w:pos="426"/>
        </w:tabs>
        <w:ind w:left="426" w:hanging="313"/>
        <w:rPr>
          <w:lang w:val="en-GB"/>
        </w:rPr>
      </w:pPr>
      <w:r>
        <w:rPr>
          <w:lang w:val="en-GB"/>
        </w:rPr>
        <w:t>1.</w:t>
      </w:r>
      <w:r>
        <w:rPr>
          <w:lang w:val="en-GB"/>
        </w:rPr>
        <w:tab/>
      </w:r>
      <w:r w:rsidRPr="00721AEF">
        <w:rPr>
          <w:lang w:val="en-GB"/>
        </w:rPr>
        <w:t>For the horizontal component of the compound coordinate reference system, one of the coord</w:t>
      </w:r>
      <w:r w:rsidRPr="00721AEF">
        <w:rPr>
          <w:lang w:val="en-GB"/>
        </w:rPr>
        <w:t>i</w:t>
      </w:r>
      <w:r w:rsidRPr="00721AEF">
        <w:rPr>
          <w:lang w:val="en-GB"/>
        </w:rPr>
        <w:t>nate reference systems specified in section 1.3.2 shall be used.</w:t>
      </w:r>
    </w:p>
    <w:p w:rsidR="00F444BA" w:rsidRDefault="00F444BA" w:rsidP="00F444BA">
      <w:pPr>
        <w:pStyle w:val="IRrequirementgrey"/>
        <w:keepNext w:val="0"/>
        <w:tabs>
          <w:tab w:val="left" w:pos="426"/>
        </w:tabs>
        <w:ind w:left="426" w:hanging="313"/>
        <w:rPr>
          <w:lang w:val="en-GB"/>
        </w:rPr>
      </w:pPr>
    </w:p>
    <w:p w:rsidR="00F444BA" w:rsidRPr="00721AEF" w:rsidRDefault="00F444BA" w:rsidP="00F444BA">
      <w:pPr>
        <w:pStyle w:val="IRrequirementgrey"/>
        <w:keepNext w:val="0"/>
        <w:tabs>
          <w:tab w:val="left" w:pos="426"/>
        </w:tabs>
        <w:ind w:left="426" w:hanging="313"/>
        <w:rPr>
          <w:lang w:val="en-GB"/>
        </w:rPr>
      </w:pPr>
      <w:r>
        <w:rPr>
          <w:lang w:val="en-GB"/>
        </w:rPr>
        <w:t>2.</w:t>
      </w:r>
      <w:r>
        <w:rPr>
          <w:lang w:val="en-GB"/>
        </w:rPr>
        <w:tab/>
      </w:r>
      <w:r w:rsidRPr="00721AEF">
        <w:rPr>
          <w:lang w:val="en-GB"/>
        </w:rPr>
        <w:t>For the vertical component, one of the following coordinate reference systems shall be used:</w:t>
      </w:r>
    </w:p>
    <w:p w:rsidR="00F444BA" w:rsidRPr="00721AEF" w:rsidRDefault="00F444BA" w:rsidP="00F444BA">
      <w:pPr>
        <w:pStyle w:val="IRrequirementgrey"/>
        <w:keepNext w:val="0"/>
        <w:numPr>
          <w:ilvl w:val="0"/>
          <w:numId w:val="18"/>
        </w:numPr>
        <w:tabs>
          <w:tab w:val="left" w:pos="426"/>
        </w:tabs>
        <w:ind w:left="426" w:hanging="313"/>
        <w:rPr>
          <w:lang w:val="en-GB"/>
        </w:rPr>
      </w:pPr>
      <w:r w:rsidRPr="00721AEF">
        <w:rPr>
          <w:lang w:val="en-GB"/>
        </w:rPr>
        <w:t>For the vertical component on land, the European Vertical Reference System (EVRS) shall be used to express gravity-related heights within its geographical scope. Other vertical reference systems related to the Earth gravity field shall be used to express gravity-related heights in a</w:t>
      </w:r>
      <w:r w:rsidRPr="00721AEF">
        <w:rPr>
          <w:lang w:val="en-GB"/>
        </w:rPr>
        <w:t>r</w:t>
      </w:r>
      <w:r w:rsidRPr="00721AEF">
        <w:rPr>
          <w:lang w:val="en-GB"/>
        </w:rPr>
        <w:t>eas that are outside the geographical scope of EVRS.</w:t>
      </w:r>
    </w:p>
    <w:p w:rsidR="00F444BA" w:rsidRDefault="00F444BA" w:rsidP="00F444BA">
      <w:pPr>
        <w:pStyle w:val="IRrequirementgrey"/>
        <w:keepNext w:val="0"/>
        <w:numPr>
          <w:ilvl w:val="0"/>
          <w:numId w:val="18"/>
        </w:numPr>
        <w:tabs>
          <w:tab w:val="left" w:pos="426"/>
        </w:tabs>
        <w:ind w:left="426" w:hanging="313"/>
        <w:rPr>
          <w:lang w:val="en-GB"/>
        </w:rPr>
      </w:pPr>
      <w:r>
        <w:rPr>
          <w:noProof/>
        </w:rPr>
        <w:t>For the vertical component in the free atmosphere, barometric pressure, converted to height using ISO 2533:1975 International Standard Atmosphere, or other linear or parametric reference systems shall be used. Where other parametric reference systems are used, these shall be described in an accessible reference using EN ISO 19111-2:2012</w:t>
      </w:r>
      <w:r w:rsidRPr="00721AEF">
        <w:rPr>
          <w:lang w:val="en-GB"/>
        </w:rPr>
        <w:t>.</w:t>
      </w:r>
    </w:p>
    <w:p w:rsidR="00F444BA" w:rsidRPr="00B366A9" w:rsidRDefault="00F444BA" w:rsidP="00F444BA">
      <w:pPr>
        <w:pStyle w:val="IRrequirementgrey"/>
        <w:keepNext w:val="0"/>
        <w:numPr>
          <w:ilvl w:val="0"/>
          <w:numId w:val="18"/>
        </w:numPr>
        <w:tabs>
          <w:tab w:val="left" w:pos="426"/>
        </w:tabs>
        <w:ind w:left="426" w:hanging="313"/>
        <w:rPr>
          <w:noProof/>
        </w:rPr>
      </w:pPr>
      <w:r w:rsidRPr="00B366A9">
        <w:rPr>
          <w:noProof/>
        </w:rPr>
        <w:t>For the vertical component in marine areas where there is an appreciable tidal range (tidal waters), the Lowest Astronomical Tide (LAT) shall be used as the reference surface.</w:t>
      </w:r>
    </w:p>
    <w:p w:rsidR="00F444BA" w:rsidRDefault="00F444BA" w:rsidP="005E1349">
      <w:pPr>
        <w:pStyle w:val="IRrequirementgrey"/>
        <w:keepNext w:val="0"/>
        <w:numPr>
          <w:ilvl w:val="0"/>
          <w:numId w:val="18"/>
        </w:numPr>
        <w:tabs>
          <w:tab w:val="left" w:pos="426"/>
        </w:tabs>
        <w:ind w:left="426" w:hanging="313"/>
        <w:rPr>
          <w:lang w:val="en-GB"/>
        </w:rPr>
      </w:pPr>
      <w:r w:rsidRPr="00B366A9">
        <w:rPr>
          <w:noProof/>
        </w:rPr>
        <w:t xml:space="preserve">For the vertical component in marine areas without an appreciable tidal range, in open oceans and effectively in waters that are deeper than </w:t>
      </w:r>
      <w:smartTag w:uri="urn:schemas-microsoft-com:office:smarttags" w:element="metricconverter">
        <w:smartTagPr>
          <w:attr w:name="ProductID" w:val="200 meters"/>
        </w:smartTagPr>
        <w:r w:rsidRPr="00B366A9">
          <w:rPr>
            <w:noProof/>
          </w:rPr>
          <w:t>200 meters</w:t>
        </w:r>
      </w:smartTag>
      <w:r w:rsidRPr="00B366A9">
        <w:rPr>
          <w:noProof/>
        </w:rPr>
        <w:t>, the Mean Sea Level (MSL) or a well-defined</w:t>
      </w:r>
      <w:r w:rsidRPr="00B366A9">
        <w:rPr>
          <w:lang w:val="en-GB"/>
        </w:rPr>
        <w:t xml:space="preserve"> reference level close to the MSL shall be </w:t>
      </w:r>
      <w:r>
        <w:rPr>
          <w:lang w:val="en-GB"/>
        </w:rPr>
        <w:t>used as the reference surface.</w:t>
      </w:r>
    </w:p>
    <w:p w:rsidR="00F444BA" w:rsidRDefault="00F444BA" w:rsidP="005E1349">
      <w:pPr>
        <w:pStyle w:val="IRrequirementgrey"/>
        <w:keepNext w:val="0"/>
        <w:tabs>
          <w:tab w:val="left" w:pos="426"/>
        </w:tabs>
        <w:spacing w:before="120" w:after="120"/>
        <w:rPr>
          <w:lang w:val="en-GB"/>
        </w:rPr>
      </w:pPr>
      <w:r>
        <w:rPr>
          <w:lang w:val="en-GB"/>
        </w:rPr>
        <w:t>(…)</w:t>
      </w:r>
    </w:p>
    <w:p w:rsidR="00F444BA" w:rsidRPr="005E1349" w:rsidRDefault="00F444BA" w:rsidP="00F444BA">
      <w:pPr>
        <w:pStyle w:val="IRrequirementgrey"/>
        <w:keepNext w:val="0"/>
        <w:rPr>
          <w:sz w:val="4"/>
          <w:szCs w:val="4"/>
          <w:lang w:val="en-GB"/>
        </w:rPr>
      </w:pPr>
    </w:p>
    <w:p w:rsidR="00F444BA" w:rsidRDefault="00F444BA" w:rsidP="00F444BA"/>
    <w:p w:rsidR="002422BB" w:rsidRDefault="002422BB" w:rsidP="00523B96"/>
    <w:p w:rsidR="00FE72BE" w:rsidRDefault="00FE72BE" w:rsidP="00763AC9">
      <w:pPr>
        <w:pStyle w:val="Titolo4"/>
      </w:pPr>
      <w:bookmarkStart w:id="107" w:name="_Toc353725301"/>
      <w:r w:rsidRPr="00022EC4">
        <w:t>Land areas</w:t>
      </w:r>
      <w:bookmarkEnd w:id="107"/>
    </w:p>
    <w:p w:rsidR="00763AC9" w:rsidRPr="00763AC9" w:rsidRDefault="00763AC9" w:rsidP="00763AC9"/>
    <w:p w:rsidR="00FC38AE" w:rsidRPr="00F85566" w:rsidRDefault="00FC38AE" w:rsidP="00FC38AE">
      <w:r w:rsidRPr="00F85566">
        <w:t xml:space="preserve">The European Vertical Reference System (EVRS) [EUREF] is the vertical reference system </w:t>
      </w:r>
      <w:r w:rsidR="00005E5C">
        <w:t>to be used</w:t>
      </w:r>
      <w:r w:rsidR="00005E5C" w:rsidRPr="00F85566">
        <w:t xml:space="preserve"> </w:t>
      </w:r>
      <w:r w:rsidRPr="00F85566">
        <w:t xml:space="preserve">for </w:t>
      </w:r>
      <w:smartTag w:uri="urn:schemas-microsoft-com:office:smarttags" w:element="place">
        <w:r w:rsidRPr="00F85566">
          <w:t>Europe</w:t>
        </w:r>
      </w:smartTag>
      <w:r w:rsidRPr="00F85566">
        <w:t xml:space="preserve"> on land to express gravity-related heights. The most recent realisation of the EVRS is labelled European Vertical Reference Frame 2007 (EVRF2007). The definition of EVRS is described in the EVRS Conventions 2007.</w:t>
      </w:r>
    </w:p>
    <w:p w:rsidR="00FC38AE" w:rsidRPr="00F85566" w:rsidRDefault="00FC38AE" w:rsidP="00FC38AE"/>
    <w:p w:rsidR="00FC38AE" w:rsidRPr="00F85566" w:rsidRDefault="00FC38AE" w:rsidP="00FC38AE">
      <w:r w:rsidRPr="00F85566">
        <w:t>The vertical reference systems for land existing in the MS can be expressed in the EVRS in their continental territories through their own realisations that are linked to the EVRF2007 solution. Future solutions of the EVRF will constitute an improvement and are considered realisations of the EVRS. The European continental territories of the MS constitute the geographical scope of the EVRS.</w:t>
      </w:r>
    </w:p>
    <w:p w:rsidR="00FC38AE" w:rsidRPr="00F85566" w:rsidRDefault="00FC38AE" w:rsidP="00FC38AE"/>
    <w:p w:rsidR="00523B96" w:rsidRDefault="001208E4" w:rsidP="00FC38AE">
      <w:r>
        <w:t>I</w:t>
      </w:r>
      <w:r w:rsidR="00FC38AE" w:rsidRPr="00F85566">
        <w:t xml:space="preserve">t is necessary that </w:t>
      </w:r>
      <w:r>
        <w:t xml:space="preserve">Member States define </w:t>
      </w:r>
      <w:r w:rsidR="00FC38AE" w:rsidRPr="00F85566">
        <w:t xml:space="preserve">the vertical datum </w:t>
      </w:r>
      <w:r>
        <w:t>to be used outside</w:t>
      </w:r>
      <w:r w:rsidR="00FC38AE" w:rsidRPr="00F85566">
        <w:t xml:space="preserve"> European continental territories</w:t>
      </w:r>
      <w:r w:rsidR="005E1349">
        <w:t xml:space="preserve"> (see section </w:t>
      </w:r>
      <w:r w:rsidR="007338DE">
        <w:t>5.4.4</w:t>
      </w:r>
      <w:r w:rsidR="005E1349">
        <w:t>)</w:t>
      </w:r>
      <w:r>
        <w:t xml:space="preserve">, since they </w:t>
      </w:r>
      <w:r w:rsidRPr="00F85566">
        <w:t>can</w:t>
      </w:r>
      <w:r>
        <w:t>not</w:t>
      </w:r>
      <w:r w:rsidRPr="00F85566">
        <w:t xml:space="preserve"> be connected to the European vertical datum</w:t>
      </w:r>
      <w:r w:rsidR="00FC38AE" w:rsidRPr="00F85566">
        <w:t>. In this case, a locally or globally defined vertical reference system related to the Earth gravity field will be used to express gravity-related heights.</w:t>
      </w:r>
    </w:p>
    <w:p w:rsidR="00763AC9" w:rsidRDefault="00763AC9" w:rsidP="00FC38AE"/>
    <w:p w:rsidR="00042CDC" w:rsidRDefault="00042CDC" w:rsidP="00763AC9">
      <w:pPr>
        <w:pStyle w:val="Titolo4"/>
      </w:pPr>
      <w:bookmarkStart w:id="108" w:name="_Toc353725303"/>
      <w:bookmarkStart w:id="109" w:name="_Ref358816550"/>
      <w:r w:rsidRPr="00022EC4">
        <w:t>Free atmosphere</w:t>
      </w:r>
      <w:bookmarkEnd w:id="108"/>
      <w:bookmarkEnd w:id="109"/>
    </w:p>
    <w:p w:rsidR="00763AC9" w:rsidRPr="00763AC9" w:rsidRDefault="00763AC9" w:rsidP="00763AC9"/>
    <w:p w:rsidR="00042CDC" w:rsidRPr="00613604" w:rsidRDefault="00042CDC" w:rsidP="00042CDC">
      <w:r w:rsidRPr="00613604">
        <w:t xml:space="preserve">In the free atmosphere, aircraft use barometric pressure, scaled as heights and appropriately calibrated to a surface datum to ensure separation. Atmospheric observations and measurements from aircraft therefore have the vertical coordinate measured as a barometric pressure. </w:t>
      </w:r>
    </w:p>
    <w:p w:rsidR="00042CDC" w:rsidRPr="00613604" w:rsidRDefault="00042CDC" w:rsidP="00042CDC"/>
    <w:p w:rsidR="00D138A3" w:rsidRDefault="00042CDC" w:rsidP="00042CDC">
      <w:r w:rsidRPr="00613604">
        <w:t>Barometric pressure decreases monotonically with height, and to measure the exact height the full temperature profile in the vertical below the measurement must be known. This is seldom available directly, and indirect measurement of height requires estimation of this profile using numerical atmospheric models. At sufficiently elevated levels, an approximate conversion to height is used</w:t>
      </w:r>
      <w:r w:rsidR="00801CF4">
        <w:rPr>
          <w:rStyle w:val="Rimandonotaapidipagina"/>
        </w:rPr>
        <w:footnoteReference w:id="19"/>
      </w:r>
      <w:r w:rsidRPr="00613604">
        <w:t xml:space="preserve">. </w:t>
      </w:r>
    </w:p>
    <w:p w:rsidR="00D138A3" w:rsidRDefault="00D138A3" w:rsidP="00042CDC"/>
    <w:p w:rsidR="00042CDC" w:rsidRDefault="00042CDC" w:rsidP="00042CDC">
      <w:r w:rsidRPr="00613604">
        <w:t xml:space="preserve">The International Standard Atmosphere (ISA) </w:t>
      </w:r>
      <w:r w:rsidRPr="00613604">
        <w:rPr>
          <w:rFonts w:cs="Arial"/>
        </w:rPr>
        <w:t xml:space="preserve">[ISO 2533] </w:t>
      </w:r>
      <w:r w:rsidR="00D138A3">
        <w:rPr>
          <w:rFonts w:cs="Arial"/>
        </w:rPr>
        <w:t xml:space="preserve">is used for such purpose. It </w:t>
      </w:r>
      <w:r w:rsidRPr="00613604">
        <w:t>is calibrated in both</w:t>
      </w:r>
      <w:r w:rsidR="00D138A3">
        <w:t>,</w:t>
      </w:r>
      <w:r w:rsidRPr="00613604">
        <w:t xml:space="preserve"> thousands of feet and metres (kilofeet</w:t>
      </w:r>
      <w:r w:rsidR="005C66B0">
        <w:t xml:space="preserve"> is used in aviation</w:t>
      </w:r>
      <w:r w:rsidR="00D138A3" w:rsidRPr="00613604">
        <w:t>, by law</w:t>
      </w:r>
      <w:r w:rsidRPr="00613604">
        <w:t>). It measures approximate geopotential height because the datum ignores the variation of the atmospheric temperature and pressure near the bottom of the atmosphere. Heights are named as flight levels (e.g. FL320 is nominally 32 thousand feet). Even if a true height measure is available in an aircraft (e.g. through radar or GPS) the readings must be converted to ISA flight levels – unless the pilot is flying under Visual Flying Rules (VFR) near the ground.</w:t>
      </w:r>
      <w:r w:rsidR="00D138A3">
        <w:t xml:space="preserve"> </w:t>
      </w:r>
      <w:r w:rsidRPr="00613604">
        <w:t xml:space="preserve">The </w:t>
      </w:r>
      <w:r w:rsidR="00D138A3">
        <w:t>origin of heights</w:t>
      </w:r>
      <w:r w:rsidR="00D138A3" w:rsidRPr="00613604">
        <w:t xml:space="preserve"> </w:t>
      </w:r>
      <w:r w:rsidR="00D138A3">
        <w:t>corresponds to the</w:t>
      </w:r>
      <w:r w:rsidRPr="00613604">
        <w:t xml:space="preserve"> mean sea level pressure in the standard atmosphere</w:t>
      </w:r>
      <w:r w:rsidR="00D138A3">
        <w:t>:</w:t>
      </w:r>
      <w:r w:rsidRPr="00613604">
        <w:t xml:space="preserve"> 1013.25</w:t>
      </w:r>
      <w:r w:rsidR="00D22F1E">
        <w:t xml:space="preserve"> hPa</w:t>
      </w:r>
      <w:r w:rsidRPr="00613604">
        <w:t xml:space="preserve"> </w:t>
      </w:r>
      <w:r w:rsidR="00D22F1E">
        <w:t>(</w:t>
      </w:r>
      <w:r w:rsidR="00BA4E0F">
        <w:t>hectopascal</w:t>
      </w:r>
      <w:r w:rsidR="00D22F1E">
        <w:t>)</w:t>
      </w:r>
      <w:r w:rsidR="00763AC9">
        <w:t>.</w:t>
      </w:r>
    </w:p>
    <w:p w:rsidR="00D138A3" w:rsidRDefault="00D138A3" w:rsidP="00042CDC"/>
    <w:p w:rsidR="00D138A3" w:rsidRDefault="00D138A3" w:rsidP="00042CDC">
      <w:pPr>
        <w:numPr>
          <w:ins w:id="110" w:author="Jordi" w:date="2013-07-06T22:01:00Z"/>
        </w:numPr>
      </w:pPr>
      <w:r>
        <w:t>However,</w:t>
      </w:r>
      <w:r>
        <w:rPr>
          <w:noProof/>
        </w:rPr>
        <w:t xml:space="preserve"> other linear or parametric reference systems rather than </w:t>
      </w:r>
      <w:r w:rsidRPr="00515FD1">
        <w:t>ISO 2533:1975 International Standard Atmosphere</w:t>
      </w:r>
      <w:r>
        <w:rPr>
          <w:noProof/>
        </w:rPr>
        <w:t xml:space="preserve"> may be used. In this case, these shall be appropriately described in an accessible reference using EN ISO 19111-2:2012.</w:t>
      </w:r>
    </w:p>
    <w:p w:rsidR="00763AC9" w:rsidRDefault="00763AC9" w:rsidP="00042CDC"/>
    <w:p w:rsidR="00FE72BE" w:rsidRDefault="00FE72BE" w:rsidP="00F67461">
      <w:pPr>
        <w:pStyle w:val="Titolo4"/>
      </w:pPr>
      <w:bookmarkStart w:id="111" w:name="_Toc353725302"/>
      <w:r w:rsidRPr="00022EC4">
        <w:t>Marine areas</w:t>
      </w:r>
      <w:bookmarkEnd w:id="111"/>
    </w:p>
    <w:p w:rsidR="001E2C9A" w:rsidRPr="00763AC9" w:rsidRDefault="001E2C9A" w:rsidP="00F67461">
      <w:pPr>
        <w:keepNext/>
      </w:pPr>
    </w:p>
    <w:p w:rsidR="0061222C" w:rsidRPr="00FE72BE" w:rsidRDefault="0061222C" w:rsidP="0061222C">
      <w:r w:rsidRPr="00FE72BE">
        <w:t xml:space="preserve">For the free ocean, the profile in the deep ocean is typically measured by sounding buoys. These use pressure as a vertical measure and the datum is the actual ocean surface. When these buoys surface and transmit the measurements, the depths are usually supplied already converted by a calibration mechanism which also includes corrections for the temperature and salinity profiles, and for the </w:t>
      </w:r>
      <w:r w:rsidR="00FE72BE" w:rsidRPr="00FE72BE">
        <w:t>compression</w:t>
      </w:r>
      <w:r w:rsidRPr="00FE72BE">
        <w:t xml:space="preserve"> effects of water under high pressure.</w:t>
      </w:r>
    </w:p>
    <w:p w:rsidR="0061222C" w:rsidRPr="00FE72BE" w:rsidRDefault="0061222C" w:rsidP="0061222C"/>
    <w:p w:rsidR="0061222C" w:rsidRPr="00FE72BE" w:rsidRDefault="0061222C" w:rsidP="0061222C">
      <w:r w:rsidRPr="00FE72BE">
        <w:t>Otherwise depths are estimated using a hydrostatic approximation. For anything other than ocean modelling this is likely to be sufficient. Divers, submarines and tethered buoys only operate at shallow depths compared to deep oceans where the approximations become unacceptable.</w:t>
      </w:r>
    </w:p>
    <w:p w:rsidR="0061222C" w:rsidRPr="00FE72BE" w:rsidRDefault="0061222C" w:rsidP="0061222C">
      <w:r w:rsidRPr="00FE72BE">
        <w:t>The specification of the ocean surface datum has problems</w:t>
      </w:r>
      <w:r w:rsidR="00FE72BE">
        <w:t xml:space="preserve"> </w:t>
      </w:r>
      <w:r w:rsidR="00FE72BE" w:rsidRPr="00FE72BE">
        <w:t>too</w:t>
      </w:r>
      <w:r w:rsidRPr="00FE72BE">
        <w:t xml:space="preserve">. Although there are projects to use satellite measurements of the oceanic geoid, these are not universally available or used. Ocean modellers also have to consider diurnal variations in temperature in the immediate ocean surface. </w:t>
      </w:r>
    </w:p>
    <w:p w:rsidR="0061222C" w:rsidRPr="00FC4991" w:rsidRDefault="0061222C" w:rsidP="0061222C"/>
    <w:p w:rsidR="0061222C" w:rsidRPr="00FC4991" w:rsidRDefault="0061222C" w:rsidP="0061222C">
      <w:r w:rsidRPr="00FC4991">
        <w:t>For depth values of the sea floor in marine areas with an appreciable tidal range, depths are usually referenced to the Lowest Astronomical Tide</w:t>
      </w:r>
      <w:r w:rsidR="001E2C9A">
        <w:t xml:space="preserve"> (LAT)</w:t>
      </w:r>
      <w:r w:rsidRPr="00FC4991">
        <w:t>, as has already been mandated by Technical Resolution A2.5 of the International Hydrographic Organisation (IHO). In marine areas without an appreciable tidal range, in open oceans and effectively in waters deeper than 200m</w:t>
      </w:r>
      <w:r w:rsidR="001E2C9A">
        <w:t>,</w:t>
      </w:r>
      <w:r w:rsidRPr="00FC4991">
        <w:t xml:space="preserve"> tide is not measured since it has no significant impact on the accuracy of the sounding</w:t>
      </w:r>
      <w:r w:rsidR="00674E85">
        <w:t>. Therefore the Mean Sea Level</w:t>
      </w:r>
      <w:r w:rsidR="001E2C9A">
        <w:t xml:space="preserve"> (MSL)</w:t>
      </w:r>
      <w:r w:rsidR="00674E85">
        <w:t xml:space="preserve"> </w:t>
      </w:r>
      <w:r w:rsidR="001E2C9A" w:rsidRPr="00B366A9">
        <w:rPr>
          <w:noProof/>
        </w:rPr>
        <w:t>or a well-defined</w:t>
      </w:r>
      <w:r w:rsidR="001E2C9A" w:rsidRPr="00B366A9">
        <w:t xml:space="preserve"> reference level close to the MSL </w:t>
      </w:r>
      <w:r w:rsidR="00674E85">
        <w:t>is used as reference surface</w:t>
      </w:r>
      <w:r w:rsidRPr="00FC4991">
        <w:t>.</w:t>
      </w:r>
    </w:p>
    <w:p w:rsidR="00523B96" w:rsidRDefault="00523B96" w:rsidP="00523B96"/>
    <w:p w:rsidR="00AA5A0B" w:rsidRDefault="00AA5A0B" w:rsidP="00AA5A0B">
      <w:pPr>
        <w:pStyle w:val="Titolo3"/>
      </w:pPr>
      <w:bookmarkStart w:id="112" w:name="_Ref353731401"/>
      <w:bookmarkStart w:id="113" w:name="_Ref360910778"/>
      <w:bookmarkStart w:id="114" w:name="_Toc361665926"/>
      <w:r>
        <w:t>Other coordinate reference systems</w:t>
      </w:r>
      <w:bookmarkEnd w:id="113"/>
      <w:bookmarkEnd w:id="114"/>
    </w:p>
    <w:p w:rsidR="00AA5A0B" w:rsidRDefault="00AA5A0B" w:rsidP="00AA5A0B">
      <w:pPr>
        <w:keepNext/>
        <w:rPr>
          <w:lang w:val="en-US"/>
        </w:rPr>
      </w:pPr>
    </w:p>
    <w:p w:rsidR="001D4DC2" w:rsidRDefault="001D4DC2" w:rsidP="00AA5A0B">
      <w:pPr>
        <w:keepNext/>
      </w:pPr>
      <w:r>
        <w:t>The exceptions stated in the following requirement applies to three-dimensional</w:t>
      </w:r>
      <w:r w:rsidR="009E61F9">
        <w:t>,</w:t>
      </w:r>
      <w:r>
        <w:t xml:space="preserve"> two-dimensional coordinate reference systems (including map projections), </w:t>
      </w:r>
      <w:r w:rsidR="009E61F9">
        <w:t>and</w:t>
      </w:r>
      <w:r>
        <w:t xml:space="preserve"> compound reference systems.</w:t>
      </w:r>
    </w:p>
    <w:p w:rsidR="001D4DC2" w:rsidRDefault="001D4DC2" w:rsidP="00AA5A0B">
      <w:pPr>
        <w:keepNext/>
        <w:numPr>
          <w:ins w:id="115" w:author="Jordi" w:date="2013-07-06T21:13:00Z"/>
        </w:numPr>
        <w:rPr>
          <w:lang w:val="en-US"/>
        </w:rPr>
      </w:pPr>
    </w:p>
    <w:p w:rsidR="00AA5A0B" w:rsidRPr="001F10D0" w:rsidRDefault="00AA5A0B" w:rsidP="00AA5A0B">
      <w:pPr>
        <w:pStyle w:val="IRrequirementgrey"/>
        <w:jc w:val="center"/>
        <w:rPr>
          <w:b/>
          <w:color w:val="FF0000"/>
        </w:rPr>
      </w:pPr>
      <w:r w:rsidRPr="001F10D0">
        <w:rPr>
          <w:b/>
          <w:color w:val="FF0000"/>
        </w:rPr>
        <w:t>IR Requirement</w:t>
      </w:r>
    </w:p>
    <w:p w:rsidR="00AA5A0B" w:rsidRPr="001F10D0" w:rsidRDefault="00AA5A0B" w:rsidP="00AA5A0B">
      <w:pPr>
        <w:pStyle w:val="IRrequirementgrey"/>
        <w:jc w:val="center"/>
        <w:rPr>
          <w:i/>
        </w:rPr>
      </w:pPr>
      <w:r w:rsidRPr="001F10D0">
        <w:rPr>
          <w:i/>
        </w:rPr>
        <w:t>Annex II</w:t>
      </w:r>
      <w:r>
        <w:rPr>
          <w:i/>
        </w:rPr>
        <w:t>, Section 1.3</w:t>
      </w:r>
    </w:p>
    <w:p w:rsidR="00AA5A0B" w:rsidRDefault="00AA5A0B" w:rsidP="00AA5A0B">
      <w:pPr>
        <w:pStyle w:val="IRrequirementgrey"/>
        <w:jc w:val="center"/>
        <w:rPr>
          <w:b/>
        </w:rPr>
      </w:pPr>
      <w:r w:rsidRPr="001F10D0">
        <w:rPr>
          <w:b/>
        </w:rPr>
        <w:t>Coordinate Reference Systems</w:t>
      </w:r>
    </w:p>
    <w:p w:rsidR="00AA5A0B" w:rsidRDefault="00AA5A0B" w:rsidP="00AA5A0B">
      <w:pPr>
        <w:pStyle w:val="IRrequirementgrey"/>
        <w:jc w:val="center"/>
        <w:rPr>
          <w:b/>
        </w:rPr>
      </w:pPr>
    </w:p>
    <w:p w:rsidR="00AA5A0B" w:rsidRDefault="00AA5A0B" w:rsidP="00AA5A0B">
      <w:pPr>
        <w:pStyle w:val="IRrequirementgrey"/>
        <w:keepNext w:val="0"/>
      </w:pPr>
      <w:r>
        <w:t>Spatial data sets shall be made available using at least one of the coordinate reference systems specified in sections 1.3.1, 1.3.2 and 1.3.3, unless one of the conditions specified in section 1.3.4 holds.</w:t>
      </w:r>
    </w:p>
    <w:p w:rsidR="00AA5A0B" w:rsidRPr="00721AEF" w:rsidRDefault="00AA5A0B" w:rsidP="0095139F">
      <w:pPr>
        <w:pStyle w:val="IRrequirementgrey"/>
        <w:keepNext w:val="0"/>
        <w:spacing w:before="120" w:after="120"/>
        <w:rPr>
          <w:lang w:val="en-GB"/>
        </w:rPr>
      </w:pPr>
      <w:r>
        <w:t>(…)</w:t>
      </w:r>
    </w:p>
    <w:p w:rsidR="00AA5A0B" w:rsidRDefault="00AA5A0B" w:rsidP="00AA5A0B">
      <w:pPr>
        <w:pStyle w:val="IRrequirementgrey"/>
        <w:rPr>
          <w:b/>
          <w:lang w:val="en-GB"/>
        </w:rPr>
      </w:pPr>
      <w:r w:rsidRPr="00721AEF">
        <w:rPr>
          <w:b/>
          <w:lang w:val="en-GB"/>
        </w:rPr>
        <w:t>1.3.4.</w:t>
      </w:r>
      <w:r w:rsidRPr="00721AEF">
        <w:rPr>
          <w:b/>
          <w:lang w:val="en-GB"/>
        </w:rPr>
        <w:tab/>
        <w:t>Other Coordinate Reference Systems</w:t>
      </w:r>
    </w:p>
    <w:p w:rsidR="00AA5A0B" w:rsidRPr="00721AEF" w:rsidRDefault="00AA5A0B" w:rsidP="00AA5A0B">
      <w:pPr>
        <w:pStyle w:val="IRrequirementgrey"/>
        <w:rPr>
          <w:b/>
          <w:lang w:val="en-GB"/>
        </w:rPr>
      </w:pPr>
    </w:p>
    <w:p w:rsidR="00AA5A0B" w:rsidRDefault="00AA5A0B" w:rsidP="00AA5A0B">
      <w:pPr>
        <w:pStyle w:val="IRrequirementgrey"/>
        <w:keepNext w:val="0"/>
        <w:rPr>
          <w:lang w:val="en-GB"/>
        </w:rPr>
      </w:pPr>
      <w:r w:rsidRPr="00721AEF">
        <w:rPr>
          <w:lang w:val="en-GB"/>
        </w:rPr>
        <w:t>Exceptions, where other coordinate reference systems than those listed in 1.3.1, 1.3.2 or 1.3.3 may be used, are:</w:t>
      </w:r>
    </w:p>
    <w:p w:rsidR="00AA5A0B" w:rsidRPr="00721AEF" w:rsidRDefault="00AA5A0B" w:rsidP="00AA5A0B">
      <w:pPr>
        <w:pStyle w:val="IRrequirementgrey"/>
        <w:keepNext w:val="0"/>
        <w:rPr>
          <w:lang w:val="en-GB"/>
        </w:rPr>
      </w:pPr>
    </w:p>
    <w:p w:rsidR="00AA5A0B" w:rsidRPr="00721AEF" w:rsidRDefault="00AA5A0B" w:rsidP="00AA5A0B">
      <w:pPr>
        <w:pStyle w:val="IRrequirementgrey"/>
        <w:keepNext w:val="0"/>
        <w:tabs>
          <w:tab w:val="left" w:pos="426"/>
        </w:tabs>
        <w:ind w:left="426" w:hanging="313"/>
        <w:rPr>
          <w:lang w:val="en-GB"/>
        </w:rPr>
      </w:pPr>
      <w:r w:rsidRPr="00721AEF">
        <w:rPr>
          <w:lang w:val="en-GB"/>
        </w:rPr>
        <w:t>1.</w:t>
      </w:r>
      <w:r w:rsidRPr="00721AEF">
        <w:rPr>
          <w:lang w:val="en-GB"/>
        </w:rPr>
        <w:tab/>
        <w:t>Other coordinate reference systems may be specified for specific spatial data themes in this A</w:t>
      </w:r>
      <w:r w:rsidRPr="00721AEF">
        <w:rPr>
          <w:lang w:val="en-GB"/>
        </w:rPr>
        <w:t>n</w:t>
      </w:r>
      <w:r w:rsidRPr="00721AEF">
        <w:rPr>
          <w:lang w:val="en-GB"/>
        </w:rPr>
        <w:t>nex.</w:t>
      </w:r>
    </w:p>
    <w:p w:rsidR="00AA5A0B" w:rsidRPr="00721AEF" w:rsidRDefault="00AA5A0B" w:rsidP="00AA5A0B">
      <w:pPr>
        <w:pStyle w:val="IRrequirementgrey"/>
        <w:keepNext w:val="0"/>
        <w:tabs>
          <w:tab w:val="left" w:pos="426"/>
        </w:tabs>
        <w:ind w:left="426" w:hanging="313"/>
        <w:rPr>
          <w:lang w:val="en-GB"/>
        </w:rPr>
      </w:pPr>
      <w:r w:rsidRPr="00721AEF">
        <w:rPr>
          <w:lang w:val="en-GB"/>
        </w:rPr>
        <w:t>2.</w:t>
      </w:r>
      <w:r w:rsidRPr="00721AEF">
        <w:rPr>
          <w:lang w:val="en-GB"/>
        </w:rPr>
        <w:tab/>
        <w:t xml:space="preserve">For regions outside of continental </w:t>
      </w:r>
      <w:smartTag w:uri="urn:schemas-microsoft-com:office:smarttags" w:element="place">
        <w:r w:rsidRPr="00721AEF">
          <w:rPr>
            <w:lang w:val="en-GB"/>
          </w:rPr>
          <w:t>Europe</w:t>
        </w:r>
      </w:smartTag>
      <w:r w:rsidRPr="00721AEF">
        <w:rPr>
          <w:lang w:val="en-GB"/>
        </w:rPr>
        <w:t>, Member States may define suitable coordinate refe</w:t>
      </w:r>
      <w:r w:rsidRPr="00721AEF">
        <w:rPr>
          <w:lang w:val="en-GB"/>
        </w:rPr>
        <w:t>r</w:t>
      </w:r>
      <w:r w:rsidRPr="00721AEF">
        <w:rPr>
          <w:lang w:val="en-GB"/>
        </w:rPr>
        <w:t xml:space="preserve">ence systems. </w:t>
      </w:r>
    </w:p>
    <w:p w:rsidR="00AA5A0B" w:rsidRDefault="00AA5A0B" w:rsidP="00AA5A0B">
      <w:pPr>
        <w:pStyle w:val="IRrequirementgrey"/>
        <w:keepNext w:val="0"/>
        <w:rPr>
          <w:lang w:val="en-GB"/>
        </w:rPr>
      </w:pPr>
    </w:p>
    <w:p w:rsidR="00AA5A0B" w:rsidRDefault="00AA5A0B" w:rsidP="00AA5A0B">
      <w:pPr>
        <w:pStyle w:val="IRrequirementgrey"/>
        <w:keepNext w:val="0"/>
        <w:rPr>
          <w:lang w:val="en-GB"/>
        </w:rPr>
      </w:pPr>
      <w:r w:rsidRPr="00721AEF">
        <w:rPr>
          <w:lang w:val="en-GB"/>
        </w:rPr>
        <w:t>The geodetic codes and parameters needed to describe these coordinate reference systems and to allow conversion and transformation operations shall be documented and an identifier shall be cr</w:t>
      </w:r>
      <w:r w:rsidRPr="00721AEF">
        <w:rPr>
          <w:lang w:val="en-GB"/>
        </w:rPr>
        <w:t>e</w:t>
      </w:r>
      <w:r w:rsidRPr="00721AEF">
        <w:rPr>
          <w:lang w:val="en-GB"/>
        </w:rPr>
        <w:t>ated, according to EN ISO 19111</w:t>
      </w:r>
      <w:r w:rsidR="00413B18">
        <w:rPr>
          <w:lang w:val="en-GB"/>
        </w:rPr>
        <w:t>:2007</w:t>
      </w:r>
      <w:r w:rsidRPr="00721AEF">
        <w:rPr>
          <w:lang w:val="en-GB"/>
        </w:rPr>
        <w:t xml:space="preserve"> and </w:t>
      </w:r>
      <w:r w:rsidR="00413B18" w:rsidRPr="00413B18">
        <w:rPr>
          <w:lang w:val="en-GB"/>
        </w:rPr>
        <w:t>ISO/TS 19127:2005</w:t>
      </w:r>
      <w:r w:rsidRPr="00721AEF">
        <w:rPr>
          <w:lang w:val="en-GB"/>
        </w:rPr>
        <w:t>.</w:t>
      </w:r>
    </w:p>
    <w:p w:rsidR="00E103A9" w:rsidRPr="00721AEF" w:rsidRDefault="00E103A9" w:rsidP="00AA5A0B">
      <w:pPr>
        <w:pStyle w:val="IRrequirementgrey"/>
        <w:keepNext w:val="0"/>
        <w:rPr>
          <w:lang w:val="en-GB"/>
        </w:rPr>
      </w:pPr>
    </w:p>
    <w:bookmarkEnd w:id="112"/>
    <w:p w:rsidR="005A049A" w:rsidRDefault="005A049A" w:rsidP="00523B96"/>
    <w:p w:rsidR="00E103A9" w:rsidRPr="007E13B8" w:rsidRDefault="00E103A9" w:rsidP="00E103A9">
      <w:r w:rsidRPr="007E13B8">
        <w:t>In case other map projections are used, they must be well documented to allow the conversion to geographic co</w:t>
      </w:r>
      <w:r w:rsidR="000B2EF5">
        <w:t xml:space="preserve">ordinates and an identifier </w:t>
      </w:r>
      <w:r w:rsidRPr="007E13B8">
        <w:t xml:space="preserve">created. The documentation shall be provided according to </w:t>
      </w:r>
      <w:r>
        <w:t xml:space="preserve">EN </w:t>
      </w:r>
      <w:r w:rsidRPr="007E13B8">
        <w:t>ISO 19111</w:t>
      </w:r>
      <w:r>
        <w:t>:2007</w:t>
      </w:r>
      <w:r w:rsidRPr="007E13B8">
        <w:t>, which states how a projected coordinate reference system must be described.</w:t>
      </w:r>
    </w:p>
    <w:p w:rsidR="00E103A9" w:rsidRDefault="00E103A9" w:rsidP="00523B96"/>
    <w:p w:rsidR="00966B17" w:rsidRDefault="001D4DC2" w:rsidP="00524754">
      <w:r>
        <w:t>Any s</w:t>
      </w:r>
      <w:r w:rsidR="000B2EF5">
        <w:t xml:space="preserve">pecific </w:t>
      </w:r>
      <w:r>
        <w:t>map projection requirements applicable to a particular INSPIRE theme</w:t>
      </w:r>
      <w:r w:rsidR="00966B17">
        <w:t xml:space="preserve"> is specified in the corresponding technical guideline.</w:t>
      </w:r>
    </w:p>
    <w:p w:rsidR="00966B17" w:rsidRDefault="00966B17" w:rsidP="00524754"/>
    <w:p w:rsidR="00966B17" w:rsidRDefault="00966B17" w:rsidP="00524754">
      <w:r>
        <w:t>EXAMPLE 1</w:t>
      </w:r>
      <w:r>
        <w:tab/>
      </w:r>
      <w:r>
        <w:tab/>
      </w:r>
      <w:r>
        <w:tab/>
      </w:r>
      <w:r w:rsidRPr="007E13B8">
        <w:t xml:space="preserve">Map projections </w:t>
      </w:r>
      <w:r>
        <w:t>used in</w:t>
      </w:r>
      <w:r w:rsidRPr="007E13B8">
        <w:t xml:space="preserve"> atmospheric and meteorological data </w:t>
      </w:r>
      <w:r>
        <w:t xml:space="preserve">may not be </w:t>
      </w:r>
      <w:r w:rsidRPr="007E13B8">
        <w:t xml:space="preserve">restricted to </w:t>
      </w:r>
      <w:r>
        <w:t xml:space="preserve">those used in </w:t>
      </w:r>
      <w:r w:rsidRPr="007E13B8">
        <w:t>European land areas.</w:t>
      </w:r>
      <w:r w:rsidR="001710FB">
        <w:t xml:space="preserve"> </w:t>
      </w:r>
      <w:r w:rsidR="001710FB" w:rsidRPr="007E13B8">
        <w:t>Typically a Polar stereographic projection is used for these purposes</w:t>
      </w:r>
      <w:r w:rsidR="001710FB">
        <w:t>.</w:t>
      </w:r>
    </w:p>
    <w:p w:rsidR="00966B17" w:rsidRDefault="00966B17" w:rsidP="00524754"/>
    <w:p w:rsidR="00524754" w:rsidRPr="007E13B8" w:rsidRDefault="00966B17" w:rsidP="00524754">
      <w:r>
        <w:t>EXAMPLE 2</w:t>
      </w:r>
      <w:r>
        <w:tab/>
      </w:r>
      <w:r>
        <w:tab/>
      </w:r>
      <w:r>
        <w:tab/>
      </w:r>
      <w:r w:rsidRPr="007E13B8">
        <w:t xml:space="preserve">For navigation at sea, Mercator projections are used except in </w:t>
      </w:r>
      <w:smartTag w:uri="urn:schemas-microsoft-com:office:smarttags" w:element="place">
        <w:r w:rsidRPr="007E13B8">
          <w:t>Polar regions</w:t>
        </w:r>
      </w:smartTag>
      <w:r w:rsidR="00524754" w:rsidRPr="007E13B8">
        <w:t>.</w:t>
      </w:r>
    </w:p>
    <w:p w:rsidR="00524754" w:rsidRPr="007E13B8" w:rsidRDefault="00524754" w:rsidP="00524754"/>
    <w:p w:rsidR="00524754" w:rsidRPr="00CA5162" w:rsidRDefault="00524754" w:rsidP="00524754"/>
    <w:p w:rsidR="00E103A9" w:rsidRDefault="00E103A9" w:rsidP="00523B96"/>
    <w:p w:rsidR="00523B96" w:rsidRDefault="00523B96" w:rsidP="00CB7E40">
      <w:pPr>
        <w:pStyle w:val="Titolo2"/>
      </w:pPr>
      <w:bookmarkStart w:id="116" w:name="_Toc353725307"/>
      <w:bookmarkStart w:id="117" w:name="_Toc361665927"/>
      <w:r>
        <w:t>Identifiers</w:t>
      </w:r>
      <w:bookmarkEnd w:id="116"/>
      <w:bookmarkEnd w:id="117"/>
    </w:p>
    <w:p w:rsidR="00B47EB1" w:rsidRDefault="00B47EB1" w:rsidP="00CB7E40">
      <w:pPr>
        <w:keepNext/>
      </w:pPr>
    </w:p>
    <w:p w:rsidR="00E527D4" w:rsidRPr="0067012E" w:rsidRDefault="00E527D4" w:rsidP="0067012E">
      <w:pPr>
        <w:pStyle w:val="IRrequirementgrey"/>
        <w:jc w:val="center"/>
        <w:rPr>
          <w:b/>
          <w:bCs/>
          <w:color w:val="FF0000"/>
        </w:rPr>
      </w:pPr>
      <w:r w:rsidRPr="0067012E">
        <w:rPr>
          <w:b/>
          <w:bCs/>
          <w:color w:val="FF0000"/>
        </w:rPr>
        <w:t>IR Requirement</w:t>
      </w:r>
    </w:p>
    <w:p w:rsidR="00E527D4" w:rsidRPr="0067012E" w:rsidRDefault="00E527D4" w:rsidP="0067012E">
      <w:pPr>
        <w:pStyle w:val="IRrequirementgrey"/>
        <w:jc w:val="center"/>
        <w:rPr>
          <w:i/>
          <w:iCs/>
        </w:rPr>
      </w:pPr>
      <w:r w:rsidRPr="0067012E">
        <w:rPr>
          <w:i/>
          <w:iCs/>
        </w:rPr>
        <w:t>Annex II, Section 1.5</w:t>
      </w:r>
    </w:p>
    <w:p w:rsidR="00E527D4" w:rsidRPr="0067012E" w:rsidRDefault="00E527D4" w:rsidP="0067012E">
      <w:pPr>
        <w:pStyle w:val="IRrequirementgrey"/>
        <w:jc w:val="center"/>
        <w:rPr>
          <w:b/>
          <w:bCs/>
        </w:rPr>
      </w:pPr>
      <w:r w:rsidRPr="0067012E">
        <w:rPr>
          <w:b/>
          <w:bCs/>
        </w:rPr>
        <w:t xml:space="preserve">Coordinate Reference Systems </w:t>
      </w:r>
      <w:r w:rsidR="00613B83">
        <w:rPr>
          <w:b/>
          <w:bCs/>
        </w:rPr>
        <w:t>Identifiers</w:t>
      </w:r>
    </w:p>
    <w:p w:rsidR="00E527D4" w:rsidRDefault="00E527D4" w:rsidP="0067012E">
      <w:pPr>
        <w:pStyle w:val="IRrequirementgrey"/>
      </w:pPr>
    </w:p>
    <w:p w:rsidR="00E527D4" w:rsidRDefault="00E527D4" w:rsidP="0067012E">
      <w:pPr>
        <w:pStyle w:val="IRrequirementgrey"/>
        <w:ind w:left="426" w:hanging="313"/>
        <w:rPr>
          <w:lang w:val="en-GB"/>
        </w:rPr>
      </w:pPr>
      <w:r>
        <w:t>1.</w:t>
      </w:r>
      <w:r>
        <w:tab/>
      </w:r>
      <w:r w:rsidRPr="00A02230">
        <w:rPr>
          <w:lang w:val="en-GB"/>
        </w:rPr>
        <w:t>Coordinate reference system parameters and identifiers shall be managed in one or several common registers for coordinate reference systems.</w:t>
      </w:r>
    </w:p>
    <w:p w:rsidR="007351C5" w:rsidRPr="00A02230" w:rsidRDefault="007351C5" w:rsidP="0067012E">
      <w:pPr>
        <w:pStyle w:val="IRrequirementgrey"/>
        <w:ind w:left="426" w:hanging="313"/>
        <w:rPr>
          <w:lang w:val="en-GB"/>
        </w:rPr>
      </w:pPr>
    </w:p>
    <w:p w:rsidR="00E527D4" w:rsidRPr="00A02230" w:rsidRDefault="00E527D4" w:rsidP="0067012E">
      <w:pPr>
        <w:pStyle w:val="IRrequirementgrey"/>
        <w:ind w:left="426" w:hanging="313"/>
        <w:rPr>
          <w:lang w:val="en-GB"/>
        </w:rPr>
      </w:pPr>
      <w:r w:rsidRPr="00A02230">
        <w:rPr>
          <w:lang w:val="en-GB"/>
        </w:rPr>
        <w:t>2.</w:t>
      </w:r>
      <w:r w:rsidRPr="00A02230">
        <w:rPr>
          <w:lang w:val="en-GB"/>
        </w:rPr>
        <w:tab/>
        <w:t>Only identifiers contained in a common register shall be used for referring to the coordinate re</w:t>
      </w:r>
      <w:r w:rsidRPr="00A02230">
        <w:rPr>
          <w:lang w:val="en-GB"/>
        </w:rPr>
        <w:t>f</w:t>
      </w:r>
      <w:r w:rsidRPr="00A02230">
        <w:rPr>
          <w:lang w:val="en-GB"/>
        </w:rPr>
        <w:t>erence systems listed in this Section.</w:t>
      </w:r>
    </w:p>
    <w:p w:rsidR="00E527D4" w:rsidRPr="004D2D15" w:rsidRDefault="00E527D4" w:rsidP="004D2D15">
      <w:pPr>
        <w:shd w:val="clear" w:color="auto" w:fill="E6E6E6"/>
        <w:rPr>
          <w:color w:val="000000"/>
        </w:rPr>
      </w:pPr>
    </w:p>
    <w:p w:rsidR="00FD5935" w:rsidRPr="004D2D15" w:rsidRDefault="00FD5935" w:rsidP="004D2D15">
      <w:pPr>
        <w:shd w:val="clear" w:color="auto" w:fill="E6E6E6"/>
        <w:rPr>
          <w:color w:val="000000"/>
        </w:rPr>
      </w:pPr>
      <w:r w:rsidRPr="004D2D15">
        <w:rPr>
          <w:color w:val="000000"/>
        </w:rPr>
        <w:t>These Technical Guidelines propose to use the http URIs provided by the Open Geospatial Conso</w:t>
      </w:r>
      <w:r w:rsidRPr="004D2D15">
        <w:rPr>
          <w:color w:val="000000"/>
        </w:rPr>
        <w:t>r</w:t>
      </w:r>
      <w:r w:rsidRPr="004D2D15">
        <w:rPr>
          <w:color w:val="000000"/>
        </w:rPr>
        <w:t>tium as coordinate reference system identifiers (see identifiers for the default CRSs below). These are based on and redirect to the definition in the EPSG Geodetic Parameter Registry (</w:t>
      </w:r>
      <w:r w:rsidRPr="004226BB">
        <w:rPr>
          <w:i/>
          <w:color w:val="000000"/>
        </w:rPr>
        <w:t>http://www.epsg-registry.org/</w:t>
      </w:r>
      <w:r w:rsidRPr="004D2D15">
        <w:rPr>
          <w:color w:val="000000"/>
        </w:rPr>
        <w:t xml:space="preserve">). </w:t>
      </w:r>
    </w:p>
    <w:p w:rsidR="00FD5935" w:rsidRPr="004D2D15" w:rsidRDefault="00FD5935" w:rsidP="004D2D15">
      <w:pPr>
        <w:shd w:val="clear" w:color="auto" w:fill="E6E6E6"/>
        <w:rPr>
          <w:color w:val="000000"/>
        </w:rPr>
      </w:pPr>
    </w:p>
    <w:p w:rsidR="004D2D15" w:rsidRPr="00097D2D" w:rsidRDefault="004D2D15" w:rsidP="004D2D15">
      <w:pPr>
        <w:pStyle w:val="TGRequirementgrey"/>
      </w:pPr>
      <w:r w:rsidRPr="00097D2D">
        <w:t xml:space="preserve">The identifiers listed in </w:t>
      </w:r>
      <w:r w:rsidR="007338DE" w:rsidRPr="004D2D15">
        <w:rPr>
          <w:bCs/>
          <w:color w:val="000000"/>
        </w:rPr>
        <w:t xml:space="preserve">Table </w:t>
      </w:r>
      <w:r w:rsidR="007338DE">
        <w:rPr>
          <w:bCs/>
          <w:noProof/>
          <w:color w:val="000000"/>
        </w:rPr>
        <w:t>1</w:t>
      </w:r>
      <w:r w:rsidRPr="00097D2D">
        <w:t xml:space="preserve"> shall be used for referring to the coordinate reference systems used in a data set.</w:t>
      </w:r>
    </w:p>
    <w:p w:rsidR="00FD5935" w:rsidRPr="004D2D15" w:rsidRDefault="00FD5935" w:rsidP="004D2D15">
      <w:pPr>
        <w:shd w:val="clear" w:color="auto" w:fill="E6E6E6"/>
        <w:rPr>
          <w:color w:val="000000"/>
          <w:lang w:val="en-US"/>
        </w:rPr>
      </w:pPr>
    </w:p>
    <w:p w:rsidR="00FD5935" w:rsidRPr="004D2D15" w:rsidRDefault="00FD5935" w:rsidP="004D2D15">
      <w:pPr>
        <w:shd w:val="clear" w:color="auto" w:fill="E6E6E6"/>
        <w:rPr>
          <w:color w:val="000000"/>
        </w:rPr>
      </w:pPr>
      <w:r w:rsidRPr="004D2D15">
        <w:rPr>
          <w:color w:val="000000"/>
        </w:rPr>
        <w:t>NOTE</w:t>
      </w:r>
      <w:r w:rsidR="007351C5">
        <w:rPr>
          <w:color w:val="000000"/>
        </w:rPr>
        <w:tab/>
      </w:r>
      <w:r w:rsidR="007351C5">
        <w:rPr>
          <w:color w:val="000000"/>
        </w:rPr>
        <w:tab/>
      </w:r>
      <w:r w:rsidRPr="004D2D15">
        <w:rPr>
          <w:color w:val="000000"/>
        </w:rPr>
        <w:t>CRS identifiers may be used e.g. in:</w:t>
      </w:r>
    </w:p>
    <w:p w:rsidR="00FD5935" w:rsidRPr="004D2D15" w:rsidRDefault="00FD5935" w:rsidP="004D2D15">
      <w:pPr>
        <w:numPr>
          <w:ilvl w:val="0"/>
          <w:numId w:val="40"/>
        </w:numPr>
        <w:shd w:val="clear" w:color="auto" w:fill="E6E6E6"/>
        <w:tabs>
          <w:tab w:val="clear" w:pos="284"/>
          <w:tab w:val="clear" w:pos="851"/>
          <w:tab w:val="clear" w:pos="1065"/>
          <w:tab w:val="clear" w:pos="1134"/>
          <w:tab w:val="left" w:pos="567"/>
        </w:tabs>
        <w:ind w:left="568" w:hanging="284"/>
        <w:rPr>
          <w:color w:val="000000"/>
        </w:rPr>
      </w:pPr>
      <w:r w:rsidRPr="004D2D15">
        <w:rPr>
          <w:color w:val="000000"/>
        </w:rPr>
        <w:t>data encoding,</w:t>
      </w:r>
    </w:p>
    <w:p w:rsidR="00FD5935" w:rsidRPr="004D2D15" w:rsidRDefault="00FD5935" w:rsidP="004D2D15">
      <w:pPr>
        <w:numPr>
          <w:ilvl w:val="0"/>
          <w:numId w:val="40"/>
        </w:numPr>
        <w:shd w:val="clear" w:color="auto" w:fill="E6E6E6"/>
        <w:tabs>
          <w:tab w:val="clear" w:pos="284"/>
          <w:tab w:val="clear" w:pos="851"/>
          <w:tab w:val="clear" w:pos="1065"/>
          <w:tab w:val="clear" w:pos="1134"/>
          <w:tab w:val="left" w:pos="567"/>
        </w:tabs>
        <w:ind w:left="568" w:hanging="284"/>
        <w:rPr>
          <w:color w:val="000000"/>
        </w:rPr>
      </w:pPr>
      <w:r w:rsidRPr="004D2D15">
        <w:rPr>
          <w:color w:val="000000"/>
        </w:rPr>
        <w:t>data set and service metadata, and</w:t>
      </w:r>
    </w:p>
    <w:p w:rsidR="00FD5935" w:rsidRPr="004D2D15" w:rsidRDefault="00FD5935" w:rsidP="004D2D15">
      <w:pPr>
        <w:numPr>
          <w:ilvl w:val="0"/>
          <w:numId w:val="40"/>
        </w:numPr>
        <w:shd w:val="clear" w:color="auto" w:fill="E6E6E6"/>
        <w:tabs>
          <w:tab w:val="clear" w:pos="284"/>
          <w:tab w:val="clear" w:pos="851"/>
          <w:tab w:val="clear" w:pos="1065"/>
          <w:tab w:val="clear" w:pos="1134"/>
          <w:tab w:val="left" w:pos="567"/>
        </w:tabs>
        <w:ind w:left="568" w:hanging="284"/>
        <w:rPr>
          <w:color w:val="000000"/>
        </w:rPr>
      </w:pPr>
      <w:r w:rsidRPr="004D2D15">
        <w:rPr>
          <w:color w:val="000000"/>
        </w:rPr>
        <w:t>requests to INSPIRE network services.</w:t>
      </w:r>
    </w:p>
    <w:p w:rsidR="00FD5935" w:rsidRPr="004D2D15" w:rsidRDefault="00FD5935" w:rsidP="004D2D15">
      <w:pPr>
        <w:shd w:val="clear" w:color="auto" w:fill="E6E6E6"/>
        <w:rPr>
          <w:color w:val="000000"/>
        </w:rPr>
      </w:pPr>
    </w:p>
    <w:p w:rsidR="00FD5935" w:rsidRPr="004D2D15" w:rsidRDefault="00FD5935" w:rsidP="004D2D15">
      <w:pPr>
        <w:pStyle w:val="Didascalia"/>
        <w:shd w:val="clear" w:color="auto" w:fill="E6E6E6"/>
        <w:jc w:val="center"/>
        <w:rPr>
          <w:bCs/>
          <w:color w:val="000000"/>
        </w:rPr>
      </w:pPr>
      <w:bookmarkStart w:id="118" w:name="Table_CRS_URIs"/>
      <w:r w:rsidRPr="004D2D15">
        <w:rPr>
          <w:bCs/>
          <w:color w:val="000000"/>
        </w:rPr>
        <w:t xml:space="preserve">Table </w:t>
      </w:r>
      <w:r w:rsidR="007338DE">
        <w:rPr>
          <w:bCs/>
          <w:noProof/>
          <w:color w:val="000000"/>
        </w:rPr>
        <w:t>1</w:t>
      </w:r>
      <w:bookmarkEnd w:id="118"/>
      <w:r w:rsidRPr="004D2D15">
        <w:rPr>
          <w:bCs/>
          <w:color w:val="000000"/>
        </w:rPr>
        <w:t xml:space="preserve"> - http URIs for the default coordinate reference system</w:t>
      </w:r>
      <w:r w:rsidR="006D4A25">
        <w:rPr>
          <w:bCs/>
          <w:color w:val="000000"/>
        </w:rPr>
        <w:t>s</w:t>
      </w: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4A0" w:firstRow="1" w:lastRow="0" w:firstColumn="1" w:lastColumn="0" w:noHBand="0" w:noVBand="1"/>
      </w:tblPr>
      <w:tblGrid>
        <w:gridCol w:w="3261"/>
        <w:gridCol w:w="1869"/>
        <w:gridCol w:w="3960"/>
      </w:tblGrid>
      <w:tr w:rsidR="00FD5935" w:rsidRPr="0055058D">
        <w:trPr>
          <w:trHeight w:val="416"/>
          <w:jc w:val="center"/>
        </w:trPr>
        <w:tc>
          <w:tcPr>
            <w:tcW w:w="3261" w:type="dxa"/>
            <w:shd w:val="pct10" w:color="auto" w:fill="auto"/>
            <w:vAlign w:val="center"/>
          </w:tcPr>
          <w:p w:rsidR="00FD5935" w:rsidRPr="00FD5935" w:rsidRDefault="00FD5935" w:rsidP="00FD5935">
            <w:pPr>
              <w:rPr>
                <w:b/>
              </w:rPr>
            </w:pPr>
            <w:r w:rsidRPr="00FD5935">
              <w:rPr>
                <w:b/>
              </w:rPr>
              <w:t>Coordinate reference system</w:t>
            </w:r>
          </w:p>
        </w:tc>
        <w:tc>
          <w:tcPr>
            <w:tcW w:w="1869" w:type="dxa"/>
            <w:shd w:val="pct10" w:color="auto" w:fill="auto"/>
            <w:vAlign w:val="center"/>
          </w:tcPr>
          <w:p w:rsidR="00FD5935" w:rsidRPr="00FD5935" w:rsidRDefault="00FD5935" w:rsidP="00FD5935">
            <w:pPr>
              <w:rPr>
                <w:b/>
              </w:rPr>
            </w:pPr>
            <w:r w:rsidRPr="00FD5935">
              <w:rPr>
                <w:b/>
              </w:rPr>
              <w:t>Short name</w:t>
            </w:r>
          </w:p>
        </w:tc>
        <w:tc>
          <w:tcPr>
            <w:tcW w:w="3960" w:type="dxa"/>
            <w:shd w:val="pct10" w:color="auto" w:fill="auto"/>
            <w:vAlign w:val="center"/>
          </w:tcPr>
          <w:p w:rsidR="00FD5935" w:rsidRPr="00FD5935" w:rsidRDefault="00FD5935" w:rsidP="00FD5935">
            <w:pPr>
              <w:rPr>
                <w:b/>
              </w:rPr>
            </w:pPr>
            <w:r w:rsidRPr="00FD5935">
              <w:rPr>
                <w:b/>
              </w:rPr>
              <w:t>http URI identifier</w:t>
            </w:r>
          </w:p>
        </w:tc>
      </w:tr>
      <w:tr w:rsidR="00FD5935">
        <w:trPr>
          <w:trHeight w:val="280"/>
          <w:jc w:val="center"/>
        </w:trPr>
        <w:tc>
          <w:tcPr>
            <w:tcW w:w="3261" w:type="dxa"/>
            <w:shd w:val="pct10" w:color="auto" w:fill="auto"/>
            <w:vAlign w:val="center"/>
          </w:tcPr>
          <w:p w:rsidR="00FD5935" w:rsidRPr="00667AF2" w:rsidRDefault="00FD5935" w:rsidP="00AC321B">
            <w:pPr>
              <w:jc w:val="left"/>
              <w:rPr>
                <w:sz w:val="18"/>
                <w:szCs w:val="18"/>
                <w:lang w:val="es-ES"/>
              </w:rPr>
            </w:pPr>
            <w:r w:rsidRPr="00667AF2">
              <w:rPr>
                <w:sz w:val="18"/>
                <w:szCs w:val="18"/>
                <w:lang w:val="es-ES"/>
              </w:rPr>
              <w:t>3D Cartesian in ETRS89</w:t>
            </w:r>
          </w:p>
          <w:p w:rsidR="00EC34A2" w:rsidRPr="00667AF2" w:rsidRDefault="00EC34A2" w:rsidP="00AC321B">
            <w:pPr>
              <w:jc w:val="left"/>
              <w:rPr>
                <w:sz w:val="18"/>
                <w:szCs w:val="18"/>
                <w:lang w:val="es-ES"/>
              </w:rPr>
            </w:pPr>
            <w:r w:rsidRPr="00667AF2">
              <w:rPr>
                <w:sz w:val="18"/>
                <w:szCs w:val="18"/>
                <w:lang w:val="es-ES"/>
              </w:rPr>
              <w:t>(X,Y,Z)</w:t>
            </w:r>
          </w:p>
        </w:tc>
        <w:tc>
          <w:tcPr>
            <w:tcW w:w="1869" w:type="dxa"/>
            <w:shd w:val="pct10" w:color="auto" w:fill="auto"/>
            <w:vAlign w:val="center"/>
          </w:tcPr>
          <w:p w:rsidR="00FD5935" w:rsidRPr="004D2D15" w:rsidRDefault="00FD5935" w:rsidP="00AC321B">
            <w:pPr>
              <w:jc w:val="left"/>
              <w:rPr>
                <w:sz w:val="18"/>
                <w:szCs w:val="18"/>
              </w:rPr>
            </w:pPr>
            <w:r w:rsidRPr="004D2D15">
              <w:rPr>
                <w:sz w:val="18"/>
                <w:szCs w:val="18"/>
              </w:rPr>
              <w:t>ETRS89-XYZ</w:t>
            </w:r>
          </w:p>
        </w:tc>
        <w:tc>
          <w:tcPr>
            <w:tcW w:w="3960" w:type="dxa"/>
            <w:shd w:val="pct10" w:color="auto" w:fill="auto"/>
            <w:vAlign w:val="center"/>
          </w:tcPr>
          <w:p w:rsidR="00FD5935" w:rsidRPr="004D2D15" w:rsidRDefault="00FD5935" w:rsidP="00AC321B">
            <w:pPr>
              <w:jc w:val="left"/>
              <w:rPr>
                <w:sz w:val="18"/>
                <w:szCs w:val="18"/>
              </w:rPr>
            </w:pPr>
            <w:r w:rsidRPr="004226BB">
              <w:rPr>
                <w:i/>
                <w:sz w:val="18"/>
                <w:szCs w:val="18"/>
              </w:rPr>
              <w:t>http://www.opengis.net/def/crs/EPSG/0/4936</w:t>
            </w:r>
          </w:p>
        </w:tc>
      </w:tr>
      <w:tr w:rsidR="00FD5935">
        <w:trPr>
          <w:trHeight w:val="280"/>
          <w:jc w:val="center"/>
        </w:trPr>
        <w:tc>
          <w:tcPr>
            <w:tcW w:w="3261" w:type="dxa"/>
            <w:shd w:val="pct10" w:color="auto" w:fill="auto"/>
            <w:vAlign w:val="center"/>
          </w:tcPr>
          <w:p w:rsidR="00FD5935" w:rsidRPr="004D2D15" w:rsidRDefault="00FD5935" w:rsidP="00AC321B">
            <w:pPr>
              <w:jc w:val="left"/>
              <w:rPr>
                <w:sz w:val="18"/>
                <w:szCs w:val="18"/>
              </w:rPr>
            </w:pPr>
            <w:r w:rsidRPr="004D2D15">
              <w:rPr>
                <w:sz w:val="18"/>
                <w:szCs w:val="18"/>
              </w:rPr>
              <w:t>3D geodetic in ETRS89 on GRS80</w:t>
            </w:r>
          </w:p>
          <w:p w:rsidR="00EC34A2" w:rsidRPr="004D2D15" w:rsidRDefault="00EC34A2" w:rsidP="00AC321B">
            <w:pPr>
              <w:jc w:val="left"/>
              <w:rPr>
                <w:sz w:val="18"/>
                <w:szCs w:val="18"/>
              </w:rPr>
            </w:pPr>
            <w:r w:rsidRPr="004D2D15">
              <w:rPr>
                <w:sz w:val="18"/>
                <w:szCs w:val="18"/>
              </w:rPr>
              <w:t>(Latitude, Longitude, Ellipsoidal height)</w:t>
            </w:r>
          </w:p>
        </w:tc>
        <w:tc>
          <w:tcPr>
            <w:tcW w:w="1869" w:type="dxa"/>
            <w:shd w:val="pct10" w:color="auto" w:fill="auto"/>
            <w:vAlign w:val="center"/>
          </w:tcPr>
          <w:p w:rsidR="00FD5935" w:rsidRPr="004D2D15" w:rsidRDefault="00FD5935" w:rsidP="00AC321B">
            <w:pPr>
              <w:jc w:val="left"/>
              <w:rPr>
                <w:sz w:val="18"/>
                <w:szCs w:val="18"/>
              </w:rPr>
            </w:pPr>
            <w:r w:rsidRPr="004D2D15">
              <w:rPr>
                <w:sz w:val="18"/>
                <w:szCs w:val="18"/>
              </w:rPr>
              <w:t>ETRS89-GRS80h</w:t>
            </w:r>
          </w:p>
        </w:tc>
        <w:tc>
          <w:tcPr>
            <w:tcW w:w="3960" w:type="dxa"/>
            <w:shd w:val="pct10" w:color="auto" w:fill="auto"/>
            <w:vAlign w:val="center"/>
          </w:tcPr>
          <w:p w:rsidR="00FD5935" w:rsidRPr="004D2D15" w:rsidRDefault="00FD5935" w:rsidP="00AC321B">
            <w:pPr>
              <w:jc w:val="left"/>
              <w:rPr>
                <w:sz w:val="18"/>
                <w:szCs w:val="18"/>
              </w:rPr>
            </w:pPr>
            <w:r w:rsidRPr="004226BB">
              <w:rPr>
                <w:i/>
                <w:sz w:val="18"/>
                <w:szCs w:val="18"/>
              </w:rPr>
              <w:t>http://www.opengis.net/def/crs/EPSG/0/4937</w:t>
            </w:r>
          </w:p>
        </w:tc>
      </w:tr>
      <w:tr w:rsidR="00FD5935">
        <w:trPr>
          <w:trHeight w:val="280"/>
          <w:jc w:val="center"/>
        </w:trPr>
        <w:tc>
          <w:tcPr>
            <w:tcW w:w="3261" w:type="dxa"/>
            <w:shd w:val="pct10" w:color="auto" w:fill="auto"/>
            <w:vAlign w:val="center"/>
          </w:tcPr>
          <w:p w:rsidR="00FD5935" w:rsidRPr="004D2D15" w:rsidRDefault="00FD5935" w:rsidP="00AC321B">
            <w:pPr>
              <w:jc w:val="left"/>
              <w:rPr>
                <w:sz w:val="18"/>
                <w:szCs w:val="18"/>
              </w:rPr>
            </w:pPr>
            <w:r w:rsidRPr="004D2D15">
              <w:rPr>
                <w:sz w:val="18"/>
                <w:szCs w:val="18"/>
              </w:rPr>
              <w:t>2D geodetic in ETRS89 on GRS80</w:t>
            </w:r>
          </w:p>
          <w:p w:rsidR="00EC34A2" w:rsidRPr="004D2D15" w:rsidRDefault="00EC34A2" w:rsidP="00AC321B">
            <w:pPr>
              <w:jc w:val="left"/>
              <w:rPr>
                <w:sz w:val="18"/>
                <w:szCs w:val="18"/>
              </w:rPr>
            </w:pPr>
            <w:r w:rsidRPr="004D2D15">
              <w:rPr>
                <w:sz w:val="18"/>
                <w:szCs w:val="18"/>
              </w:rPr>
              <w:t>(Latitude, Longitude)</w:t>
            </w:r>
          </w:p>
        </w:tc>
        <w:tc>
          <w:tcPr>
            <w:tcW w:w="1869" w:type="dxa"/>
            <w:shd w:val="pct10" w:color="auto" w:fill="auto"/>
            <w:vAlign w:val="center"/>
          </w:tcPr>
          <w:p w:rsidR="00FD5935" w:rsidRPr="004D2D15" w:rsidRDefault="00FD5935" w:rsidP="00AC321B">
            <w:pPr>
              <w:jc w:val="left"/>
              <w:rPr>
                <w:sz w:val="18"/>
                <w:szCs w:val="18"/>
              </w:rPr>
            </w:pPr>
            <w:r w:rsidRPr="004D2D15">
              <w:rPr>
                <w:sz w:val="18"/>
                <w:szCs w:val="18"/>
              </w:rPr>
              <w:t>ETRS89-GRS80</w:t>
            </w:r>
          </w:p>
        </w:tc>
        <w:tc>
          <w:tcPr>
            <w:tcW w:w="3960" w:type="dxa"/>
            <w:shd w:val="pct10" w:color="auto" w:fill="auto"/>
            <w:vAlign w:val="center"/>
          </w:tcPr>
          <w:p w:rsidR="00FD5935" w:rsidRPr="004D2D15" w:rsidRDefault="00FD5935" w:rsidP="00AC321B">
            <w:pPr>
              <w:jc w:val="left"/>
              <w:rPr>
                <w:sz w:val="18"/>
                <w:szCs w:val="18"/>
              </w:rPr>
            </w:pPr>
            <w:r w:rsidRPr="004226BB">
              <w:rPr>
                <w:i/>
                <w:sz w:val="18"/>
                <w:szCs w:val="18"/>
              </w:rPr>
              <w:t>http://www.opengis.net/def/crs/EPSG/0/4258</w:t>
            </w:r>
          </w:p>
        </w:tc>
      </w:tr>
      <w:tr w:rsidR="00FD5935">
        <w:trPr>
          <w:trHeight w:val="280"/>
          <w:jc w:val="center"/>
        </w:trPr>
        <w:tc>
          <w:tcPr>
            <w:tcW w:w="3261" w:type="dxa"/>
            <w:shd w:val="pct10" w:color="auto" w:fill="auto"/>
            <w:vAlign w:val="center"/>
          </w:tcPr>
          <w:p w:rsidR="00EC34A2" w:rsidRPr="004D2D15" w:rsidRDefault="00FD5935" w:rsidP="00AC321B">
            <w:pPr>
              <w:jc w:val="left"/>
              <w:rPr>
                <w:sz w:val="18"/>
                <w:szCs w:val="18"/>
              </w:rPr>
            </w:pPr>
            <w:r w:rsidRPr="004D2D15">
              <w:rPr>
                <w:sz w:val="18"/>
                <w:szCs w:val="18"/>
              </w:rPr>
              <w:t xml:space="preserve">2D LAEA projection in ETRS89 </w:t>
            </w:r>
          </w:p>
          <w:p w:rsidR="00FD5935" w:rsidRPr="004D2D15" w:rsidRDefault="00FD5935" w:rsidP="00AC321B">
            <w:pPr>
              <w:jc w:val="left"/>
              <w:rPr>
                <w:sz w:val="18"/>
                <w:szCs w:val="18"/>
              </w:rPr>
            </w:pPr>
            <w:r w:rsidRPr="004D2D15">
              <w:rPr>
                <w:sz w:val="18"/>
                <w:szCs w:val="18"/>
              </w:rPr>
              <w:t>on GRS80</w:t>
            </w:r>
          </w:p>
          <w:p w:rsidR="00EC34A2" w:rsidRPr="004D2D15" w:rsidRDefault="00EC34A2" w:rsidP="00AC321B">
            <w:pPr>
              <w:jc w:val="left"/>
              <w:rPr>
                <w:sz w:val="18"/>
                <w:szCs w:val="18"/>
              </w:rPr>
            </w:pPr>
            <w:r w:rsidRPr="004D2D15">
              <w:rPr>
                <w:sz w:val="18"/>
                <w:szCs w:val="18"/>
              </w:rPr>
              <w:t>(Y,X)</w:t>
            </w:r>
          </w:p>
        </w:tc>
        <w:tc>
          <w:tcPr>
            <w:tcW w:w="1869" w:type="dxa"/>
            <w:shd w:val="pct10" w:color="auto" w:fill="auto"/>
            <w:vAlign w:val="center"/>
          </w:tcPr>
          <w:p w:rsidR="00FD5935" w:rsidRPr="004D2D15" w:rsidRDefault="00FD5935" w:rsidP="00AC321B">
            <w:pPr>
              <w:jc w:val="left"/>
              <w:rPr>
                <w:sz w:val="18"/>
                <w:szCs w:val="18"/>
              </w:rPr>
            </w:pPr>
            <w:r w:rsidRPr="004D2D15">
              <w:rPr>
                <w:sz w:val="18"/>
                <w:szCs w:val="18"/>
              </w:rPr>
              <w:t>ETRS89-LAEA</w:t>
            </w:r>
          </w:p>
        </w:tc>
        <w:tc>
          <w:tcPr>
            <w:tcW w:w="3960" w:type="dxa"/>
            <w:shd w:val="pct10" w:color="auto" w:fill="auto"/>
            <w:vAlign w:val="center"/>
          </w:tcPr>
          <w:p w:rsidR="00FD5935" w:rsidRPr="004D2D15" w:rsidRDefault="00FD5935" w:rsidP="00AC321B">
            <w:pPr>
              <w:jc w:val="left"/>
              <w:rPr>
                <w:sz w:val="18"/>
                <w:szCs w:val="18"/>
              </w:rPr>
            </w:pPr>
            <w:r w:rsidRPr="004226BB">
              <w:rPr>
                <w:i/>
                <w:sz w:val="18"/>
                <w:szCs w:val="18"/>
              </w:rPr>
              <w:t>http://www.opengis.net/def/crs/EPSG/0/3035</w:t>
            </w:r>
          </w:p>
        </w:tc>
      </w:tr>
      <w:tr w:rsidR="00FD5935" w:rsidRPr="00DA09E7">
        <w:trPr>
          <w:trHeight w:val="280"/>
          <w:jc w:val="center"/>
        </w:trPr>
        <w:tc>
          <w:tcPr>
            <w:tcW w:w="3261" w:type="dxa"/>
            <w:shd w:val="pct10" w:color="auto" w:fill="auto"/>
            <w:vAlign w:val="center"/>
          </w:tcPr>
          <w:p w:rsidR="00FD5935" w:rsidRPr="004D2D15" w:rsidRDefault="00FD5935" w:rsidP="00AC321B">
            <w:pPr>
              <w:jc w:val="left"/>
              <w:rPr>
                <w:sz w:val="18"/>
                <w:szCs w:val="18"/>
              </w:rPr>
            </w:pPr>
            <w:r w:rsidRPr="004D2D15">
              <w:rPr>
                <w:sz w:val="18"/>
                <w:szCs w:val="18"/>
              </w:rPr>
              <w:t>2D LCC projection in ETRS89 on GRS80</w:t>
            </w:r>
          </w:p>
          <w:p w:rsidR="00EC34A2" w:rsidRPr="004D2D15" w:rsidRDefault="00EC34A2" w:rsidP="00AC321B">
            <w:pPr>
              <w:jc w:val="left"/>
              <w:rPr>
                <w:sz w:val="18"/>
                <w:szCs w:val="18"/>
              </w:rPr>
            </w:pPr>
            <w:r w:rsidRPr="004D2D15">
              <w:rPr>
                <w:sz w:val="18"/>
                <w:szCs w:val="18"/>
              </w:rPr>
              <w:t>(N,E)</w:t>
            </w:r>
          </w:p>
        </w:tc>
        <w:tc>
          <w:tcPr>
            <w:tcW w:w="1869" w:type="dxa"/>
            <w:shd w:val="pct10" w:color="auto" w:fill="auto"/>
            <w:vAlign w:val="center"/>
          </w:tcPr>
          <w:p w:rsidR="00FD5935" w:rsidRPr="004D2D15" w:rsidRDefault="00FD5935" w:rsidP="00AC321B">
            <w:pPr>
              <w:jc w:val="left"/>
              <w:rPr>
                <w:sz w:val="18"/>
                <w:szCs w:val="18"/>
                <w:lang w:val="fr-FR"/>
              </w:rPr>
            </w:pPr>
            <w:r w:rsidRPr="004D2D15">
              <w:rPr>
                <w:sz w:val="18"/>
                <w:szCs w:val="18"/>
                <w:lang w:val="fr-FR"/>
              </w:rPr>
              <w:t>ETRS89-LCC</w:t>
            </w:r>
          </w:p>
        </w:tc>
        <w:tc>
          <w:tcPr>
            <w:tcW w:w="3960" w:type="dxa"/>
            <w:shd w:val="pct10" w:color="auto" w:fill="auto"/>
            <w:vAlign w:val="center"/>
          </w:tcPr>
          <w:p w:rsidR="00FD5935" w:rsidRPr="004D2D15" w:rsidRDefault="00FD5935" w:rsidP="00AC321B">
            <w:pPr>
              <w:jc w:val="left"/>
              <w:rPr>
                <w:sz w:val="18"/>
                <w:szCs w:val="18"/>
                <w:lang w:val="fr-FR"/>
              </w:rPr>
            </w:pPr>
            <w:r w:rsidRPr="004226BB">
              <w:rPr>
                <w:i/>
                <w:sz w:val="18"/>
                <w:szCs w:val="18"/>
                <w:lang w:val="fr-FR"/>
              </w:rPr>
              <w:t>http://www.opengis.net/def/crs/EPSG/0/3034</w:t>
            </w:r>
          </w:p>
        </w:tc>
      </w:tr>
      <w:tr w:rsidR="00FD5935" w:rsidRPr="001E4A77">
        <w:trPr>
          <w:trHeight w:val="280"/>
          <w:jc w:val="center"/>
        </w:trPr>
        <w:tc>
          <w:tcPr>
            <w:tcW w:w="3261" w:type="dxa"/>
            <w:shd w:val="pct10" w:color="auto" w:fill="auto"/>
            <w:vAlign w:val="center"/>
          </w:tcPr>
          <w:p w:rsidR="00FD5935" w:rsidRPr="004D2D15" w:rsidRDefault="00FD5935" w:rsidP="00AC321B">
            <w:pPr>
              <w:jc w:val="left"/>
              <w:rPr>
                <w:sz w:val="18"/>
                <w:szCs w:val="18"/>
              </w:rPr>
            </w:pPr>
            <w:r w:rsidRPr="004D2D15">
              <w:rPr>
                <w:sz w:val="18"/>
                <w:szCs w:val="18"/>
                <w:lang w:val="en-US"/>
              </w:rPr>
              <w:t xml:space="preserve">2D TM projection </w:t>
            </w:r>
            <w:r w:rsidRPr="004D2D15">
              <w:rPr>
                <w:sz w:val="18"/>
                <w:szCs w:val="18"/>
              </w:rPr>
              <w:t>in ETRS89 on GRS80, zone 26N (30°W to 24°W)</w:t>
            </w:r>
          </w:p>
          <w:p w:rsidR="00EC34A2" w:rsidRPr="004D2D15" w:rsidRDefault="00EC34A2" w:rsidP="00AC321B">
            <w:pPr>
              <w:jc w:val="left"/>
              <w:rPr>
                <w:sz w:val="18"/>
                <w:szCs w:val="18"/>
              </w:rPr>
            </w:pPr>
            <w:r w:rsidRPr="004D2D15">
              <w:rPr>
                <w:sz w:val="18"/>
                <w:szCs w:val="18"/>
              </w:rPr>
              <w:t>(N,E)</w:t>
            </w:r>
          </w:p>
        </w:tc>
        <w:tc>
          <w:tcPr>
            <w:tcW w:w="1869" w:type="dxa"/>
            <w:shd w:val="pct10" w:color="auto" w:fill="auto"/>
            <w:vAlign w:val="center"/>
          </w:tcPr>
          <w:p w:rsidR="00FD5935" w:rsidRPr="004D2D15" w:rsidRDefault="00FD5935" w:rsidP="00AC321B">
            <w:pPr>
              <w:jc w:val="left"/>
              <w:rPr>
                <w:sz w:val="18"/>
                <w:szCs w:val="18"/>
                <w:lang w:val="en-US"/>
              </w:rPr>
            </w:pPr>
            <w:r w:rsidRPr="004D2D15">
              <w:rPr>
                <w:sz w:val="18"/>
                <w:szCs w:val="18"/>
              </w:rPr>
              <w:t>ETRS89-TM26N</w:t>
            </w:r>
          </w:p>
        </w:tc>
        <w:tc>
          <w:tcPr>
            <w:tcW w:w="3960" w:type="dxa"/>
            <w:shd w:val="pct10" w:color="auto" w:fill="auto"/>
            <w:vAlign w:val="center"/>
          </w:tcPr>
          <w:p w:rsidR="00FD5935" w:rsidRPr="004D2D15" w:rsidRDefault="00FD5935" w:rsidP="00AC321B">
            <w:pPr>
              <w:jc w:val="left"/>
              <w:rPr>
                <w:sz w:val="18"/>
                <w:szCs w:val="18"/>
                <w:lang w:val="en-US"/>
              </w:rPr>
            </w:pPr>
            <w:r w:rsidRPr="004226BB">
              <w:rPr>
                <w:i/>
                <w:sz w:val="18"/>
                <w:szCs w:val="18"/>
                <w:lang w:val="en-US"/>
              </w:rPr>
              <w:t>http://www.opengis.net/def/crs/EPSG/0/3038</w:t>
            </w:r>
          </w:p>
        </w:tc>
      </w:tr>
      <w:tr w:rsidR="00FD5935" w:rsidRPr="001E4A77">
        <w:trPr>
          <w:trHeight w:val="280"/>
          <w:jc w:val="center"/>
        </w:trPr>
        <w:tc>
          <w:tcPr>
            <w:tcW w:w="3261" w:type="dxa"/>
            <w:shd w:val="pct10" w:color="auto" w:fill="auto"/>
            <w:vAlign w:val="center"/>
          </w:tcPr>
          <w:p w:rsidR="00FD5935" w:rsidRPr="004D2D15" w:rsidRDefault="00FD5935" w:rsidP="00AC321B">
            <w:pPr>
              <w:jc w:val="left"/>
              <w:rPr>
                <w:sz w:val="18"/>
                <w:szCs w:val="18"/>
              </w:rPr>
            </w:pPr>
            <w:r w:rsidRPr="004D2D15">
              <w:rPr>
                <w:sz w:val="18"/>
                <w:szCs w:val="18"/>
                <w:lang w:val="en-US"/>
              </w:rPr>
              <w:t xml:space="preserve">2D TM projection </w:t>
            </w:r>
            <w:r w:rsidRPr="004D2D15">
              <w:rPr>
                <w:sz w:val="18"/>
                <w:szCs w:val="18"/>
              </w:rPr>
              <w:t>in ETRS89 on GRS80, zone 27N (24°W to 18°W)</w:t>
            </w:r>
          </w:p>
          <w:p w:rsidR="00EC34A2" w:rsidRPr="004D2D15" w:rsidRDefault="00EC34A2" w:rsidP="00AC321B">
            <w:pPr>
              <w:jc w:val="left"/>
              <w:rPr>
                <w:sz w:val="18"/>
                <w:szCs w:val="18"/>
              </w:rPr>
            </w:pPr>
            <w:r w:rsidRPr="004D2D15">
              <w:rPr>
                <w:sz w:val="18"/>
                <w:szCs w:val="18"/>
              </w:rPr>
              <w:t>(N,E)</w:t>
            </w:r>
          </w:p>
        </w:tc>
        <w:tc>
          <w:tcPr>
            <w:tcW w:w="1869" w:type="dxa"/>
            <w:shd w:val="pct10" w:color="auto" w:fill="auto"/>
            <w:vAlign w:val="center"/>
          </w:tcPr>
          <w:p w:rsidR="00FD5935" w:rsidRPr="004D2D15" w:rsidRDefault="00FD5935" w:rsidP="00AC321B">
            <w:pPr>
              <w:jc w:val="left"/>
              <w:rPr>
                <w:sz w:val="18"/>
                <w:szCs w:val="18"/>
                <w:lang w:val="en-US"/>
              </w:rPr>
            </w:pPr>
            <w:r w:rsidRPr="004D2D15">
              <w:rPr>
                <w:sz w:val="18"/>
                <w:szCs w:val="18"/>
              </w:rPr>
              <w:t>ETRS89-TM27N</w:t>
            </w:r>
          </w:p>
        </w:tc>
        <w:tc>
          <w:tcPr>
            <w:tcW w:w="3960" w:type="dxa"/>
            <w:shd w:val="pct10" w:color="auto" w:fill="auto"/>
            <w:vAlign w:val="center"/>
          </w:tcPr>
          <w:p w:rsidR="00FD5935" w:rsidRPr="004D2D15" w:rsidRDefault="00FD5935" w:rsidP="00AC321B">
            <w:pPr>
              <w:jc w:val="left"/>
              <w:rPr>
                <w:sz w:val="18"/>
                <w:szCs w:val="18"/>
                <w:lang w:val="en-US"/>
              </w:rPr>
            </w:pPr>
            <w:r w:rsidRPr="004226BB">
              <w:rPr>
                <w:i/>
                <w:sz w:val="18"/>
                <w:szCs w:val="18"/>
                <w:lang w:val="en-US"/>
              </w:rPr>
              <w:t>http://www.opengis.net/def/crs/EPSG/0/3039</w:t>
            </w:r>
          </w:p>
        </w:tc>
      </w:tr>
      <w:tr w:rsidR="00FD5935" w:rsidRPr="00DA09E7">
        <w:trPr>
          <w:trHeight w:val="280"/>
          <w:jc w:val="center"/>
        </w:trPr>
        <w:tc>
          <w:tcPr>
            <w:tcW w:w="3261" w:type="dxa"/>
            <w:shd w:val="pct10" w:color="auto" w:fill="auto"/>
            <w:vAlign w:val="center"/>
          </w:tcPr>
          <w:p w:rsidR="00FD5935" w:rsidRPr="004D2D15" w:rsidRDefault="00FD5935" w:rsidP="00AC321B">
            <w:pPr>
              <w:jc w:val="left"/>
              <w:rPr>
                <w:sz w:val="18"/>
                <w:szCs w:val="18"/>
              </w:rPr>
            </w:pPr>
            <w:r w:rsidRPr="004D2D15">
              <w:rPr>
                <w:sz w:val="18"/>
                <w:szCs w:val="18"/>
                <w:lang w:val="en-US"/>
              </w:rPr>
              <w:t xml:space="preserve">2D TM projection </w:t>
            </w:r>
            <w:r w:rsidRPr="004D2D15">
              <w:rPr>
                <w:sz w:val="18"/>
                <w:szCs w:val="18"/>
              </w:rPr>
              <w:t>in ETRS89 on GRS80, zone 28N (18°W to 12°W)</w:t>
            </w:r>
          </w:p>
          <w:p w:rsidR="00EC34A2" w:rsidRPr="004D2D15" w:rsidRDefault="00EC34A2" w:rsidP="00AC321B">
            <w:pPr>
              <w:jc w:val="left"/>
              <w:rPr>
                <w:sz w:val="18"/>
                <w:szCs w:val="18"/>
                <w:lang w:val="en-US"/>
              </w:rPr>
            </w:pPr>
            <w:r w:rsidRPr="004D2D15">
              <w:rPr>
                <w:sz w:val="18"/>
                <w:szCs w:val="18"/>
              </w:rPr>
              <w:t>(N,E)</w:t>
            </w:r>
          </w:p>
        </w:tc>
        <w:tc>
          <w:tcPr>
            <w:tcW w:w="1869" w:type="dxa"/>
            <w:shd w:val="pct10" w:color="auto" w:fill="auto"/>
            <w:vAlign w:val="center"/>
          </w:tcPr>
          <w:p w:rsidR="00FD5935" w:rsidRPr="004D2D15" w:rsidRDefault="00FD5935" w:rsidP="00AC321B">
            <w:pPr>
              <w:jc w:val="left"/>
              <w:rPr>
                <w:sz w:val="18"/>
                <w:szCs w:val="18"/>
              </w:rPr>
            </w:pPr>
            <w:r w:rsidRPr="004D2D15">
              <w:rPr>
                <w:sz w:val="18"/>
                <w:szCs w:val="18"/>
              </w:rPr>
              <w:t>ETRS89-TM28N</w:t>
            </w:r>
          </w:p>
        </w:tc>
        <w:tc>
          <w:tcPr>
            <w:tcW w:w="3960" w:type="dxa"/>
            <w:shd w:val="pct10" w:color="auto" w:fill="auto"/>
            <w:vAlign w:val="center"/>
          </w:tcPr>
          <w:p w:rsidR="00FD5935" w:rsidRPr="004D2D15" w:rsidRDefault="00FD5935" w:rsidP="00AC321B">
            <w:pPr>
              <w:jc w:val="left"/>
              <w:rPr>
                <w:sz w:val="18"/>
                <w:szCs w:val="18"/>
              </w:rPr>
            </w:pPr>
            <w:r w:rsidRPr="004226BB">
              <w:rPr>
                <w:i/>
                <w:sz w:val="18"/>
                <w:szCs w:val="18"/>
                <w:lang w:val="en-US"/>
              </w:rPr>
              <w:t>http://www.opengis.net/def/crs/EPSG/0/3040</w:t>
            </w:r>
          </w:p>
        </w:tc>
      </w:tr>
      <w:tr w:rsidR="00FD5935" w:rsidRPr="00DA09E7">
        <w:trPr>
          <w:trHeight w:val="280"/>
          <w:jc w:val="center"/>
        </w:trPr>
        <w:tc>
          <w:tcPr>
            <w:tcW w:w="3261" w:type="dxa"/>
            <w:shd w:val="pct10" w:color="auto" w:fill="auto"/>
            <w:vAlign w:val="center"/>
          </w:tcPr>
          <w:p w:rsidR="00FD5935" w:rsidRPr="004D2D15" w:rsidRDefault="00FD5935" w:rsidP="00AC321B">
            <w:pPr>
              <w:jc w:val="left"/>
              <w:rPr>
                <w:sz w:val="18"/>
                <w:szCs w:val="18"/>
              </w:rPr>
            </w:pPr>
            <w:r w:rsidRPr="004D2D15">
              <w:rPr>
                <w:sz w:val="18"/>
                <w:szCs w:val="18"/>
                <w:lang w:val="en-US"/>
              </w:rPr>
              <w:t xml:space="preserve">2D TM projection </w:t>
            </w:r>
            <w:r w:rsidRPr="004D2D15">
              <w:rPr>
                <w:sz w:val="18"/>
                <w:szCs w:val="18"/>
              </w:rPr>
              <w:t>in ETRS89 on GRS80, zone 29N (12°W to 6°W)</w:t>
            </w:r>
          </w:p>
          <w:p w:rsidR="00EC34A2" w:rsidRPr="004D2D15" w:rsidRDefault="00EC34A2" w:rsidP="00AC321B">
            <w:pPr>
              <w:jc w:val="left"/>
              <w:rPr>
                <w:sz w:val="18"/>
                <w:szCs w:val="18"/>
              </w:rPr>
            </w:pPr>
            <w:r w:rsidRPr="004D2D15">
              <w:rPr>
                <w:sz w:val="18"/>
                <w:szCs w:val="18"/>
              </w:rPr>
              <w:t>(N,E)</w:t>
            </w:r>
          </w:p>
        </w:tc>
        <w:tc>
          <w:tcPr>
            <w:tcW w:w="1869" w:type="dxa"/>
            <w:shd w:val="pct10" w:color="auto" w:fill="auto"/>
            <w:vAlign w:val="center"/>
          </w:tcPr>
          <w:p w:rsidR="00FD5935" w:rsidRPr="004D2D15" w:rsidRDefault="00FD5935" w:rsidP="00AC321B">
            <w:pPr>
              <w:jc w:val="left"/>
              <w:rPr>
                <w:sz w:val="18"/>
                <w:szCs w:val="18"/>
              </w:rPr>
            </w:pPr>
            <w:r w:rsidRPr="004D2D15">
              <w:rPr>
                <w:sz w:val="18"/>
                <w:szCs w:val="18"/>
              </w:rPr>
              <w:t>ETRS89-TM29N</w:t>
            </w:r>
          </w:p>
        </w:tc>
        <w:tc>
          <w:tcPr>
            <w:tcW w:w="3960" w:type="dxa"/>
            <w:shd w:val="pct10" w:color="auto" w:fill="auto"/>
            <w:vAlign w:val="center"/>
          </w:tcPr>
          <w:p w:rsidR="00FD5935" w:rsidRPr="004D2D15" w:rsidRDefault="00FD5935" w:rsidP="00AC321B">
            <w:pPr>
              <w:jc w:val="left"/>
              <w:rPr>
                <w:i/>
                <w:sz w:val="18"/>
                <w:szCs w:val="18"/>
                <w:lang w:val="en-US"/>
              </w:rPr>
            </w:pPr>
            <w:r w:rsidRPr="004226BB">
              <w:rPr>
                <w:i/>
                <w:sz w:val="18"/>
                <w:szCs w:val="18"/>
                <w:lang w:val="en-US"/>
              </w:rPr>
              <w:t>http://www.opengis.net/def/crs/EPSG/0/30</w:t>
            </w:r>
            <w:r w:rsidRPr="004D2D15">
              <w:rPr>
                <w:i/>
                <w:sz w:val="18"/>
                <w:szCs w:val="18"/>
                <w:lang w:val="en-US"/>
              </w:rPr>
              <w:t>41</w:t>
            </w:r>
          </w:p>
        </w:tc>
      </w:tr>
      <w:tr w:rsidR="00FD5935" w:rsidRPr="00DA09E7">
        <w:trPr>
          <w:trHeight w:val="280"/>
          <w:jc w:val="center"/>
        </w:trPr>
        <w:tc>
          <w:tcPr>
            <w:tcW w:w="3261" w:type="dxa"/>
            <w:shd w:val="pct10" w:color="auto" w:fill="auto"/>
            <w:vAlign w:val="center"/>
          </w:tcPr>
          <w:p w:rsidR="00FD5935" w:rsidRPr="004D2D15" w:rsidRDefault="00FD5935" w:rsidP="00AC321B">
            <w:pPr>
              <w:jc w:val="left"/>
              <w:rPr>
                <w:sz w:val="18"/>
                <w:szCs w:val="18"/>
              </w:rPr>
            </w:pPr>
            <w:r w:rsidRPr="004D2D15">
              <w:rPr>
                <w:sz w:val="18"/>
                <w:szCs w:val="18"/>
                <w:lang w:val="en-US"/>
              </w:rPr>
              <w:t xml:space="preserve">2D TM projection </w:t>
            </w:r>
            <w:r w:rsidRPr="004D2D15">
              <w:rPr>
                <w:sz w:val="18"/>
                <w:szCs w:val="18"/>
              </w:rPr>
              <w:t>in ETRS89 on GRS80, zone 30N (6°W to 0°)</w:t>
            </w:r>
          </w:p>
          <w:p w:rsidR="00EC34A2" w:rsidRPr="004D2D15" w:rsidRDefault="00EC34A2" w:rsidP="00AC321B">
            <w:pPr>
              <w:jc w:val="left"/>
              <w:rPr>
                <w:sz w:val="18"/>
                <w:szCs w:val="18"/>
              </w:rPr>
            </w:pPr>
            <w:r w:rsidRPr="004D2D15">
              <w:rPr>
                <w:sz w:val="18"/>
                <w:szCs w:val="18"/>
              </w:rPr>
              <w:t>(N,E)</w:t>
            </w:r>
          </w:p>
        </w:tc>
        <w:tc>
          <w:tcPr>
            <w:tcW w:w="1869" w:type="dxa"/>
            <w:shd w:val="pct10" w:color="auto" w:fill="auto"/>
            <w:vAlign w:val="center"/>
          </w:tcPr>
          <w:p w:rsidR="00FD5935" w:rsidRPr="004D2D15" w:rsidRDefault="00FD5935" w:rsidP="00AC321B">
            <w:pPr>
              <w:jc w:val="left"/>
              <w:rPr>
                <w:sz w:val="18"/>
                <w:szCs w:val="18"/>
              </w:rPr>
            </w:pPr>
            <w:r w:rsidRPr="004D2D15">
              <w:rPr>
                <w:sz w:val="18"/>
                <w:szCs w:val="18"/>
              </w:rPr>
              <w:t>ETRS89-TM30N</w:t>
            </w:r>
          </w:p>
        </w:tc>
        <w:tc>
          <w:tcPr>
            <w:tcW w:w="3960" w:type="dxa"/>
            <w:shd w:val="pct10" w:color="auto" w:fill="auto"/>
            <w:vAlign w:val="center"/>
          </w:tcPr>
          <w:p w:rsidR="00FD5935" w:rsidRPr="004D2D15" w:rsidRDefault="00FD5935" w:rsidP="00AC321B">
            <w:pPr>
              <w:jc w:val="left"/>
              <w:rPr>
                <w:sz w:val="18"/>
                <w:szCs w:val="18"/>
              </w:rPr>
            </w:pPr>
            <w:r w:rsidRPr="004226BB">
              <w:rPr>
                <w:i/>
                <w:sz w:val="18"/>
                <w:szCs w:val="18"/>
                <w:lang w:val="en-US"/>
              </w:rPr>
              <w:t>http://www.opengis.net/def/crs/EPSG/0/3042</w:t>
            </w:r>
          </w:p>
        </w:tc>
      </w:tr>
      <w:tr w:rsidR="00FD5935" w:rsidRPr="00DA09E7">
        <w:trPr>
          <w:trHeight w:val="280"/>
          <w:jc w:val="center"/>
        </w:trPr>
        <w:tc>
          <w:tcPr>
            <w:tcW w:w="3261" w:type="dxa"/>
            <w:shd w:val="pct10" w:color="auto" w:fill="auto"/>
            <w:vAlign w:val="center"/>
          </w:tcPr>
          <w:p w:rsidR="00FD5935" w:rsidRPr="004D2D15" w:rsidRDefault="00FD5935" w:rsidP="00AC321B">
            <w:pPr>
              <w:jc w:val="left"/>
              <w:rPr>
                <w:sz w:val="18"/>
                <w:szCs w:val="18"/>
                <w:lang w:val="en-US"/>
              </w:rPr>
            </w:pPr>
            <w:r w:rsidRPr="004D2D15">
              <w:rPr>
                <w:sz w:val="18"/>
                <w:szCs w:val="18"/>
                <w:lang w:val="en-US"/>
              </w:rPr>
              <w:t xml:space="preserve">2D TM projection </w:t>
            </w:r>
            <w:r w:rsidRPr="004D2D15">
              <w:rPr>
                <w:sz w:val="18"/>
                <w:szCs w:val="18"/>
              </w:rPr>
              <w:t xml:space="preserve">in ETRS89 on GRS80, zone 31N </w:t>
            </w:r>
            <w:r w:rsidRPr="004D2D15">
              <w:rPr>
                <w:sz w:val="18"/>
                <w:szCs w:val="18"/>
                <w:lang w:val="en-US"/>
              </w:rPr>
              <w:t>(0° to 6°E)</w:t>
            </w:r>
          </w:p>
          <w:p w:rsidR="00EC34A2" w:rsidRPr="004D2D15" w:rsidRDefault="00EC34A2" w:rsidP="00AC321B">
            <w:pPr>
              <w:jc w:val="left"/>
              <w:rPr>
                <w:sz w:val="18"/>
                <w:szCs w:val="18"/>
              </w:rPr>
            </w:pPr>
            <w:r w:rsidRPr="004D2D15">
              <w:rPr>
                <w:sz w:val="18"/>
                <w:szCs w:val="18"/>
              </w:rPr>
              <w:t>(N,E)</w:t>
            </w:r>
          </w:p>
        </w:tc>
        <w:tc>
          <w:tcPr>
            <w:tcW w:w="1869" w:type="dxa"/>
            <w:shd w:val="pct10" w:color="auto" w:fill="auto"/>
            <w:vAlign w:val="center"/>
          </w:tcPr>
          <w:p w:rsidR="00FD5935" w:rsidRPr="004D2D15" w:rsidRDefault="00FD5935" w:rsidP="00AC321B">
            <w:pPr>
              <w:jc w:val="left"/>
              <w:rPr>
                <w:sz w:val="18"/>
                <w:szCs w:val="18"/>
              </w:rPr>
            </w:pPr>
            <w:r w:rsidRPr="004D2D15">
              <w:rPr>
                <w:sz w:val="18"/>
                <w:szCs w:val="18"/>
              </w:rPr>
              <w:t>ETRS89-TM31N</w:t>
            </w:r>
          </w:p>
        </w:tc>
        <w:tc>
          <w:tcPr>
            <w:tcW w:w="3960" w:type="dxa"/>
            <w:shd w:val="pct10" w:color="auto" w:fill="auto"/>
            <w:vAlign w:val="center"/>
          </w:tcPr>
          <w:p w:rsidR="00FD5935" w:rsidRPr="004D2D15" w:rsidRDefault="00FD5935" w:rsidP="00AC321B">
            <w:pPr>
              <w:jc w:val="left"/>
              <w:rPr>
                <w:sz w:val="18"/>
                <w:szCs w:val="18"/>
              </w:rPr>
            </w:pPr>
            <w:r w:rsidRPr="004226BB">
              <w:rPr>
                <w:i/>
                <w:sz w:val="18"/>
                <w:szCs w:val="18"/>
                <w:lang w:val="en-US"/>
              </w:rPr>
              <w:t>http://www.opengis.net/def/crs/EPSG/0/3043</w:t>
            </w:r>
          </w:p>
        </w:tc>
      </w:tr>
      <w:tr w:rsidR="00FD5935" w:rsidRPr="00DA09E7">
        <w:trPr>
          <w:trHeight w:val="280"/>
          <w:jc w:val="center"/>
        </w:trPr>
        <w:tc>
          <w:tcPr>
            <w:tcW w:w="3261" w:type="dxa"/>
            <w:shd w:val="pct10" w:color="auto" w:fill="auto"/>
            <w:vAlign w:val="center"/>
          </w:tcPr>
          <w:p w:rsidR="00FD5935" w:rsidRPr="004D2D15" w:rsidRDefault="00FD5935" w:rsidP="00AC321B">
            <w:pPr>
              <w:jc w:val="left"/>
              <w:rPr>
                <w:sz w:val="18"/>
                <w:szCs w:val="18"/>
                <w:lang w:val="en-US"/>
              </w:rPr>
            </w:pPr>
            <w:r w:rsidRPr="004D2D15">
              <w:rPr>
                <w:sz w:val="18"/>
                <w:szCs w:val="18"/>
                <w:lang w:val="en-US"/>
              </w:rPr>
              <w:t xml:space="preserve">2D TM projection </w:t>
            </w:r>
            <w:r w:rsidRPr="004D2D15">
              <w:rPr>
                <w:sz w:val="18"/>
                <w:szCs w:val="18"/>
              </w:rPr>
              <w:t xml:space="preserve">in ETRS89 on GRS80, zone 32N </w:t>
            </w:r>
            <w:r w:rsidRPr="004D2D15">
              <w:rPr>
                <w:sz w:val="18"/>
                <w:szCs w:val="18"/>
                <w:lang w:val="en-US"/>
              </w:rPr>
              <w:t>(6°E to 12°E)</w:t>
            </w:r>
          </w:p>
          <w:p w:rsidR="00EC34A2" w:rsidRPr="004D2D15" w:rsidRDefault="00EC34A2" w:rsidP="00AC321B">
            <w:pPr>
              <w:jc w:val="left"/>
              <w:rPr>
                <w:sz w:val="18"/>
                <w:szCs w:val="18"/>
              </w:rPr>
            </w:pPr>
            <w:r w:rsidRPr="004D2D15">
              <w:rPr>
                <w:sz w:val="18"/>
                <w:szCs w:val="18"/>
              </w:rPr>
              <w:t>(N,E)</w:t>
            </w:r>
          </w:p>
        </w:tc>
        <w:tc>
          <w:tcPr>
            <w:tcW w:w="1869" w:type="dxa"/>
            <w:shd w:val="pct10" w:color="auto" w:fill="auto"/>
            <w:vAlign w:val="center"/>
          </w:tcPr>
          <w:p w:rsidR="00FD5935" w:rsidRPr="004D2D15" w:rsidRDefault="00FD5935" w:rsidP="00AC321B">
            <w:pPr>
              <w:jc w:val="left"/>
              <w:rPr>
                <w:sz w:val="18"/>
                <w:szCs w:val="18"/>
              </w:rPr>
            </w:pPr>
            <w:r w:rsidRPr="004D2D15">
              <w:rPr>
                <w:sz w:val="18"/>
                <w:szCs w:val="18"/>
              </w:rPr>
              <w:t>ETRS89-TM32N</w:t>
            </w:r>
          </w:p>
        </w:tc>
        <w:tc>
          <w:tcPr>
            <w:tcW w:w="3960" w:type="dxa"/>
            <w:shd w:val="pct10" w:color="auto" w:fill="auto"/>
            <w:vAlign w:val="center"/>
          </w:tcPr>
          <w:p w:rsidR="00FD5935" w:rsidRPr="004D2D15" w:rsidRDefault="00FD5935" w:rsidP="00AC321B">
            <w:pPr>
              <w:jc w:val="left"/>
              <w:rPr>
                <w:sz w:val="18"/>
                <w:szCs w:val="18"/>
              </w:rPr>
            </w:pPr>
            <w:r w:rsidRPr="004226BB">
              <w:rPr>
                <w:i/>
                <w:sz w:val="18"/>
                <w:szCs w:val="18"/>
                <w:lang w:val="en-US"/>
              </w:rPr>
              <w:t>http://www.opengis.net/def/crs/EPSG/0/3044</w:t>
            </w:r>
          </w:p>
        </w:tc>
      </w:tr>
      <w:tr w:rsidR="00FD5935" w:rsidRPr="00DA09E7">
        <w:trPr>
          <w:trHeight w:val="280"/>
          <w:jc w:val="center"/>
        </w:trPr>
        <w:tc>
          <w:tcPr>
            <w:tcW w:w="3261" w:type="dxa"/>
            <w:shd w:val="pct10" w:color="auto" w:fill="auto"/>
            <w:vAlign w:val="center"/>
          </w:tcPr>
          <w:p w:rsidR="00FD5935" w:rsidRPr="004D2D15" w:rsidRDefault="00FD5935" w:rsidP="00AC321B">
            <w:pPr>
              <w:jc w:val="left"/>
              <w:rPr>
                <w:sz w:val="18"/>
                <w:szCs w:val="18"/>
                <w:lang w:val="en-US"/>
              </w:rPr>
            </w:pPr>
            <w:r w:rsidRPr="004D2D15">
              <w:rPr>
                <w:sz w:val="18"/>
                <w:szCs w:val="18"/>
                <w:lang w:val="en-US"/>
              </w:rPr>
              <w:t xml:space="preserve">2D TM projection </w:t>
            </w:r>
            <w:r w:rsidRPr="004D2D15">
              <w:rPr>
                <w:sz w:val="18"/>
                <w:szCs w:val="18"/>
              </w:rPr>
              <w:t xml:space="preserve">in ETRS89 on GRS80, zone 33N </w:t>
            </w:r>
            <w:r w:rsidRPr="004D2D15">
              <w:rPr>
                <w:sz w:val="18"/>
                <w:szCs w:val="18"/>
                <w:lang w:val="en-US"/>
              </w:rPr>
              <w:t>(12°E to 18°E)</w:t>
            </w:r>
          </w:p>
          <w:p w:rsidR="00EC34A2" w:rsidRPr="004D2D15" w:rsidRDefault="00EC34A2" w:rsidP="00AC321B">
            <w:pPr>
              <w:jc w:val="left"/>
              <w:rPr>
                <w:sz w:val="18"/>
                <w:szCs w:val="18"/>
              </w:rPr>
            </w:pPr>
            <w:r w:rsidRPr="004D2D15">
              <w:rPr>
                <w:sz w:val="18"/>
                <w:szCs w:val="18"/>
              </w:rPr>
              <w:t>(N,E)</w:t>
            </w:r>
          </w:p>
        </w:tc>
        <w:tc>
          <w:tcPr>
            <w:tcW w:w="1869" w:type="dxa"/>
            <w:shd w:val="pct10" w:color="auto" w:fill="auto"/>
            <w:vAlign w:val="center"/>
          </w:tcPr>
          <w:p w:rsidR="00FD5935" w:rsidRPr="004D2D15" w:rsidRDefault="00FD5935" w:rsidP="00AC321B">
            <w:pPr>
              <w:jc w:val="left"/>
              <w:rPr>
                <w:sz w:val="18"/>
                <w:szCs w:val="18"/>
              </w:rPr>
            </w:pPr>
            <w:r w:rsidRPr="004D2D15">
              <w:rPr>
                <w:sz w:val="18"/>
                <w:szCs w:val="18"/>
              </w:rPr>
              <w:t>ETRS89-TM33N</w:t>
            </w:r>
          </w:p>
        </w:tc>
        <w:tc>
          <w:tcPr>
            <w:tcW w:w="3960" w:type="dxa"/>
            <w:shd w:val="pct10" w:color="auto" w:fill="auto"/>
            <w:vAlign w:val="center"/>
          </w:tcPr>
          <w:p w:rsidR="00FD5935" w:rsidRPr="004D2D15" w:rsidRDefault="00FD5935" w:rsidP="00AC321B">
            <w:pPr>
              <w:jc w:val="left"/>
              <w:rPr>
                <w:sz w:val="18"/>
                <w:szCs w:val="18"/>
              </w:rPr>
            </w:pPr>
            <w:r w:rsidRPr="004226BB">
              <w:rPr>
                <w:i/>
                <w:sz w:val="18"/>
                <w:szCs w:val="18"/>
                <w:lang w:val="en-US"/>
              </w:rPr>
              <w:t>http://www.opengis.net/def/crs/EPSG/0/3045</w:t>
            </w:r>
          </w:p>
        </w:tc>
      </w:tr>
      <w:tr w:rsidR="00FD5935" w:rsidRPr="00DA09E7">
        <w:trPr>
          <w:trHeight w:val="280"/>
          <w:jc w:val="center"/>
        </w:trPr>
        <w:tc>
          <w:tcPr>
            <w:tcW w:w="3261" w:type="dxa"/>
            <w:shd w:val="pct10" w:color="auto" w:fill="auto"/>
            <w:vAlign w:val="center"/>
          </w:tcPr>
          <w:p w:rsidR="00FD5935" w:rsidRPr="004D2D15" w:rsidRDefault="00FD5935" w:rsidP="00AC321B">
            <w:pPr>
              <w:jc w:val="left"/>
              <w:rPr>
                <w:sz w:val="18"/>
                <w:szCs w:val="18"/>
                <w:lang w:val="en-US"/>
              </w:rPr>
            </w:pPr>
            <w:r w:rsidRPr="004D2D15">
              <w:rPr>
                <w:sz w:val="18"/>
                <w:szCs w:val="18"/>
                <w:lang w:val="en-US"/>
              </w:rPr>
              <w:t xml:space="preserve">2D TM projection </w:t>
            </w:r>
            <w:r w:rsidRPr="004D2D15">
              <w:rPr>
                <w:sz w:val="18"/>
                <w:szCs w:val="18"/>
              </w:rPr>
              <w:t xml:space="preserve">in ETRS89 on GRS80, zone 34N </w:t>
            </w:r>
            <w:r w:rsidRPr="004D2D15">
              <w:rPr>
                <w:sz w:val="18"/>
                <w:szCs w:val="18"/>
                <w:lang w:val="en-US"/>
              </w:rPr>
              <w:t>(18°E to 24°E)</w:t>
            </w:r>
          </w:p>
          <w:p w:rsidR="00EC34A2" w:rsidRPr="004D2D15" w:rsidRDefault="00EC34A2" w:rsidP="00AC321B">
            <w:pPr>
              <w:jc w:val="left"/>
              <w:rPr>
                <w:sz w:val="18"/>
                <w:szCs w:val="18"/>
              </w:rPr>
            </w:pPr>
            <w:r w:rsidRPr="004D2D15">
              <w:rPr>
                <w:sz w:val="18"/>
                <w:szCs w:val="18"/>
              </w:rPr>
              <w:t>(N,E)</w:t>
            </w:r>
          </w:p>
        </w:tc>
        <w:tc>
          <w:tcPr>
            <w:tcW w:w="1869" w:type="dxa"/>
            <w:shd w:val="pct10" w:color="auto" w:fill="auto"/>
            <w:vAlign w:val="center"/>
          </w:tcPr>
          <w:p w:rsidR="00FD5935" w:rsidRPr="004D2D15" w:rsidRDefault="00FD5935" w:rsidP="00AC321B">
            <w:pPr>
              <w:jc w:val="left"/>
              <w:rPr>
                <w:sz w:val="18"/>
                <w:szCs w:val="18"/>
              </w:rPr>
            </w:pPr>
            <w:r w:rsidRPr="004D2D15">
              <w:rPr>
                <w:sz w:val="18"/>
                <w:szCs w:val="18"/>
              </w:rPr>
              <w:t>ETRS89-TM34N</w:t>
            </w:r>
          </w:p>
        </w:tc>
        <w:tc>
          <w:tcPr>
            <w:tcW w:w="3960" w:type="dxa"/>
            <w:shd w:val="pct10" w:color="auto" w:fill="auto"/>
            <w:vAlign w:val="center"/>
          </w:tcPr>
          <w:p w:rsidR="00FD5935" w:rsidRPr="004D2D15" w:rsidRDefault="00FD5935" w:rsidP="00AC321B">
            <w:pPr>
              <w:jc w:val="left"/>
              <w:rPr>
                <w:sz w:val="18"/>
                <w:szCs w:val="18"/>
              </w:rPr>
            </w:pPr>
            <w:r w:rsidRPr="004226BB">
              <w:rPr>
                <w:i/>
                <w:sz w:val="18"/>
                <w:szCs w:val="18"/>
                <w:lang w:val="en-US"/>
              </w:rPr>
              <w:t>http://www.opengis.net/def/crs/EPSG/0/3046</w:t>
            </w:r>
          </w:p>
        </w:tc>
      </w:tr>
      <w:tr w:rsidR="00FD5935" w:rsidRPr="00DA09E7">
        <w:trPr>
          <w:trHeight w:val="280"/>
          <w:jc w:val="center"/>
        </w:trPr>
        <w:tc>
          <w:tcPr>
            <w:tcW w:w="3261" w:type="dxa"/>
            <w:shd w:val="pct10" w:color="auto" w:fill="auto"/>
            <w:vAlign w:val="center"/>
          </w:tcPr>
          <w:p w:rsidR="00FD5935" w:rsidRPr="004D2D15" w:rsidRDefault="00FD5935" w:rsidP="00AC321B">
            <w:pPr>
              <w:jc w:val="left"/>
              <w:rPr>
                <w:sz w:val="18"/>
                <w:szCs w:val="18"/>
                <w:lang w:val="en-US"/>
              </w:rPr>
            </w:pPr>
            <w:r w:rsidRPr="004D2D15">
              <w:rPr>
                <w:sz w:val="18"/>
                <w:szCs w:val="18"/>
                <w:lang w:val="en-US"/>
              </w:rPr>
              <w:t xml:space="preserve">2D TM projection </w:t>
            </w:r>
            <w:r w:rsidRPr="004D2D15">
              <w:rPr>
                <w:sz w:val="18"/>
                <w:szCs w:val="18"/>
              </w:rPr>
              <w:t xml:space="preserve">in ETRS89 on GRS80, zone 35N </w:t>
            </w:r>
            <w:r w:rsidRPr="004D2D15">
              <w:rPr>
                <w:sz w:val="18"/>
                <w:szCs w:val="18"/>
                <w:lang w:val="en-US"/>
              </w:rPr>
              <w:t>(24°E to 30°E)</w:t>
            </w:r>
          </w:p>
          <w:p w:rsidR="00EC34A2" w:rsidRPr="004D2D15" w:rsidRDefault="00EC34A2" w:rsidP="00AC321B">
            <w:pPr>
              <w:jc w:val="left"/>
              <w:rPr>
                <w:sz w:val="18"/>
                <w:szCs w:val="18"/>
              </w:rPr>
            </w:pPr>
            <w:r w:rsidRPr="004D2D15">
              <w:rPr>
                <w:sz w:val="18"/>
                <w:szCs w:val="18"/>
              </w:rPr>
              <w:t>(N,E)</w:t>
            </w:r>
          </w:p>
        </w:tc>
        <w:tc>
          <w:tcPr>
            <w:tcW w:w="1869" w:type="dxa"/>
            <w:shd w:val="pct10" w:color="auto" w:fill="auto"/>
            <w:vAlign w:val="center"/>
          </w:tcPr>
          <w:p w:rsidR="00FD5935" w:rsidRPr="004D2D15" w:rsidRDefault="00FD5935" w:rsidP="00AC321B">
            <w:pPr>
              <w:jc w:val="left"/>
              <w:rPr>
                <w:sz w:val="18"/>
                <w:szCs w:val="18"/>
              </w:rPr>
            </w:pPr>
            <w:r w:rsidRPr="004D2D15">
              <w:rPr>
                <w:sz w:val="18"/>
                <w:szCs w:val="18"/>
              </w:rPr>
              <w:t>ETRS89-TM35N</w:t>
            </w:r>
          </w:p>
        </w:tc>
        <w:tc>
          <w:tcPr>
            <w:tcW w:w="3960" w:type="dxa"/>
            <w:shd w:val="pct10" w:color="auto" w:fill="auto"/>
            <w:vAlign w:val="center"/>
          </w:tcPr>
          <w:p w:rsidR="00FD5935" w:rsidRPr="004D2D15" w:rsidRDefault="00FD5935" w:rsidP="00AC321B">
            <w:pPr>
              <w:jc w:val="left"/>
              <w:rPr>
                <w:sz w:val="18"/>
                <w:szCs w:val="18"/>
              </w:rPr>
            </w:pPr>
            <w:r w:rsidRPr="004226BB">
              <w:rPr>
                <w:i/>
                <w:sz w:val="18"/>
                <w:szCs w:val="18"/>
                <w:lang w:val="en-US"/>
              </w:rPr>
              <w:t>http://www.opengis.net/def/crs/EPSG/0/3047</w:t>
            </w:r>
          </w:p>
        </w:tc>
      </w:tr>
      <w:tr w:rsidR="00FD5935" w:rsidRPr="00DA09E7">
        <w:trPr>
          <w:trHeight w:val="280"/>
          <w:jc w:val="center"/>
        </w:trPr>
        <w:tc>
          <w:tcPr>
            <w:tcW w:w="3261" w:type="dxa"/>
            <w:shd w:val="pct10" w:color="auto" w:fill="auto"/>
            <w:vAlign w:val="center"/>
          </w:tcPr>
          <w:p w:rsidR="00FD5935" w:rsidRPr="004D2D15" w:rsidRDefault="00FD5935" w:rsidP="00AC321B">
            <w:pPr>
              <w:jc w:val="left"/>
              <w:rPr>
                <w:sz w:val="18"/>
                <w:szCs w:val="18"/>
                <w:lang w:val="en-US"/>
              </w:rPr>
            </w:pPr>
            <w:r w:rsidRPr="004D2D15">
              <w:rPr>
                <w:sz w:val="18"/>
                <w:szCs w:val="18"/>
                <w:lang w:val="en-US"/>
              </w:rPr>
              <w:t xml:space="preserve">2D TM projection </w:t>
            </w:r>
            <w:r w:rsidRPr="004D2D15">
              <w:rPr>
                <w:sz w:val="18"/>
                <w:szCs w:val="18"/>
              </w:rPr>
              <w:t xml:space="preserve">in ETRS89 on GRS80, zone 36N </w:t>
            </w:r>
            <w:r w:rsidRPr="004D2D15">
              <w:rPr>
                <w:sz w:val="18"/>
                <w:szCs w:val="18"/>
                <w:lang w:val="en-US"/>
              </w:rPr>
              <w:t>(30°E to 36°E)</w:t>
            </w:r>
          </w:p>
          <w:p w:rsidR="00EC34A2" w:rsidRPr="004D2D15" w:rsidRDefault="00EC34A2" w:rsidP="00AC321B">
            <w:pPr>
              <w:jc w:val="left"/>
              <w:rPr>
                <w:sz w:val="18"/>
                <w:szCs w:val="18"/>
              </w:rPr>
            </w:pPr>
            <w:r w:rsidRPr="004D2D15">
              <w:rPr>
                <w:sz w:val="18"/>
                <w:szCs w:val="18"/>
              </w:rPr>
              <w:t>(N,E)</w:t>
            </w:r>
          </w:p>
        </w:tc>
        <w:tc>
          <w:tcPr>
            <w:tcW w:w="1869" w:type="dxa"/>
            <w:shd w:val="pct10" w:color="auto" w:fill="auto"/>
            <w:vAlign w:val="center"/>
          </w:tcPr>
          <w:p w:rsidR="00FD5935" w:rsidRPr="004D2D15" w:rsidRDefault="00FD5935" w:rsidP="00AC321B">
            <w:pPr>
              <w:jc w:val="left"/>
              <w:rPr>
                <w:sz w:val="18"/>
                <w:szCs w:val="18"/>
              </w:rPr>
            </w:pPr>
            <w:r w:rsidRPr="004D2D15">
              <w:rPr>
                <w:sz w:val="18"/>
                <w:szCs w:val="18"/>
              </w:rPr>
              <w:t>ETRS89-TM36N</w:t>
            </w:r>
          </w:p>
        </w:tc>
        <w:tc>
          <w:tcPr>
            <w:tcW w:w="3960" w:type="dxa"/>
            <w:shd w:val="pct10" w:color="auto" w:fill="auto"/>
            <w:vAlign w:val="center"/>
          </w:tcPr>
          <w:p w:rsidR="00FD5935" w:rsidRPr="004D2D15" w:rsidRDefault="00FD5935" w:rsidP="00AC321B">
            <w:pPr>
              <w:jc w:val="left"/>
              <w:rPr>
                <w:sz w:val="18"/>
                <w:szCs w:val="18"/>
              </w:rPr>
            </w:pPr>
            <w:r w:rsidRPr="004226BB">
              <w:rPr>
                <w:i/>
                <w:sz w:val="18"/>
                <w:szCs w:val="18"/>
                <w:lang w:val="en-US"/>
              </w:rPr>
              <w:t>http://www.opengis.net/def/crs/EPSG/0/3048</w:t>
            </w:r>
          </w:p>
        </w:tc>
      </w:tr>
      <w:tr w:rsidR="00FD5935" w:rsidRPr="00DA09E7">
        <w:trPr>
          <w:trHeight w:val="280"/>
          <w:jc w:val="center"/>
        </w:trPr>
        <w:tc>
          <w:tcPr>
            <w:tcW w:w="3261" w:type="dxa"/>
            <w:shd w:val="pct10" w:color="auto" w:fill="auto"/>
            <w:vAlign w:val="center"/>
          </w:tcPr>
          <w:p w:rsidR="00FD5935" w:rsidRPr="004D2D15" w:rsidRDefault="00FD5935" w:rsidP="00AC321B">
            <w:pPr>
              <w:jc w:val="left"/>
              <w:rPr>
                <w:sz w:val="18"/>
                <w:szCs w:val="18"/>
                <w:lang w:val="en-US"/>
              </w:rPr>
            </w:pPr>
            <w:r w:rsidRPr="004D2D15">
              <w:rPr>
                <w:sz w:val="18"/>
                <w:szCs w:val="18"/>
                <w:lang w:val="en-US"/>
              </w:rPr>
              <w:t xml:space="preserve">2D TM projection </w:t>
            </w:r>
            <w:r w:rsidRPr="004D2D15">
              <w:rPr>
                <w:sz w:val="18"/>
                <w:szCs w:val="18"/>
              </w:rPr>
              <w:t xml:space="preserve">in ETRS89 on GRS80, zone 37N </w:t>
            </w:r>
            <w:r w:rsidRPr="004D2D15">
              <w:rPr>
                <w:sz w:val="18"/>
                <w:szCs w:val="18"/>
                <w:lang w:val="en-US"/>
              </w:rPr>
              <w:t>(36°E to 42°E)</w:t>
            </w:r>
          </w:p>
          <w:p w:rsidR="00EC34A2" w:rsidRPr="004D2D15" w:rsidRDefault="00EC34A2" w:rsidP="00AC321B">
            <w:pPr>
              <w:jc w:val="left"/>
              <w:rPr>
                <w:sz w:val="18"/>
                <w:szCs w:val="18"/>
              </w:rPr>
            </w:pPr>
          </w:p>
        </w:tc>
        <w:tc>
          <w:tcPr>
            <w:tcW w:w="1869" w:type="dxa"/>
            <w:shd w:val="pct10" w:color="auto" w:fill="auto"/>
            <w:vAlign w:val="center"/>
          </w:tcPr>
          <w:p w:rsidR="00FD5935" w:rsidRPr="004D2D15" w:rsidRDefault="00FD5935" w:rsidP="00AC321B">
            <w:pPr>
              <w:jc w:val="left"/>
              <w:rPr>
                <w:sz w:val="18"/>
                <w:szCs w:val="18"/>
              </w:rPr>
            </w:pPr>
            <w:r w:rsidRPr="004D2D15">
              <w:rPr>
                <w:sz w:val="18"/>
                <w:szCs w:val="18"/>
              </w:rPr>
              <w:t>ETRS89-TM37N</w:t>
            </w:r>
          </w:p>
        </w:tc>
        <w:tc>
          <w:tcPr>
            <w:tcW w:w="3960" w:type="dxa"/>
            <w:shd w:val="pct10" w:color="auto" w:fill="auto"/>
            <w:vAlign w:val="center"/>
          </w:tcPr>
          <w:p w:rsidR="00FD5935" w:rsidRPr="004D2D15" w:rsidRDefault="00FD5935" w:rsidP="00AC321B">
            <w:pPr>
              <w:jc w:val="left"/>
              <w:rPr>
                <w:sz w:val="18"/>
                <w:szCs w:val="18"/>
              </w:rPr>
            </w:pPr>
            <w:r w:rsidRPr="004226BB">
              <w:rPr>
                <w:i/>
                <w:sz w:val="18"/>
                <w:szCs w:val="18"/>
                <w:lang w:val="en-US"/>
              </w:rPr>
              <w:t>http://www.opengis.net/def/crs/EPSG/0/3049</w:t>
            </w:r>
          </w:p>
        </w:tc>
      </w:tr>
      <w:tr w:rsidR="00FD5935" w:rsidRPr="00DA09E7">
        <w:trPr>
          <w:trHeight w:val="280"/>
          <w:jc w:val="center"/>
        </w:trPr>
        <w:tc>
          <w:tcPr>
            <w:tcW w:w="3261" w:type="dxa"/>
            <w:shd w:val="pct10" w:color="auto" w:fill="auto"/>
            <w:vAlign w:val="center"/>
          </w:tcPr>
          <w:p w:rsidR="00FD5935" w:rsidRPr="004D2D15" w:rsidRDefault="00FD5935" w:rsidP="00AC321B">
            <w:pPr>
              <w:jc w:val="left"/>
              <w:rPr>
                <w:sz w:val="18"/>
                <w:szCs w:val="18"/>
                <w:lang w:val="en-US"/>
              </w:rPr>
            </w:pPr>
            <w:r w:rsidRPr="004D2D15">
              <w:rPr>
                <w:sz w:val="18"/>
                <w:szCs w:val="18"/>
                <w:lang w:val="en-US"/>
              </w:rPr>
              <w:t xml:space="preserve">2D TM projection </w:t>
            </w:r>
            <w:r w:rsidRPr="004D2D15">
              <w:rPr>
                <w:sz w:val="18"/>
                <w:szCs w:val="18"/>
              </w:rPr>
              <w:t xml:space="preserve">in ETRS89 on GRS80, zone 38N </w:t>
            </w:r>
            <w:r w:rsidRPr="004D2D15">
              <w:rPr>
                <w:sz w:val="18"/>
                <w:szCs w:val="18"/>
                <w:lang w:val="en-US"/>
              </w:rPr>
              <w:t>(42°E to 48°E)</w:t>
            </w:r>
          </w:p>
          <w:p w:rsidR="00EC34A2" w:rsidRPr="004D2D15" w:rsidRDefault="00EC34A2" w:rsidP="00AC321B">
            <w:pPr>
              <w:jc w:val="left"/>
              <w:rPr>
                <w:sz w:val="18"/>
                <w:szCs w:val="18"/>
              </w:rPr>
            </w:pPr>
            <w:r w:rsidRPr="004D2D15">
              <w:rPr>
                <w:sz w:val="18"/>
                <w:szCs w:val="18"/>
              </w:rPr>
              <w:t>(N,E)</w:t>
            </w:r>
          </w:p>
        </w:tc>
        <w:tc>
          <w:tcPr>
            <w:tcW w:w="1869" w:type="dxa"/>
            <w:shd w:val="pct10" w:color="auto" w:fill="auto"/>
            <w:vAlign w:val="center"/>
          </w:tcPr>
          <w:p w:rsidR="00FD5935" w:rsidRPr="004D2D15" w:rsidRDefault="00FD5935" w:rsidP="00AC321B">
            <w:pPr>
              <w:jc w:val="left"/>
              <w:rPr>
                <w:sz w:val="18"/>
                <w:szCs w:val="18"/>
              </w:rPr>
            </w:pPr>
            <w:r w:rsidRPr="004D2D15">
              <w:rPr>
                <w:sz w:val="18"/>
                <w:szCs w:val="18"/>
              </w:rPr>
              <w:t>ETRS89-TM38N</w:t>
            </w:r>
          </w:p>
        </w:tc>
        <w:tc>
          <w:tcPr>
            <w:tcW w:w="3960" w:type="dxa"/>
            <w:shd w:val="pct10" w:color="auto" w:fill="auto"/>
            <w:vAlign w:val="center"/>
          </w:tcPr>
          <w:p w:rsidR="00FD5935" w:rsidRPr="004D2D15" w:rsidRDefault="00FD5935" w:rsidP="00AC321B">
            <w:pPr>
              <w:jc w:val="left"/>
              <w:rPr>
                <w:sz w:val="18"/>
                <w:szCs w:val="18"/>
                <w:lang w:val="en-US"/>
              </w:rPr>
            </w:pPr>
            <w:r w:rsidRPr="004226BB">
              <w:rPr>
                <w:i/>
                <w:sz w:val="18"/>
                <w:szCs w:val="18"/>
                <w:lang w:val="en-US"/>
              </w:rPr>
              <w:t>http://www.opengis.net/def/crs/EPSG/0/3050</w:t>
            </w:r>
          </w:p>
        </w:tc>
      </w:tr>
      <w:tr w:rsidR="00FD5935" w:rsidRPr="00DA09E7">
        <w:trPr>
          <w:trHeight w:val="280"/>
          <w:jc w:val="center"/>
        </w:trPr>
        <w:tc>
          <w:tcPr>
            <w:tcW w:w="3261" w:type="dxa"/>
            <w:shd w:val="pct10" w:color="auto" w:fill="auto"/>
            <w:vAlign w:val="center"/>
          </w:tcPr>
          <w:p w:rsidR="00FD5935" w:rsidRPr="004D2D15" w:rsidRDefault="00FD5935" w:rsidP="00AC321B">
            <w:pPr>
              <w:jc w:val="left"/>
              <w:rPr>
                <w:sz w:val="18"/>
                <w:szCs w:val="18"/>
                <w:lang w:val="en-US"/>
              </w:rPr>
            </w:pPr>
            <w:r w:rsidRPr="004D2D15">
              <w:rPr>
                <w:sz w:val="18"/>
                <w:szCs w:val="18"/>
                <w:lang w:val="en-US"/>
              </w:rPr>
              <w:t xml:space="preserve">2D TM projection </w:t>
            </w:r>
            <w:r w:rsidRPr="004D2D15">
              <w:rPr>
                <w:sz w:val="18"/>
                <w:szCs w:val="18"/>
              </w:rPr>
              <w:t xml:space="preserve">in ETRS89 on GRS80, zone 39N </w:t>
            </w:r>
            <w:r w:rsidRPr="004D2D15">
              <w:rPr>
                <w:sz w:val="18"/>
                <w:szCs w:val="18"/>
                <w:lang w:val="en-US"/>
              </w:rPr>
              <w:t>(48°E to 54°E)</w:t>
            </w:r>
          </w:p>
          <w:p w:rsidR="00EC34A2" w:rsidRPr="004D2D15" w:rsidRDefault="00EC34A2" w:rsidP="00AC321B">
            <w:pPr>
              <w:jc w:val="left"/>
              <w:rPr>
                <w:sz w:val="18"/>
                <w:szCs w:val="18"/>
              </w:rPr>
            </w:pPr>
            <w:r w:rsidRPr="004D2D15">
              <w:rPr>
                <w:sz w:val="18"/>
                <w:szCs w:val="18"/>
              </w:rPr>
              <w:t>(N,E)</w:t>
            </w:r>
          </w:p>
        </w:tc>
        <w:tc>
          <w:tcPr>
            <w:tcW w:w="1869" w:type="dxa"/>
            <w:shd w:val="pct10" w:color="auto" w:fill="auto"/>
            <w:vAlign w:val="center"/>
          </w:tcPr>
          <w:p w:rsidR="00FD5935" w:rsidRPr="004D2D15" w:rsidRDefault="00FD5935" w:rsidP="00AC321B">
            <w:pPr>
              <w:jc w:val="left"/>
              <w:rPr>
                <w:sz w:val="18"/>
                <w:szCs w:val="18"/>
              </w:rPr>
            </w:pPr>
            <w:r w:rsidRPr="004D2D15">
              <w:rPr>
                <w:sz w:val="18"/>
                <w:szCs w:val="18"/>
              </w:rPr>
              <w:t>ETRS89-TM39N</w:t>
            </w:r>
          </w:p>
        </w:tc>
        <w:tc>
          <w:tcPr>
            <w:tcW w:w="3960" w:type="dxa"/>
            <w:shd w:val="pct10" w:color="auto" w:fill="auto"/>
            <w:vAlign w:val="center"/>
          </w:tcPr>
          <w:p w:rsidR="00FD5935" w:rsidRPr="004D2D15" w:rsidRDefault="00FD5935" w:rsidP="00AC321B">
            <w:pPr>
              <w:jc w:val="left"/>
              <w:rPr>
                <w:sz w:val="18"/>
                <w:szCs w:val="18"/>
                <w:lang w:val="en-US"/>
              </w:rPr>
            </w:pPr>
            <w:r w:rsidRPr="004226BB">
              <w:rPr>
                <w:i/>
                <w:sz w:val="18"/>
                <w:szCs w:val="18"/>
                <w:lang w:val="en-US"/>
              </w:rPr>
              <w:t>http://www.opengis.net/def/crs/EPSG/0/3051</w:t>
            </w:r>
          </w:p>
        </w:tc>
      </w:tr>
      <w:tr w:rsidR="00FD5935" w:rsidRPr="000D071B">
        <w:trPr>
          <w:trHeight w:val="280"/>
          <w:jc w:val="center"/>
        </w:trPr>
        <w:tc>
          <w:tcPr>
            <w:tcW w:w="3261" w:type="dxa"/>
            <w:shd w:val="pct10" w:color="auto" w:fill="auto"/>
            <w:vAlign w:val="center"/>
          </w:tcPr>
          <w:p w:rsidR="00FD5935" w:rsidRPr="004D2D15" w:rsidRDefault="00FD5935" w:rsidP="00AC321B">
            <w:pPr>
              <w:jc w:val="left"/>
              <w:rPr>
                <w:sz w:val="18"/>
                <w:szCs w:val="18"/>
                <w:lang w:val="en-US"/>
              </w:rPr>
            </w:pPr>
            <w:r w:rsidRPr="004D2D15">
              <w:rPr>
                <w:sz w:val="18"/>
                <w:szCs w:val="18"/>
                <w:lang w:val="en-US"/>
              </w:rPr>
              <w:t>Height in EVRS</w:t>
            </w:r>
          </w:p>
          <w:p w:rsidR="00EC34A2" w:rsidRPr="004D2D15" w:rsidRDefault="00EC34A2" w:rsidP="00AC321B">
            <w:pPr>
              <w:jc w:val="left"/>
              <w:rPr>
                <w:sz w:val="18"/>
                <w:szCs w:val="18"/>
                <w:lang w:val="en-US"/>
              </w:rPr>
            </w:pPr>
            <w:r w:rsidRPr="004D2D15">
              <w:rPr>
                <w:sz w:val="18"/>
                <w:szCs w:val="18"/>
                <w:lang w:val="en-US"/>
              </w:rPr>
              <w:t>(H)</w:t>
            </w:r>
          </w:p>
        </w:tc>
        <w:tc>
          <w:tcPr>
            <w:tcW w:w="1869" w:type="dxa"/>
            <w:shd w:val="pct10" w:color="auto" w:fill="auto"/>
            <w:vAlign w:val="center"/>
          </w:tcPr>
          <w:p w:rsidR="00FD5935" w:rsidRPr="004D2D15" w:rsidRDefault="00FD5935" w:rsidP="00AC321B">
            <w:pPr>
              <w:jc w:val="left"/>
              <w:rPr>
                <w:sz w:val="18"/>
                <w:szCs w:val="18"/>
              </w:rPr>
            </w:pPr>
            <w:r w:rsidRPr="004D2D15">
              <w:rPr>
                <w:sz w:val="18"/>
                <w:szCs w:val="18"/>
              </w:rPr>
              <w:t>EVRS</w:t>
            </w:r>
          </w:p>
        </w:tc>
        <w:tc>
          <w:tcPr>
            <w:tcW w:w="3960" w:type="dxa"/>
            <w:shd w:val="pct10" w:color="auto" w:fill="auto"/>
            <w:vAlign w:val="center"/>
          </w:tcPr>
          <w:p w:rsidR="00FD5935" w:rsidRPr="004D2D15" w:rsidRDefault="00FD5935" w:rsidP="00AC321B">
            <w:pPr>
              <w:jc w:val="left"/>
              <w:rPr>
                <w:i/>
                <w:sz w:val="18"/>
                <w:szCs w:val="18"/>
                <w:lang w:val="en-US"/>
              </w:rPr>
            </w:pPr>
            <w:r w:rsidRPr="004226BB">
              <w:rPr>
                <w:i/>
                <w:sz w:val="18"/>
                <w:szCs w:val="18"/>
                <w:lang w:val="en-US"/>
              </w:rPr>
              <w:t>http://www.opengis.net/def/crs/EPSG/0/5730</w:t>
            </w:r>
          </w:p>
        </w:tc>
      </w:tr>
      <w:tr w:rsidR="00AC321B" w:rsidRPr="000D071B">
        <w:trPr>
          <w:trHeight w:val="280"/>
          <w:jc w:val="center"/>
        </w:trPr>
        <w:tc>
          <w:tcPr>
            <w:tcW w:w="3261" w:type="dxa"/>
            <w:shd w:val="pct10" w:color="auto" w:fill="auto"/>
            <w:vAlign w:val="center"/>
          </w:tcPr>
          <w:p w:rsidR="00AC321B" w:rsidRPr="004D2D15" w:rsidRDefault="00AC321B" w:rsidP="00AC321B">
            <w:pPr>
              <w:jc w:val="left"/>
              <w:rPr>
                <w:sz w:val="18"/>
                <w:szCs w:val="18"/>
              </w:rPr>
            </w:pPr>
            <w:r w:rsidRPr="004D2D15">
              <w:rPr>
                <w:sz w:val="18"/>
                <w:szCs w:val="18"/>
              </w:rPr>
              <w:t xml:space="preserve">Depth referred to LAT </w:t>
            </w:r>
          </w:p>
          <w:p w:rsidR="00EC34A2" w:rsidRPr="004D2D15" w:rsidRDefault="00EC34A2" w:rsidP="00AC321B">
            <w:pPr>
              <w:jc w:val="left"/>
              <w:rPr>
                <w:sz w:val="18"/>
                <w:szCs w:val="18"/>
              </w:rPr>
            </w:pPr>
            <w:r w:rsidRPr="004D2D15">
              <w:rPr>
                <w:sz w:val="18"/>
                <w:szCs w:val="18"/>
                <w:lang w:val="en-US"/>
              </w:rPr>
              <w:t>(D)</w:t>
            </w:r>
          </w:p>
        </w:tc>
        <w:tc>
          <w:tcPr>
            <w:tcW w:w="1869" w:type="dxa"/>
            <w:shd w:val="pct10" w:color="auto" w:fill="auto"/>
            <w:vAlign w:val="center"/>
          </w:tcPr>
          <w:p w:rsidR="00AC321B" w:rsidRPr="004D2D15" w:rsidRDefault="00AC321B" w:rsidP="00AC321B">
            <w:pPr>
              <w:jc w:val="left"/>
              <w:rPr>
                <w:sz w:val="18"/>
                <w:szCs w:val="18"/>
              </w:rPr>
            </w:pPr>
            <w:r w:rsidRPr="004D2D15">
              <w:rPr>
                <w:sz w:val="18"/>
                <w:szCs w:val="18"/>
              </w:rPr>
              <w:t>LAT</w:t>
            </w:r>
          </w:p>
        </w:tc>
        <w:tc>
          <w:tcPr>
            <w:tcW w:w="3960" w:type="dxa"/>
            <w:shd w:val="pct10" w:color="auto" w:fill="auto"/>
            <w:vAlign w:val="center"/>
          </w:tcPr>
          <w:p w:rsidR="00AC321B" w:rsidRPr="00E50503" w:rsidRDefault="00E50503" w:rsidP="00AC321B">
            <w:pPr>
              <w:jc w:val="left"/>
              <w:rPr>
                <w:i/>
                <w:color w:val="FF0000"/>
                <w:sz w:val="18"/>
                <w:szCs w:val="18"/>
              </w:rPr>
            </w:pPr>
            <w:r w:rsidRPr="00E50503">
              <w:rPr>
                <w:i/>
                <w:color w:val="FF0000"/>
                <w:sz w:val="18"/>
                <w:szCs w:val="18"/>
                <w:lang w:val="en-US"/>
              </w:rPr>
              <w:t>http://www.opengis.net/def/crs/EPSG/0/5861</w:t>
            </w:r>
          </w:p>
        </w:tc>
      </w:tr>
      <w:tr w:rsidR="00AC321B" w:rsidRPr="000D071B">
        <w:trPr>
          <w:trHeight w:val="280"/>
          <w:jc w:val="center"/>
        </w:trPr>
        <w:tc>
          <w:tcPr>
            <w:tcW w:w="3261" w:type="dxa"/>
            <w:shd w:val="pct10" w:color="auto" w:fill="auto"/>
            <w:vAlign w:val="center"/>
          </w:tcPr>
          <w:p w:rsidR="00AC321B" w:rsidRPr="004D2D15" w:rsidRDefault="00AC321B" w:rsidP="00AC321B">
            <w:pPr>
              <w:jc w:val="left"/>
              <w:rPr>
                <w:sz w:val="18"/>
                <w:szCs w:val="18"/>
              </w:rPr>
            </w:pPr>
            <w:r w:rsidRPr="004D2D15">
              <w:rPr>
                <w:sz w:val="18"/>
                <w:szCs w:val="18"/>
              </w:rPr>
              <w:t>Depth referred to MSL</w:t>
            </w:r>
          </w:p>
          <w:p w:rsidR="00AC321B" w:rsidRPr="004D2D15" w:rsidRDefault="00EC34A2" w:rsidP="00AC321B">
            <w:pPr>
              <w:jc w:val="left"/>
              <w:rPr>
                <w:sz w:val="18"/>
                <w:szCs w:val="18"/>
                <w:lang w:val="en-US"/>
              </w:rPr>
            </w:pPr>
            <w:r w:rsidRPr="004D2D15">
              <w:rPr>
                <w:sz w:val="18"/>
                <w:szCs w:val="18"/>
                <w:lang w:val="en-US"/>
              </w:rPr>
              <w:t>(D)</w:t>
            </w:r>
          </w:p>
        </w:tc>
        <w:tc>
          <w:tcPr>
            <w:tcW w:w="1869" w:type="dxa"/>
            <w:shd w:val="pct10" w:color="auto" w:fill="auto"/>
            <w:vAlign w:val="center"/>
          </w:tcPr>
          <w:p w:rsidR="00AC321B" w:rsidRPr="004D2D15" w:rsidRDefault="00AC321B" w:rsidP="00AC321B">
            <w:pPr>
              <w:jc w:val="left"/>
              <w:rPr>
                <w:sz w:val="18"/>
                <w:szCs w:val="18"/>
              </w:rPr>
            </w:pPr>
            <w:r w:rsidRPr="004D2D15">
              <w:rPr>
                <w:sz w:val="18"/>
                <w:szCs w:val="18"/>
              </w:rPr>
              <w:t>MSL</w:t>
            </w:r>
          </w:p>
        </w:tc>
        <w:tc>
          <w:tcPr>
            <w:tcW w:w="3960" w:type="dxa"/>
            <w:shd w:val="pct10" w:color="auto" w:fill="auto"/>
            <w:vAlign w:val="center"/>
          </w:tcPr>
          <w:p w:rsidR="00AC321B" w:rsidRPr="00840450" w:rsidRDefault="00E50503" w:rsidP="00AC321B">
            <w:pPr>
              <w:jc w:val="left"/>
              <w:rPr>
                <w:i/>
                <w:sz w:val="18"/>
                <w:szCs w:val="18"/>
              </w:rPr>
            </w:pPr>
            <w:r w:rsidRPr="00840450">
              <w:rPr>
                <w:i/>
                <w:sz w:val="18"/>
                <w:szCs w:val="18"/>
                <w:lang w:val="en-US"/>
              </w:rPr>
              <w:t>http://www.opengis.net/def/crs/EPSG/0/5715</w:t>
            </w:r>
          </w:p>
        </w:tc>
      </w:tr>
      <w:tr w:rsidR="00AC321B" w:rsidRPr="000D071B">
        <w:trPr>
          <w:trHeight w:val="280"/>
          <w:jc w:val="center"/>
        </w:trPr>
        <w:tc>
          <w:tcPr>
            <w:tcW w:w="3261" w:type="dxa"/>
            <w:shd w:val="pct10" w:color="auto" w:fill="auto"/>
            <w:vAlign w:val="center"/>
          </w:tcPr>
          <w:p w:rsidR="00AC321B" w:rsidRPr="004D2D15" w:rsidRDefault="00AC321B" w:rsidP="00AC321B">
            <w:pPr>
              <w:jc w:val="left"/>
              <w:rPr>
                <w:sz w:val="18"/>
                <w:szCs w:val="18"/>
              </w:rPr>
            </w:pPr>
            <w:r w:rsidRPr="004D2D15">
              <w:rPr>
                <w:sz w:val="18"/>
                <w:szCs w:val="18"/>
              </w:rPr>
              <w:t>Pressure coordinate in the free atmosphere</w:t>
            </w:r>
          </w:p>
          <w:p w:rsidR="00EC34A2" w:rsidRPr="004D2D15" w:rsidRDefault="00EC34A2" w:rsidP="00AC321B">
            <w:pPr>
              <w:jc w:val="left"/>
              <w:rPr>
                <w:sz w:val="18"/>
                <w:szCs w:val="18"/>
                <w:lang w:val="en-US"/>
              </w:rPr>
            </w:pPr>
            <w:r w:rsidRPr="004D2D15">
              <w:rPr>
                <w:sz w:val="18"/>
                <w:szCs w:val="18"/>
                <w:lang w:val="en-US"/>
              </w:rPr>
              <w:t>(P)</w:t>
            </w:r>
          </w:p>
        </w:tc>
        <w:tc>
          <w:tcPr>
            <w:tcW w:w="1869" w:type="dxa"/>
            <w:shd w:val="pct10" w:color="auto" w:fill="auto"/>
            <w:vAlign w:val="center"/>
          </w:tcPr>
          <w:p w:rsidR="00AC321B" w:rsidRPr="004D2D15" w:rsidRDefault="00AC321B" w:rsidP="00AC321B">
            <w:pPr>
              <w:jc w:val="left"/>
              <w:rPr>
                <w:sz w:val="18"/>
                <w:szCs w:val="18"/>
              </w:rPr>
            </w:pPr>
            <w:r w:rsidRPr="004D2D15">
              <w:rPr>
                <w:sz w:val="18"/>
                <w:szCs w:val="18"/>
              </w:rPr>
              <w:t>ISA</w:t>
            </w:r>
          </w:p>
        </w:tc>
        <w:tc>
          <w:tcPr>
            <w:tcW w:w="3960" w:type="dxa"/>
            <w:shd w:val="pct10" w:color="auto" w:fill="auto"/>
            <w:vAlign w:val="center"/>
          </w:tcPr>
          <w:p w:rsidR="00AC321B" w:rsidRPr="004D2D15" w:rsidRDefault="00AC321B" w:rsidP="00AC321B">
            <w:pPr>
              <w:jc w:val="left"/>
              <w:rPr>
                <w:i/>
                <w:sz w:val="18"/>
                <w:szCs w:val="18"/>
                <w:lang w:val="en-US"/>
              </w:rPr>
            </w:pPr>
            <w:r w:rsidRPr="004D2D15">
              <w:rPr>
                <w:i/>
                <w:color w:val="FF0000"/>
                <w:sz w:val="18"/>
                <w:szCs w:val="18"/>
                <w:lang w:val="en-US"/>
              </w:rPr>
              <w:t>&lt;http URI Identifier&gt;</w:t>
            </w:r>
          </w:p>
        </w:tc>
      </w:tr>
      <w:tr w:rsidR="00FD5935" w:rsidRPr="00DA09E7">
        <w:trPr>
          <w:trHeight w:val="280"/>
          <w:jc w:val="center"/>
        </w:trPr>
        <w:tc>
          <w:tcPr>
            <w:tcW w:w="3261" w:type="dxa"/>
            <w:shd w:val="pct10" w:color="auto" w:fill="auto"/>
            <w:vAlign w:val="center"/>
          </w:tcPr>
          <w:p w:rsidR="00FD5935" w:rsidRPr="004D2D15" w:rsidRDefault="00FD5935" w:rsidP="00AC321B">
            <w:pPr>
              <w:jc w:val="left"/>
              <w:rPr>
                <w:sz w:val="18"/>
                <w:szCs w:val="18"/>
                <w:lang w:val="en-US"/>
              </w:rPr>
            </w:pPr>
            <w:r w:rsidRPr="004D2D15">
              <w:rPr>
                <w:sz w:val="18"/>
                <w:szCs w:val="18"/>
                <w:lang w:val="en-US"/>
              </w:rPr>
              <w:t xml:space="preserve">3D compound: 2D </w:t>
            </w:r>
            <w:r w:rsidRPr="004D2D15">
              <w:rPr>
                <w:sz w:val="18"/>
                <w:szCs w:val="18"/>
              </w:rPr>
              <w:t xml:space="preserve">geodetic in ETRS89 on GRS80, </w:t>
            </w:r>
            <w:r w:rsidRPr="004D2D15">
              <w:rPr>
                <w:sz w:val="18"/>
                <w:szCs w:val="18"/>
                <w:lang w:val="en-US"/>
              </w:rPr>
              <w:t>and EVRS height</w:t>
            </w:r>
          </w:p>
          <w:p w:rsidR="00EC34A2" w:rsidRPr="004D2D15" w:rsidRDefault="00EC34A2" w:rsidP="00AC321B">
            <w:pPr>
              <w:jc w:val="left"/>
              <w:rPr>
                <w:sz w:val="18"/>
                <w:szCs w:val="18"/>
                <w:lang w:val="en-US"/>
              </w:rPr>
            </w:pPr>
            <w:r w:rsidRPr="004D2D15">
              <w:rPr>
                <w:sz w:val="18"/>
                <w:szCs w:val="18"/>
                <w:lang w:val="en-US"/>
              </w:rPr>
              <w:t>(</w:t>
            </w:r>
            <w:r w:rsidRPr="004D2D15">
              <w:rPr>
                <w:sz w:val="18"/>
                <w:szCs w:val="18"/>
              </w:rPr>
              <w:t>Latitude, Longitude</w:t>
            </w:r>
            <w:r w:rsidRPr="004D2D15">
              <w:rPr>
                <w:sz w:val="18"/>
                <w:szCs w:val="18"/>
                <w:lang w:val="en-US"/>
              </w:rPr>
              <w:t>, H)</w:t>
            </w:r>
          </w:p>
        </w:tc>
        <w:tc>
          <w:tcPr>
            <w:tcW w:w="1869" w:type="dxa"/>
            <w:shd w:val="pct10" w:color="auto" w:fill="auto"/>
            <w:vAlign w:val="center"/>
          </w:tcPr>
          <w:p w:rsidR="00FD5935" w:rsidRPr="004D2D15" w:rsidRDefault="00FD5935" w:rsidP="00AC321B">
            <w:pPr>
              <w:jc w:val="left"/>
              <w:rPr>
                <w:sz w:val="18"/>
                <w:szCs w:val="18"/>
                <w:lang w:val="en-US"/>
              </w:rPr>
            </w:pPr>
            <w:r w:rsidRPr="004D2D15">
              <w:rPr>
                <w:sz w:val="18"/>
                <w:szCs w:val="18"/>
              </w:rPr>
              <w:t>ETRS89-GRS80-EVRS</w:t>
            </w:r>
          </w:p>
        </w:tc>
        <w:tc>
          <w:tcPr>
            <w:tcW w:w="3960" w:type="dxa"/>
            <w:shd w:val="pct10" w:color="auto" w:fill="auto"/>
            <w:vAlign w:val="center"/>
          </w:tcPr>
          <w:p w:rsidR="00FD5935" w:rsidRPr="004D2D15" w:rsidRDefault="00FD5935" w:rsidP="00AC321B">
            <w:pPr>
              <w:jc w:val="left"/>
              <w:rPr>
                <w:i/>
                <w:sz w:val="18"/>
                <w:szCs w:val="18"/>
                <w:lang w:val="en-US"/>
              </w:rPr>
            </w:pPr>
            <w:r w:rsidRPr="004226BB">
              <w:rPr>
                <w:i/>
                <w:sz w:val="18"/>
                <w:szCs w:val="18"/>
                <w:lang w:val="en-US"/>
              </w:rPr>
              <w:t>http://www.opengis.net/def/crs/EPSG/0/7409</w:t>
            </w:r>
          </w:p>
        </w:tc>
      </w:tr>
    </w:tbl>
    <w:p w:rsidR="00EC34A2" w:rsidRDefault="00EC34A2" w:rsidP="00FD5935">
      <w:bookmarkStart w:id="119" w:name="_Toc202867252"/>
      <w:bookmarkStart w:id="120" w:name="_Toc202872580"/>
      <w:bookmarkStart w:id="121" w:name="_Toc203821269"/>
      <w:bookmarkStart w:id="122" w:name="_Toc202873565"/>
      <w:bookmarkStart w:id="123" w:name="_Toc204079972"/>
      <w:bookmarkStart w:id="124" w:name="_Toc204080380"/>
      <w:bookmarkStart w:id="125" w:name="_Toc207684634"/>
    </w:p>
    <w:p w:rsidR="007045F6" w:rsidRDefault="007045F6" w:rsidP="00FD5935"/>
    <w:p w:rsidR="00FD5935" w:rsidRPr="00592C64" w:rsidRDefault="00EC34A2" w:rsidP="00FD5935">
      <w:pPr>
        <w:pStyle w:val="Recommendation"/>
        <w:pBdr>
          <w:top w:val="dotted" w:sz="18" w:space="0" w:color="808080"/>
        </w:pBdr>
        <w:tabs>
          <w:tab w:val="clear" w:pos="2268"/>
        </w:tabs>
        <w:ind w:left="1985" w:right="0" w:hanging="1985"/>
        <w:outlineLvl w:val="0"/>
      </w:pPr>
      <w:bookmarkStart w:id="126" w:name="_Toc353725308"/>
      <w:r>
        <w:rPr>
          <w:rFonts w:cs="Arial"/>
        </w:rPr>
        <w:t>As a general rule f</w:t>
      </w:r>
      <w:r w:rsidR="00FD5935" w:rsidRPr="00592C64">
        <w:rPr>
          <w:rFonts w:cs="Arial"/>
        </w:rPr>
        <w:t>or referring a compound CRS, one 2D and one 1D system combined together, t</w:t>
      </w:r>
      <w:r w:rsidR="00FD5935" w:rsidRPr="00592C64">
        <w:rPr>
          <w:rFonts w:cs="Arial"/>
          <w:lang w:eastAsia="sv-SE"/>
        </w:rPr>
        <w:t xml:space="preserve">he respective identifier shall be created by appending the identifiers of the 2D and 1D CRS with a </w:t>
      </w:r>
      <w:r>
        <w:rPr>
          <w:rFonts w:cs="Arial"/>
          <w:lang w:eastAsia="sv-SE"/>
        </w:rPr>
        <w:t>hyphen</w:t>
      </w:r>
      <w:r w:rsidRPr="00592C64">
        <w:rPr>
          <w:rFonts w:cs="Arial"/>
          <w:lang w:eastAsia="sv-SE"/>
        </w:rPr>
        <w:t xml:space="preserve"> </w:t>
      </w:r>
      <w:r w:rsidR="00FD5935" w:rsidRPr="00592C64">
        <w:rPr>
          <w:rFonts w:cs="Arial"/>
          <w:lang w:eastAsia="sv-SE"/>
        </w:rPr>
        <w:t>between both</w:t>
      </w:r>
      <w:r w:rsidR="00FD5935" w:rsidRPr="00592C64">
        <w:t>.</w:t>
      </w:r>
      <w:bookmarkEnd w:id="126"/>
      <w:r w:rsidR="00FD5935" w:rsidRPr="00592C64">
        <w:t xml:space="preserve"> </w:t>
      </w:r>
    </w:p>
    <w:p w:rsidR="00FD5935" w:rsidRPr="00592C64" w:rsidRDefault="00FD5935" w:rsidP="00FD5935"/>
    <w:p w:rsidR="00FD5935" w:rsidRPr="00592C64" w:rsidRDefault="00FD5935" w:rsidP="00FD5935">
      <w:r w:rsidRPr="00592C64">
        <w:t>EXAMPLE</w:t>
      </w:r>
      <w:r w:rsidRPr="00592C64">
        <w:tab/>
        <w:t>When both ETRS89-GRS80 and EVRS the CRS used the identifier shall be ETRS89-GRS80</w:t>
      </w:r>
      <w:r w:rsidR="00EC34A2">
        <w:t>-</w:t>
      </w:r>
      <w:r w:rsidRPr="00592C64">
        <w:t>EVRS.</w:t>
      </w:r>
    </w:p>
    <w:p w:rsidR="00C413E6" w:rsidRPr="00C413E6" w:rsidRDefault="00C413E6" w:rsidP="00F140AF"/>
    <w:p w:rsidR="00FB3D9F" w:rsidRPr="008B3241" w:rsidRDefault="00D4371C" w:rsidP="00FB3D9F">
      <w:pPr>
        <w:pStyle w:val="Titolo1"/>
        <w:numPr>
          <w:ilvl w:val="0"/>
          <w:numId w:val="0"/>
        </w:numPr>
      </w:pPr>
      <w:bookmarkStart w:id="127" w:name="_Toc202867265"/>
      <w:bookmarkStart w:id="128" w:name="_Toc202872593"/>
      <w:bookmarkStart w:id="129" w:name="_Toc203821282"/>
      <w:bookmarkStart w:id="130" w:name="_Toc204079985"/>
      <w:bookmarkStart w:id="131" w:name="_Toc204080393"/>
      <w:bookmarkStart w:id="132" w:name="_Toc202873578"/>
      <w:bookmarkStart w:id="133" w:name="_Toc207684645"/>
      <w:bookmarkStart w:id="134" w:name="_Toc202867270"/>
      <w:bookmarkStart w:id="135" w:name="_Toc202872598"/>
      <w:bookmarkStart w:id="136" w:name="_Toc203821287"/>
      <w:bookmarkStart w:id="137" w:name="_Toc204079990"/>
      <w:bookmarkStart w:id="138" w:name="_Toc204080398"/>
      <w:bookmarkStart w:id="139" w:name="_Toc202873583"/>
      <w:bookmarkStart w:id="140" w:name="_Toc207684650"/>
      <w:bookmarkStart w:id="141" w:name="_Toc254191122"/>
      <w:bookmarkStart w:id="142" w:name="_Toc339566098"/>
      <w:bookmarkStart w:id="143" w:name="_Toc353725309"/>
      <w:bookmarkEnd w:id="119"/>
      <w:bookmarkEnd w:id="120"/>
      <w:bookmarkEnd w:id="121"/>
      <w:bookmarkEnd w:id="122"/>
      <w:bookmarkEnd w:id="123"/>
      <w:bookmarkEnd w:id="124"/>
      <w:bookmarkEnd w:id="125"/>
      <w:r>
        <w:br w:type="page"/>
      </w:r>
      <w:bookmarkStart w:id="144" w:name="_Toc361665928"/>
      <w:r w:rsidR="00FB3D9F" w:rsidRPr="008B3241">
        <w:t>Bibliography</w:t>
      </w:r>
      <w:bookmarkEnd w:id="134"/>
      <w:bookmarkEnd w:id="135"/>
      <w:bookmarkEnd w:id="136"/>
      <w:bookmarkEnd w:id="137"/>
      <w:bookmarkEnd w:id="138"/>
      <w:bookmarkEnd w:id="139"/>
      <w:bookmarkEnd w:id="140"/>
      <w:bookmarkEnd w:id="141"/>
      <w:bookmarkEnd w:id="142"/>
      <w:bookmarkEnd w:id="143"/>
      <w:bookmarkEnd w:id="144"/>
    </w:p>
    <w:p w:rsidR="00FB3D9F" w:rsidRPr="008B3241" w:rsidRDefault="00FB3D9F" w:rsidP="00FB3D9F"/>
    <w:p w:rsidR="00FB3D9F" w:rsidRPr="008B3241" w:rsidRDefault="00FB3D9F" w:rsidP="00C93978">
      <w:pPr>
        <w:tabs>
          <w:tab w:val="clear" w:pos="284"/>
          <w:tab w:val="clear" w:pos="567"/>
          <w:tab w:val="clear" w:pos="851"/>
          <w:tab w:val="clear" w:pos="1134"/>
        </w:tabs>
        <w:suppressAutoHyphens/>
        <w:autoSpaceDE w:val="0"/>
        <w:autoSpaceDN w:val="0"/>
        <w:adjustRightInd w:val="0"/>
        <w:ind w:left="1701" w:hanging="1701"/>
        <w:rPr>
          <w:rFonts w:cs="Arial"/>
          <w:lang w:eastAsia="en-US"/>
        </w:rPr>
      </w:pPr>
      <w:r w:rsidRPr="008B3241">
        <w:rPr>
          <w:rFonts w:cs="Arial"/>
          <w:lang w:eastAsia="en-US"/>
        </w:rPr>
        <w:t>[DS-D2.3]</w:t>
      </w:r>
      <w:r w:rsidRPr="008B3241">
        <w:rPr>
          <w:rFonts w:cs="Arial"/>
          <w:lang w:eastAsia="en-US"/>
        </w:rPr>
        <w:tab/>
        <w:t xml:space="preserve">INSPIRE DS-D2.3, Definition of Annex Themes and Scope, v3.0, </w:t>
      </w:r>
      <w:r w:rsidRPr="006A0653">
        <w:rPr>
          <w:rFonts w:cs="Arial"/>
          <w:lang w:eastAsia="en-US"/>
        </w:rPr>
        <w:t>http://inspire.jrc.ec.europa.eu/reports/ImplementingRules/DataSpecifications/D2.3_Definition_of_Annex_Themes_and_scope_v3.0.pdf</w:t>
      </w:r>
      <w:r w:rsidRPr="008B3241">
        <w:rPr>
          <w:rFonts w:cs="Arial"/>
          <w:lang w:eastAsia="en-US"/>
        </w:rPr>
        <w:t xml:space="preserve"> </w:t>
      </w:r>
    </w:p>
    <w:p w:rsidR="00FB3D9F" w:rsidRPr="008B3241" w:rsidRDefault="00FB3D9F" w:rsidP="00C93978">
      <w:pPr>
        <w:tabs>
          <w:tab w:val="clear" w:pos="284"/>
          <w:tab w:val="clear" w:pos="567"/>
          <w:tab w:val="clear" w:pos="851"/>
          <w:tab w:val="clear" w:pos="1134"/>
        </w:tabs>
        <w:suppressAutoHyphens/>
        <w:autoSpaceDE w:val="0"/>
        <w:autoSpaceDN w:val="0"/>
        <w:adjustRightInd w:val="0"/>
        <w:ind w:left="1701" w:hanging="1701"/>
        <w:rPr>
          <w:rFonts w:cs="Arial"/>
          <w:lang w:eastAsia="en-US"/>
        </w:rPr>
      </w:pPr>
    </w:p>
    <w:p w:rsidR="00FB3D9F" w:rsidRPr="008B3241" w:rsidRDefault="00FB3D9F" w:rsidP="00C93978">
      <w:pPr>
        <w:tabs>
          <w:tab w:val="clear" w:pos="284"/>
          <w:tab w:val="clear" w:pos="567"/>
          <w:tab w:val="clear" w:pos="851"/>
          <w:tab w:val="clear" w:pos="1134"/>
        </w:tabs>
        <w:suppressAutoHyphens/>
        <w:autoSpaceDE w:val="0"/>
        <w:autoSpaceDN w:val="0"/>
        <w:adjustRightInd w:val="0"/>
        <w:ind w:left="1701" w:hanging="1701"/>
        <w:rPr>
          <w:rFonts w:cs="Arial"/>
          <w:lang w:eastAsia="en-US"/>
        </w:rPr>
      </w:pPr>
      <w:r w:rsidRPr="008B3241">
        <w:rPr>
          <w:rFonts w:cs="Arial"/>
          <w:lang w:eastAsia="en-US"/>
        </w:rPr>
        <w:t>[DS-D2.5]</w:t>
      </w:r>
      <w:r w:rsidRPr="008B3241">
        <w:rPr>
          <w:rFonts w:cs="Arial"/>
          <w:lang w:eastAsia="en-US"/>
        </w:rPr>
        <w:tab/>
        <w:t>INSPIRE DS-D2.5</w:t>
      </w:r>
      <w:r w:rsidR="00F9069B">
        <w:rPr>
          <w:rFonts w:cs="Arial"/>
          <w:lang w:eastAsia="en-US"/>
        </w:rPr>
        <w:t>, Generic Conceptual Model, v3.4rc2</w:t>
      </w:r>
      <w:r w:rsidRPr="008B3241">
        <w:rPr>
          <w:rFonts w:cs="Arial"/>
          <w:lang w:eastAsia="en-US"/>
        </w:rPr>
        <w:t>,</w:t>
      </w:r>
      <w:r>
        <w:rPr>
          <w:rFonts w:cs="Arial"/>
          <w:lang w:eastAsia="en-US"/>
        </w:rPr>
        <w:t xml:space="preserve"> </w:t>
      </w:r>
      <w:r w:rsidR="00F9069B" w:rsidRPr="006A0653">
        <w:rPr>
          <w:i/>
          <w:lang w:eastAsia="en-US"/>
        </w:rPr>
        <w:t>http://inspire.jrc.ec.europa.eu/documents/Data_Specifications/D2.5_v3.4rc2.pdf</w:t>
      </w:r>
      <w:r w:rsidR="00F9069B">
        <w:rPr>
          <w:rFonts w:cs="Arial"/>
          <w:lang w:eastAsia="en-US"/>
        </w:rPr>
        <w:t xml:space="preserve"> </w:t>
      </w:r>
      <w:r>
        <w:rPr>
          <w:rFonts w:cs="Arial"/>
          <w:lang w:eastAsia="en-US"/>
        </w:rPr>
        <w:t xml:space="preserve"> </w:t>
      </w:r>
      <w:r w:rsidRPr="008B3241">
        <w:rPr>
          <w:rFonts w:cs="Arial"/>
          <w:lang w:eastAsia="en-US"/>
        </w:rPr>
        <w:t xml:space="preserve"> </w:t>
      </w:r>
    </w:p>
    <w:p w:rsidR="00FB3D9F" w:rsidRPr="008B3241" w:rsidRDefault="00FB3D9F" w:rsidP="00C93978">
      <w:pPr>
        <w:tabs>
          <w:tab w:val="clear" w:pos="284"/>
          <w:tab w:val="clear" w:pos="567"/>
          <w:tab w:val="clear" w:pos="851"/>
          <w:tab w:val="clear" w:pos="1134"/>
        </w:tabs>
        <w:suppressAutoHyphens/>
        <w:autoSpaceDE w:val="0"/>
        <w:autoSpaceDN w:val="0"/>
        <w:adjustRightInd w:val="0"/>
        <w:ind w:left="1701" w:hanging="1701"/>
        <w:rPr>
          <w:rFonts w:cs="Arial"/>
          <w:lang w:eastAsia="en-US"/>
        </w:rPr>
      </w:pPr>
    </w:p>
    <w:p w:rsidR="00FB3D9F" w:rsidRPr="008B3241" w:rsidRDefault="00FB3D9F" w:rsidP="00C93978">
      <w:pPr>
        <w:tabs>
          <w:tab w:val="clear" w:pos="284"/>
          <w:tab w:val="clear" w:pos="567"/>
          <w:tab w:val="clear" w:pos="851"/>
          <w:tab w:val="clear" w:pos="1134"/>
        </w:tabs>
        <w:suppressAutoHyphens/>
        <w:autoSpaceDE w:val="0"/>
        <w:autoSpaceDN w:val="0"/>
        <w:adjustRightInd w:val="0"/>
        <w:ind w:left="1701" w:hanging="1701"/>
        <w:rPr>
          <w:rFonts w:cs="Arial"/>
          <w:lang w:eastAsia="en-US"/>
        </w:rPr>
      </w:pPr>
      <w:r w:rsidRPr="008B3241">
        <w:rPr>
          <w:rFonts w:cs="Arial"/>
          <w:lang w:eastAsia="en-US"/>
        </w:rPr>
        <w:t>[DS-D2.6]</w:t>
      </w:r>
      <w:r w:rsidRPr="008B3241">
        <w:rPr>
          <w:rFonts w:cs="Arial"/>
          <w:lang w:eastAsia="en-US"/>
        </w:rPr>
        <w:tab/>
        <w:t xml:space="preserve">INSPIRE DS-D2.6, Methodology for the development of data specifications, v3.0, </w:t>
      </w:r>
      <w:r w:rsidRPr="006A0653">
        <w:rPr>
          <w:rFonts w:cs="Arial"/>
          <w:lang w:eastAsia="en-US"/>
        </w:rPr>
        <w:t>http://inspire.jrc.ec.europa.eu/reports/ImplementingRules/DataSpecifications/D2.6_v3.0.pdf</w:t>
      </w:r>
      <w:r w:rsidRPr="008B3241">
        <w:rPr>
          <w:rFonts w:cs="Arial"/>
          <w:lang w:eastAsia="en-US"/>
        </w:rPr>
        <w:t xml:space="preserve"> </w:t>
      </w:r>
    </w:p>
    <w:p w:rsidR="00FB3D9F" w:rsidRPr="008B3241" w:rsidRDefault="00FB3D9F" w:rsidP="00C93978">
      <w:pPr>
        <w:tabs>
          <w:tab w:val="clear" w:pos="284"/>
          <w:tab w:val="clear" w:pos="567"/>
          <w:tab w:val="clear" w:pos="851"/>
          <w:tab w:val="clear" w:pos="1134"/>
        </w:tabs>
        <w:suppressAutoHyphens/>
        <w:autoSpaceDE w:val="0"/>
        <w:autoSpaceDN w:val="0"/>
        <w:adjustRightInd w:val="0"/>
        <w:ind w:left="1701" w:hanging="1701"/>
        <w:rPr>
          <w:rFonts w:cs="Arial"/>
          <w:lang w:eastAsia="en-US"/>
        </w:rPr>
      </w:pPr>
    </w:p>
    <w:p w:rsidR="00FB3D9F" w:rsidRPr="00C93978" w:rsidRDefault="00FB3D9F" w:rsidP="00C93978">
      <w:pPr>
        <w:tabs>
          <w:tab w:val="clear" w:pos="284"/>
          <w:tab w:val="clear" w:pos="567"/>
          <w:tab w:val="clear" w:pos="851"/>
          <w:tab w:val="clear" w:pos="1134"/>
        </w:tabs>
        <w:suppressAutoHyphens/>
        <w:autoSpaceDE w:val="0"/>
        <w:autoSpaceDN w:val="0"/>
        <w:adjustRightInd w:val="0"/>
        <w:ind w:left="1701" w:hanging="1701"/>
        <w:rPr>
          <w:rFonts w:cs="Arial"/>
          <w:lang w:eastAsia="en-US"/>
        </w:rPr>
      </w:pPr>
      <w:r w:rsidRPr="00C93978">
        <w:rPr>
          <w:rFonts w:cs="Arial"/>
          <w:lang w:eastAsia="en-US"/>
        </w:rPr>
        <w:t>[DS-D2.7]</w:t>
      </w:r>
      <w:r w:rsidRPr="00C93978">
        <w:rPr>
          <w:rFonts w:cs="Arial"/>
          <w:lang w:eastAsia="en-US"/>
        </w:rPr>
        <w:tab/>
        <w:t>INSPIRE DS-D2.7, Guidelines for the encoding of spatial data, v3.</w:t>
      </w:r>
      <w:r w:rsidR="00F9069B" w:rsidRPr="00C93978">
        <w:rPr>
          <w:rFonts w:cs="Arial"/>
          <w:lang w:eastAsia="en-US"/>
        </w:rPr>
        <w:t>3rc2</w:t>
      </w:r>
      <w:r w:rsidRPr="00C93978">
        <w:rPr>
          <w:rFonts w:cs="Arial"/>
          <w:lang w:eastAsia="en-US"/>
        </w:rPr>
        <w:t xml:space="preserve">, </w:t>
      </w:r>
      <w:r w:rsidR="00F9069B" w:rsidRPr="00C93978">
        <w:rPr>
          <w:i/>
          <w:lang w:eastAsia="en-US"/>
        </w:rPr>
        <w:t>http://inspire.jrc.ec.europa.eu/documents/Data_Specifications/D2.7_v3.3rc2.pdf</w:t>
      </w:r>
      <w:r w:rsidR="00F9069B" w:rsidRPr="00C93978">
        <w:rPr>
          <w:rFonts w:cs="Arial"/>
          <w:lang w:eastAsia="en-US"/>
        </w:rPr>
        <w:t xml:space="preserve"> </w:t>
      </w:r>
      <w:r w:rsidRPr="00C93978">
        <w:rPr>
          <w:rFonts w:cs="Arial"/>
          <w:lang w:eastAsia="en-US"/>
        </w:rPr>
        <w:t xml:space="preserve"> </w:t>
      </w:r>
    </w:p>
    <w:p w:rsidR="00FB3D9F" w:rsidRPr="00C93978" w:rsidRDefault="00FB3D9F" w:rsidP="00C93978">
      <w:pPr>
        <w:tabs>
          <w:tab w:val="clear" w:pos="284"/>
          <w:tab w:val="clear" w:pos="567"/>
          <w:tab w:val="clear" w:pos="851"/>
          <w:tab w:val="clear" w:pos="1134"/>
        </w:tabs>
        <w:suppressAutoHyphens/>
        <w:autoSpaceDE w:val="0"/>
        <w:autoSpaceDN w:val="0"/>
        <w:adjustRightInd w:val="0"/>
        <w:ind w:left="1701" w:hanging="1701"/>
        <w:rPr>
          <w:rFonts w:cs="Arial"/>
          <w:lang w:eastAsia="en-US"/>
        </w:rPr>
      </w:pPr>
    </w:p>
    <w:p w:rsidR="0034255E" w:rsidRPr="00C93978" w:rsidRDefault="0034255E" w:rsidP="00C93978">
      <w:pPr>
        <w:tabs>
          <w:tab w:val="clear" w:pos="284"/>
          <w:tab w:val="clear" w:pos="567"/>
          <w:tab w:val="clear" w:pos="851"/>
          <w:tab w:val="clear" w:pos="1134"/>
        </w:tabs>
        <w:ind w:left="1701" w:hanging="1701"/>
      </w:pPr>
      <w:r w:rsidRPr="00C93978">
        <w:t>[EUR 19575 EN]</w:t>
      </w:r>
      <w:r w:rsidRPr="00C93978">
        <w:tab/>
        <w:t xml:space="preserve">Spatial Reference Systems in </w:t>
      </w:r>
      <w:smartTag w:uri="urn:schemas-microsoft-com:office:smarttags" w:element="place">
        <w:r w:rsidRPr="00C93978">
          <w:t>Europe</w:t>
        </w:r>
      </w:smartTag>
      <w:r w:rsidRPr="00C93978">
        <w:t xml:space="preserve"> – EUR Report 19575 EN. Proceedings of the “Spatial Reference Systems in </w:t>
      </w:r>
      <w:smartTag w:uri="urn:schemas-microsoft-com:office:smarttags" w:element="place">
        <w:r w:rsidRPr="00C93978">
          <w:t>Europe</w:t>
        </w:r>
      </w:smartTag>
      <w:r w:rsidRPr="00C93978">
        <w:t>” workshop, Marne-La Vallee, 29-30 November 1999</w:t>
      </w:r>
    </w:p>
    <w:p w:rsidR="0034255E" w:rsidRPr="00C93978" w:rsidRDefault="0034255E" w:rsidP="00C93978">
      <w:pPr>
        <w:tabs>
          <w:tab w:val="clear" w:pos="284"/>
          <w:tab w:val="clear" w:pos="567"/>
          <w:tab w:val="clear" w:pos="851"/>
          <w:tab w:val="clear" w:pos="1134"/>
        </w:tabs>
        <w:ind w:left="1701" w:hanging="1701"/>
      </w:pPr>
    </w:p>
    <w:p w:rsidR="0034255E" w:rsidRPr="00C93978" w:rsidRDefault="0034255E" w:rsidP="00C93978">
      <w:pPr>
        <w:tabs>
          <w:tab w:val="clear" w:pos="284"/>
          <w:tab w:val="clear" w:pos="567"/>
          <w:tab w:val="clear" w:pos="851"/>
          <w:tab w:val="clear" w:pos="1134"/>
        </w:tabs>
        <w:ind w:left="1701" w:hanging="1701"/>
      </w:pPr>
      <w:r w:rsidRPr="00C93978">
        <w:t>[EUR 20120 EN]</w:t>
      </w:r>
      <w:r w:rsidRPr="00C93978">
        <w:tab/>
        <w:t xml:space="preserve">Map Projections for </w:t>
      </w:r>
      <w:smartTag w:uri="urn:schemas-microsoft-com:office:smarttags" w:element="place">
        <w:r w:rsidRPr="00C93978">
          <w:t>Europe</w:t>
        </w:r>
      </w:smartTag>
      <w:r w:rsidRPr="00C93978">
        <w:t xml:space="preserve"> – EUR Report 20120 EN. Proceedings of the “Map Projections for </w:t>
      </w:r>
      <w:smartTag w:uri="urn:schemas-microsoft-com:office:smarttags" w:element="place">
        <w:r w:rsidRPr="00C93978">
          <w:t>Europe</w:t>
        </w:r>
      </w:smartTag>
      <w:r w:rsidRPr="00C93978">
        <w:t xml:space="preserve">” workshop, Marne-La Vallee, 14-15 December 2000 </w:t>
      </w:r>
    </w:p>
    <w:p w:rsidR="0034255E" w:rsidRPr="00EC79AC" w:rsidRDefault="00EC79AC" w:rsidP="00EC79AC">
      <w:pPr>
        <w:tabs>
          <w:tab w:val="clear" w:pos="284"/>
          <w:tab w:val="clear" w:pos="567"/>
          <w:tab w:val="clear" w:pos="851"/>
          <w:tab w:val="clear" w:pos="1134"/>
        </w:tabs>
        <w:ind w:left="1701"/>
      </w:pPr>
      <w:r w:rsidRPr="004226BB">
        <w:rPr>
          <w:i/>
          <w:lang w:val="sl-SI"/>
        </w:rPr>
        <w:t>http://www.ec-gis.org/sdi/publist/pdfs/annoni-etal2003eur.pdf</w:t>
      </w:r>
    </w:p>
    <w:p w:rsidR="00EC79AC" w:rsidRPr="00C93978" w:rsidRDefault="00EC79AC" w:rsidP="00C93978">
      <w:pPr>
        <w:tabs>
          <w:tab w:val="clear" w:pos="284"/>
          <w:tab w:val="clear" w:pos="567"/>
          <w:tab w:val="clear" w:pos="851"/>
          <w:tab w:val="clear" w:pos="1134"/>
        </w:tabs>
        <w:ind w:left="1701" w:hanging="1701"/>
      </w:pPr>
    </w:p>
    <w:p w:rsidR="0034255E" w:rsidRPr="00C93978" w:rsidRDefault="0034255E" w:rsidP="00C93978">
      <w:pPr>
        <w:tabs>
          <w:tab w:val="clear" w:pos="284"/>
          <w:tab w:val="clear" w:pos="567"/>
          <w:tab w:val="clear" w:pos="851"/>
          <w:tab w:val="clear" w:pos="1134"/>
        </w:tabs>
        <w:ind w:left="1701" w:hanging="1701"/>
      </w:pPr>
      <w:r w:rsidRPr="007B2195">
        <w:rPr>
          <w:lang w:val="es-ES"/>
        </w:rPr>
        <w:t>[EUR 21494 EN]</w:t>
      </w:r>
      <w:r w:rsidRPr="007B2195">
        <w:rPr>
          <w:lang w:val="es-ES"/>
        </w:rPr>
        <w:tab/>
        <w:t xml:space="preserve">European Reference Grids – EUR Report 21494 EN. </w:t>
      </w:r>
      <w:r w:rsidRPr="00C93978">
        <w:t xml:space="preserve">Proceedings of the “European Reference Grids” workshop, Ispra, 27-29 October 2003 </w:t>
      </w:r>
    </w:p>
    <w:p w:rsidR="0034255E" w:rsidRPr="00A12310" w:rsidRDefault="00A12310" w:rsidP="00A12310">
      <w:pPr>
        <w:tabs>
          <w:tab w:val="clear" w:pos="284"/>
          <w:tab w:val="clear" w:pos="567"/>
          <w:tab w:val="clear" w:pos="851"/>
          <w:tab w:val="clear" w:pos="1134"/>
        </w:tabs>
        <w:suppressAutoHyphens/>
        <w:autoSpaceDE w:val="0"/>
        <w:autoSpaceDN w:val="0"/>
        <w:adjustRightInd w:val="0"/>
        <w:ind w:left="1701"/>
        <w:rPr>
          <w:rFonts w:cs="Arial"/>
          <w:lang w:eastAsia="en-US"/>
        </w:rPr>
      </w:pPr>
      <w:r w:rsidRPr="004226BB">
        <w:rPr>
          <w:i/>
          <w:lang w:val="sl-SI"/>
        </w:rPr>
        <w:t>http://www.ec-gis.org/sdi/publist/pdfs/annoni2005eurgrids.pdf</w:t>
      </w:r>
    </w:p>
    <w:p w:rsidR="00A12310" w:rsidRPr="00C93978" w:rsidRDefault="00A12310" w:rsidP="00C93978">
      <w:pPr>
        <w:tabs>
          <w:tab w:val="clear" w:pos="284"/>
          <w:tab w:val="clear" w:pos="567"/>
          <w:tab w:val="clear" w:pos="851"/>
          <w:tab w:val="clear" w:pos="1134"/>
        </w:tabs>
        <w:suppressAutoHyphens/>
        <w:autoSpaceDE w:val="0"/>
        <w:autoSpaceDN w:val="0"/>
        <w:adjustRightInd w:val="0"/>
        <w:ind w:left="1701" w:hanging="1701"/>
        <w:rPr>
          <w:rFonts w:cs="Arial"/>
          <w:lang w:eastAsia="en-US"/>
        </w:rPr>
      </w:pPr>
    </w:p>
    <w:p w:rsidR="0034255E" w:rsidRPr="00C93978" w:rsidRDefault="0034255E" w:rsidP="00C93978">
      <w:pPr>
        <w:tabs>
          <w:tab w:val="clear" w:pos="284"/>
          <w:tab w:val="clear" w:pos="567"/>
          <w:tab w:val="clear" w:pos="851"/>
          <w:tab w:val="clear" w:pos="1134"/>
        </w:tabs>
        <w:ind w:left="1701" w:hanging="1701"/>
      </w:pPr>
      <w:r w:rsidRPr="00C93978">
        <w:t>[EUREF]</w:t>
      </w:r>
      <w:r w:rsidRPr="00C93978">
        <w:tab/>
      </w:r>
      <w:r w:rsidRPr="004226BB">
        <w:rPr>
          <w:i/>
        </w:rPr>
        <w:t>www.eu</w:t>
      </w:r>
      <w:r w:rsidRPr="004226BB">
        <w:rPr>
          <w:i/>
        </w:rPr>
        <w:t>r</w:t>
      </w:r>
      <w:r w:rsidRPr="004226BB">
        <w:rPr>
          <w:i/>
        </w:rPr>
        <w:t>ef.eu</w:t>
      </w:r>
      <w:r w:rsidRPr="00C93978">
        <w:t xml:space="preserve"> or </w:t>
      </w:r>
      <w:r w:rsidRPr="004226BB">
        <w:rPr>
          <w:i/>
        </w:rPr>
        <w:t>www.euref-</w:t>
      </w:r>
      <w:r w:rsidRPr="004226BB">
        <w:rPr>
          <w:i/>
        </w:rPr>
        <w:t>i</w:t>
      </w:r>
      <w:r w:rsidRPr="004226BB">
        <w:rPr>
          <w:i/>
        </w:rPr>
        <w:t>ag.net</w:t>
      </w:r>
      <w:r w:rsidRPr="00C93978">
        <w:t xml:space="preserve"> – EUREF website for information on the ETRS89 and the EVRS</w:t>
      </w:r>
    </w:p>
    <w:p w:rsidR="0034255E" w:rsidRPr="00C93978" w:rsidRDefault="0034255E" w:rsidP="00C93978">
      <w:pPr>
        <w:tabs>
          <w:tab w:val="clear" w:pos="284"/>
          <w:tab w:val="clear" w:pos="567"/>
          <w:tab w:val="clear" w:pos="851"/>
          <w:tab w:val="clear" w:pos="1134"/>
        </w:tabs>
        <w:suppressAutoHyphens/>
        <w:autoSpaceDE w:val="0"/>
        <w:autoSpaceDN w:val="0"/>
        <w:adjustRightInd w:val="0"/>
        <w:ind w:left="1701" w:hanging="1701"/>
        <w:rPr>
          <w:rFonts w:cs="Arial"/>
          <w:lang w:eastAsia="en-US"/>
        </w:rPr>
      </w:pPr>
    </w:p>
    <w:p w:rsidR="0034255E" w:rsidRPr="00C93978" w:rsidRDefault="0034255E" w:rsidP="00C93978">
      <w:pPr>
        <w:tabs>
          <w:tab w:val="clear" w:pos="284"/>
          <w:tab w:val="clear" w:pos="567"/>
          <w:tab w:val="clear" w:pos="851"/>
          <w:tab w:val="clear" w:pos="1134"/>
        </w:tabs>
        <w:ind w:left="1701" w:hanging="1701"/>
      </w:pPr>
      <w:r w:rsidRPr="00C93978">
        <w:t>[ICAO]</w:t>
      </w:r>
      <w:r w:rsidRPr="00C93978">
        <w:tab/>
      </w:r>
      <w:r w:rsidRPr="004226BB">
        <w:rPr>
          <w:i/>
        </w:rPr>
        <w:t>www.icao.int</w:t>
      </w:r>
      <w:r w:rsidRPr="00C93978">
        <w:t xml:space="preserve"> </w:t>
      </w:r>
      <w:r w:rsidRPr="004226BB">
        <w:rPr>
          <w:i/>
        </w:rPr>
        <w:t>http://www.wmo.int/</w:t>
      </w:r>
      <w:r w:rsidRPr="00C93978">
        <w:t xml:space="preserve"> – International Civil Aviation Organization</w:t>
      </w:r>
    </w:p>
    <w:p w:rsidR="0034255E" w:rsidRPr="00C93978" w:rsidRDefault="0034255E" w:rsidP="00C93978">
      <w:pPr>
        <w:tabs>
          <w:tab w:val="clear" w:pos="284"/>
          <w:tab w:val="clear" w:pos="567"/>
          <w:tab w:val="clear" w:pos="851"/>
          <w:tab w:val="clear" w:pos="1134"/>
        </w:tabs>
        <w:suppressAutoHyphens/>
        <w:autoSpaceDE w:val="0"/>
        <w:autoSpaceDN w:val="0"/>
        <w:adjustRightInd w:val="0"/>
        <w:ind w:left="1701" w:hanging="1701"/>
        <w:rPr>
          <w:rFonts w:cs="Arial"/>
          <w:lang w:eastAsia="en-US"/>
        </w:rPr>
      </w:pPr>
    </w:p>
    <w:p w:rsidR="0034255E" w:rsidRPr="00C93978" w:rsidRDefault="0034255E" w:rsidP="00C93978">
      <w:pPr>
        <w:tabs>
          <w:tab w:val="clear" w:pos="284"/>
          <w:tab w:val="clear" w:pos="567"/>
          <w:tab w:val="clear" w:pos="851"/>
          <w:tab w:val="clear" w:pos="1134"/>
        </w:tabs>
        <w:ind w:left="1701" w:hanging="1701"/>
      </w:pPr>
      <w:r w:rsidRPr="00C93978">
        <w:t>[IERS]</w:t>
      </w:r>
      <w:r w:rsidRPr="00C93978">
        <w:tab/>
      </w:r>
      <w:r w:rsidRPr="004226BB">
        <w:rPr>
          <w:i/>
        </w:rPr>
        <w:t>www.iers.org</w:t>
      </w:r>
      <w:r w:rsidRPr="00C93978">
        <w:t xml:space="preserve"> – IERS website for information on the ITRS</w:t>
      </w:r>
    </w:p>
    <w:p w:rsidR="0034255E" w:rsidRPr="00C93978" w:rsidRDefault="0034255E" w:rsidP="00C93978">
      <w:pPr>
        <w:tabs>
          <w:tab w:val="clear" w:pos="284"/>
          <w:tab w:val="clear" w:pos="567"/>
          <w:tab w:val="clear" w:pos="851"/>
          <w:tab w:val="clear" w:pos="1134"/>
        </w:tabs>
        <w:ind w:left="1701" w:hanging="1701"/>
      </w:pPr>
    </w:p>
    <w:p w:rsidR="0034255E" w:rsidRPr="00C93978" w:rsidRDefault="0034255E" w:rsidP="00C93978">
      <w:pPr>
        <w:tabs>
          <w:tab w:val="clear" w:pos="284"/>
          <w:tab w:val="clear" w:pos="567"/>
          <w:tab w:val="clear" w:pos="851"/>
          <w:tab w:val="clear" w:pos="1134"/>
        </w:tabs>
        <w:ind w:left="1701" w:hanging="1701"/>
      </w:pPr>
      <w:r w:rsidRPr="00C93978">
        <w:t>[IHO]</w:t>
      </w:r>
      <w:r w:rsidRPr="00C93978">
        <w:tab/>
      </w:r>
      <w:r w:rsidRPr="004226BB">
        <w:rPr>
          <w:i/>
        </w:rPr>
        <w:t>ww</w:t>
      </w:r>
      <w:r w:rsidRPr="004226BB">
        <w:rPr>
          <w:i/>
        </w:rPr>
        <w:t>w</w:t>
      </w:r>
      <w:r w:rsidRPr="004226BB">
        <w:rPr>
          <w:i/>
        </w:rPr>
        <w:t>.iho.int</w:t>
      </w:r>
      <w:r w:rsidRPr="00C93978">
        <w:t xml:space="preserve"> – IHO website for </w:t>
      </w:r>
      <w:r w:rsidR="00F44737" w:rsidRPr="00C93978">
        <w:t xml:space="preserve">publications and </w:t>
      </w:r>
      <w:r w:rsidRPr="00C93978">
        <w:t>information on Hydrography</w:t>
      </w:r>
    </w:p>
    <w:p w:rsidR="0034255E" w:rsidRPr="00C93978" w:rsidRDefault="0034255E" w:rsidP="00C93978">
      <w:pPr>
        <w:tabs>
          <w:tab w:val="clear" w:pos="284"/>
          <w:tab w:val="clear" w:pos="567"/>
          <w:tab w:val="clear" w:pos="851"/>
          <w:tab w:val="clear" w:pos="1134"/>
        </w:tabs>
        <w:suppressAutoHyphens/>
        <w:autoSpaceDE w:val="0"/>
        <w:autoSpaceDN w:val="0"/>
        <w:adjustRightInd w:val="0"/>
        <w:ind w:left="1701" w:hanging="1701"/>
        <w:rPr>
          <w:rFonts w:cs="Arial"/>
          <w:lang w:eastAsia="en-US"/>
        </w:rPr>
      </w:pPr>
    </w:p>
    <w:p w:rsidR="0034255E" w:rsidRPr="00C93978" w:rsidRDefault="0034255E" w:rsidP="00C93978">
      <w:pPr>
        <w:tabs>
          <w:tab w:val="clear" w:pos="284"/>
          <w:tab w:val="clear" w:pos="567"/>
          <w:tab w:val="clear" w:pos="851"/>
          <w:tab w:val="clear" w:pos="1134"/>
        </w:tabs>
        <w:ind w:left="1701" w:hanging="1701"/>
      </w:pPr>
      <w:r w:rsidRPr="00C93978">
        <w:t>[IOC]</w:t>
      </w:r>
      <w:r w:rsidRPr="00C93978">
        <w:tab/>
      </w:r>
      <w:r w:rsidRPr="004226BB">
        <w:rPr>
          <w:i/>
        </w:rPr>
        <w:t>ioc-unesco.org</w:t>
      </w:r>
      <w:r w:rsidRPr="00C93978">
        <w:t xml:space="preserve"> </w:t>
      </w:r>
      <w:r w:rsidRPr="004226BB">
        <w:rPr>
          <w:i/>
        </w:rPr>
        <w:t>http://www.wmo.int/</w:t>
      </w:r>
      <w:r w:rsidRPr="00C93978">
        <w:t xml:space="preserve"> – Intergovernmental Oceanographic Commission</w:t>
      </w:r>
    </w:p>
    <w:p w:rsidR="0034255E" w:rsidRPr="00C93978" w:rsidRDefault="0034255E" w:rsidP="00C93978">
      <w:pPr>
        <w:tabs>
          <w:tab w:val="clear" w:pos="284"/>
          <w:tab w:val="clear" w:pos="567"/>
          <w:tab w:val="clear" w:pos="851"/>
          <w:tab w:val="clear" w:pos="1134"/>
        </w:tabs>
        <w:suppressAutoHyphens/>
        <w:autoSpaceDE w:val="0"/>
        <w:autoSpaceDN w:val="0"/>
        <w:adjustRightInd w:val="0"/>
        <w:ind w:left="1701" w:hanging="1701"/>
        <w:rPr>
          <w:rFonts w:cs="Arial"/>
          <w:lang w:eastAsia="en-US"/>
        </w:rPr>
      </w:pPr>
    </w:p>
    <w:p w:rsidR="00FB3D9F" w:rsidRPr="00C93978" w:rsidRDefault="00FB3D9F" w:rsidP="00C93978">
      <w:pPr>
        <w:tabs>
          <w:tab w:val="clear" w:pos="284"/>
          <w:tab w:val="clear" w:pos="567"/>
          <w:tab w:val="clear" w:pos="851"/>
          <w:tab w:val="clear" w:pos="1134"/>
        </w:tabs>
        <w:suppressAutoHyphens/>
        <w:autoSpaceDE w:val="0"/>
        <w:autoSpaceDN w:val="0"/>
        <w:adjustRightInd w:val="0"/>
        <w:ind w:left="1701" w:hanging="1701"/>
      </w:pPr>
      <w:r w:rsidRPr="00C93978">
        <w:t>[ISO 19111]</w:t>
      </w:r>
      <w:r w:rsidRPr="00C93978">
        <w:tab/>
        <w:t>EN ISO 19111:2007 Geographic information - Spatial referencing by coordinates (ISO 19111:2007)</w:t>
      </w:r>
    </w:p>
    <w:p w:rsidR="00FB3D9F" w:rsidRPr="00C93978" w:rsidRDefault="00FB3D9F" w:rsidP="00C93978">
      <w:pPr>
        <w:tabs>
          <w:tab w:val="clear" w:pos="284"/>
          <w:tab w:val="clear" w:pos="567"/>
          <w:tab w:val="clear" w:pos="851"/>
          <w:tab w:val="clear" w:pos="1134"/>
        </w:tabs>
        <w:suppressAutoHyphens/>
        <w:autoSpaceDE w:val="0"/>
        <w:autoSpaceDN w:val="0"/>
        <w:adjustRightInd w:val="0"/>
        <w:ind w:left="1701" w:hanging="1701"/>
      </w:pPr>
    </w:p>
    <w:p w:rsidR="00FB3D9F" w:rsidRPr="007B2195" w:rsidRDefault="00FB3D9F" w:rsidP="00C93978">
      <w:pPr>
        <w:tabs>
          <w:tab w:val="clear" w:pos="284"/>
          <w:tab w:val="clear" w:pos="567"/>
          <w:tab w:val="clear" w:pos="851"/>
          <w:tab w:val="clear" w:pos="1134"/>
        </w:tabs>
        <w:suppressAutoHyphens/>
        <w:autoSpaceDE w:val="0"/>
        <w:autoSpaceDN w:val="0"/>
        <w:adjustRightInd w:val="0"/>
        <w:ind w:left="1701" w:hanging="1701"/>
        <w:rPr>
          <w:lang w:val="de-DE"/>
        </w:rPr>
      </w:pPr>
      <w:r w:rsidRPr="007B2195">
        <w:rPr>
          <w:rFonts w:cs="Arial"/>
          <w:lang w:val="de-DE" w:eastAsia="en-US"/>
        </w:rPr>
        <w:t>[ISO 19115]</w:t>
      </w:r>
      <w:r w:rsidRPr="007B2195">
        <w:rPr>
          <w:rFonts w:cs="Arial"/>
          <w:lang w:val="de-DE" w:eastAsia="en-US"/>
        </w:rPr>
        <w:tab/>
      </w:r>
      <w:r w:rsidRPr="007B2195">
        <w:rPr>
          <w:lang w:val="de-DE"/>
        </w:rPr>
        <w:t>EN ISO 19115:2005, Geographic information – Metadata (ISO 19115:2003)</w:t>
      </w:r>
    </w:p>
    <w:p w:rsidR="00FB3D9F" w:rsidRPr="007B2195" w:rsidRDefault="00FB3D9F" w:rsidP="00C93978">
      <w:pPr>
        <w:tabs>
          <w:tab w:val="clear" w:pos="284"/>
          <w:tab w:val="clear" w:pos="567"/>
          <w:tab w:val="clear" w:pos="851"/>
          <w:tab w:val="clear" w:pos="1134"/>
        </w:tabs>
        <w:suppressAutoHyphens/>
        <w:autoSpaceDE w:val="0"/>
        <w:autoSpaceDN w:val="0"/>
        <w:adjustRightInd w:val="0"/>
        <w:ind w:left="1701" w:hanging="1701"/>
        <w:rPr>
          <w:lang w:val="de-DE"/>
        </w:rPr>
      </w:pPr>
    </w:p>
    <w:p w:rsidR="00A815AD" w:rsidRPr="007B2195" w:rsidRDefault="00A815AD" w:rsidP="00C93978">
      <w:pPr>
        <w:tabs>
          <w:tab w:val="clear" w:pos="284"/>
          <w:tab w:val="clear" w:pos="567"/>
          <w:tab w:val="clear" w:pos="851"/>
          <w:tab w:val="clear" w:pos="1134"/>
        </w:tabs>
        <w:suppressAutoHyphens/>
        <w:autoSpaceDE w:val="0"/>
        <w:autoSpaceDN w:val="0"/>
        <w:adjustRightInd w:val="0"/>
        <w:ind w:left="1701" w:hanging="1701"/>
        <w:rPr>
          <w:lang w:val="de-DE"/>
        </w:rPr>
      </w:pPr>
    </w:p>
    <w:p w:rsidR="00A815AD" w:rsidRPr="007B2195" w:rsidRDefault="00A815AD" w:rsidP="00C93978">
      <w:pPr>
        <w:tabs>
          <w:tab w:val="clear" w:pos="284"/>
          <w:tab w:val="clear" w:pos="567"/>
          <w:tab w:val="clear" w:pos="851"/>
          <w:tab w:val="clear" w:pos="1134"/>
        </w:tabs>
        <w:suppressAutoHyphens/>
        <w:autoSpaceDE w:val="0"/>
        <w:autoSpaceDN w:val="0"/>
        <w:adjustRightInd w:val="0"/>
        <w:ind w:left="1701" w:hanging="1701"/>
        <w:rPr>
          <w:lang w:val="de-DE"/>
        </w:rPr>
      </w:pPr>
      <w:r w:rsidRPr="007B2195">
        <w:rPr>
          <w:lang w:val="de-DE"/>
        </w:rPr>
        <w:t>[ISO 19128]</w:t>
      </w:r>
      <w:r w:rsidRPr="007B2195">
        <w:rPr>
          <w:lang w:val="de-DE"/>
        </w:rPr>
        <w:tab/>
      </w:r>
      <w:r w:rsidR="00B840B2" w:rsidRPr="007B2195">
        <w:rPr>
          <w:lang w:val="de-DE"/>
        </w:rPr>
        <w:t>EN ISO 19128: 2008, Geographic information – Web Map Server Interface (ISO 19128:2005)</w:t>
      </w:r>
    </w:p>
    <w:p w:rsidR="00FB3D9F" w:rsidRPr="007B2195" w:rsidRDefault="00FB3D9F" w:rsidP="00C93978">
      <w:pPr>
        <w:tabs>
          <w:tab w:val="clear" w:pos="284"/>
          <w:tab w:val="clear" w:pos="567"/>
          <w:tab w:val="clear" w:pos="851"/>
          <w:tab w:val="clear" w:pos="1134"/>
        </w:tabs>
        <w:suppressAutoHyphens/>
        <w:autoSpaceDE w:val="0"/>
        <w:autoSpaceDN w:val="0"/>
        <w:adjustRightInd w:val="0"/>
        <w:ind w:left="1701" w:hanging="1701"/>
        <w:rPr>
          <w:lang w:val="de-DE"/>
        </w:rPr>
      </w:pPr>
    </w:p>
    <w:p w:rsidR="00FB3D9F" w:rsidRPr="00C93978" w:rsidRDefault="00FB3D9F" w:rsidP="00C93978">
      <w:pPr>
        <w:tabs>
          <w:tab w:val="clear" w:pos="284"/>
          <w:tab w:val="clear" w:pos="567"/>
          <w:tab w:val="clear" w:pos="851"/>
          <w:tab w:val="clear" w:pos="1134"/>
        </w:tabs>
        <w:suppressAutoHyphens/>
        <w:autoSpaceDE w:val="0"/>
        <w:autoSpaceDN w:val="0"/>
        <w:adjustRightInd w:val="0"/>
        <w:ind w:left="1701" w:hanging="1701"/>
      </w:pPr>
      <w:r w:rsidRPr="00C93978">
        <w:t>[ISO 19135]</w:t>
      </w:r>
      <w:r w:rsidRPr="00C93978">
        <w:tab/>
        <w:t>EN ISO 19135:2007 Geographic information – Procedures for item registration (ISO 19135:2005)</w:t>
      </w:r>
    </w:p>
    <w:p w:rsidR="00FB3D9F" w:rsidRPr="00C93978" w:rsidRDefault="00FB3D9F" w:rsidP="00FB3D9F">
      <w:pPr>
        <w:suppressAutoHyphens/>
        <w:autoSpaceDE w:val="0"/>
        <w:autoSpaceDN w:val="0"/>
        <w:adjustRightInd w:val="0"/>
        <w:ind w:left="1134" w:hanging="1134"/>
      </w:pPr>
    </w:p>
    <w:p w:rsidR="0034255E" w:rsidRDefault="0034255E" w:rsidP="00586C1D">
      <w:pPr>
        <w:tabs>
          <w:tab w:val="clear" w:pos="284"/>
          <w:tab w:val="clear" w:pos="567"/>
          <w:tab w:val="clear" w:pos="851"/>
          <w:tab w:val="clear" w:pos="1134"/>
        </w:tabs>
        <w:ind w:left="1701" w:hanging="1701"/>
      </w:pPr>
      <w:r>
        <w:t>[GRIB]</w:t>
      </w:r>
      <w:r>
        <w:tab/>
        <w:t xml:space="preserve">(GRIdded Binary) – </w:t>
      </w:r>
      <w:r w:rsidRPr="00F13966">
        <w:t>WMO operational open data standard for multiple-dimensioned array data, exchanged daily by WMO, ICAO and IOC</w:t>
      </w:r>
      <w:r>
        <w:t>,</w:t>
      </w:r>
    </w:p>
    <w:p w:rsidR="0034255E" w:rsidRPr="0029452C" w:rsidRDefault="0034255E" w:rsidP="00586C1D">
      <w:pPr>
        <w:tabs>
          <w:tab w:val="clear" w:pos="284"/>
          <w:tab w:val="clear" w:pos="567"/>
          <w:tab w:val="clear" w:pos="851"/>
          <w:tab w:val="clear" w:pos="1134"/>
        </w:tabs>
        <w:suppressAutoHyphens/>
        <w:autoSpaceDE w:val="0"/>
        <w:autoSpaceDN w:val="0"/>
        <w:adjustRightInd w:val="0"/>
        <w:ind w:left="1701"/>
        <w:rPr>
          <w:rFonts w:cs="Arial"/>
          <w:i/>
          <w:lang w:val="en-US" w:eastAsia="ko-KR"/>
        </w:rPr>
      </w:pPr>
      <w:r w:rsidRPr="0029452C">
        <w:rPr>
          <w:rFonts w:cs="Arial"/>
          <w:i/>
          <w:lang w:val="en-US" w:eastAsia="ko-KR"/>
        </w:rPr>
        <w:t xml:space="preserve">http://www.wmo.ch/pages/prog/www/WMOCodes/OperationalCodes.html </w:t>
      </w:r>
    </w:p>
    <w:p w:rsidR="0034255E" w:rsidRDefault="0034255E" w:rsidP="00586C1D">
      <w:pPr>
        <w:tabs>
          <w:tab w:val="clear" w:pos="284"/>
          <w:tab w:val="clear" w:pos="567"/>
          <w:tab w:val="clear" w:pos="851"/>
          <w:tab w:val="clear" w:pos="1134"/>
        </w:tabs>
        <w:suppressAutoHyphens/>
        <w:autoSpaceDE w:val="0"/>
        <w:autoSpaceDN w:val="0"/>
        <w:adjustRightInd w:val="0"/>
        <w:ind w:left="1701" w:hanging="1701"/>
        <w:rPr>
          <w:rFonts w:cs="Arial"/>
          <w:lang w:val="en-US" w:eastAsia="ko-KR"/>
        </w:rPr>
      </w:pPr>
    </w:p>
    <w:p w:rsidR="0034255E" w:rsidRDefault="0034255E" w:rsidP="00586C1D">
      <w:pPr>
        <w:tabs>
          <w:tab w:val="clear" w:pos="284"/>
          <w:tab w:val="clear" w:pos="567"/>
          <w:tab w:val="clear" w:pos="851"/>
          <w:tab w:val="clear" w:pos="1134"/>
          <w:tab w:val="left" w:pos="1800"/>
        </w:tabs>
        <w:autoSpaceDE w:val="0"/>
        <w:autoSpaceDN w:val="0"/>
        <w:adjustRightInd w:val="0"/>
        <w:ind w:left="1701" w:hanging="1701"/>
        <w:rPr>
          <w:rFonts w:cs="Arial"/>
          <w:lang w:val="en-US" w:eastAsia="ko-KR"/>
        </w:rPr>
      </w:pPr>
      <w:r>
        <w:rPr>
          <w:rFonts w:cs="Arial"/>
          <w:lang w:val="en-US" w:eastAsia="ko-KR"/>
        </w:rPr>
        <w:t>[NetCDF]</w:t>
      </w:r>
      <w:r>
        <w:rPr>
          <w:rFonts w:cs="Arial"/>
          <w:lang w:val="en-US" w:eastAsia="ko-KR"/>
        </w:rPr>
        <w:tab/>
        <w:t>(</w:t>
      </w:r>
      <w:r>
        <w:t xml:space="preserve">Network Common Data Form) - </w:t>
      </w:r>
      <w:r w:rsidRPr="00B11157">
        <w:rPr>
          <w:rFonts w:cs="Arial"/>
          <w:lang w:val="en-US" w:eastAsia="ko-KR"/>
        </w:rPr>
        <w:t>Data Exchange Standard of the Climate and Forecasting community</w:t>
      </w:r>
      <w:r>
        <w:t>,</w:t>
      </w:r>
    </w:p>
    <w:p w:rsidR="0034255E" w:rsidRPr="005379E1" w:rsidRDefault="0034255E" w:rsidP="00586C1D">
      <w:pPr>
        <w:tabs>
          <w:tab w:val="clear" w:pos="284"/>
          <w:tab w:val="clear" w:pos="567"/>
          <w:tab w:val="clear" w:pos="851"/>
          <w:tab w:val="clear" w:pos="1134"/>
        </w:tabs>
        <w:autoSpaceDE w:val="0"/>
        <w:autoSpaceDN w:val="0"/>
        <w:adjustRightInd w:val="0"/>
        <w:ind w:left="1701"/>
        <w:rPr>
          <w:rFonts w:cs="Arial"/>
          <w:lang w:val="en-US" w:eastAsia="ko-KR"/>
        </w:rPr>
      </w:pPr>
      <w:r w:rsidRPr="004226BB">
        <w:rPr>
          <w:rFonts w:cs="Arial"/>
          <w:i/>
          <w:lang w:val="en-US" w:eastAsia="ko-KR"/>
        </w:rPr>
        <w:t>http://www.unidata.ucar.edu/software/netcdf/</w:t>
      </w:r>
      <w:r>
        <w:rPr>
          <w:rFonts w:cs="Arial"/>
          <w:lang w:val="en-US" w:eastAsia="ko-KR"/>
        </w:rPr>
        <w:t xml:space="preserve"> </w:t>
      </w:r>
    </w:p>
    <w:p w:rsidR="0034255E" w:rsidRDefault="0034255E" w:rsidP="00586C1D">
      <w:pPr>
        <w:tabs>
          <w:tab w:val="clear" w:pos="284"/>
          <w:tab w:val="clear" w:pos="567"/>
          <w:tab w:val="clear" w:pos="851"/>
          <w:tab w:val="clear" w:pos="1134"/>
        </w:tabs>
        <w:suppressAutoHyphens/>
        <w:autoSpaceDE w:val="0"/>
        <w:autoSpaceDN w:val="0"/>
        <w:adjustRightInd w:val="0"/>
        <w:ind w:left="1701" w:hanging="1701"/>
        <w:rPr>
          <w:rFonts w:cs="Arial"/>
          <w:lang w:eastAsia="en-US"/>
        </w:rPr>
      </w:pPr>
    </w:p>
    <w:p w:rsidR="0034255E" w:rsidRDefault="0034255E" w:rsidP="00586C1D">
      <w:pPr>
        <w:tabs>
          <w:tab w:val="clear" w:pos="284"/>
          <w:tab w:val="clear" w:pos="567"/>
          <w:tab w:val="clear" w:pos="851"/>
          <w:tab w:val="clear" w:pos="1134"/>
        </w:tabs>
        <w:ind w:left="1701" w:hanging="1701"/>
      </w:pPr>
      <w:r w:rsidRPr="00CA5162">
        <w:t>[Snyder, 1987]</w:t>
      </w:r>
      <w:r w:rsidRPr="00CA5162">
        <w:tab/>
        <w:t xml:space="preserve">Map Projections </w:t>
      </w:r>
      <w:r w:rsidRPr="00CA5162">
        <w:rPr>
          <w:rFonts w:cs="Arial"/>
        </w:rPr>
        <w:t>–</w:t>
      </w:r>
      <w:r w:rsidRPr="00CA5162">
        <w:t xml:space="preserve"> A Working Manual – Snyder, John P., </w:t>
      </w:r>
      <w:r w:rsidRPr="00CA5162">
        <w:rPr>
          <w:bCs/>
        </w:rPr>
        <w:t xml:space="preserve">Professional Paper </w:t>
      </w:r>
      <w:r w:rsidRPr="00CA5162">
        <w:t xml:space="preserve">1395, </w:t>
      </w:r>
      <w:smartTag w:uri="urn:schemas-microsoft-com:office:smarttags" w:element="place">
        <w:smartTag w:uri="urn:schemas-microsoft-com:office:smarttags" w:element="country-region">
          <w:r w:rsidRPr="00CA5162">
            <w:t>U.S.</w:t>
          </w:r>
        </w:smartTag>
      </w:smartTag>
      <w:r w:rsidRPr="00CA5162">
        <w:t xml:space="preserve"> Geological Survey, 1987</w:t>
      </w:r>
    </w:p>
    <w:p w:rsidR="00A815AD" w:rsidRDefault="00A815AD" w:rsidP="00586C1D">
      <w:pPr>
        <w:tabs>
          <w:tab w:val="clear" w:pos="284"/>
          <w:tab w:val="clear" w:pos="567"/>
          <w:tab w:val="clear" w:pos="851"/>
          <w:tab w:val="clear" w:pos="1134"/>
        </w:tabs>
        <w:ind w:left="1701" w:hanging="1701"/>
      </w:pPr>
    </w:p>
    <w:p w:rsidR="00A815AD" w:rsidRPr="00CA5162" w:rsidRDefault="00A815AD" w:rsidP="00586C1D">
      <w:pPr>
        <w:tabs>
          <w:tab w:val="clear" w:pos="284"/>
          <w:tab w:val="clear" w:pos="567"/>
          <w:tab w:val="clear" w:pos="851"/>
          <w:tab w:val="clear" w:pos="1134"/>
        </w:tabs>
        <w:ind w:left="1701" w:hanging="1701"/>
      </w:pPr>
      <w:r>
        <w:t>[ViewServiceTG]</w:t>
      </w:r>
      <w:r>
        <w:tab/>
        <w:t xml:space="preserve">INSPIRE Initial Operating Capability Task Force (IOC-TF): </w:t>
      </w:r>
      <w:r w:rsidRPr="00A815AD">
        <w:t>Technical Guidance for the implementation of INSPIRE View Services</w:t>
      </w:r>
      <w:r>
        <w:t>, 3.1.</w:t>
      </w:r>
    </w:p>
    <w:p w:rsidR="0034255E" w:rsidRDefault="0034255E" w:rsidP="00586C1D">
      <w:pPr>
        <w:tabs>
          <w:tab w:val="clear" w:pos="284"/>
          <w:tab w:val="clear" w:pos="567"/>
          <w:tab w:val="clear" w:pos="851"/>
          <w:tab w:val="clear" w:pos="1134"/>
        </w:tabs>
        <w:suppressAutoHyphens/>
        <w:autoSpaceDE w:val="0"/>
        <w:autoSpaceDN w:val="0"/>
        <w:adjustRightInd w:val="0"/>
        <w:ind w:left="1701" w:hanging="1701"/>
        <w:rPr>
          <w:rFonts w:cs="Arial"/>
          <w:lang w:eastAsia="en-US"/>
        </w:rPr>
      </w:pPr>
      <w:r w:rsidRPr="006834D9" w:rsidDel="0034255E">
        <w:rPr>
          <w:rFonts w:cs="Arial"/>
          <w:lang w:eastAsia="en-US"/>
        </w:rPr>
        <w:t xml:space="preserve"> </w:t>
      </w:r>
    </w:p>
    <w:p w:rsidR="0034255E" w:rsidRDefault="0034255E" w:rsidP="00586C1D">
      <w:pPr>
        <w:tabs>
          <w:tab w:val="clear" w:pos="284"/>
          <w:tab w:val="clear" w:pos="567"/>
          <w:tab w:val="clear" w:pos="851"/>
          <w:tab w:val="clear" w:pos="1134"/>
        </w:tabs>
        <w:ind w:left="1701" w:hanging="1701"/>
      </w:pPr>
      <w:r>
        <w:t>[WMO</w:t>
      </w:r>
      <w:r w:rsidRPr="00CA5162">
        <w:t>]</w:t>
      </w:r>
      <w:r w:rsidRPr="00CA5162">
        <w:tab/>
      </w:r>
      <w:r w:rsidRPr="004226BB">
        <w:rPr>
          <w:i/>
        </w:rPr>
        <w:t>www.w</w:t>
      </w:r>
      <w:r w:rsidRPr="004226BB">
        <w:rPr>
          <w:i/>
        </w:rPr>
        <w:t>m</w:t>
      </w:r>
      <w:r w:rsidRPr="004226BB">
        <w:rPr>
          <w:i/>
        </w:rPr>
        <w:t>o.int</w:t>
      </w:r>
      <w:r>
        <w:t xml:space="preserve"> </w:t>
      </w:r>
      <w:r w:rsidRPr="00CA5162">
        <w:t xml:space="preserve">– </w:t>
      </w:r>
      <w:r>
        <w:t>World Meteorological Organization</w:t>
      </w:r>
    </w:p>
    <w:p w:rsidR="00FB3D9F" w:rsidRPr="008B3241" w:rsidRDefault="0034255E" w:rsidP="00FB3D9F">
      <w:pPr>
        <w:suppressAutoHyphens/>
        <w:autoSpaceDE w:val="0"/>
        <w:autoSpaceDN w:val="0"/>
        <w:adjustRightInd w:val="0"/>
        <w:ind w:left="1276" w:hanging="1276"/>
        <w:rPr>
          <w:rFonts w:cs="Arial"/>
          <w:lang w:eastAsia="en-US"/>
        </w:rPr>
      </w:pPr>
      <w:r w:rsidRPr="006834D9" w:rsidDel="0034255E">
        <w:rPr>
          <w:rFonts w:cs="Arial"/>
          <w:lang w:eastAsia="en-US"/>
        </w:rPr>
        <w:t xml:space="preserve"> </w:t>
      </w:r>
    </w:p>
    <w:p w:rsidR="00FB3D9F" w:rsidRPr="008B3241" w:rsidRDefault="00FB3D9F" w:rsidP="00FB3D9F">
      <w:pPr>
        <w:suppressAutoHyphens/>
        <w:autoSpaceDE w:val="0"/>
        <w:autoSpaceDN w:val="0"/>
        <w:adjustRightInd w:val="0"/>
        <w:ind w:left="1276" w:hanging="1276"/>
        <w:rPr>
          <w:rFonts w:cs="Arial"/>
          <w:lang w:eastAsia="en-US"/>
        </w:rPr>
      </w:pPr>
    </w:p>
    <w:p w:rsidR="00D11EE4" w:rsidRDefault="00D11EE4" w:rsidP="006A03F1"/>
    <w:p w:rsidR="008809B0" w:rsidRDefault="008809B0" w:rsidP="008809B0">
      <w:pPr>
        <w:pStyle w:val="ANNEX"/>
      </w:pPr>
      <w:bookmarkStart w:id="145" w:name="_Toc231119449"/>
      <w:bookmarkStart w:id="146" w:name="_Toc231123770"/>
      <w:bookmarkStart w:id="147" w:name="_Toc232663668"/>
      <w:bookmarkEnd w:id="127"/>
      <w:bookmarkEnd w:id="128"/>
      <w:bookmarkEnd w:id="129"/>
      <w:bookmarkEnd w:id="130"/>
      <w:bookmarkEnd w:id="131"/>
      <w:bookmarkEnd w:id="132"/>
      <w:bookmarkEnd w:id="133"/>
      <w:bookmarkEnd w:id="145"/>
      <w:bookmarkEnd w:id="146"/>
      <w:bookmarkEnd w:id="147"/>
      <w:r>
        <w:br/>
      </w:r>
      <w:bookmarkStart w:id="148" w:name="_Toc361665929"/>
      <w:r w:rsidRPr="005C201D">
        <w:rPr>
          <w:b w:val="0"/>
        </w:rPr>
        <w:t>(normative)</w:t>
      </w:r>
      <w:r w:rsidRPr="005C201D">
        <w:rPr>
          <w:b w:val="0"/>
        </w:rPr>
        <w:br/>
      </w:r>
      <w:r>
        <w:br/>
        <w:t>Abstract Test Suite</w:t>
      </w:r>
      <w:bookmarkEnd w:id="148"/>
    </w:p>
    <w:p w:rsidR="00FC6B34" w:rsidRDefault="008809B0" w:rsidP="00936388">
      <w:r>
        <w:t xml:space="preserve">Tests for the requirements on Coordinate Reference Systems included in </w:t>
      </w:r>
      <w:r w:rsidRPr="00B72360">
        <w:t>Commission Regulation (EU) No 1089/2010</w:t>
      </w:r>
      <w:r>
        <w:t xml:space="preserve"> and discussed in these Technical Guidelines have been integrated in the ATS section of the common data specifications document template. All thematic data specifications therefore include the relevant test</w:t>
      </w:r>
      <w:r w:rsidR="00294C97">
        <w:t>s</w:t>
      </w:r>
      <w:r>
        <w:t xml:space="preserve"> for the CRS-related requirements in their respective ATS (in Annex A), and specifically </w:t>
      </w:r>
      <w:r w:rsidR="00294C97">
        <w:t xml:space="preserve">the tests in </w:t>
      </w:r>
      <w:r>
        <w:t>section</w:t>
      </w:r>
      <w:r w:rsidR="00DB6410">
        <w:t>s</w:t>
      </w:r>
      <w:r>
        <w:t xml:space="preserve"> A</w:t>
      </w:r>
      <w:r w:rsidR="009E231D">
        <w:t>.</w:t>
      </w:r>
      <w:r>
        <w:t>2.1, A</w:t>
      </w:r>
      <w:r w:rsidR="009E231D">
        <w:t>.</w:t>
      </w:r>
      <w:r>
        <w:t>2.2, A</w:t>
      </w:r>
      <w:r w:rsidR="009E231D">
        <w:t>.</w:t>
      </w:r>
      <w:r>
        <w:t>2.4, A.6.2</w:t>
      </w:r>
      <w:r w:rsidR="00294C97">
        <w:t>,</w:t>
      </w:r>
      <w:r>
        <w:t xml:space="preserve"> A</w:t>
      </w:r>
      <w:r w:rsidR="00936388">
        <w:t>.</w:t>
      </w:r>
      <w:r>
        <w:t>6.3</w:t>
      </w:r>
      <w:r w:rsidR="00294C97">
        <w:t xml:space="preserve"> and A.9.2 of the common data specifications document template, which are included for the reader’s convenience below</w:t>
      </w:r>
      <w:r>
        <w:t>.</w:t>
      </w:r>
      <w:bookmarkStart w:id="149" w:name="_Toc535386853"/>
      <w:bookmarkStart w:id="150" w:name="_Toc535386974"/>
      <w:bookmarkStart w:id="151" w:name="_Toc535387364"/>
    </w:p>
    <w:p w:rsidR="00936388" w:rsidRPr="000568BC" w:rsidRDefault="00936388" w:rsidP="00936388"/>
    <w:p w:rsidR="009E231D" w:rsidRPr="009E231D" w:rsidRDefault="009E231D" w:rsidP="009E231D">
      <w:pPr>
        <w:tabs>
          <w:tab w:val="clear" w:pos="284"/>
          <w:tab w:val="clear" w:pos="567"/>
          <w:tab w:val="clear" w:pos="1134"/>
          <w:tab w:val="left" w:pos="709"/>
        </w:tabs>
        <w:spacing w:before="240" w:after="60"/>
        <w:rPr>
          <w:b/>
          <w:sz w:val="24"/>
        </w:rPr>
      </w:pPr>
      <w:bookmarkStart w:id="152" w:name="datum"/>
      <w:bookmarkStart w:id="153" w:name="_Ref326240866"/>
      <w:bookmarkStart w:id="154" w:name="_Ref315702168"/>
      <w:bookmarkStart w:id="155" w:name="_Ref315702123"/>
      <w:bookmarkStart w:id="156" w:name="_Toc307565996"/>
      <w:bookmarkStart w:id="157" w:name="_Ref307476174"/>
      <w:bookmarkStart w:id="158" w:name="_Toc303673501"/>
      <w:bookmarkStart w:id="159" w:name="_Toc303673190"/>
      <w:bookmarkStart w:id="160" w:name="_Toc303672978"/>
      <w:bookmarkStart w:id="161" w:name="_Toc303672166"/>
      <w:bookmarkStart w:id="162" w:name="_Toc356852563"/>
      <w:bookmarkEnd w:id="149"/>
      <w:bookmarkEnd w:id="150"/>
      <w:bookmarkEnd w:id="151"/>
      <w:r w:rsidRPr="009E231D">
        <w:rPr>
          <w:b/>
          <w:sz w:val="24"/>
        </w:rPr>
        <w:t>A</w:t>
      </w:r>
      <w:r w:rsidR="00936388">
        <w:rPr>
          <w:b/>
          <w:sz w:val="24"/>
        </w:rPr>
        <w:t>.</w:t>
      </w:r>
      <w:r w:rsidRPr="009E231D">
        <w:rPr>
          <w:b/>
          <w:sz w:val="24"/>
        </w:rPr>
        <w:t>2.1</w:t>
      </w:r>
      <w:r w:rsidRPr="009E231D">
        <w:rPr>
          <w:b/>
          <w:sz w:val="24"/>
        </w:rPr>
        <w:tab/>
        <w:t>Datum test</w:t>
      </w:r>
      <w:bookmarkEnd w:id="153"/>
      <w:bookmarkEnd w:id="154"/>
      <w:bookmarkEnd w:id="155"/>
      <w:bookmarkEnd w:id="156"/>
      <w:bookmarkEnd w:id="157"/>
      <w:bookmarkEnd w:id="158"/>
      <w:bookmarkEnd w:id="159"/>
      <w:bookmarkEnd w:id="160"/>
      <w:bookmarkEnd w:id="161"/>
      <w:bookmarkEnd w:id="162"/>
    </w:p>
    <w:p w:rsidR="009E231D" w:rsidRDefault="009E231D" w:rsidP="009E231D">
      <w:r>
        <w:t xml:space="preserve">a) </w:t>
      </w:r>
      <w:r>
        <w:rPr>
          <w:u w:val="single"/>
        </w:rPr>
        <w:t>Purpose</w:t>
      </w:r>
      <w:r>
        <w:t xml:space="preserve">: Verify whether each instance in the data set is given with reference to one of the (geodetic) datums allowed by </w:t>
      </w:r>
      <w:r w:rsidRPr="00130EFC">
        <w:t>Commission Regulation No 1089/2010</w:t>
      </w:r>
      <w:r>
        <w:t>.</w:t>
      </w:r>
    </w:p>
    <w:p w:rsidR="009E231D" w:rsidRDefault="009E231D" w:rsidP="009E231D"/>
    <w:p w:rsidR="009E231D" w:rsidRDefault="009E231D" w:rsidP="009E231D">
      <w:r>
        <w:t xml:space="preserve">c) </w:t>
      </w:r>
      <w:r>
        <w:rPr>
          <w:u w:val="single"/>
        </w:rPr>
        <w:t>Reference</w:t>
      </w:r>
      <w:r>
        <w:t>: Annex II Section 1.2 of Commission Regulation No 1089/2010.</w:t>
      </w:r>
    </w:p>
    <w:p w:rsidR="009E231D" w:rsidRDefault="009E231D" w:rsidP="009E231D"/>
    <w:p w:rsidR="009E231D" w:rsidRDefault="009E231D" w:rsidP="009E231D">
      <w:r>
        <w:t xml:space="preserve">b) </w:t>
      </w:r>
      <w:r>
        <w:rPr>
          <w:u w:val="single"/>
        </w:rPr>
        <w:t>Test Method</w:t>
      </w:r>
      <w:r>
        <w:t>: Check whether each instance of a spatial object type made available under INSPIRE has been expressed using:</w:t>
      </w:r>
    </w:p>
    <w:p w:rsidR="009E231D" w:rsidRDefault="009E231D" w:rsidP="009E231D">
      <w:pPr>
        <w:numPr>
          <w:ilvl w:val="0"/>
          <w:numId w:val="49"/>
        </w:numPr>
        <w:tabs>
          <w:tab w:val="clear" w:pos="284"/>
          <w:tab w:val="clear" w:pos="851"/>
          <w:tab w:val="clear" w:pos="1134"/>
          <w:tab w:val="left" w:pos="567"/>
        </w:tabs>
        <w:ind w:left="568" w:hanging="284"/>
      </w:pPr>
      <w:r>
        <w:t>the European Terrestrial Reference System 1989 (ETRS89) within its geographical scope; or</w:t>
      </w:r>
    </w:p>
    <w:p w:rsidR="009E231D" w:rsidRDefault="009E231D" w:rsidP="009E231D">
      <w:pPr>
        <w:numPr>
          <w:ilvl w:val="0"/>
          <w:numId w:val="49"/>
        </w:numPr>
        <w:tabs>
          <w:tab w:val="clear" w:pos="284"/>
          <w:tab w:val="clear" w:pos="851"/>
          <w:tab w:val="clear" w:pos="1134"/>
          <w:tab w:val="left" w:pos="567"/>
        </w:tabs>
        <w:ind w:left="568" w:hanging="284"/>
      </w:pPr>
      <w:r>
        <w:t>the International Terrestrial Reference System (ITRS) for areas beyond the ETRS89 geographical scope; or</w:t>
      </w:r>
    </w:p>
    <w:p w:rsidR="009E231D" w:rsidRDefault="009E231D" w:rsidP="009E231D">
      <w:pPr>
        <w:numPr>
          <w:ilvl w:val="0"/>
          <w:numId w:val="49"/>
        </w:numPr>
        <w:tabs>
          <w:tab w:val="clear" w:pos="284"/>
          <w:tab w:val="clear" w:pos="851"/>
          <w:tab w:val="clear" w:pos="1134"/>
          <w:tab w:val="left" w:pos="567"/>
        </w:tabs>
        <w:ind w:left="568" w:hanging="284"/>
      </w:pPr>
      <w:r>
        <w:t>other geodetic coordinate reference systems compliant with the ITRS. Compliant with the ITRS means that the system definition is based on the definition of ITRS and there is a well-established and described relationship between both systems, according to the EN ISO 19111.</w:t>
      </w:r>
    </w:p>
    <w:p w:rsidR="009E231D" w:rsidRDefault="009E231D" w:rsidP="009E231D"/>
    <w:p w:rsidR="009E231D" w:rsidRDefault="009E231D" w:rsidP="009E231D">
      <w:r>
        <w:t>NOTE</w:t>
      </w:r>
      <w:r>
        <w:tab/>
      </w:r>
      <w:r>
        <w:tab/>
        <w:t>See Section 5.3.1 of this document.</w:t>
      </w:r>
    </w:p>
    <w:p w:rsidR="009E231D" w:rsidRPr="0089408E" w:rsidRDefault="009E231D" w:rsidP="009E231D">
      <w:pPr>
        <w:rPr>
          <w:highlight w:val="yellow"/>
          <w:lang w:eastAsia="ja-JP"/>
        </w:rPr>
      </w:pPr>
    </w:p>
    <w:p w:rsidR="009E231D" w:rsidRPr="009E231D" w:rsidRDefault="009E231D" w:rsidP="009E231D">
      <w:pPr>
        <w:tabs>
          <w:tab w:val="clear" w:pos="284"/>
          <w:tab w:val="clear" w:pos="567"/>
          <w:tab w:val="clear" w:pos="1134"/>
          <w:tab w:val="left" w:pos="709"/>
        </w:tabs>
        <w:spacing w:before="240" w:after="60"/>
        <w:rPr>
          <w:b/>
          <w:sz w:val="24"/>
        </w:rPr>
      </w:pPr>
      <w:bookmarkStart w:id="163" w:name="_Ref326240868"/>
      <w:bookmarkStart w:id="164" w:name="crs"/>
      <w:bookmarkStart w:id="165" w:name="_Ref337540221"/>
      <w:bookmarkStart w:id="166" w:name="_Toc356852564"/>
      <w:bookmarkEnd w:id="152"/>
      <w:r>
        <w:rPr>
          <w:b/>
          <w:sz w:val="24"/>
        </w:rPr>
        <w:t>A</w:t>
      </w:r>
      <w:r w:rsidR="00936388">
        <w:rPr>
          <w:b/>
          <w:sz w:val="24"/>
        </w:rPr>
        <w:t>.</w:t>
      </w:r>
      <w:r>
        <w:rPr>
          <w:b/>
          <w:sz w:val="24"/>
        </w:rPr>
        <w:t>2.2</w:t>
      </w:r>
      <w:r>
        <w:rPr>
          <w:b/>
          <w:sz w:val="24"/>
        </w:rPr>
        <w:tab/>
      </w:r>
      <w:r w:rsidRPr="009E231D">
        <w:rPr>
          <w:b/>
          <w:sz w:val="24"/>
        </w:rPr>
        <w:t>Coordinate reference system test</w:t>
      </w:r>
      <w:bookmarkEnd w:id="163"/>
      <w:bookmarkEnd w:id="165"/>
      <w:bookmarkEnd w:id="166"/>
    </w:p>
    <w:p w:rsidR="009E231D" w:rsidRDefault="009E231D" w:rsidP="009E231D">
      <w:r>
        <w:t xml:space="preserve">a) </w:t>
      </w:r>
      <w:r>
        <w:rPr>
          <w:u w:val="single"/>
        </w:rPr>
        <w:t>Purpose</w:t>
      </w:r>
      <w:r>
        <w:t xml:space="preserve">: Verify whether each instance in the data set is referenced to the three-dimensional, two-dimensional and compound coordinate reference systems allowed by </w:t>
      </w:r>
      <w:r w:rsidRPr="00130EFC">
        <w:t>Commission Regulation No 1089/2010</w:t>
      </w:r>
      <w:r>
        <w:t>.</w:t>
      </w:r>
    </w:p>
    <w:p w:rsidR="009E231D" w:rsidRDefault="009E231D" w:rsidP="009E231D"/>
    <w:p w:rsidR="009E231D" w:rsidRDefault="009E231D" w:rsidP="009E231D">
      <w:r>
        <w:t xml:space="preserve">b) </w:t>
      </w:r>
      <w:r>
        <w:rPr>
          <w:u w:val="single"/>
        </w:rPr>
        <w:t>Reference</w:t>
      </w:r>
      <w:r>
        <w:t>: Annex II Section 1.3 of Commission Regulation 1089/2010.</w:t>
      </w:r>
    </w:p>
    <w:p w:rsidR="009E231D" w:rsidRDefault="009E231D" w:rsidP="009E231D"/>
    <w:p w:rsidR="009E231D" w:rsidRPr="0089408E" w:rsidRDefault="009E231D" w:rsidP="009E231D">
      <w:r w:rsidRPr="0089408E">
        <w:t xml:space="preserve">c) </w:t>
      </w:r>
      <w:r w:rsidRPr="0089408E">
        <w:rPr>
          <w:u w:val="single"/>
        </w:rPr>
        <w:t>Test Method</w:t>
      </w:r>
      <w:r w:rsidRPr="0089408E">
        <w:t>: Inspect whether</w:t>
      </w:r>
      <w:r>
        <w:t xml:space="preserve"> the horizontal and vertical components of coordinates</w:t>
      </w:r>
      <w:r w:rsidRPr="0089408E">
        <w:t xml:space="preserve"> </w:t>
      </w:r>
      <w:r>
        <w:t xml:space="preserve">are referenced to </w:t>
      </w:r>
      <w:r w:rsidRPr="0089408E">
        <w:t xml:space="preserve">one of the </w:t>
      </w:r>
      <w:r>
        <w:t>following</w:t>
      </w:r>
      <w:r w:rsidRPr="0089408E">
        <w:t xml:space="preserve"> coordinate reference system:</w:t>
      </w:r>
    </w:p>
    <w:p w:rsidR="009E231D" w:rsidRPr="00E437DC" w:rsidRDefault="009E231D" w:rsidP="009E231D">
      <w:pPr>
        <w:numPr>
          <w:ilvl w:val="0"/>
          <w:numId w:val="21"/>
        </w:numPr>
        <w:ind w:left="567" w:hanging="283"/>
        <w:rPr>
          <w:lang w:eastAsia="ja-JP"/>
        </w:rPr>
      </w:pPr>
      <w:r w:rsidRPr="00E437DC">
        <w:rPr>
          <w:lang w:eastAsia="ja-JP"/>
        </w:rPr>
        <w:t xml:space="preserve">Three-dimensional Cartesian coordinates based on a datum specified in </w:t>
      </w:r>
      <w:r>
        <w:rPr>
          <w:lang w:eastAsia="ja-JP"/>
        </w:rPr>
        <w:t>1.2</w:t>
      </w:r>
      <w:r w:rsidRPr="00E437DC">
        <w:rPr>
          <w:lang w:eastAsia="ja-JP"/>
        </w:rPr>
        <w:t xml:space="preserve"> and using the p</w:t>
      </w:r>
      <w:r w:rsidRPr="00E437DC">
        <w:rPr>
          <w:lang w:eastAsia="ja-JP"/>
        </w:rPr>
        <w:t>a</w:t>
      </w:r>
      <w:r w:rsidRPr="00E437DC">
        <w:rPr>
          <w:lang w:eastAsia="ja-JP"/>
        </w:rPr>
        <w:t xml:space="preserve">rameters of the </w:t>
      </w:r>
      <w:r w:rsidRPr="00862201">
        <w:rPr>
          <w:lang w:eastAsia="ja-JP"/>
        </w:rPr>
        <w:t>Geodetic Reference System 1980 (</w:t>
      </w:r>
      <w:r w:rsidRPr="00E437DC">
        <w:rPr>
          <w:lang w:eastAsia="ja-JP"/>
        </w:rPr>
        <w:t xml:space="preserve">GRS80) ellipsoid. </w:t>
      </w:r>
    </w:p>
    <w:p w:rsidR="009E231D" w:rsidRPr="00E437DC" w:rsidRDefault="009E231D" w:rsidP="009E231D">
      <w:pPr>
        <w:numPr>
          <w:ilvl w:val="0"/>
          <w:numId w:val="21"/>
        </w:numPr>
        <w:ind w:left="567" w:hanging="283"/>
        <w:rPr>
          <w:lang w:eastAsia="ja-JP"/>
        </w:rPr>
      </w:pPr>
      <w:r w:rsidRPr="00E437DC">
        <w:rPr>
          <w:lang w:eastAsia="ja-JP"/>
        </w:rPr>
        <w:t xml:space="preserve">Three-dimensional geodetic coordinates (latitude, longitude and ellipsoidal height) based on a datum specified in </w:t>
      </w:r>
      <w:r>
        <w:rPr>
          <w:lang w:eastAsia="ja-JP"/>
        </w:rPr>
        <w:t>1.2</w:t>
      </w:r>
      <w:r w:rsidRPr="00E437DC">
        <w:rPr>
          <w:lang w:eastAsia="ja-JP"/>
        </w:rPr>
        <w:t xml:space="preserve"> and using the p</w:t>
      </w:r>
      <w:r w:rsidRPr="00E437DC">
        <w:rPr>
          <w:lang w:eastAsia="ja-JP"/>
        </w:rPr>
        <w:t>a</w:t>
      </w:r>
      <w:r w:rsidRPr="00E437DC">
        <w:rPr>
          <w:lang w:eastAsia="ja-JP"/>
        </w:rPr>
        <w:t>rameters of the GRS80 ellipsoid.</w:t>
      </w:r>
    </w:p>
    <w:p w:rsidR="009E231D" w:rsidRPr="00E437DC" w:rsidRDefault="009E231D" w:rsidP="009E231D">
      <w:pPr>
        <w:numPr>
          <w:ilvl w:val="0"/>
          <w:numId w:val="21"/>
        </w:numPr>
        <w:ind w:left="567" w:hanging="283"/>
        <w:rPr>
          <w:lang w:eastAsia="ja-JP"/>
        </w:rPr>
      </w:pPr>
      <w:r w:rsidRPr="00E437DC">
        <w:rPr>
          <w:lang w:eastAsia="ja-JP"/>
        </w:rPr>
        <w:t xml:space="preserve">Two-dimensional geodetic coordinates (latitude and longitude) based on a datum </w:t>
      </w:r>
      <w:r>
        <w:rPr>
          <w:lang w:eastAsia="ja-JP"/>
        </w:rPr>
        <w:t xml:space="preserve">specified in 1.2 </w:t>
      </w:r>
      <w:r w:rsidRPr="00E437DC">
        <w:rPr>
          <w:lang w:eastAsia="ja-JP"/>
        </w:rPr>
        <w:t>and using the p</w:t>
      </w:r>
      <w:r w:rsidRPr="00E437DC">
        <w:rPr>
          <w:lang w:eastAsia="ja-JP"/>
        </w:rPr>
        <w:t>a</w:t>
      </w:r>
      <w:r w:rsidRPr="00E437DC">
        <w:rPr>
          <w:lang w:eastAsia="ja-JP"/>
        </w:rPr>
        <w:t xml:space="preserve">rameters of the GRS80 ellipsoid. </w:t>
      </w:r>
    </w:p>
    <w:p w:rsidR="009E231D" w:rsidRPr="00E437DC" w:rsidRDefault="009E231D" w:rsidP="009E231D">
      <w:pPr>
        <w:numPr>
          <w:ilvl w:val="0"/>
          <w:numId w:val="21"/>
        </w:numPr>
        <w:ind w:left="567" w:hanging="283"/>
        <w:rPr>
          <w:lang w:eastAsia="ja-JP"/>
        </w:rPr>
      </w:pPr>
      <w:r w:rsidRPr="00E437DC">
        <w:rPr>
          <w:lang w:eastAsia="ja-JP"/>
        </w:rPr>
        <w:t>Plane coordinates using the ETRS89 Lambert Azimuthal Equal Area coordinate reference system.</w:t>
      </w:r>
    </w:p>
    <w:p w:rsidR="009E231D" w:rsidRPr="00E437DC" w:rsidRDefault="009E231D" w:rsidP="009E231D">
      <w:pPr>
        <w:numPr>
          <w:ilvl w:val="0"/>
          <w:numId w:val="21"/>
        </w:numPr>
        <w:ind w:left="567" w:hanging="283"/>
        <w:rPr>
          <w:lang w:eastAsia="ja-JP"/>
        </w:rPr>
      </w:pPr>
      <w:r w:rsidRPr="00E437DC">
        <w:rPr>
          <w:lang w:eastAsia="ja-JP"/>
        </w:rPr>
        <w:t xml:space="preserve">Plane coordinates using the ETRS89 Lambert Conformal Conic coordinate reference system. </w:t>
      </w:r>
    </w:p>
    <w:p w:rsidR="009E231D" w:rsidRPr="00E437DC" w:rsidRDefault="009E231D" w:rsidP="009E231D">
      <w:pPr>
        <w:numPr>
          <w:ilvl w:val="0"/>
          <w:numId w:val="21"/>
        </w:numPr>
        <w:ind w:left="567" w:hanging="283"/>
        <w:rPr>
          <w:lang w:eastAsia="ja-JP"/>
        </w:rPr>
      </w:pPr>
      <w:r w:rsidRPr="00E437DC">
        <w:rPr>
          <w:lang w:eastAsia="ja-JP"/>
        </w:rPr>
        <w:t xml:space="preserve">Plane coordinates using the ETRS89 Transverse Mercator coordinate reference system. </w:t>
      </w:r>
    </w:p>
    <w:p w:rsidR="009E231D" w:rsidRDefault="009E231D" w:rsidP="009E231D">
      <w:pPr>
        <w:numPr>
          <w:ilvl w:val="0"/>
          <w:numId w:val="21"/>
        </w:numPr>
        <w:ind w:left="567" w:hanging="283"/>
        <w:rPr>
          <w:lang w:eastAsia="ja-JP"/>
        </w:rPr>
      </w:pPr>
      <w:r w:rsidRPr="00E437DC">
        <w:rPr>
          <w:lang w:eastAsia="ja-JP"/>
        </w:rPr>
        <w:t>For the vertical component on land, the European Vertical Reference System (EVRS) shall be used to express gravity-related heights within its geographical scope. Other vertical refe</w:t>
      </w:r>
      <w:r w:rsidRPr="00E437DC">
        <w:rPr>
          <w:lang w:eastAsia="ja-JP"/>
        </w:rPr>
        <w:t>r</w:t>
      </w:r>
      <w:r w:rsidRPr="00E437DC">
        <w:rPr>
          <w:lang w:eastAsia="ja-JP"/>
        </w:rPr>
        <w:t>ence systems related to the Earth gravity field shall be used to express gravity-related heights in areas that are outside the geographical scope of EVRS.</w:t>
      </w:r>
      <w:bookmarkStart w:id="167" w:name="vertical_marine"/>
    </w:p>
    <w:p w:rsidR="009E231D" w:rsidRDefault="009E231D" w:rsidP="009E231D">
      <w:pPr>
        <w:numPr>
          <w:ilvl w:val="0"/>
          <w:numId w:val="21"/>
        </w:numPr>
        <w:ind w:left="567" w:hanging="283"/>
        <w:rPr>
          <w:lang w:eastAsia="ja-JP"/>
        </w:rPr>
      </w:pPr>
      <w:r>
        <w:rPr>
          <w:lang w:eastAsia="ja-JP"/>
        </w:rPr>
        <w:t>For the vertical component in marine areas where there is an appreciable tidal range (tidal waters), the Lowest Astronomical Tide (LAT) shall be used as the reference surface.</w:t>
      </w:r>
    </w:p>
    <w:p w:rsidR="009E231D" w:rsidRPr="00E437DC" w:rsidRDefault="009E231D" w:rsidP="009E231D">
      <w:pPr>
        <w:numPr>
          <w:ilvl w:val="0"/>
          <w:numId w:val="21"/>
        </w:numPr>
        <w:ind w:left="567" w:hanging="283"/>
        <w:rPr>
          <w:lang w:eastAsia="ja-JP"/>
        </w:rPr>
      </w:pPr>
      <w:r>
        <w:rPr>
          <w:lang w:eastAsia="ja-JP"/>
        </w:rPr>
        <w:t xml:space="preserve">For the vertical component in marine areas without an appreciable tidal range, in open oceans and effectively in waters that are deeper than </w:t>
      </w:r>
      <w:smartTag w:uri="urn:schemas-microsoft-com:office:smarttags" w:element="date">
        <w:smartTagPr>
          <w:attr w:name="ProductID" w:val="200 meters"/>
        </w:smartTagPr>
        <w:r>
          <w:rPr>
            <w:lang w:eastAsia="ja-JP"/>
          </w:rPr>
          <w:t>200 meters</w:t>
        </w:r>
      </w:smartTag>
      <w:r>
        <w:rPr>
          <w:lang w:eastAsia="ja-JP"/>
        </w:rPr>
        <w:t>, the Mean Sea Level (MSL) or a well-defined reference level close to the MSL shall be used as the reference surface.</w:t>
      </w:r>
      <w:bookmarkEnd w:id="167"/>
      <w:r>
        <w:rPr>
          <w:lang w:eastAsia="ja-JP"/>
        </w:rPr>
        <w:t>“</w:t>
      </w:r>
    </w:p>
    <w:p w:rsidR="009E231D" w:rsidRDefault="009E231D" w:rsidP="009E231D">
      <w:pPr>
        <w:numPr>
          <w:ilvl w:val="0"/>
          <w:numId w:val="21"/>
        </w:numPr>
        <w:ind w:left="567" w:hanging="283"/>
        <w:rPr>
          <w:lang w:eastAsia="ja-JP"/>
        </w:rPr>
      </w:pPr>
      <w:r>
        <w:rPr>
          <w:lang w:eastAsia="ja-JP"/>
        </w:rPr>
        <w:t>For the vertical component in the free atmosphere, barometric pressure, converted to height using ISO 2533:1975 International Standard Atmosphere, or other linear or parametric reference systems shall be used. Where other parametric reference systems are used, these shall be described in an accessible reference using EN ISO 19111-2:2012.</w:t>
      </w:r>
    </w:p>
    <w:p w:rsidR="009E231D" w:rsidRDefault="009E231D" w:rsidP="009E231D"/>
    <w:p w:rsidR="009E231D" w:rsidRDefault="009E231D" w:rsidP="009E231D">
      <w:r>
        <w:t>NOTE</w:t>
      </w:r>
      <w:r>
        <w:tab/>
      </w:r>
      <w:r>
        <w:tab/>
        <w:t>See Section 5.4 of this document.</w:t>
      </w:r>
    </w:p>
    <w:p w:rsidR="009E231D" w:rsidRPr="0089408E" w:rsidRDefault="009E231D" w:rsidP="009E231D">
      <w:pPr>
        <w:rPr>
          <w:highlight w:val="yellow"/>
          <w:lang w:eastAsia="ja-JP"/>
        </w:rPr>
      </w:pPr>
    </w:p>
    <w:p w:rsidR="009E231D" w:rsidRPr="009E231D" w:rsidRDefault="009E231D" w:rsidP="009E231D">
      <w:pPr>
        <w:tabs>
          <w:tab w:val="clear" w:pos="284"/>
          <w:tab w:val="clear" w:pos="567"/>
          <w:tab w:val="clear" w:pos="1134"/>
          <w:tab w:val="left" w:pos="709"/>
        </w:tabs>
        <w:spacing w:before="240" w:after="60"/>
        <w:rPr>
          <w:b/>
          <w:sz w:val="24"/>
        </w:rPr>
      </w:pPr>
      <w:bookmarkStart w:id="168" w:name="default_grid"/>
      <w:bookmarkStart w:id="169" w:name="_Toc355537943"/>
      <w:bookmarkStart w:id="170" w:name="_Toc356852565"/>
      <w:bookmarkStart w:id="171" w:name="_Toc355537944"/>
      <w:bookmarkStart w:id="172" w:name="_Toc356852566"/>
      <w:bookmarkStart w:id="173" w:name="_Toc355537945"/>
      <w:bookmarkStart w:id="174" w:name="_Toc356852567"/>
      <w:bookmarkStart w:id="175" w:name="_Toc355537946"/>
      <w:bookmarkStart w:id="176" w:name="_Toc356852568"/>
      <w:bookmarkStart w:id="177" w:name="_Toc355537947"/>
      <w:bookmarkStart w:id="178" w:name="_Toc356852569"/>
      <w:bookmarkStart w:id="179" w:name="_Toc355537948"/>
      <w:bookmarkStart w:id="180" w:name="_Toc356852570"/>
      <w:bookmarkStart w:id="181" w:name="_Toc355537953"/>
      <w:bookmarkStart w:id="182" w:name="_Toc356852575"/>
      <w:bookmarkStart w:id="183" w:name="_Toc355537954"/>
      <w:bookmarkStart w:id="184" w:name="_Toc356852576"/>
      <w:bookmarkStart w:id="185" w:name="_Toc355537957"/>
      <w:bookmarkStart w:id="186" w:name="_Toc356852579"/>
      <w:bookmarkStart w:id="187" w:name="_Toc356852580"/>
      <w:bookmarkEnd w:id="164"/>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rPr>
          <w:b/>
          <w:sz w:val="24"/>
        </w:rPr>
        <w:t>A</w:t>
      </w:r>
      <w:r w:rsidR="00936388">
        <w:rPr>
          <w:b/>
          <w:sz w:val="24"/>
        </w:rPr>
        <w:t>.</w:t>
      </w:r>
      <w:r>
        <w:rPr>
          <w:b/>
          <w:sz w:val="24"/>
        </w:rPr>
        <w:t>2.4</w:t>
      </w:r>
      <w:r>
        <w:rPr>
          <w:b/>
          <w:sz w:val="24"/>
        </w:rPr>
        <w:tab/>
      </w:r>
      <w:r w:rsidRPr="009E231D">
        <w:rPr>
          <w:b/>
          <w:sz w:val="24"/>
        </w:rPr>
        <w:t>View service coordinate reference system test</w:t>
      </w:r>
      <w:bookmarkEnd w:id="187"/>
    </w:p>
    <w:p w:rsidR="009E231D" w:rsidRDefault="009E231D" w:rsidP="009E231D">
      <w:pPr>
        <w:shd w:val="clear" w:color="auto" w:fill="E6E6E6"/>
        <w:tabs>
          <w:tab w:val="clear" w:pos="284"/>
          <w:tab w:val="clear" w:pos="567"/>
          <w:tab w:val="left" w:pos="720"/>
        </w:tabs>
      </w:pPr>
      <w:r>
        <w:t xml:space="preserve">a) </w:t>
      </w:r>
      <w:r>
        <w:rPr>
          <w:u w:val="single"/>
        </w:rPr>
        <w:t>Purpose</w:t>
      </w:r>
      <w:r>
        <w:t>: Verify whether the spatial data set is available in the two dimensional geodetic coordinate system for their display with the INSPIRE View Service.</w:t>
      </w:r>
    </w:p>
    <w:p w:rsidR="009E231D" w:rsidRDefault="009E231D" w:rsidP="009E231D"/>
    <w:p w:rsidR="009E231D" w:rsidRDefault="009E231D" w:rsidP="009E231D">
      <w:r>
        <w:t xml:space="preserve">b) </w:t>
      </w:r>
      <w:r>
        <w:rPr>
          <w:u w:val="single"/>
        </w:rPr>
        <w:t>Reference</w:t>
      </w:r>
      <w:r>
        <w:t>: Annex II Section 1.4</w:t>
      </w:r>
      <w:r w:rsidRPr="000C31B6">
        <w:t xml:space="preserve"> </w:t>
      </w:r>
      <w:r>
        <w:t>of Commission Regulation 1089/2010.</w:t>
      </w:r>
    </w:p>
    <w:p w:rsidR="009E231D" w:rsidRDefault="009E231D" w:rsidP="009E231D"/>
    <w:p w:rsidR="009E231D" w:rsidRDefault="009E231D" w:rsidP="009E231D">
      <w:r>
        <w:t xml:space="preserve">c) </w:t>
      </w:r>
      <w:r>
        <w:rPr>
          <w:u w:val="single"/>
        </w:rPr>
        <w:t>Test Method</w:t>
      </w:r>
      <w:r>
        <w:t>: Check that each instance of a spatial object type in a data set delivered for</w:t>
      </w:r>
      <w:r w:rsidDel="00201E89">
        <w:t xml:space="preserve"> </w:t>
      </w:r>
      <w:r>
        <w:t>INSPIRE is available in the two-dimensional geodetic coordinate system.</w:t>
      </w:r>
    </w:p>
    <w:p w:rsidR="009E231D" w:rsidRDefault="009E231D" w:rsidP="009E231D"/>
    <w:p w:rsidR="009E231D" w:rsidRDefault="009E231D" w:rsidP="009E231D">
      <w:r>
        <w:t>NOTE</w:t>
      </w:r>
      <w:r>
        <w:tab/>
      </w:r>
      <w:r>
        <w:tab/>
        <w:t>See Section 5.4.1 of this document.</w:t>
      </w:r>
    </w:p>
    <w:p w:rsidR="009E231D" w:rsidRDefault="009E231D" w:rsidP="009E231D">
      <w:pPr>
        <w:rPr>
          <w:lang w:eastAsia="ja-JP"/>
        </w:rPr>
      </w:pPr>
    </w:p>
    <w:p w:rsidR="009E231D" w:rsidRPr="00294C97" w:rsidRDefault="009E231D" w:rsidP="00294C97">
      <w:pPr>
        <w:spacing w:before="360" w:after="60"/>
        <w:rPr>
          <w:b/>
          <w:sz w:val="28"/>
        </w:rPr>
      </w:pPr>
      <w:bookmarkStart w:id="188" w:name="_Toc355537959"/>
      <w:bookmarkStart w:id="189" w:name="_Toc356852581"/>
      <w:bookmarkStart w:id="190" w:name="_Toc355537960"/>
      <w:bookmarkStart w:id="191" w:name="_Toc356852582"/>
      <w:bookmarkStart w:id="192" w:name="_Toc355537962"/>
      <w:bookmarkStart w:id="193" w:name="_Toc356852584"/>
      <w:bookmarkStart w:id="194" w:name="_Toc355537963"/>
      <w:bookmarkStart w:id="195" w:name="_Toc356852585"/>
      <w:bookmarkStart w:id="196" w:name="_Toc355537964"/>
      <w:bookmarkStart w:id="197" w:name="_Toc356852586"/>
      <w:bookmarkStart w:id="198" w:name="_Toc355537966"/>
      <w:bookmarkStart w:id="199" w:name="_Toc356852588"/>
      <w:bookmarkStart w:id="200" w:name="_Toc355537967"/>
      <w:bookmarkStart w:id="201" w:name="_Toc356852589"/>
      <w:bookmarkStart w:id="202" w:name="_Toc355537968"/>
      <w:bookmarkStart w:id="203" w:name="_Toc356852590"/>
      <w:bookmarkStart w:id="204" w:name="_Toc355537970"/>
      <w:bookmarkStart w:id="205" w:name="_Toc356852592"/>
      <w:bookmarkStart w:id="206" w:name="_Toc355537971"/>
      <w:bookmarkStart w:id="207" w:name="_Toc356852593"/>
      <w:bookmarkStart w:id="208" w:name="_Toc355537972"/>
      <w:bookmarkStart w:id="209" w:name="_Toc356852594"/>
      <w:bookmarkStart w:id="210" w:name="_Toc355537974"/>
      <w:bookmarkStart w:id="211" w:name="_Toc356852596"/>
      <w:bookmarkStart w:id="212" w:name="_Toc355537975"/>
      <w:bookmarkStart w:id="213" w:name="_Toc356852597"/>
      <w:bookmarkStart w:id="214" w:name="_Toc355537976"/>
      <w:bookmarkStart w:id="215" w:name="_Toc356852598"/>
      <w:bookmarkStart w:id="216" w:name="_Toc355537977"/>
      <w:bookmarkStart w:id="217" w:name="_Toc356852599"/>
      <w:bookmarkStart w:id="218" w:name="_Toc355537978"/>
      <w:bookmarkStart w:id="219" w:name="_Toc356852600"/>
      <w:bookmarkStart w:id="220" w:name="_Toc355537979"/>
      <w:bookmarkStart w:id="221" w:name="_Toc356852601"/>
      <w:bookmarkStart w:id="222" w:name="_Toc355537980"/>
      <w:bookmarkStart w:id="223" w:name="_Toc356852602"/>
      <w:bookmarkStart w:id="224" w:name="_Toc355537982"/>
      <w:bookmarkStart w:id="225" w:name="_Toc356852604"/>
      <w:bookmarkStart w:id="226" w:name="_Toc356852605"/>
      <w:bookmarkEnd w:id="168"/>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r w:rsidRPr="00936388">
        <w:rPr>
          <w:b/>
          <w:sz w:val="28"/>
        </w:rPr>
        <w:t>A.6</w:t>
      </w:r>
      <w:r w:rsidRPr="00936388">
        <w:rPr>
          <w:b/>
          <w:sz w:val="28"/>
        </w:rPr>
        <w:tab/>
        <w:t>Information Accessibility Conformance Class</w:t>
      </w:r>
      <w:bookmarkEnd w:id="226"/>
    </w:p>
    <w:p w:rsidR="009E231D" w:rsidRPr="009E231D" w:rsidRDefault="009E231D" w:rsidP="009E231D">
      <w:pPr>
        <w:tabs>
          <w:tab w:val="clear" w:pos="284"/>
          <w:tab w:val="clear" w:pos="567"/>
          <w:tab w:val="clear" w:pos="1134"/>
          <w:tab w:val="left" w:pos="709"/>
        </w:tabs>
        <w:spacing w:before="240" w:after="60"/>
        <w:rPr>
          <w:b/>
          <w:sz w:val="24"/>
        </w:rPr>
      </w:pPr>
      <w:bookmarkStart w:id="227" w:name="_Ref315702177"/>
      <w:bookmarkStart w:id="228" w:name="_Ref315702125"/>
      <w:bookmarkStart w:id="229" w:name="_Toc307565997"/>
      <w:bookmarkStart w:id="230" w:name="_Toc342909835"/>
      <w:r>
        <w:rPr>
          <w:b/>
          <w:sz w:val="24"/>
        </w:rPr>
        <w:t>A</w:t>
      </w:r>
      <w:r w:rsidR="00936388">
        <w:rPr>
          <w:b/>
          <w:sz w:val="24"/>
        </w:rPr>
        <w:t>.</w:t>
      </w:r>
      <w:r>
        <w:rPr>
          <w:b/>
          <w:sz w:val="24"/>
        </w:rPr>
        <w:t>6.2</w:t>
      </w:r>
      <w:r>
        <w:rPr>
          <w:b/>
          <w:sz w:val="24"/>
        </w:rPr>
        <w:tab/>
      </w:r>
      <w:r w:rsidRPr="009E231D">
        <w:rPr>
          <w:b/>
          <w:sz w:val="24"/>
        </w:rPr>
        <w:t>CRS publication test</w:t>
      </w:r>
      <w:bookmarkEnd w:id="230"/>
    </w:p>
    <w:p w:rsidR="009E231D" w:rsidRDefault="009E231D" w:rsidP="009E231D">
      <w:pPr>
        <w:shd w:val="clear" w:color="auto" w:fill="E6E6E6"/>
        <w:tabs>
          <w:tab w:val="clear" w:pos="284"/>
          <w:tab w:val="clear" w:pos="567"/>
          <w:tab w:val="left" w:pos="720"/>
        </w:tabs>
      </w:pPr>
      <w:r>
        <w:t xml:space="preserve">a) </w:t>
      </w:r>
      <w:r>
        <w:rPr>
          <w:u w:val="single"/>
        </w:rPr>
        <w:t>Purpose</w:t>
      </w:r>
      <w:r>
        <w:t>: Verify whether the identifiers and the parameters of coordinate reference system are published in common registers.</w:t>
      </w:r>
    </w:p>
    <w:p w:rsidR="009E231D" w:rsidRDefault="009E231D" w:rsidP="009E231D"/>
    <w:p w:rsidR="009E231D" w:rsidRPr="002D615D" w:rsidRDefault="009E231D" w:rsidP="009E231D">
      <w:r>
        <w:t xml:space="preserve">b) </w:t>
      </w:r>
      <w:r>
        <w:rPr>
          <w:u w:val="single"/>
        </w:rPr>
        <w:t>Reference</w:t>
      </w:r>
      <w:r>
        <w:t xml:space="preserve">: Annex II Section </w:t>
      </w:r>
      <w:r w:rsidRPr="006774CF">
        <w:t>1.5</w:t>
      </w:r>
      <w:r w:rsidRPr="005F0B39">
        <w:t xml:space="preserve"> </w:t>
      </w:r>
      <w:r>
        <w:t>of Commission Regulation 1089/2010.</w:t>
      </w:r>
    </w:p>
    <w:p w:rsidR="009E231D" w:rsidRDefault="009E231D" w:rsidP="009E231D"/>
    <w:p w:rsidR="009E231D" w:rsidRDefault="009E231D" w:rsidP="009E231D">
      <w:pPr>
        <w:shd w:val="clear" w:color="auto" w:fill="E6E6E6"/>
        <w:tabs>
          <w:tab w:val="clear" w:pos="284"/>
          <w:tab w:val="clear" w:pos="567"/>
          <w:tab w:val="left" w:pos="720"/>
        </w:tabs>
      </w:pPr>
      <w:r>
        <w:t xml:space="preserve">c) </w:t>
      </w:r>
      <w:r>
        <w:rPr>
          <w:u w:val="single"/>
        </w:rPr>
        <w:t>Test method</w:t>
      </w:r>
      <w:r>
        <w:t>: Check whether the identifier and the parameter of the CRS used for the dataset are included in a register.</w:t>
      </w:r>
    </w:p>
    <w:bookmarkEnd w:id="227"/>
    <w:bookmarkEnd w:id="228"/>
    <w:bookmarkEnd w:id="229"/>
    <w:p w:rsidR="009E231D" w:rsidRDefault="009E231D" w:rsidP="009E231D"/>
    <w:p w:rsidR="009E231D" w:rsidRPr="009E231D" w:rsidRDefault="009E231D" w:rsidP="009E231D">
      <w:pPr>
        <w:tabs>
          <w:tab w:val="clear" w:pos="284"/>
          <w:tab w:val="clear" w:pos="567"/>
          <w:tab w:val="clear" w:pos="1134"/>
          <w:tab w:val="left" w:pos="709"/>
        </w:tabs>
        <w:spacing w:before="240" w:after="60"/>
        <w:rPr>
          <w:b/>
          <w:sz w:val="24"/>
        </w:rPr>
      </w:pPr>
      <w:bookmarkStart w:id="231" w:name="_Toc356852606"/>
      <w:r>
        <w:rPr>
          <w:b/>
          <w:sz w:val="24"/>
        </w:rPr>
        <w:t>A</w:t>
      </w:r>
      <w:r w:rsidR="00936388">
        <w:rPr>
          <w:b/>
          <w:sz w:val="24"/>
        </w:rPr>
        <w:t>.</w:t>
      </w:r>
      <w:r>
        <w:rPr>
          <w:b/>
          <w:sz w:val="24"/>
        </w:rPr>
        <w:t>6.3</w:t>
      </w:r>
      <w:r>
        <w:rPr>
          <w:b/>
          <w:sz w:val="24"/>
        </w:rPr>
        <w:tab/>
      </w:r>
      <w:r w:rsidRPr="009E231D">
        <w:rPr>
          <w:b/>
          <w:sz w:val="24"/>
        </w:rPr>
        <w:t>CRS identification test</w:t>
      </w:r>
      <w:bookmarkEnd w:id="231"/>
    </w:p>
    <w:p w:rsidR="009E231D" w:rsidRDefault="009E231D" w:rsidP="009E231D">
      <w:pPr>
        <w:shd w:val="clear" w:color="auto" w:fill="E6E6E6"/>
        <w:tabs>
          <w:tab w:val="clear" w:pos="284"/>
          <w:tab w:val="clear" w:pos="567"/>
          <w:tab w:val="left" w:pos="720"/>
        </w:tabs>
      </w:pPr>
      <w:r>
        <w:t xml:space="preserve">a) </w:t>
      </w:r>
      <w:r>
        <w:rPr>
          <w:u w:val="single"/>
        </w:rPr>
        <w:t>Purpose</w:t>
      </w:r>
      <w:r>
        <w:t>: Verify whether identifiers for other coordinate reference systems than specified in Commission Regulation 1089/2010 have been created and their parameters have been described according to EN ISO 19111 and ISO 19127.</w:t>
      </w:r>
    </w:p>
    <w:p w:rsidR="009E231D" w:rsidRDefault="009E231D" w:rsidP="009E231D"/>
    <w:p w:rsidR="009E231D" w:rsidRPr="002D615D" w:rsidRDefault="009E231D" w:rsidP="009E231D">
      <w:r>
        <w:t xml:space="preserve">b) </w:t>
      </w:r>
      <w:r>
        <w:rPr>
          <w:u w:val="single"/>
        </w:rPr>
        <w:t>Reference</w:t>
      </w:r>
      <w:r>
        <w:t xml:space="preserve">: Annex II Section </w:t>
      </w:r>
      <w:r w:rsidRPr="00E72EB9">
        <w:t>1.3.4</w:t>
      </w:r>
      <w:r>
        <w:t xml:space="preserve"> of Commission Regulation 1089/2010.</w:t>
      </w:r>
    </w:p>
    <w:p w:rsidR="009E231D" w:rsidRDefault="009E231D" w:rsidP="009E231D"/>
    <w:p w:rsidR="009E231D" w:rsidRDefault="009E231D" w:rsidP="009E231D">
      <w:pPr>
        <w:shd w:val="clear" w:color="auto" w:fill="E6E6E6"/>
        <w:tabs>
          <w:tab w:val="clear" w:pos="284"/>
          <w:tab w:val="clear" w:pos="567"/>
          <w:tab w:val="left" w:pos="720"/>
        </w:tabs>
      </w:pPr>
      <w:r>
        <w:t xml:space="preserve">c) </w:t>
      </w:r>
      <w:r>
        <w:rPr>
          <w:u w:val="single"/>
        </w:rPr>
        <w:t>Test method</w:t>
      </w:r>
      <w:r>
        <w:t>: Check whether the register with the identifiers of the coordinate reference systems is accessible.</w:t>
      </w:r>
    </w:p>
    <w:p w:rsidR="009E231D" w:rsidRDefault="009E231D" w:rsidP="009E231D">
      <w:pPr>
        <w:shd w:val="clear" w:color="auto" w:fill="E6E6E6"/>
        <w:tabs>
          <w:tab w:val="clear" w:pos="284"/>
          <w:tab w:val="clear" w:pos="567"/>
          <w:tab w:val="left" w:pos="720"/>
        </w:tabs>
      </w:pPr>
    </w:p>
    <w:p w:rsidR="009E231D" w:rsidRDefault="009E231D" w:rsidP="009E231D">
      <w:pPr>
        <w:shd w:val="clear" w:color="auto" w:fill="E6E6E6"/>
        <w:tabs>
          <w:tab w:val="clear" w:pos="284"/>
          <w:tab w:val="clear" w:pos="567"/>
          <w:tab w:val="left" w:pos="720"/>
        </w:tabs>
      </w:pPr>
      <w:r>
        <w:t>NOTE</w:t>
      </w:r>
      <w:r>
        <w:tab/>
        <w:t>Further technical information is given in section 6 of this document.</w:t>
      </w:r>
    </w:p>
    <w:p w:rsidR="00294C97" w:rsidRDefault="00294C97" w:rsidP="00294C97">
      <w:bookmarkStart w:id="232" w:name="_Toc356852607"/>
    </w:p>
    <w:p w:rsidR="00276A87" w:rsidRDefault="00276A87" w:rsidP="00294C97"/>
    <w:p w:rsidR="00276A87" w:rsidRDefault="00276A87" w:rsidP="00294C97"/>
    <w:p w:rsidR="00276A87" w:rsidRDefault="00276A87" w:rsidP="00294C97"/>
    <w:p w:rsidR="00276A87" w:rsidRPr="00294C97" w:rsidRDefault="00276A87" w:rsidP="00294C97"/>
    <w:p w:rsidR="009E231D" w:rsidRPr="00936388" w:rsidRDefault="00936388" w:rsidP="00936388">
      <w:pPr>
        <w:spacing w:before="360" w:after="60"/>
        <w:rPr>
          <w:b/>
          <w:sz w:val="28"/>
        </w:rPr>
      </w:pPr>
      <w:r>
        <w:rPr>
          <w:b/>
          <w:sz w:val="28"/>
        </w:rPr>
        <w:t>A.9</w:t>
      </w:r>
      <w:r>
        <w:rPr>
          <w:b/>
          <w:sz w:val="28"/>
        </w:rPr>
        <w:tab/>
      </w:r>
      <w:r w:rsidR="009E231D" w:rsidRPr="00936388">
        <w:rPr>
          <w:b/>
          <w:sz w:val="28"/>
        </w:rPr>
        <w:t>Technical Guideline Conformance Class</w:t>
      </w:r>
      <w:bookmarkEnd w:id="232"/>
    </w:p>
    <w:p w:rsidR="009E231D" w:rsidRPr="00A540F5" w:rsidRDefault="009E231D" w:rsidP="009E231D">
      <w:pPr>
        <w:rPr>
          <w:lang w:eastAsia="ja-JP"/>
        </w:rPr>
      </w:pPr>
    </w:p>
    <w:p w:rsidR="009E231D" w:rsidRPr="009E231D" w:rsidRDefault="00936388" w:rsidP="009E231D">
      <w:pPr>
        <w:tabs>
          <w:tab w:val="clear" w:pos="284"/>
          <w:tab w:val="clear" w:pos="567"/>
          <w:tab w:val="clear" w:pos="1134"/>
          <w:tab w:val="left" w:pos="709"/>
        </w:tabs>
        <w:spacing w:before="240" w:after="60"/>
        <w:rPr>
          <w:b/>
          <w:sz w:val="24"/>
        </w:rPr>
      </w:pPr>
      <w:bookmarkStart w:id="233" w:name="_Toc356852608"/>
      <w:r>
        <w:rPr>
          <w:b/>
          <w:sz w:val="24"/>
        </w:rPr>
        <w:t>A.9.2</w:t>
      </w:r>
      <w:r>
        <w:rPr>
          <w:b/>
          <w:sz w:val="24"/>
        </w:rPr>
        <w:tab/>
      </w:r>
      <w:r w:rsidR="009E231D" w:rsidRPr="009E231D">
        <w:rPr>
          <w:b/>
          <w:sz w:val="24"/>
        </w:rPr>
        <w:t>CRS http URI test</w:t>
      </w:r>
      <w:bookmarkEnd w:id="233"/>
    </w:p>
    <w:p w:rsidR="009E231D" w:rsidRDefault="009E231D" w:rsidP="009E231D">
      <w:pPr>
        <w:shd w:val="clear" w:color="auto" w:fill="E6E6E6"/>
        <w:tabs>
          <w:tab w:val="clear" w:pos="284"/>
          <w:tab w:val="clear" w:pos="567"/>
          <w:tab w:val="left" w:pos="720"/>
        </w:tabs>
        <w:rPr>
          <w:b/>
        </w:rPr>
      </w:pPr>
      <w:r>
        <w:t xml:space="preserve">a) </w:t>
      </w:r>
      <w:r>
        <w:rPr>
          <w:u w:val="single"/>
        </w:rPr>
        <w:t>Purpose</w:t>
      </w:r>
      <w:r>
        <w:t>: Verify whether the coordinate reference system used to deliver data for INSPIRE network services has been identified by URIs according to the EPSG register.</w:t>
      </w:r>
    </w:p>
    <w:p w:rsidR="009E231D" w:rsidRDefault="009E231D" w:rsidP="009E231D"/>
    <w:p w:rsidR="009E231D" w:rsidRDefault="009E231D" w:rsidP="009E231D">
      <w:r>
        <w:t xml:space="preserve">c) </w:t>
      </w:r>
      <w:r>
        <w:rPr>
          <w:u w:val="single"/>
        </w:rPr>
        <w:t>Reference</w:t>
      </w:r>
      <w:r>
        <w:t>: Table 1 in Section 5.5 of these Technical Guidelines.</w:t>
      </w:r>
    </w:p>
    <w:p w:rsidR="009E231D" w:rsidRDefault="009E231D" w:rsidP="009E231D"/>
    <w:p w:rsidR="009E231D" w:rsidRDefault="009E231D" w:rsidP="009E231D">
      <w:pPr>
        <w:shd w:val="clear" w:color="auto" w:fill="E6E6E6"/>
        <w:tabs>
          <w:tab w:val="clear" w:pos="284"/>
          <w:tab w:val="clear" w:pos="567"/>
          <w:tab w:val="left" w:pos="720"/>
        </w:tabs>
      </w:pPr>
      <w:r>
        <w:t xml:space="preserve">b) </w:t>
      </w:r>
      <w:r>
        <w:rPr>
          <w:u w:val="single"/>
        </w:rPr>
        <w:t>Test Method</w:t>
      </w:r>
      <w:r>
        <w:t xml:space="preserve">: Compare the URI of the dataset with the URIs in the table. </w:t>
      </w:r>
    </w:p>
    <w:p w:rsidR="009E231D" w:rsidRDefault="009E231D" w:rsidP="009E231D"/>
    <w:p w:rsidR="009E231D" w:rsidRDefault="009E231D" w:rsidP="009E231D">
      <w:r>
        <w:t>NOTE 1</w:t>
      </w:r>
      <w:r>
        <w:tab/>
        <w:t>Passing this test implies the fulfilment of test A.2.1</w:t>
      </w:r>
    </w:p>
    <w:p w:rsidR="009E231D" w:rsidRDefault="009E231D" w:rsidP="009E231D"/>
    <w:p w:rsidR="009E231D" w:rsidRDefault="009E231D" w:rsidP="009E231D">
      <w:pPr>
        <w:shd w:val="clear" w:color="auto" w:fill="E6E6E6"/>
        <w:tabs>
          <w:tab w:val="clear" w:pos="284"/>
          <w:tab w:val="clear" w:pos="567"/>
          <w:tab w:val="left" w:pos="720"/>
        </w:tabs>
      </w:pPr>
      <w:r>
        <w:t>NOTE 2</w:t>
      </w:r>
      <w:r>
        <w:tab/>
        <w:t xml:space="preserve">Further reference please see </w:t>
      </w:r>
      <w:r w:rsidRPr="004226BB">
        <w:rPr>
          <w:i/>
        </w:rPr>
        <w:t>http://www.epsg.org/geodetic.html</w:t>
      </w:r>
      <w:r>
        <w:t xml:space="preserve"> </w:t>
      </w:r>
    </w:p>
    <w:p w:rsidR="009E231D" w:rsidRPr="00800E73" w:rsidRDefault="009E231D" w:rsidP="009E231D">
      <w:pPr>
        <w:shd w:val="clear" w:color="auto" w:fill="E6E6E6"/>
        <w:tabs>
          <w:tab w:val="clear" w:pos="284"/>
          <w:tab w:val="clear" w:pos="567"/>
          <w:tab w:val="left" w:pos="720"/>
        </w:tabs>
      </w:pPr>
    </w:p>
    <w:p w:rsidR="00BF5924" w:rsidRPr="000568BC" w:rsidRDefault="00BF5924" w:rsidP="00AD7FCF"/>
    <w:sectPr w:rsidR="00BF5924" w:rsidRPr="000568BC" w:rsidSect="00897F65">
      <w:headerReference w:type="even" r:id="rId15"/>
      <w:headerReference w:type="default" r:id="rId16"/>
      <w:pgSz w:w="11907" w:h="16840" w:code="9"/>
      <w:pgMar w:top="1418" w:right="1418" w:bottom="1418" w:left="1629"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FED" w:rsidRDefault="00C62FED">
      <w:r>
        <w:separator/>
      </w:r>
    </w:p>
    <w:p w:rsidR="00C62FED" w:rsidRDefault="00C62FED"/>
  </w:endnote>
  <w:endnote w:type="continuationSeparator" w:id="0">
    <w:p w:rsidR="00C62FED" w:rsidRDefault="00C62FED">
      <w:r>
        <w:continuationSeparator/>
      </w:r>
    </w:p>
    <w:p w:rsidR="00C62FED" w:rsidRDefault="00C62F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368">
    <w:altName w:val="Times New Roman"/>
    <w:panose1 w:val="00000000000000000000"/>
    <w:charset w:val="00"/>
    <w:family w:val="auto"/>
    <w:notTrueType/>
    <w:pitch w:val="default"/>
    <w:sig w:usb0="00000000" w:usb1="00000000" w:usb2="00000000" w:usb3="00000000" w:csb0="00000000" w:csb1="404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V&amp;W Syntax (Adobe)">
    <w:altName w:val="Arial Narrow"/>
    <w:panose1 w:val="00000000000000000000"/>
    <w:charset w:val="00"/>
    <w:family w:val="swiss"/>
    <w:notTrueType/>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Lucida Sans">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MT">
    <w:altName w:val="Arial"/>
    <w:charset w:val="00"/>
    <w:family w:val="swiss"/>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9B6" w:rsidRDefault="008F39B6" w:rsidP="00137DE2">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rsidR="008F39B6" w:rsidRDefault="008F39B6">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9B6" w:rsidRDefault="008F39B6" w:rsidP="00137DE2">
    <w:pPr>
      <w:pStyle w:val="Pidipa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FED" w:rsidRDefault="00C62FED">
      <w:r>
        <w:separator/>
      </w:r>
    </w:p>
    <w:p w:rsidR="00C62FED" w:rsidRDefault="00C62FED"/>
  </w:footnote>
  <w:footnote w:type="continuationSeparator" w:id="0">
    <w:p w:rsidR="00C62FED" w:rsidRDefault="00C62FED">
      <w:r>
        <w:continuationSeparator/>
      </w:r>
    </w:p>
    <w:p w:rsidR="00C62FED" w:rsidRDefault="00C62FED"/>
  </w:footnote>
  <w:footnote w:id="1">
    <w:p w:rsidR="008F39B6" w:rsidRPr="00BD2C54" w:rsidRDefault="008F39B6">
      <w:pPr>
        <w:pStyle w:val="Testonotaapidipagina"/>
        <w:rPr>
          <w:lang w:val="en-US"/>
        </w:rPr>
      </w:pPr>
      <w:r>
        <w:rPr>
          <w:rStyle w:val="Rimandonotaapidipagina"/>
        </w:rPr>
        <w:footnoteRef/>
      </w:r>
      <w:r>
        <w:t xml:space="preserve"> </w:t>
      </w:r>
      <w:r>
        <w:rPr>
          <w:lang w:val="en-US"/>
        </w:rPr>
        <w:t xml:space="preserve">The common document template is available in the “Framework documents” section of the data specifications web page at </w:t>
      </w:r>
      <w:hyperlink r:id="rId1" w:history="1">
        <w:r w:rsidRPr="00E66498">
          <w:rPr>
            <w:rStyle w:val="Collegamentoipertestuale"/>
            <w:lang w:val="en-US"/>
          </w:rPr>
          <w:t>http://inspire.jrc.ec.europa.eu/index.cfm/pageid/2</w:t>
        </w:r>
      </w:hyperlink>
    </w:p>
  </w:footnote>
  <w:footnote w:id="2">
    <w:p w:rsidR="008F39B6" w:rsidRPr="001F4FE8" w:rsidRDefault="008F39B6" w:rsidP="008F39B6">
      <w:pPr>
        <w:pStyle w:val="Pidipagina"/>
      </w:pPr>
      <w:r>
        <w:rPr>
          <w:rStyle w:val="Rimandonotaapidipagina"/>
        </w:rPr>
        <w:footnoteRef/>
      </w:r>
      <w:r>
        <w:t xml:space="preserve"> </w:t>
      </w:r>
      <w:r w:rsidRPr="001F4FE8">
        <w:t xml:space="preserve">For </w:t>
      </w:r>
      <w:r>
        <w:t xml:space="preserve">all 34 </w:t>
      </w:r>
      <w:r w:rsidRPr="001F4FE8">
        <w:t>Annex I</w:t>
      </w:r>
      <w:r>
        <w:t>,II and III</w:t>
      </w:r>
      <w:r w:rsidRPr="001F4FE8">
        <w:t xml:space="preserve"> data</w:t>
      </w:r>
      <w:r>
        <w:t xml:space="preserve"> themes</w:t>
      </w:r>
      <w:r w:rsidRPr="001F4FE8">
        <w:t>: within two years of the adoption of the corresponding I</w:t>
      </w:r>
      <w:r w:rsidRPr="001F4FE8">
        <w:t>m</w:t>
      </w:r>
      <w:r w:rsidRPr="001F4FE8">
        <w:t>plementing Rules for newly collected and extensively restructured data and within 5 years for other data in ele</w:t>
      </w:r>
      <w:r w:rsidRPr="001F4FE8">
        <w:t>c</w:t>
      </w:r>
      <w:r w:rsidRPr="001F4FE8">
        <w:t>tronic format still in use</w:t>
      </w:r>
    </w:p>
  </w:footnote>
  <w:footnote w:id="3">
    <w:p w:rsidR="008F39B6" w:rsidRDefault="008F39B6" w:rsidP="008F39B6">
      <w:pPr>
        <w:pStyle w:val="PreformattatoHTML"/>
      </w:pPr>
      <w:r w:rsidRPr="007322B0">
        <w:rPr>
          <w:rStyle w:val="Rimandonotaapidipagina"/>
        </w:rPr>
        <w:footnoteRef/>
      </w:r>
      <w:r w:rsidRPr="007322B0">
        <w:rPr>
          <w:rStyle w:val="Rimandonotaapidipagina"/>
        </w:rPr>
        <w:t xml:space="preserve"> </w:t>
      </w:r>
      <w:r w:rsidRPr="00893529">
        <w:rPr>
          <w:rFonts w:ascii="Arial" w:hAnsi="Arial" w:cs="Times New Roman"/>
          <w:lang w:val="en-GB"/>
        </w:rPr>
        <w:t>The current status of registered SDICs/LMOs is available via</w:t>
      </w:r>
      <w:r>
        <w:rPr>
          <w:rFonts w:ascii="Arial" w:hAnsi="Arial" w:cs="Times New Roman"/>
          <w:lang w:val="en-GB"/>
        </w:rPr>
        <w:t xml:space="preserve"> </w:t>
      </w:r>
      <w:r w:rsidRPr="00893529">
        <w:rPr>
          <w:rFonts w:ascii="Arial" w:hAnsi="Arial" w:cs="Times New Roman"/>
          <w:lang w:val="en-GB"/>
        </w:rPr>
        <w:t>INSPIRE website:</w:t>
      </w:r>
      <w:r>
        <w:t xml:space="preserve"> </w:t>
      </w:r>
      <w:hyperlink r:id="rId2" w:tooltip="blocked::http://inspire.jrc.ec.europa.eu/index.cfm/pageid/42" w:history="1">
        <w:r w:rsidRPr="00893529">
          <w:rPr>
            <w:rStyle w:val="Collegamentoipertestuale"/>
            <w:rFonts w:ascii="Arial" w:hAnsi="Arial" w:cs="Times New Roman"/>
            <w:szCs w:val="14"/>
            <w:lang w:val="en-GB"/>
          </w:rPr>
          <w:t>http://inspire.jrc.ec.europa.eu/index.cfm/pageid/42</w:t>
        </w:r>
      </w:hyperlink>
    </w:p>
  </w:footnote>
  <w:footnote w:id="4">
    <w:p w:rsidR="008F39B6" w:rsidRPr="00587A4B" w:rsidRDefault="008F39B6" w:rsidP="008F39B6">
      <w:pPr>
        <w:pStyle w:val="Pidipagina"/>
      </w:pPr>
      <w:r w:rsidRPr="007322B0">
        <w:rPr>
          <w:rStyle w:val="Rimandonotaapidipagina"/>
          <w:color w:val="000000"/>
        </w:rPr>
        <w:footnoteRef/>
      </w:r>
      <w:r w:rsidRPr="007322B0">
        <w:rPr>
          <w:rStyle w:val="Rimandonotaapidipagina"/>
          <w:color w:val="000000"/>
        </w:rPr>
        <w:t xml:space="preserve"> </w:t>
      </w:r>
      <w:r>
        <w:t>Surveys on</w:t>
      </w:r>
      <w:r w:rsidRPr="00587A4B">
        <w:t xml:space="preserve"> </w:t>
      </w:r>
      <w:r>
        <w:t>unique identifiers and</w:t>
      </w:r>
      <w:r w:rsidRPr="00587A4B">
        <w:t xml:space="preserve"> usage of the elements of the spatial and temporal schema,</w:t>
      </w:r>
    </w:p>
  </w:footnote>
  <w:footnote w:id="5">
    <w:p w:rsidR="008F39B6" w:rsidRDefault="008F39B6" w:rsidP="008F39B6">
      <w:pPr>
        <w:pStyle w:val="Pidipagina"/>
      </w:pPr>
      <w:r w:rsidRPr="007322B0">
        <w:rPr>
          <w:rStyle w:val="Rimandonotaapidipagina"/>
          <w:color w:val="000000"/>
        </w:rPr>
        <w:footnoteRef/>
      </w:r>
      <w:r w:rsidRPr="007322B0">
        <w:rPr>
          <w:rStyle w:val="Rimandonotaapidipagina"/>
          <w:color w:val="000000"/>
        </w:rPr>
        <w:t xml:space="preserve"> </w:t>
      </w:r>
      <w:r>
        <w:t>The Data Specification Drafting Team has been composed of experts from Austria, Belgium, Czech Republic, France, Germany, Greece, Italy, Netherlands, Norway, Poland, Switzerland, UK, and the Eur</w:t>
      </w:r>
      <w:r>
        <w:t>o</w:t>
      </w:r>
      <w:r>
        <w:t>pean Environment Agency</w:t>
      </w:r>
    </w:p>
  </w:footnote>
  <w:footnote w:id="6">
    <w:p w:rsidR="008F39B6" w:rsidRDefault="008F39B6" w:rsidP="008F39B6">
      <w:pPr>
        <w:pStyle w:val="Pidipagina"/>
      </w:pPr>
      <w:r>
        <w:rPr>
          <w:rStyle w:val="Rimandonotaapidipagina"/>
        </w:rPr>
        <w:footnoteRef/>
      </w:r>
      <w:r>
        <w:t xml:space="preserve"> The Thematic Working Groups of Annex II and III themes have been composed of experts from Au</w:t>
      </w:r>
      <w:r>
        <w:t>s</w:t>
      </w:r>
      <w:r>
        <w:t>tria, Belgium, Bulgaria, Czech Republic, Denmark, Finland, France, Germany, Hungary, Ireland, Italy, Latvia, Netherlands, Norway, Poland, Romania, Slovakia, Spain, Sweden, Switzerland, Turkey, UK, the European Commission, and the Eur</w:t>
      </w:r>
      <w:r>
        <w:t>o</w:t>
      </w:r>
      <w:r>
        <w:t>pean Environment Agency</w:t>
      </w:r>
    </w:p>
  </w:footnote>
  <w:footnote w:id="7">
    <w:p w:rsidR="008F39B6" w:rsidRPr="007452B0" w:rsidRDefault="008F39B6">
      <w:pPr>
        <w:pStyle w:val="Testonotaapidipagina"/>
        <w:rPr>
          <w:lang w:val="en-US"/>
        </w:rPr>
      </w:pPr>
      <w:r>
        <w:rPr>
          <w:rStyle w:val="Rimandonotaapidipagina"/>
        </w:rPr>
        <w:footnoteRef/>
      </w:r>
      <w:r>
        <w:t xml:space="preserve"> </w:t>
      </w:r>
      <w:r>
        <w:rPr>
          <w:lang w:val="en-US"/>
        </w:rPr>
        <w:t>For Annex II+III, the consultation and testing phase lasted from 20 June to 21 October 2011.</w:t>
      </w:r>
    </w:p>
  </w:footnote>
  <w:footnote w:id="8">
    <w:p w:rsidR="008F39B6" w:rsidRPr="00566677" w:rsidRDefault="008F39B6" w:rsidP="008F39B6">
      <w:pPr>
        <w:pStyle w:val="Testonotaapidipagina"/>
        <w:rPr>
          <w:rFonts w:cs="Arial"/>
        </w:rPr>
      </w:pPr>
      <w:r>
        <w:rPr>
          <w:rStyle w:val="Rimandonotaapidipagina"/>
        </w:rPr>
        <w:footnoteRef/>
      </w:r>
      <w:r>
        <w:t xml:space="preserve"> </w:t>
      </w:r>
      <w:r w:rsidRPr="001E2142">
        <w:rPr>
          <w:rStyle w:val="Enfasigrassetto"/>
          <w:rFonts w:cs="Arial"/>
          <w:b w:val="0"/>
        </w:rPr>
        <w:t>Commission Regulation (EU) No 1089/2010</w:t>
      </w:r>
      <w:hyperlink r:id="rId3" w:tgtFrame="_blank" w:history="1">
        <w:r w:rsidRPr="00F35F97">
          <w:rPr>
            <w:rStyle w:val="Collegamentoipertestuale"/>
            <w:rFonts w:cs="Arial"/>
            <w:i w:val="0"/>
            <w:lang w:val="en"/>
          </w:rPr>
          <w:t xml:space="preserve"> implementing Directive 2007/2/EC of the European Parliament and of the Council as regards interoperability of spatial data sets and services</w:t>
        </w:r>
        <w:r>
          <w:rPr>
            <w:rStyle w:val="Collegamentoipertestuale"/>
            <w:rFonts w:cs="Arial"/>
            <w:i w:val="0"/>
            <w:lang w:val="en"/>
          </w:rPr>
          <w:t xml:space="preserve">, </w:t>
        </w:r>
      </w:hyperlink>
      <w:r w:rsidRPr="00566677">
        <w:rPr>
          <w:rStyle w:val="Enfasigrassetto"/>
          <w:rFonts w:cs="Arial"/>
          <w:b w:val="0"/>
        </w:rPr>
        <w:t>published in the Official Journal of the European Union on 8</w:t>
      </w:r>
      <w:r w:rsidRPr="00F35F97">
        <w:rPr>
          <w:rStyle w:val="Enfasigrassetto"/>
          <w:rFonts w:cs="Arial"/>
          <w:b w:val="0"/>
          <w:vertAlign w:val="superscript"/>
        </w:rPr>
        <w:t>th</w:t>
      </w:r>
      <w:r w:rsidRPr="00566677">
        <w:rPr>
          <w:rStyle w:val="Enfasigrassetto"/>
          <w:rFonts w:cs="Arial"/>
          <w:b w:val="0"/>
        </w:rPr>
        <w:t xml:space="preserve"> of D</w:t>
      </w:r>
      <w:r w:rsidRPr="00566677">
        <w:rPr>
          <w:rStyle w:val="Enfasigrassetto"/>
          <w:rFonts w:cs="Arial"/>
          <w:b w:val="0"/>
        </w:rPr>
        <w:t>e</w:t>
      </w:r>
      <w:r w:rsidRPr="00566677">
        <w:rPr>
          <w:rStyle w:val="Enfasigrassetto"/>
          <w:rFonts w:cs="Arial"/>
          <w:b w:val="0"/>
        </w:rPr>
        <w:t>cember 2010.</w:t>
      </w:r>
    </w:p>
  </w:footnote>
  <w:footnote w:id="9">
    <w:p w:rsidR="008F39B6" w:rsidRPr="002F5A1B" w:rsidRDefault="008F39B6">
      <w:pPr>
        <w:pStyle w:val="Testonotaapidipagina"/>
        <w:rPr>
          <w:lang w:val="en-US"/>
        </w:rPr>
      </w:pPr>
      <w:r>
        <w:rPr>
          <w:rStyle w:val="Rimandonotaapidipagina"/>
        </w:rPr>
        <w:footnoteRef/>
      </w:r>
      <w:r>
        <w:t xml:space="preserve"> </w:t>
      </w:r>
      <w:r>
        <w:rPr>
          <w:lang w:val="en-US"/>
        </w:rPr>
        <w:t>The framework documents are available in the “Framework documents” section of the data specific</w:t>
      </w:r>
      <w:r>
        <w:rPr>
          <w:lang w:val="en-US"/>
        </w:rPr>
        <w:t>a</w:t>
      </w:r>
      <w:r>
        <w:rPr>
          <w:lang w:val="en-US"/>
        </w:rPr>
        <w:t xml:space="preserve">tions web page at </w:t>
      </w:r>
      <w:hyperlink r:id="rId4" w:history="1">
        <w:r w:rsidRPr="00E66498">
          <w:rPr>
            <w:rStyle w:val="Collegamentoipertestuale"/>
            <w:lang w:val="en-US"/>
          </w:rPr>
          <w:t>http://inspire.jrc.ec.europa.eu/index.cfm/pageid/2</w:t>
        </w:r>
      </w:hyperlink>
      <w:r>
        <w:rPr>
          <w:lang w:val="en-US"/>
        </w:rPr>
        <w:t xml:space="preserve"> </w:t>
      </w:r>
    </w:p>
  </w:footnote>
  <w:footnote w:id="10">
    <w:p w:rsidR="008F39B6" w:rsidRDefault="008F39B6" w:rsidP="008F39B6">
      <w:pPr>
        <w:pStyle w:val="Pidipagina"/>
      </w:pPr>
      <w:r w:rsidRPr="00FF567B">
        <w:rPr>
          <w:rStyle w:val="Rimandonotaapidipagina"/>
        </w:rPr>
        <w:footnoteRef/>
      </w:r>
      <w:r w:rsidRPr="00FF567B">
        <w:rPr>
          <w:rStyle w:val="Rimandonotaapidipagina"/>
        </w:rPr>
        <w:t xml:space="preserve"> </w:t>
      </w:r>
      <w:r>
        <w:t>UML – Unified Modelling Language</w:t>
      </w:r>
    </w:p>
  </w:footnote>
  <w:footnote w:id="11">
    <w:p w:rsidR="008F39B6" w:rsidRDefault="008F39B6" w:rsidP="008F39B6">
      <w:pPr>
        <w:pStyle w:val="Pidipagina"/>
      </w:pPr>
      <w:r>
        <w:rPr>
          <w:rStyle w:val="Rimandonotaapidipagina"/>
        </w:rPr>
        <w:footnoteRef/>
      </w:r>
      <w:r>
        <w:t xml:space="preserve"> Conceptual models related to specific areas (e.g. INSPIRE themes)</w:t>
      </w:r>
    </w:p>
  </w:footnote>
  <w:footnote w:id="12">
    <w:p w:rsidR="008F39B6" w:rsidRPr="004B2365" w:rsidRDefault="008F39B6" w:rsidP="008F39B6">
      <w:pPr>
        <w:pStyle w:val="Testonotaapidipagina"/>
        <w:rPr>
          <w:lang w:val="en-US"/>
        </w:rPr>
      </w:pPr>
      <w:r>
        <w:rPr>
          <w:rStyle w:val="Rimandonotaapidipagina"/>
        </w:rPr>
        <w:footnoteRef/>
      </w:r>
      <w:r>
        <w:t xml:space="preserve"> </w:t>
      </w:r>
      <w:r>
        <w:rPr>
          <w:lang w:val="en-US"/>
        </w:rPr>
        <w:t>In the case of the Annex II+III data specifications, the extracted requirements are used to form</w:t>
      </w:r>
      <w:r>
        <w:rPr>
          <w:lang w:val="en-US"/>
        </w:rPr>
        <w:t>u</w:t>
      </w:r>
      <w:r>
        <w:rPr>
          <w:lang w:val="en-US"/>
        </w:rPr>
        <w:t>late an amendment to the existing Implementing Rule.</w:t>
      </w:r>
    </w:p>
  </w:footnote>
  <w:footnote w:id="13">
    <w:p w:rsidR="008F39B6" w:rsidRDefault="008F39B6" w:rsidP="00F76E47">
      <w:pPr>
        <w:pStyle w:val="Testonotaapidipagina"/>
      </w:pPr>
      <w:r>
        <w:rPr>
          <w:rStyle w:val="Rimandonotaapidipagina"/>
        </w:rPr>
        <w:footnoteRef/>
      </w:r>
      <w:r w:rsidRPr="00437EC9">
        <w:rPr>
          <w:sz w:val="16"/>
        </w:rPr>
        <w:t xml:space="preserve"> like barometric, or other systems</w:t>
      </w:r>
    </w:p>
  </w:footnote>
  <w:footnote w:id="14">
    <w:p w:rsidR="008F39B6" w:rsidRPr="00437EC9" w:rsidRDefault="008F39B6" w:rsidP="00F76E47">
      <w:pPr>
        <w:pStyle w:val="Testonotaapidipagina"/>
        <w:rPr>
          <w:sz w:val="16"/>
          <w:szCs w:val="16"/>
        </w:rPr>
      </w:pPr>
      <w:r>
        <w:rPr>
          <w:rStyle w:val="Rimandonotaapidipagina"/>
        </w:rPr>
        <w:footnoteRef/>
      </w:r>
      <w:r>
        <w:t xml:space="preserve"> </w:t>
      </w:r>
      <w:r w:rsidRPr="00437EC9">
        <w:rPr>
          <w:sz w:val="16"/>
          <w:szCs w:val="16"/>
        </w:rPr>
        <w:t xml:space="preserve">The workshop took place on </w:t>
      </w:r>
      <w:smartTag w:uri="urn:schemas-microsoft-com:office:smarttags" w:element="date">
        <w:smartTagPr>
          <w:attr w:name="Month" w:val="12"/>
          <w:attr w:name="Day" w:val="15"/>
          <w:attr w:name="Year" w:val="2000"/>
        </w:smartTagPr>
        <w:r w:rsidRPr="00437EC9">
          <w:rPr>
            <w:sz w:val="16"/>
            <w:szCs w:val="16"/>
          </w:rPr>
          <w:t>15/12/2000</w:t>
        </w:r>
      </w:smartTag>
      <w:r w:rsidRPr="00437EC9">
        <w:rPr>
          <w:sz w:val="16"/>
          <w:szCs w:val="16"/>
        </w:rPr>
        <w:t>. See proceedings on</w:t>
      </w:r>
      <w:r>
        <w:rPr>
          <w:sz w:val="16"/>
          <w:szCs w:val="16"/>
        </w:rPr>
        <w:t xml:space="preserve"> </w:t>
      </w:r>
      <w:hyperlink r:id="rId5" w:history="1">
        <w:r w:rsidRPr="00985476">
          <w:rPr>
            <w:rStyle w:val="Collegamentoipertestuale"/>
            <w:sz w:val="16"/>
            <w:szCs w:val="16"/>
          </w:rPr>
          <w:t>http://www.ec-gis.org/sdi/publist/pdfs/annoni-etal2003eur.pdf</w:t>
        </w:r>
      </w:hyperlink>
      <w:r>
        <w:rPr>
          <w:sz w:val="16"/>
          <w:szCs w:val="16"/>
        </w:rPr>
        <w:t xml:space="preserve"> </w:t>
      </w:r>
    </w:p>
    <w:p w:rsidR="008F39B6" w:rsidRPr="003120E3" w:rsidRDefault="008F39B6" w:rsidP="00F76E47">
      <w:pPr>
        <w:pStyle w:val="Testonotaapidipagina"/>
        <w:rPr>
          <w:rStyle w:val="Collegamentoipertestuale"/>
          <w:szCs w:val="24"/>
        </w:rPr>
      </w:pPr>
      <w:hyperlink r:id="rId6" w:history="1">
        <w:r w:rsidRPr="00437EC9">
          <w:rPr>
            <w:rStyle w:val="Collegamentoipertestuale"/>
            <w:sz w:val="16"/>
            <w:szCs w:val="16"/>
            <w:lang w:val="sl-SI"/>
          </w:rPr>
          <w:t>http://www.ec-gis.org/sdi/publist/pdfs/annoni-etal2003eur.pdf</w:t>
        </w:r>
      </w:hyperlink>
    </w:p>
  </w:footnote>
  <w:footnote w:id="15">
    <w:p w:rsidR="008F39B6" w:rsidRPr="00D466E3" w:rsidRDefault="008F39B6" w:rsidP="002E720C">
      <w:pPr>
        <w:pStyle w:val="Testonotaapidipagina"/>
        <w:rPr>
          <w:sz w:val="16"/>
          <w:szCs w:val="16"/>
          <w:lang w:val="en-US"/>
        </w:rPr>
      </w:pPr>
      <w:r>
        <w:rPr>
          <w:rStyle w:val="Rimandonotaapidipagina"/>
        </w:rPr>
        <w:footnoteRef/>
      </w:r>
      <w:r>
        <w:rPr>
          <w:lang w:val="en-US"/>
        </w:rPr>
        <w:tab/>
      </w:r>
      <w:r w:rsidRPr="00D466E3">
        <w:rPr>
          <w:sz w:val="16"/>
          <w:szCs w:val="16"/>
          <w:lang w:val="en-US"/>
        </w:rPr>
        <w:t>OJ L 274, 20.10.2009, p. 9–18.</w:t>
      </w:r>
    </w:p>
  </w:footnote>
  <w:footnote w:id="16">
    <w:p w:rsidR="008F39B6" w:rsidRPr="005A3532" w:rsidRDefault="008F39B6" w:rsidP="00F24F25">
      <w:pPr>
        <w:pStyle w:val="Testonotaapidipagina"/>
      </w:pPr>
      <w:r w:rsidRPr="00D466E3">
        <w:rPr>
          <w:rStyle w:val="Rimandonotaapidipagina"/>
        </w:rPr>
        <w:footnoteRef/>
      </w:r>
      <w:r w:rsidRPr="00D466E3">
        <w:t xml:space="preserve"> </w:t>
      </w:r>
      <w:r w:rsidRPr="00A3115D">
        <w:rPr>
          <w:sz w:val="18"/>
          <w:szCs w:val="16"/>
          <w:lang w:val="en-US"/>
        </w:rPr>
        <w:t xml:space="preserve">The INSPIRE Glossary is available from </w:t>
      </w:r>
      <w:r w:rsidRPr="00A3115D">
        <w:rPr>
          <w:sz w:val="18"/>
          <w:szCs w:val="16"/>
        </w:rPr>
        <w:t>http://inspire-registry.jrc.ec.europa.eu/registers/GLOSSARY</w:t>
      </w:r>
    </w:p>
  </w:footnote>
  <w:footnote w:id="17">
    <w:p w:rsidR="008F39B6" w:rsidRPr="00564C67" w:rsidRDefault="008F39B6" w:rsidP="00C9253B">
      <w:pPr>
        <w:pStyle w:val="Testocommento"/>
        <w:rPr>
          <w:sz w:val="16"/>
          <w:szCs w:val="16"/>
        </w:rPr>
      </w:pPr>
      <w:r>
        <w:rPr>
          <w:rStyle w:val="Rimandonotaapidipagina"/>
        </w:rPr>
        <w:footnoteRef/>
      </w:r>
      <w:r>
        <w:t xml:space="preserve"> </w:t>
      </w:r>
      <w:r w:rsidRPr="00564C67">
        <w:rPr>
          <w:sz w:val="16"/>
          <w:szCs w:val="16"/>
          <w:lang w:val="en-US"/>
        </w:rPr>
        <w:t xml:space="preserve">See </w:t>
      </w:r>
      <w:r w:rsidRPr="00564C67">
        <w:rPr>
          <w:rStyle w:val="Rimandocommento"/>
        </w:rPr>
        <w:t/>
      </w:r>
      <w:r w:rsidRPr="00564C67">
        <w:rPr>
          <w:sz w:val="16"/>
          <w:szCs w:val="16"/>
        </w:rPr>
        <w:t>Geodetic Reference System 1980, Bulletin Géodésique, Vol 54:3, 1980. Republished (with corrections) in Moritz, H., 2000, Geodetic Reference System 1980, J. Geod., 74(1), pp. 128-162, doi:10.1007/S001900050278.</w:t>
      </w:r>
      <w:r w:rsidRPr="00564C67">
        <w:rPr>
          <w:rStyle w:val="Rimandocommento"/>
        </w:rPr>
        <w:t/>
      </w:r>
    </w:p>
  </w:footnote>
  <w:footnote w:id="18">
    <w:p w:rsidR="008F39B6" w:rsidRPr="00EA3394" w:rsidRDefault="008F39B6" w:rsidP="00B352BF">
      <w:pPr>
        <w:pStyle w:val="Testonotaapidipagina"/>
        <w:rPr>
          <w:sz w:val="16"/>
          <w:szCs w:val="16"/>
          <w:lang w:val="en-US"/>
        </w:rPr>
      </w:pPr>
      <w:r>
        <w:rPr>
          <w:rStyle w:val="Rimandonotaapidipagina"/>
        </w:rPr>
        <w:footnoteRef/>
      </w:r>
      <w:r>
        <w:rPr>
          <w:lang w:val="en-US"/>
        </w:rPr>
        <w:tab/>
      </w:r>
      <w:r w:rsidRPr="00EA3394">
        <w:rPr>
          <w:sz w:val="16"/>
          <w:szCs w:val="16"/>
          <w:lang w:val="en-US"/>
        </w:rPr>
        <w:t>OJ L 274, 20.10.2009, p. 9–18.</w:t>
      </w:r>
    </w:p>
  </w:footnote>
  <w:footnote w:id="19">
    <w:p w:rsidR="008F39B6" w:rsidRPr="00801CF4" w:rsidRDefault="008F39B6">
      <w:pPr>
        <w:pStyle w:val="Testonotaapidipagina"/>
      </w:pPr>
      <w:r>
        <w:rPr>
          <w:rStyle w:val="Rimandonotaapidipagina"/>
        </w:rPr>
        <w:footnoteRef/>
      </w:r>
      <w:r>
        <w:t xml:space="preserve"> </w:t>
      </w:r>
      <w:r w:rsidRPr="00C12AB2">
        <w:rPr>
          <w:sz w:val="16"/>
          <w:szCs w:val="16"/>
        </w:rPr>
        <w:t>In 1951, the International Civil Aviation Organisation (ICAO) incorporated the International Standard Atmosphere (ISA) into international law under Annex 8 of the Convention on International Civil Aviation (the Chicago Convention, 1947). ISO adopted the Standard Atmosphere as ISO 2533:1975 in the range 2km to 32km (Manual</w:t>
      </w:r>
      <w:r w:rsidRPr="00C12AB2">
        <w:rPr>
          <w:rFonts w:eastAsia="Batang" w:cs="Arial"/>
          <w:sz w:val="16"/>
          <w:szCs w:val="16"/>
          <w:lang w:eastAsia="ko-KR"/>
        </w:rPr>
        <w:t xml:space="preserve"> </w:t>
      </w:r>
      <w:r w:rsidRPr="00C12AB2">
        <w:rPr>
          <w:rFonts w:eastAsia="Batang"/>
          <w:sz w:val="16"/>
          <w:szCs w:val="16"/>
          <w:lang w:eastAsia="ko-KR"/>
        </w:rPr>
        <w:t xml:space="preserve">of the ICAO Standard Atmosphere: </w:t>
      </w:r>
      <w:r w:rsidRPr="00C12AB2">
        <w:rPr>
          <w:rFonts w:eastAsia="Batang" w:cs="Arial"/>
          <w:sz w:val="16"/>
          <w:szCs w:val="16"/>
          <w:lang w:eastAsia="ko-KR"/>
        </w:rPr>
        <w:t>Doc 7488/3)</w:t>
      </w:r>
      <w:r w:rsidRPr="00C12AB2">
        <w:rPr>
          <w:rFonts w:eastAsia="Batang"/>
          <w:sz w:val="16"/>
          <w:szCs w:val="16"/>
          <w:lang w:eastAsia="ko-KR"/>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42"/>
      <w:gridCol w:w="4525"/>
      <w:gridCol w:w="1448"/>
      <w:gridCol w:w="927"/>
    </w:tblGrid>
    <w:tr w:rsidR="008F39B6" w:rsidRPr="00B35C4A">
      <w:tblPrEx>
        <w:tblCellMar>
          <w:top w:w="0" w:type="dxa"/>
          <w:bottom w:w="0" w:type="dxa"/>
        </w:tblCellMar>
      </w:tblPrEx>
      <w:trPr>
        <w:cantSplit/>
      </w:trPr>
      <w:tc>
        <w:tcPr>
          <w:tcW w:w="2242" w:type="dxa"/>
          <w:shd w:val="clear" w:color="auto" w:fill="auto"/>
        </w:tcPr>
        <w:p w:rsidR="008F39B6" w:rsidRPr="00B35C4A" w:rsidRDefault="008F39B6" w:rsidP="00AB6E28">
          <w:pPr>
            <w:pStyle w:val="Intestazione"/>
            <w:rPr>
              <w:sz w:val="18"/>
              <w:lang w:val="en-US"/>
            </w:rPr>
          </w:pPr>
          <w:r w:rsidRPr="00B35C4A">
            <w:rPr>
              <w:sz w:val="18"/>
              <w:lang w:val="en-US"/>
            </w:rPr>
            <w:t>INSPIRE</w:t>
          </w:r>
        </w:p>
      </w:tc>
      <w:tc>
        <w:tcPr>
          <w:tcW w:w="6900" w:type="dxa"/>
          <w:gridSpan w:val="3"/>
          <w:shd w:val="clear" w:color="auto" w:fill="auto"/>
        </w:tcPr>
        <w:p w:rsidR="008F39B6" w:rsidRPr="00B35C4A" w:rsidRDefault="008F39B6" w:rsidP="00AB6E28">
          <w:pPr>
            <w:pStyle w:val="Intestazione"/>
            <w:jc w:val="right"/>
            <w:rPr>
              <w:sz w:val="18"/>
              <w:lang w:val="en-US"/>
            </w:rPr>
          </w:pPr>
          <w:r w:rsidRPr="00B35C4A">
            <w:rPr>
              <w:sz w:val="18"/>
              <w:lang w:val="en-US"/>
            </w:rPr>
            <w:t xml:space="preserve">Reference: </w:t>
          </w:r>
          <w:r w:rsidRPr="00275E1C">
            <w:rPr>
              <w:sz w:val="18"/>
              <w:lang w:val="en-US"/>
            </w:rPr>
            <w:t>D2.8.</w:t>
          </w:r>
          <w:r w:rsidRPr="00275E1C">
            <w:rPr>
              <w:sz w:val="18"/>
              <w:lang w:val="en-US"/>
            </w:rPr>
            <w:fldChar w:fldCharType="begin"/>
          </w:r>
          <w:r w:rsidRPr="00275E1C">
            <w:rPr>
              <w:sz w:val="18"/>
              <w:lang w:val="en-US"/>
            </w:rPr>
            <w:instrText xml:space="preserve"> DOCPROPERTY  Annex  \* MERGEFORMAT </w:instrText>
          </w:r>
          <w:r w:rsidRPr="00275E1C">
            <w:rPr>
              <w:sz w:val="18"/>
              <w:lang w:val="en-US"/>
            </w:rPr>
            <w:fldChar w:fldCharType="separate"/>
          </w:r>
          <w:r w:rsidR="007338DE">
            <w:rPr>
              <w:sz w:val="18"/>
              <w:lang w:val="en-US"/>
            </w:rPr>
            <w:t>I</w:t>
          </w:r>
          <w:r w:rsidRPr="00275E1C">
            <w:rPr>
              <w:sz w:val="18"/>
              <w:lang w:val="en-US"/>
            </w:rPr>
            <w:fldChar w:fldCharType="end"/>
          </w:r>
          <w:r w:rsidRPr="00275E1C">
            <w:rPr>
              <w:sz w:val="18"/>
              <w:lang w:val="en-US"/>
            </w:rPr>
            <w:t>.</w:t>
          </w:r>
          <w:r w:rsidRPr="00275E1C">
            <w:rPr>
              <w:sz w:val="18"/>
              <w:lang w:val="en-US"/>
            </w:rPr>
            <w:fldChar w:fldCharType="begin"/>
          </w:r>
          <w:r w:rsidRPr="00275E1C">
            <w:rPr>
              <w:sz w:val="18"/>
              <w:lang w:val="en-US"/>
            </w:rPr>
            <w:instrText xml:space="preserve"> DOCPROPERTY  "Theme Number"  \* MERGEFORMAT </w:instrText>
          </w:r>
          <w:r w:rsidRPr="00275E1C">
            <w:rPr>
              <w:sz w:val="18"/>
              <w:lang w:val="en-US"/>
            </w:rPr>
            <w:fldChar w:fldCharType="separate"/>
          </w:r>
          <w:r w:rsidR="007338DE">
            <w:rPr>
              <w:sz w:val="18"/>
              <w:lang w:val="en-US"/>
            </w:rPr>
            <w:t>1</w:t>
          </w:r>
          <w:r w:rsidRPr="00275E1C">
            <w:rPr>
              <w:sz w:val="18"/>
              <w:lang w:val="en-US"/>
            </w:rPr>
            <w:fldChar w:fldCharType="end"/>
          </w:r>
          <w:r>
            <w:rPr>
              <w:sz w:val="18"/>
              <w:lang w:val="en-US"/>
            </w:rPr>
            <w:t>_v</w:t>
          </w:r>
          <w:r>
            <w:rPr>
              <w:sz w:val="18"/>
              <w:lang w:val="en-US"/>
            </w:rPr>
            <w:fldChar w:fldCharType="begin"/>
          </w:r>
          <w:r>
            <w:rPr>
              <w:sz w:val="18"/>
              <w:lang w:val="en-US"/>
            </w:rPr>
            <w:instrText xml:space="preserve"> DOCPROPERTY  "DS Version"  \* MERGEFORMAT </w:instrText>
          </w:r>
          <w:r>
            <w:rPr>
              <w:sz w:val="18"/>
              <w:lang w:val="en-US"/>
            </w:rPr>
            <w:fldChar w:fldCharType="separate"/>
          </w:r>
          <w:r w:rsidR="007338DE">
            <w:rPr>
              <w:sz w:val="18"/>
              <w:lang w:val="en-US"/>
            </w:rPr>
            <w:t>3.2</w:t>
          </w:r>
          <w:r>
            <w:rPr>
              <w:sz w:val="18"/>
              <w:lang w:val="en-US"/>
            </w:rPr>
            <w:fldChar w:fldCharType="end"/>
          </w:r>
        </w:p>
      </w:tc>
    </w:tr>
    <w:tr w:rsidR="008F39B6" w:rsidRPr="00B35C4A">
      <w:tblPrEx>
        <w:tblCellMar>
          <w:top w:w="0" w:type="dxa"/>
          <w:bottom w:w="0" w:type="dxa"/>
        </w:tblCellMar>
      </w:tblPrEx>
      <w:trPr>
        <w:cantSplit/>
      </w:trPr>
      <w:tc>
        <w:tcPr>
          <w:tcW w:w="2242" w:type="dxa"/>
          <w:shd w:val="clear" w:color="auto" w:fill="auto"/>
        </w:tcPr>
        <w:p w:rsidR="008F39B6" w:rsidRPr="00B35C4A" w:rsidRDefault="008F39B6" w:rsidP="00AB6E28">
          <w:pPr>
            <w:pStyle w:val="Intestazione"/>
            <w:rPr>
              <w:sz w:val="18"/>
              <w:lang w:val="en-US"/>
            </w:rPr>
          </w:pPr>
          <w:r>
            <w:rPr>
              <w:sz w:val="18"/>
              <w:lang w:val="en-US"/>
            </w:rPr>
            <w:fldChar w:fldCharType="begin"/>
          </w:r>
          <w:r>
            <w:rPr>
              <w:sz w:val="18"/>
              <w:lang w:val="en-US"/>
            </w:rPr>
            <w:instrText xml:space="preserve"> DOCPROPERTY  "TWG Short Name"  \* MERGEFORMAT </w:instrText>
          </w:r>
          <w:r>
            <w:rPr>
              <w:sz w:val="18"/>
              <w:lang w:val="en-US"/>
            </w:rPr>
            <w:fldChar w:fldCharType="separate"/>
          </w:r>
          <w:r w:rsidR="007338DE">
            <w:rPr>
              <w:sz w:val="18"/>
              <w:lang w:val="en-US"/>
            </w:rPr>
            <w:t>TWG-RS-GG</w:t>
          </w:r>
          <w:r>
            <w:rPr>
              <w:sz w:val="18"/>
              <w:lang w:val="en-US"/>
            </w:rPr>
            <w:fldChar w:fldCharType="end"/>
          </w:r>
        </w:p>
      </w:tc>
      <w:tc>
        <w:tcPr>
          <w:tcW w:w="4525" w:type="dxa"/>
          <w:shd w:val="clear" w:color="auto" w:fill="auto"/>
        </w:tcPr>
        <w:p w:rsidR="008F39B6" w:rsidRPr="00B35C4A" w:rsidRDefault="008F39B6" w:rsidP="00AB6E28">
          <w:pPr>
            <w:pStyle w:val="Intestazione"/>
            <w:jc w:val="center"/>
            <w:rPr>
              <w:sz w:val="18"/>
              <w:lang w:val="en-US"/>
            </w:rPr>
          </w:pPr>
          <w:r w:rsidRPr="00B35C4A">
            <w:rPr>
              <w:sz w:val="18"/>
              <w:lang w:val="en-US"/>
            </w:rPr>
            <w:t>Data Specification on</w:t>
          </w:r>
          <w:r w:rsidRPr="00B35C4A">
            <w:rPr>
              <w:i/>
              <w:sz w:val="18"/>
              <w:lang w:val="en-US"/>
            </w:rPr>
            <w:t xml:space="preserve"> </w:t>
          </w:r>
          <w:r w:rsidRPr="00B35C4A">
            <w:rPr>
              <w:i/>
              <w:sz w:val="18"/>
              <w:lang w:val="en-US"/>
            </w:rPr>
            <w:fldChar w:fldCharType="begin"/>
          </w:r>
          <w:r w:rsidRPr="00B35C4A">
            <w:rPr>
              <w:i/>
              <w:sz w:val="18"/>
              <w:lang w:val="en-US"/>
            </w:rPr>
            <w:instrText xml:space="preserve"> DOCPROPERTY  "Theme Name"  \* MERGEFORMAT </w:instrText>
          </w:r>
          <w:r w:rsidRPr="00B35C4A">
            <w:rPr>
              <w:i/>
              <w:sz w:val="18"/>
              <w:lang w:val="en-US"/>
            </w:rPr>
            <w:fldChar w:fldCharType="separate"/>
          </w:r>
          <w:r w:rsidR="007338DE">
            <w:rPr>
              <w:i/>
              <w:sz w:val="18"/>
              <w:lang w:val="en-US"/>
            </w:rPr>
            <w:t>Coordinate Reference Systems</w:t>
          </w:r>
          <w:r w:rsidRPr="00B35C4A">
            <w:rPr>
              <w:i/>
              <w:sz w:val="18"/>
              <w:lang w:val="en-US"/>
            </w:rPr>
            <w:fldChar w:fldCharType="end"/>
          </w:r>
        </w:p>
      </w:tc>
      <w:tc>
        <w:tcPr>
          <w:tcW w:w="1448" w:type="dxa"/>
          <w:shd w:val="clear" w:color="auto" w:fill="auto"/>
        </w:tcPr>
        <w:p w:rsidR="008F39B6" w:rsidRPr="00B35C4A" w:rsidRDefault="008F39B6" w:rsidP="00AB6E28">
          <w:pPr>
            <w:pStyle w:val="Intestazione"/>
            <w:jc w:val="center"/>
            <w:rPr>
              <w:sz w:val="18"/>
              <w:lang w:val="en-US"/>
            </w:rPr>
          </w:pPr>
          <w:r>
            <w:rPr>
              <w:sz w:val="18"/>
              <w:lang w:val="en-US"/>
            </w:rPr>
            <w:fldChar w:fldCharType="begin"/>
          </w:r>
          <w:r>
            <w:rPr>
              <w:sz w:val="18"/>
              <w:lang w:val="en-US"/>
            </w:rPr>
            <w:instrText xml:space="preserve"> DOCPROPERTY  "Publication date"  \* MERGEFORMAT </w:instrText>
          </w:r>
          <w:r>
            <w:rPr>
              <w:sz w:val="18"/>
              <w:lang w:val="en-US"/>
            </w:rPr>
            <w:fldChar w:fldCharType="separate"/>
          </w:r>
          <w:r w:rsidR="00836C27">
            <w:rPr>
              <w:sz w:val="18"/>
              <w:lang w:val="en-US"/>
            </w:rPr>
            <w:t>2014-04-15</w:t>
          </w:r>
          <w:r>
            <w:rPr>
              <w:sz w:val="18"/>
              <w:lang w:val="en-US"/>
            </w:rPr>
            <w:fldChar w:fldCharType="end"/>
          </w:r>
        </w:p>
      </w:tc>
      <w:tc>
        <w:tcPr>
          <w:tcW w:w="927" w:type="dxa"/>
          <w:shd w:val="clear" w:color="auto" w:fill="auto"/>
        </w:tcPr>
        <w:p w:rsidR="008F39B6" w:rsidRPr="00B35C4A" w:rsidRDefault="008F39B6" w:rsidP="00AB6E28">
          <w:pPr>
            <w:pStyle w:val="Intestazione"/>
            <w:jc w:val="right"/>
            <w:rPr>
              <w:sz w:val="18"/>
              <w:lang w:val="en-US"/>
            </w:rPr>
          </w:pPr>
          <w:r w:rsidRPr="00B35C4A">
            <w:rPr>
              <w:sz w:val="18"/>
              <w:lang w:val="en-US"/>
            </w:rPr>
            <w:t xml:space="preserve">Page </w:t>
          </w:r>
          <w:r w:rsidRPr="00B35C4A">
            <w:rPr>
              <w:sz w:val="18"/>
              <w:lang w:val="en-US"/>
            </w:rPr>
            <w:fldChar w:fldCharType="begin"/>
          </w:r>
          <w:r w:rsidRPr="00B35C4A">
            <w:rPr>
              <w:sz w:val="18"/>
              <w:lang w:val="en-US"/>
            </w:rPr>
            <w:instrText xml:space="preserve"> PAGE  \* ROMAN  \* MERGEFORMAT </w:instrText>
          </w:r>
          <w:r w:rsidRPr="00B35C4A">
            <w:rPr>
              <w:sz w:val="18"/>
              <w:lang w:val="en-US"/>
            </w:rPr>
            <w:fldChar w:fldCharType="separate"/>
          </w:r>
          <w:r w:rsidR="00813A46">
            <w:rPr>
              <w:noProof/>
              <w:sz w:val="18"/>
              <w:lang w:val="en-US"/>
            </w:rPr>
            <w:t>V</w:t>
          </w:r>
          <w:r w:rsidRPr="00B35C4A">
            <w:rPr>
              <w:sz w:val="18"/>
              <w:lang w:val="en-US"/>
            </w:rPr>
            <w:fldChar w:fldCharType="end"/>
          </w:r>
        </w:p>
      </w:tc>
    </w:tr>
  </w:tbl>
  <w:p w:rsidR="008F39B6" w:rsidRDefault="008F39B6">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4"/>
      <w:gridCol w:w="3982"/>
      <w:gridCol w:w="1629"/>
      <w:gridCol w:w="1494"/>
    </w:tblGrid>
    <w:tr w:rsidR="008F39B6">
      <w:tblPrEx>
        <w:tblCellMar>
          <w:top w:w="0" w:type="dxa"/>
          <w:bottom w:w="0" w:type="dxa"/>
        </w:tblCellMar>
      </w:tblPrEx>
      <w:trPr>
        <w:cantSplit/>
      </w:trPr>
      <w:tc>
        <w:tcPr>
          <w:tcW w:w="2604" w:type="dxa"/>
        </w:tcPr>
        <w:p w:rsidR="008F39B6" w:rsidRDefault="008F39B6" w:rsidP="00AB6E28">
          <w:pPr>
            <w:pStyle w:val="Intestazione"/>
            <w:rPr>
              <w:sz w:val="18"/>
              <w:lang w:val="en-US"/>
            </w:rPr>
          </w:pPr>
          <w:r>
            <w:rPr>
              <w:sz w:val="18"/>
              <w:lang w:val="en-US"/>
            </w:rPr>
            <w:t>INSPIRE</w:t>
          </w:r>
        </w:p>
      </w:tc>
      <w:tc>
        <w:tcPr>
          <w:tcW w:w="7105" w:type="dxa"/>
          <w:gridSpan w:val="3"/>
        </w:tcPr>
        <w:p w:rsidR="008F39B6" w:rsidRPr="007322B0" w:rsidRDefault="008F39B6" w:rsidP="00AB6E28">
          <w:pPr>
            <w:pStyle w:val="Intestazione"/>
            <w:jc w:val="right"/>
            <w:rPr>
              <w:sz w:val="18"/>
              <w:lang w:val="en-US"/>
            </w:rPr>
          </w:pPr>
          <w:r>
            <w:rPr>
              <w:sz w:val="18"/>
              <w:lang w:val="en-US"/>
            </w:rPr>
            <w:t xml:space="preserve">Reference: </w:t>
          </w:r>
          <w:r w:rsidRPr="007322B0">
            <w:rPr>
              <w:sz w:val="18"/>
              <w:lang w:val="en-US"/>
            </w:rPr>
            <w:t>INSPIRE_ DataSpecification_HY_v2.0.pdf</w:t>
          </w:r>
        </w:p>
      </w:tc>
    </w:tr>
    <w:tr w:rsidR="008F39B6">
      <w:tblPrEx>
        <w:tblCellMar>
          <w:top w:w="0" w:type="dxa"/>
          <w:bottom w:w="0" w:type="dxa"/>
        </w:tblCellMar>
      </w:tblPrEx>
      <w:trPr>
        <w:cantSplit/>
      </w:trPr>
      <w:tc>
        <w:tcPr>
          <w:tcW w:w="2604" w:type="dxa"/>
        </w:tcPr>
        <w:p w:rsidR="008F39B6" w:rsidRDefault="008F39B6" w:rsidP="00AB6E28">
          <w:pPr>
            <w:pStyle w:val="Intestazione"/>
            <w:rPr>
              <w:sz w:val="18"/>
              <w:lang w:val="en-US"/>
            </w:rPr>
          </w:pPr>
          <w:r>
            <w:rPr>
              <w:sz w:val="18"/>
              <w:lang w:val="en-US"/>
            </w:rPr>
            <w:t>TWG-HY</w:t>
          </w:r>
        </w:p>
      </w:tc>
      <w:tc>
        <w:tcPr>
          <w:tcW w:w="3982" w:type="dxa"/>
        </w:tcPr>
        <w:p w:rsidR="008F39B6" w:rsidRDefault="008F39B6" w:rsidP="00AB6E28">
          <w:pPr>
            <w:pStyle w:val="Intestazione"/>
            <w:jc w:val="center"/>
            <w:rPr>
              <w:sz w:val="18"/>
              <w:lang w:val="en-US"/>
            </w:rPr>
          </w:pPr>
          <w:r>
            <w:rPr>
              <w:sz w:val="18"/>
              <w:lang w:val="en-US"/>
            </w:rPr>
            <w:t>Data Specification on</w:t>
          </w:r>
          <w:r w:rsidRPr="00F04B4F">
            <w:rPr>
              <w:i/>
              <w:sz w:val="18"/>
              <w:lang w:val="en-US"/>
            </w:rPr>
            <w:t xml:space="preserve"> </w:t>
          </w:r>
          <w:r>
            <w:rPr>
              <w:i/>
              <w:sz w:val="18"/>
              <w:lang w:val="en-US"/>
            </w:rPr>
            <w:t>Hydrography</w:t>
          </w:r>
        </w:p>
      </w:tc>
      <w:tc>
        <w:tcPr>
          <w:tcW w:w="1629" w:type="dxa"/>
        </w:tcPr>
        <w:p w:rsidR="008F39B6" w:rsidRPr="00620854" w:rsidRDefault="008F39B6" w:rsidP="00AB6E28">
          <w:pPr>
            <w:pStyle w:val="Intestazione"/>
            <w:jc w:val="center"/>
            <w:rPr>
              <w:sz w:val="18"/>
              <w:lang w:val="en-US"/>
            </w:rPr>
          </w:pPr>
          <w:r>
            <w:rPr>
              <w:sz w:val="18"/>
              <w:lang w:val="en-US"/>
            </w:rPr>
            <w:t>2008-12-18</w:t>
          </w:r>
        </w:p>
      </w:tc>
      <w:tc>
        <w:tcPr>
          <w:tcW w:w="1494" w:type="dxa"/>
        </w:tcPr>
        <w:p w:rsidR="008F39B6" w:rsidRDefault="008F39B6" w:rsidP="00AB6E28">
          <w:pPr>
            <w:pStyle w:val="Intestazione"/>
            <w:jc w:val="right"/>
            <w:rPr>
              <w:sz w:val="18"/>
              <w:lang w:val="en-US"/>
            </w:rPr>
          </w:pPr>
          <w:r>
            <w:rPr>
              <w:sz w:val="18"/>
              <w:lang w:val="en-US"/>
            </w:rPr>
            <w:t xml:space="preserve">Page </w:t>
          </w:r>
          <w:r>
            <w:rPr>
              <w:sz w:val="18"/>
              <w:lang w:val="en-US"/>
            </w:rPr>
            <w:fldChar w:fldCharType="begin"/>
          </w:r>
          <w:r>
            <w:rPr>
              <w:sz w:val="18"/>
              <w:lang w:val="en-US"/>
            </w:rPr>
            <w:instrText xml:space="preserve"> PAGE  \* ROMAN  \* MERGEFORMAT </w:instrText>
          </w:r>
          <w:r>
            <w:rPr>
              <w:sz w:val="18"/>
              <w:lang w:val="en-US"/>
            </w:rPr>
            <w:fldChar w:fldCharType="separate"/>
          </w:r>
          <w:r>
            <w:rPr>
              <w:noProof/>
              <w:sz w:val="18"/>
              <w:lang w:val="en-US"/>
            </w:rPr>
            <w:t>XCII</w:t>
          </w:r>
          <w:r>
            <w:rPr>
              <w:sz w:val="18"/>
              <w:lang w:val="en-US"/>
            </w:rPr>
            <w:fldChar w:fldCharType="end"/>
          </w:r>
        </w:p>
      </w:tc>
    </w:tr>
  </w:tbl>
  <w:p w:rsidR="008F39B6" w:rsidRDefault="008F39B6">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9B6" w:rsidRDefault="008F39B6"/>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42"/>
      <w:gridCol w:w="4525"/>
      <w:gridCol w:w="1448"/>
      <w:gridCol w:w="927"/>
    </w:tblGrid>
    <w:tr w:rsidR="008F39B6" w:rsidRPr="00525B70">
      <w:tblPrEx>
        <w:tblCellMar>
          <w:top w:w="0" w:type="dxa"/>
          <w:bottom w:w="0" w:type="dxa"/>
        </w:tblCellMar>
      </w:tblPrEx>
      <w:trPr>
        <w:cantSplit/>
      </w:trPr>
      <w:tc>
        <w:tcPr>
          <w:tcW w:w="2242" w:type="dxa"/>
        </w:tcPr>
        <w:p w:rsidR="008F39B6" w:rsidRPr="00B35C4A" w:rsidRDefault="008F39B6" w:rsidP="005E16E2">
          <w:pPr>
            <w:pStyle w:val="Intestazione"/>
            <w:rPr>
              <w:sz w:val="18"/>
              <w:lang w:val="en-US"/>
            </w:rPr>
          </w:pPr>
          <w:r w:rsidRPr="00B35C4A">
            <w:rPr>
              <w:sz w:val="18"/>
              <w:lang w:val="en-US"/>
            </w:rPr>
            <w:t>INSPIRE</w:t>
          </w:r>
        </w:p>
      </w:tc>
      <w:tc>
        <w:tcPr>
          <w:tcW w:w="6900" w:type="dxa"/>
          <w:gridSpan w:val="3"/>
        </w:tcPr>
        <w:p w:rsidR="008F39B6" w:rsidRPr="00B35C4A" w:rsidRDefault="008F39B6" w:rsidP="005E16E2">
          <w:pPr>
            <w:pStyle w:val="Intestazione"/>
            <w:jc w:val="right"/>
            <w:rPr>
              <w:sz w:val="18"/>
              <w:lang w:val="en-US"/>
            </w:rPr>
          </w:pPr>
          <w:r w:rsidRPr="00B35C4A">
            <w:rPr>
              <w:sz w:val="18"/>
              <w:lang w:val="en-US"/>
            </w:rPr>
            <w:t xml:space="preserve">Reference: </w:t>
          </w:r>
          <w:r w:rsidRPr="00275E1C">
            <w:rPr>
              <w:sz w:val="18"/>
              <w:lang w:val="en-US"/>
            </w:rPr>
            <w:t>D2.8.</w:t>
          </w:r>
          <w:r w:rsidRPr="00275E1C">
            <w:rPr>
              <w:sz w:val="18"/>
              <w:lang w:val="en-US"/>
            </w:rPr>
            <w:fldChar w:fldCharType="begin"/>
          </w:r>
          <w:r w:rsidRPr="00275E1C">
            <w:rPr>
              <w:sz w:val="18"/>
              <w:lang w:val="en-US"/>
            </w:rPr>
            <w:instrText xml:space="preserve"> DOCPROPERTY  Annex  \* MERGEFORMAT </w:instrText>
          </w:r>
          <w:r w:rsidRPr="00275E1C">
            <w:rPr>
              <w:sz w:val="18"/>
              <w:lang w:val="en-US"/>
            </w:rPr>
            <w:fldChar w:fldCharType="separate"/>
          </w:r>
          <w:r w:rsidR="007338DE">
            <w:rPr>
              <w:sz w:val="18"/>
              <w:lang w:val="en-US"/>
            </w:rPr>
            <w:t>I</w:t>
          </w:r>
          <w:r w:rsidRPr="00275E1C">
            <w:rPr>
              <w:sz w:val="18"/>
              <w:lang w:val="en-US"/>
            </w:rPr>
            <w:fldChar w:fldCharType="end"/>
          </w:r>
          <w:r w:rsidRPr="00275E1C">
            <w:rPr>
              <w:sz w:val="18"/>
              <w:lang w:val="en-US"/>
            </w:rPr>
            <w:t>.</w:t>
          </w:r>
          <w:r w:rsidRPr="00275E1C">
            <w:rPr>
              <w:sz w:val="18"/>
              <w:lang w:val="en-US"/>
            </w:rPr>
            <w:fldChar w:fldCharType="begin"/>
          </w:r>
          <w:r w:rsidRPr="00275E1C">
            <w:rPr>
              <w:sz w:val="18"/>
              <w:lang w:val="en-US"/>
            </w:rPr>
            <w:instrText xml:space="preserve"> DOCPROPERTY  "Theme Number"  \* MERGEFORMAT </w:instrText>
          </w:r>
          <w:r w:rsidRPr="00275E1C">
            <w:rPr>
              <w:sz w:val="18"/>
              <w:lang w:val="en-US"/>
            </w:rPr>
            <w:fldChar w:fldCharType="separate"/>
          </w:r>
          <w:r w:rsidR="007338DE">
            <w:rPr>
              <w:sz w:val="18"/>
              <w:lang w:val="en-US"/>
            </w:rPr>
            <w:t>1</w:t>
          </w:r>
          <w:r w:rsidRPr="00275E1C">
            <w:rPr>
              <w:sz w:val="18"/>
              <w:lang w:val="en-US"/>
            </w:rPr>
            <w:fldChar w:fldCharType="end"/>
          </w:r>
          <w:r>
            <w:rPr>
              <w:sz w:val="18"/>
              <w:lang w:val="en-US"/>
            </w:rPr>
            <w:t>_v</w:t>
          </w:r>
          <w:r>
            <w:rPr>
              <w:sz w:val="18"/>
              <w:lang w:val="en-US"/>
            </w:rPr>
            <w:fldChar w:fldCharType="begin"/>
          </w:r>
          <w:r>
            <w:rPr>
              <w:sz w:val="18"/>
              <w:lang w:val="en-US"/>
            </w:rPr>
            <w:instrText xml:space="preserve"> DOCPROPERTY  "DS Version"  \* MERGEFORMAT </w:instrText>
          </w:r>
          <w:r>
            <w:rPr>
              <w:sz w:val="18"/>
              <w:lang w:val="en-US"/>
            </w:rPr>
            <w:fldChar w:fldCharType="separate"/>
          </w:r>
          <w:r w:rsidR="007338DE">
            <w:rPr>
              <w:sz w:val="18"/>
              <w:lang w:val="en-US"/>
            </w:rPr>
            <w:t>3.2</w:t>
          </w:r>
          <w:r>
            <w:rPr>
              <w:sz w:val="18"/>
              <w:lang w:val="en-US"/>
            </w:rPr>
            <w:fldChar w:fldCharType="end"/>
          </w:r>
        </w:p>
      </w:tc>
    </w:tr>
    <w:tr w:rsidR="008F39B6" w:rsidRPr="00525B70">
      <w:tblPrEx>
        <w:tblCellMar>
          <w:top w:w="0" w:type="dxa"/>
          <w:bottom w:w="0" w:type="dxa"/>
        </w:tblCellMar>
      </w:tblPrEx>
      <w:trPr>
        <w:cantSplit/>
      </w:trPr>
      <w:tc>
        <w:tcPr>
          <w:tcW w:w="2242" w:type="dxa"/>
        </w:tcPr>
        <w:p w:rsidR="008F39B6" w:rsidRPr="00B35C4A" w:rsidRDefault="008F39B6" w:rsidP="005E16E2">
          <w:pPr>
            <w:pStyle w:val="Intestazione"/>
            <w:rPr>
              <w:sz w:val="18"/>
              <w:lang w:val="en-US"/>
            </w:rPr>
          </w:pPr>
          <w:r>
            <w:rPr>
              <w:sz w:val="18"/>
              <w:lang w:val="en-US"/>
            </w:rPr>
            <w:fldChar w:fldCharType="begin"/>
          </w:r>
          <w:r>
            <w:rPr>
              <w:sz w:val="18"/>
              <w:lang w:val="en-US"/>
            </w:rPr>
            <w:instrText xml:space="preserve"> DOCPROPERTY  "TWG Short Name"  \* MERGEFORMAT </w:instrText>
          </w:r>
          <w:r>
            <w:rPr>
              <w:sz w:val="18"/>
              <w:lang w:val="en-US"/>
            </w:rPr>
            <w:fldChar w:fldCharType="separate"/>
          </w:r>
          <w:r w:rsidR="007338DE">
            <w:rPr>
              <w:sz w:val="18"/>
              <w:lang w:val="en-US"/>
            </w:rPr>
            <w:t>TWG-RS-GG</w:t>
          </w:r>
          <w:r>
            <w:rPr>
              <w:sz w:val="18"/>
              <w:lang w:val="en-US"/>
            </w:rPr>
            <w:fldChar w:fldCharType="end"/>
          </w:r>
        </w:p>
      </w:tc>
      <w:tc>
        <w:tcPr>
          <w:tcW w:w="4525" w:type="dxa"/>
        </w:tcPr>
        <w:p w:rsidR="008F39B6" w:rsidRPr="00B35C4A" w:rsidRDefault="008F39B6" w:rsidP="005E16E2">
          <w:pPr>
            <w:pStyle w:val="Intestazione"/>
            <w:jc w:val="center"/>
            <w:rPr>
              <w:sz w:val="18"/>
              <w:lang w:val="en-US"/>
            </w:rPr>
          </w:pPr>
          <w:r w:rsidRPr="00B35C4A">
            <w:rPr>
              <w:sz w:val="18"/>
              <w:lang w:val="en-US"/>
            </w:rPr>
            <w:t>Data Specification on</w:t>
          </w:r>
          <w:r w:rsidRPr="00B35C4A">
            <w:rPr>
              <w:i/>
              <w:sz w:val="18"/>
              <w:lang w:val="en-US"/>
            </w:rPr>
            <w:t xml:space="preserve"> </w:t>
          </w:r>
          <w:r w:rsidRPr="00B35C4A">
            <w:rPr>
              <w:i/>
              <w:sz w:val="18"/>
              <w:lang w:val="en-US"/>
            </w:rPr>
            <w:fldChar w:fldCharType="begin"/>
          </w:r>
          <w:r w:rsidRPr="00B35C4A">
            <w:rPr>
              <w:i/>
              <w:sz w:val="18"/>
              <w:lang w:val="en-US"/>
            </w:rPr>
            <w:instrText xml:space="preserve"> DOCPROPERTY  "Theme Name"  \* MERGEFORMAT </w:instrText>
          </w:r>
          <w:r w:rsidRPr="00B35C4A">
            <w:rPr>
              <w:i/>
              <w:sz w:val="18"/>
              <w:lang w:val="en-US"/>
            </w:rPr>
            <w:fldChar w:fldCharType="separate"/>
          </w:r>
          <w:r w:rsidR="007338DE">
            <w:rPr>
              <w:i/>
              <w:sz w:val="18"/>
              <w:lang w:val="en-US"/>
            </w:rPr>
            <w:t>Coordinate Reference Systems</w:t>
          </w:r>
          <w:r w:rsidRPr="00B35C4A">
            <w:rPr>
              <w:i/>
              <w:sz w:val="18"/>
              <w:lang w:val="en-US"/>
            </w:rPr>
            <w:fldChar w:fldCharType="end"/>
          </w:r>
        </w:p>
      </w:tc>
      <w:tc>
        <w:tcPr>
          <w:tcW w:w="1448" w:type="dxa"/>
        </w:tcPr>
        <w:p w:rsidR="008F39B6" w:rsidRPr="00B35C4A" w:rsidRDefault="008F39B6" w:rsidP="005E16E2">
          <w:pPr>
            <w:pStyle w:val="Intestazione"/>
            <w:jc w:val="center"/>
            <w:rPr>
              <w:sz w:val="18"/>
              <w:lang w:val="en-US"/>
            </w:rPr>
          </w:pPr>
          <w:r>
            <w:rPr>
              <w:sz w:val="18"/>
              <w:lang w:val="en-US"/>
            </w:rPr>
            <w:fldChar w:fldCharType="begin"/>
          </w:r>
          <w:r>
            <w:rPr>
              <w:sz w:val="18"/>
              <w:lang w:val="en-US"/>
            </w:rPr>
            <w:instrText xml:space="preserve"> DOCPROPERTY  "Publication date"  \* MERGEFORMAT </w:instrText>
          </w:r>
          <w:r>
            <w:rPr>
              <w:sz w:val="18"/>
              <w:lang w:val="en-US"/>
            </w:rPr>
            <w:fldChar w:fldCharType="separate"/>
          </w:r>
          <w:r w:rsidR="00836C27">
            <w:rPr>
              <w:sz w:val="18"/>
              <w:lang w:val="en-US"/>
            </w:rPr>
            <w:t>2014-04-15</w:t>
          </w:r>
          <w:r>
            <w:rPr>
              <w:sz w:val="18"/>
              <w:lang w:val="en-US"/>
            </w:rPr>
            <w:fldChar w:fldCharType="end"/>
          </w:r>
        </w:p>
      </w:tc>
      <w:tc>
        <w:tcPr>
          <w:tcW w:w="927" w:type="dxa"/>
        </w:tcPr>
        <w:p w:rsidR="008F39B6" w:rsidRPr="00525B70" w:rsidRDefault="008F39B6" w:rsidP="00AB6E28">
          <w:pPr>
            <w:pStyle w:val="Intestazione"/>
            <w:jc w:val="right"/>
            <w:rPr>
              <w:sz w:val="18"/>
              <w:lang w:val="en-US"/>
            </w:rPr>
          </w:pPr>
          <w:r w:rsidRPr="00525B70">
            <w:rPr>
              <w:sz w:val="18"/>
              <w:lang w:val="en-US"/>
            </w:rPr>
            <w:t>Page</w:t>
          </w:r>
          <w:r w:rsidRPr="00525B70">
            <w:rPr>
              <w:sz w:val="18"/>
              <w:szCs w:val="18"/>
              <w:lang w:val="en-US"/>
            </w:rPr>
            <w:t xml:space="preserve"> </w:t>
          </w:r>
          <w:r w:rsidRPr="002E5583">
            <w:rPr>
              <w:rStyle w:val="Numeropagina"/>
              <w:sz w:val="18"/>
              <w:szCs w:val="18"/>
            </w:rPr>
            <w:fldChar w:fldCharType="begin"/>
          </w:r>
          <w:r w:rsidRPr="002E5583">
            <w:rPr>
              <w:rStyle w:val="Numeropagina"/>
              <w:sz w:val="18"/>
              <w:szCs w:val="18"/>
            </w:rPr>
            <w:instrText xml:space="preserve"> PAGE </w:instrText>
          </w:r>
          <w:r w:rsidRPr="002E5583">
            <w:rPr>
              <w:rStyle w:val="Numeropagina"/>
              <w:sz w:val="18"/>
              <w:szCs w:val="18"/>
            </w:rPr>
            <w:fldChar w:fldCharType="separate"/>
          </w:r>
          <w:r w:rsidR="00813A46">
            <w:rPr>
              <w:rStyle w:val="Numeropagina"/>
              <w:noProof/>
              <w:sz w:val="18"/>
              <w:szCs w:val="18"/>
            </w:rPr>
            <w:t>11</w:t>
          </w:r>
          <w:r w:rsidRPr="002E5583">
            <w:rPr>
              <w:rStyle w:val="Numeropagina"/>
              <w:sz w:val="18"/>
              <w:szCs w:val="18"/>
            </w:rPr>
            <w:fldChar w:fldCharType="end"/>
          </w:r>
        </w:p>
      </w:tc>
    </w:tr>
  </w:tbl>
  <w:p w:rsidR="008F39B6" w:rsidRDefault="008F39B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143.25pt" o:bullet="t">
        <v:imagedata r:id="rId1" o:title="MCj02931880000[1]"/>
      </v:shape>
    </w:pict>
  </w:numPicBullet>
  <w:abstractNum w:abstractNumId="0" w15:restartNumberingAfterBreak="0">
    <w:nsid w:val="FFFFFF7C"/>
    <w:multiLevelType w:val="singleLevel"/>
    <w:tmpl w:val="016E56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24A0D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95234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27243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C7CF7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0AB0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3"/>
    <w:multiLevelType w:val="singleLevel"/>
    <w:tmpl w:val="0409000F"/>
    <w:lvl w:ilvl="0">
      <w:start w:val="1"/>
      <w:numFmt w:val="decimal"/>
      <w:lvlText w:val="%1."/>
      <w:lvlJc w:val="left"/>
      <w:pPr>
        <w:ind w:left="360" w:hanging="360"/>
      </w:pPr>
      <w:rPr>
        <w:rFonts w:hint="default"/>
        <w:b/>
        <w:i w:val="0"/>
      </w:rPr>
    </w:lvl>
  </w:abstractNum>
  <w:abstractNum w:abstractNumId="7" w15:restartNumberingAfterBreak="0">
    <w:nsid w:val="FFFFFF88"/>
    <w:multiLevelType w:val="singleLevel"/>
    <w:tmpl w:val="D2E0672A"/>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1B5A9ED0"/>
    <w:lvl w:ilvl="0">
      <w:start w:val="1"/>
      <w:numFmt w:val="bullet"/>
      <w:pStyle w:val="RientrocorpodeltestoCarattere"/>
      <w:lvlText w:val=""/>
      <w:lvlJc w:val="left"/>
      <w:pPr>
        <w:tabs>
          <w:tab w:val="num" w:pos="360"/>
        </w:tabs>
        <w:ind w:left="284" w:hanging="284"/>
      </w:pPr>
      <w:rPr>
        <w:rFonts w:ascii="Symbol" w:hAnsi="Symbol" w:hint="default"/>
      </w:rPr>
    </w:lvl>
  </w:abstractNum>
  <w:abstractNum w:abstractNumId="9" w15:restartNumberingAfterBreak="0">
    <w:nsid w:val="05CF1599"/>
    <w:multiLevelType w:val="multilevel"/>
    <w:tmpl w:val="2CD203B0"/>
    <w:lvl w:ilvl="0">
      <w:start w:val="1"/>
      <w:numFmt w:val="upperLetter"/>
      <w:suff w:val="nothing"/>
      <w:lvlText w:val="Annex %1"/>
      <w:lvlJc w:val="left"/>
      <w:pPr>
        <w:ind w:left="0" w:firstLine="0"/>
      </w:pPr>
      <w:rPr>
        <w:rFonts w:ascii="Arial" w:hAnsi="Arial" w:cs="Times New Roman" w:hint="default"/>
        <w:b/>
        <w:i w:val="0"/>
        <w:sz w:val="28"/>
      </w:rPr>
    </w:lvl>
    <w:lvl w:ilvl="1">
      <w:start w:val="2"/>
      <w:numFmt w:val="decimal"/>
      <w:lvlText w:val="%1.%2"/>
      <w:lvlJc w:val="left"/>
      <w:pPr>
        <w:tabs>
          <w:tab w:val="num" w:pos="720"/>
        </w:tabs>
        <w:ind w:left="0" w:firstLine="0"/>
      </w:pPr>
      <w:rPr>
        <w:rFonts w:hint="default"/>
        <w:b/>
        <w:i w:val="0"/>
      </w:rPr>
    </w:lvl>
    <w:lvl w:ilvl="2">
      <w:start w:val="7"/>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15:restartNumberingAfterBreak="0">
    <w:nsid w:val="072A0465"/>
    <w:multiLevelType w:val="hybridMultilevel"/>
    <w:tmpl w:val="67B6082E"/>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8026105"/>
    <w:multiLevelType w:val="hybridMultilevel"/>
    <w:tmpl w:val="0A469964"/>
    <w:lvl w:ilvl="0" w:tplc="FFFFFFFF">
      <w:start w:val="1"/>
      <w:numFmt w:val="bullet"/>
      <w:lvlText w:val=""/>
      <w:lvlJc w:val="left"/>
      <w:pPr>
        <w:tabs>
          <w:tab w:val="num" w:pos="567"/>
        </w:tabs>
        <w:ind w:left="567" w:hanging="283"/>
      </w:pPr>
      <w:rPr>
        <w:rFonts w:ascii="Symbol" w:hAnsi="Symbol" w:hint="default"/>
      </w:rPr>
    </w:lvl>
    <w:lvl w:ilvl="1" w:tplc="FFFFFFFF">
      <w:start w:val="8"/>
      <w:numFmt w:val="bullet"/>
      <w:lvlText w:val="–"/>
      <w:lvlJc w:val="left"/>
      <w:pPr>
        <w:tabs>
          <w:tab w:val="num" w:pos="1440"/>
        </w:tabs>
        <w:ind w:left="1440" w:hanging="360"/>
      </w:pPr>
      <w:rPr>
        <w:rFonts w:ascii="Arial" w:eastAsia="Times New Roman" w:hAnsi="Arial"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8722C00"/>
    <w:multiLevelType w:val="hybridMultilevel"/>
    <w:tmpl w:val="5F3261E8"/>
    <w:lvl w:ilvl="0" w:tplc="04090001">
      <w:start w:val="1"/>
      <w:numFmt w:val="bullet"/>
      <w:lvlText w:val=""/>
      <w:lvlJc w:val="left"/>
      <w:pPr>
        <w:ind w:left="77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0AF63ED9"/>
    <w:multiLevelType w:val="multilevel"/>
    <w:tmpl w:val="9300DE3A"/>
    <w:lvl w:ilvl="0">
      <w:start w:val="2"/>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72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0D9B2A20"/>
    <w:multiLevelType w:val="multilevel"/>
    <w:tmpl w:val="EA4ACDC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F9B6567"/>
    <w:multiLevelType w:val="multilevel"/>
    <w:tmpl w:val="47D05DE2"/>
    <w:lvl w:ilvl="0">
      <w:start w:val="1"/>
      <w:numFmt w:val="upperLetter"/>
      <w:suff w:val="nothing"/>
      <w:lvlText w:val="Annex %1"/>
      <w:lvlJc w:val="left"/>
      <w:pPr>
        <w:ind w:left="0" w:firstLine="0"/>
      </w:pPr>
      <w:rPr>
        <w:rFonts w:ascii="Arial" w:hAnsi="Arial" w:cs="Times New Roman" w:hint="default"/>
        <w:b/>
        <w:i w:val="0"/>
        <w:sz w:val="28"/>
      </w:rPr>
    </w:lvl>
    <w:lvl w:ilvl="1">
      <w:start w:val="6"/>
      <w:numFmt w:val="decimal"/>
      <w:lvlText w:val="%1.%2"/>
      <w:lvlJc w:val="left"/>
      <w:pPr>
        <w:tabs>
          <w:tab w:val="num" w:pos="720"/>
        </w:tabs>
        <w:ind w:left="0" w:firstLine="0"/>
      </w:pPr>
      <w:rPr>
        <w:rFonts w:hint="default"/>
        <w:b/>
        <w:i w:val="0"/>
      </w:rPr>
    </w:lvl>
    <w:lvl w:ilvl="2">
      <w:start w:val="1"/>
      <w:numFmt w:val="decimal"/>
      <w:lvlText w:val="%1.%2.%3"/>
      <w:lvlJc w:val="left"/>
      <w:pPr>
        <w:tabs>
          <w:tab w:val="num" w:pos="864"/>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100C5676"/>
    <w:multiLevelType w:val="hybridMultilevel"/>
    <w:tmpl w:val="EFC04118"/>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284"/>
        </w:tabs>
        <w:ind w:left="284" w:hanging="284"/>
      </w:pPr>
      <w:rPr>
        <w:rFonts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0B359FC"/>
    <w:multiLevelType w:val="multilevel"/>
    <w:tmpl w:val="BF2CB5B6"/>
    <w:lvl w:ilvl="0">
      <w:start w:val="1"/>
      <w:numFmt w:val="upperLetter"/>
      <w:suff w:val="nothing"/>
      <w:lvlText w:val="Annex %1"/>
      <w:lvlJc w:val="left"/>
      <w:pPr>
        <w:ind w:left="0" w:firstLine="0"/>
      </w:pPr>
      <w:rPr>
        <w:rFonts w:ascii="Arial" w:hAnsi="Arial" w:cs="Times New Roman" w:hint="default"/>
        <w:b/>
        <w:i w:val="0"/>
        <w:sz w:val="28"/>
      </w:rPr>
    </w:lvl>
    <w:lvl w:ilvl="1">
      <w:start w:val="2"/>
      <w:numFmt w:val="decimal"/>
      <w:lvlText w:val="%1.%2"/>
      <w:lvlJc w:val="left"/>
      <w:pPr>
        <w:tabs>
          <w:tab w:val="num" w:pos="72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8" w15:restartNumberingAfterBreak="0">
    <w:nsid w:val="1159388F"/>
    <w:multiLevelType w:val="hybridMultilevel"/>
    <w:tmpl w:val="8A58D438"/>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9" w15:restartNumberingAfterBreak="0">
    <w:nsid w:val="13D62935"/>
    <w:multiLevelType w:val="hybridMultilevel"/>
    <w:tmpl w:val="03CAA2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14D26991"/>
    <w:multiLevelType w:val="hybridMultilevel"/>
    <w:tmpl w:val="45844DC8"/>
    <w:lvl w:ilvl="0" w:tplc="0172B200">
      <w:start w:val="1"/>
      <w:numFmt w:val="bullet"/>
      <w:pStyle w:val="Puntoelenco2"/>
      <w:lvlText w:val="–"/>
      <w:lvlJc w:val="left"/>
      <w:pPr>
        <w:tabs>
          <w:tab w:val="num" w:pos="927"/>
        </w:tabs>
        <w:ind w:left="851" w:hanging="284"/>
      </w:pPr>
      <w:rPr>
        <w:rFonts w:ascii="font368" w:hAnsi="font368"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52E28E8"/>
    <w:multiLevelType w:val="hybridMultilevel"/>
    <w:tmpl w:val="FB242354"/>
    <w:lvl w:ilvl="0" w:tplc="B2060C96">
      <w:start w:val="1"/>
      <w:numFmt w:val="bullet"/>
      <w:lvlText w:val="-"/>
      <w:lvlJc w:val="left"/>
      <w:pPr>
        <w:tabs>
          <w:tab w:val="num" w:pos="1440"/>
        </w:tabs>
        <w:ind w:left="1440" w:hanging="360"/>
      </w:pPr>
      <w:rPr>
        <w:rFonts w:ascii="Arial" w:eastAsia="SimSun" w:hAnsi="Arial" w:cs="Arial" w:hint="default"/>
        <w:b/>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5D67A2E"/>
    <w:multiLevelType w:val="hybridMultilevel"/>
    <w:tmpl w:val="042C7CD8"/>
    <w:lvl w:ilvl="0" w:tplc="CCA8C4F6">
      <w:start w:val="1"/>
      <w:numFmt w:val="decimal"/>
      <w:lvlText w:val="Recommendation %1"/>
      <w:lvlJc w:val="left"/>
      <w:pPr>
        <w:tabs>
          <w:tab w:val="num" w:pos="3240"/>
        </w:tabs>
        <w:ind w:left="2041" w:hanging="2041"/>
      </w:pPr>
      <w:rPr>
        <w:rFonts w:hint="default"/>
        <w:b/>
        <w:i w:val="0"/>
        <w:color w:val="333399"/>
      </w:rPr>
    </w:lvl>
    <w:lvl w:ilvl="1" w:tplc="FFFFFFFF">
      <w:start w:val="1"/>
      <w:numFmt w:val="bullet"/>
      <w:lvlText w:val=""/>
      <w:lvlJc w:val="left"/>
      <w:pPr>
        <w:tabs>
          <w:tab w:val="num" w:pos="1440"/>
        </w:tabs>
        <w:ind w:left="1440" w:hanging="360"/>
      </w:pPr>
      <w:rPr>
        <w:rFonts w:ascii="Symbol" w:hAnsi="Symbol" w:hint="default"/>
        <w:b/>
        <w:i w:val="0"/>
        <w:color w:val="333399"/>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15E23659"/>
    <w:multiLevelType w:val="multilevel"/>
    <w:tmpl w:val="AE10394C"/>
    <w:lvl w:ilvl="0">
      <w:start w:val="1"/>
      <w:numFmt w:val="upperLetter"/>
      <w:suff w:val="nothing"/>
      <w:lvlText w:val="Annex %1"/>
      <w:lvlJc w:val="left"/>
      <w:pPr>
        <w:ind w:left="0" w:firstLine="0"/>
      </w:pPr>
      <w:rPr>
        <w:rFonts w:ascii="Arial" w:hAnsi="Arial" w:cs="Times New Roman" w:hint="default"/>
        <w:b/>
        <w:i w:val="0"/>
        <w:sz w:val="28"/>
      </w:rPr>
    </w:lvl>
    <w:lvl w:ilvl="1">
      <w:start w:val="4"/>
      <w:numFmt w:val="decimal"/>
      <w:lvlText w:val="%1.%2"/>
      <w:lvlJc w:val="left"/>
      <w:pPr>
        <w:tabs>
          <w:tab w:val="num" w:pos="72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4" w15:restartNumberingAfterBreak="0">
    <w:nsid w:val="17555F49"/>
    <w:multiLevelType w:val="multilevel"/>
    <w:tmpl w:val="CCB03068"/>
    <w:lvl w:ilvl="0">
      <w:start w:val="1"/>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72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5" w15:restartNumberingAfterBreak="0">
    <w:nsid w:val="17AB3F56"/>
    <w:multiLevelType w:val="multilevel"/>
    <w:tmpl w:val="3EBE7B04"/>
    <w:lvl w:ilvl="0">
      <w:start w:val="1"/>
      <w:numFmt w:val="upperLetter"/>
      <w:suff w:val="nothing"/>
      <w:lvlText w:val="Annex %1"/>
      <w:lvlJc w:val="left"/>
      <w:pPr>
        <w:ind w:left="0" w:firstLine="0"/>
      </w:pPr>
      <w:rPr>
        <w:rFonts w:ascii="Arial" w:hAnsi="Arial" w:cs="Times New Roman" w:hint="default"/>
        <w:b/>
        <w:i w:val="0"/>
        <w:sz w:val="28"/>
      </w:rPr>
    </w:lvl>
    <w:lvl w:ilvl="1">
      <w:start w:val="2"/>
      <w:numFmt w:val="decimal"/>
      <w:lvlText w:val="%1.%2"/>
      <w:lvlJc w:val="left"/>
      <w:pPr>
        <w:tabs>
          <w:tab w:val="num" w:pos="720"/>
        </w:tabs>
        <w:ind w:left="0" w:firstLine="0"/>
      </w:pPr>
      <w:rPr>
        <w:rFonts w:hint="default"/>
        <w:b/>
        <w:i w:val="0"/>
      </w:rPr>
    </w:lvl>
    <w:lvl w:ilvl="2">
      <w:start w:val="10"/>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6" w15:restartNumberingAfterBreak="0">
    <w:nsid w:val="18E42948"/>
    <w:multiLevelType w:val="multilevel"/>
    <w:tmpl w:val="BE2C246E"/>
    <w:name w:val="tg_req"/>
    <w:lvl w:ilvl="0">
      <w:start w:val="1"/>
      <w:numFmt w:val="decimal"/>
      <w:pStyle w:val="DSRequirement"/>
      <w:lvlText w:val="TG Requirement %1"/>
      <w:lvlJc w:val="left"/>
      <w:pPr>
        <w:ind w:left="2041" w:hanging="1928"/>
      </w:pPr>
      <w:rPr>
        <w:rFonts w:hint="default"/>
        <w:b/>
        <w:i w:val="0"/>
        <w:color w:val="FF9900"/>
        <w:u w:val="no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15:restartNumberingAfterBreak="0">
    <w:nsid w:val="193713E7"/>
    <w:multiLevelType w:val="multilevel"/>
    <w:tmpl w:val="E83E3AE6"/>
    <w:lvl w:ilvl="0">
      <w:start w:val="1"/>
      <w:numFmt w:val="upperLetter"/>
      <w:suff w:val="nothing"/>
      <w:lvlText w:val="Annex %1"/>
      <w:lvlJc w:val="left"/>
      <w:pPr>
        <w:ind w:left="0" w:firstLine="0"/>
      </w:pPr>
      <w:rPr>
        <w:rFonts w:ascii="Arial" w:hAnsi="Arial" w:cs="Times New Roman" w:hint="default"/>
        <w:b/>
        <w:i w:val="0"/>
        <w:sz w:val="28"/>
      </w:rPr>
    </w:lvl>
    <w:lvl w:ilvl="1">
      <w:start w:val="3"/>
      <w:numFmt w:val="decimal"/>
      <w:lvlText w:val="%1.%2"/>
      <w:lvlJc w:val="left"/>
      <w:pPr>
        <w:tabs>
          <w:tab w:val="num" w:pos="720"/>
        </w:tabs>
        <w:ind w:left="0" w:firstLine="0"/>
      </w:pPr>
      <w:rPr>
        <w:rFonts w:hint="default"/>
        <w:b/>
        <w:i w:val="0"/>
      </w:rPr>
    </w:lvl>
    <w:lvl w:ilvl="2">
      <w:start w:val="2"/>
      <w:numFmt w:val="decimal"/>
      <w:lvlText w:val="%1.%2.%3"/>
      <w:lvlJc w:val="left"/>
      <w:pPr>
        <w:tabs>
          <w:tab w:val="num" w:pos="864"/>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8" w15:restartNumberingAfterBreak="0">
    <w:nsid w:val="1AE171D5"/>
    <w:multiLevelType w:val="multilevel"/>
    <w:tmpl w:val="6CA438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1C4368B6"/>
    <w:multiLevelType w:val="multilevel"/>
    <w:tmpl w:val="3E302046"/>
    <w:name w:val="open_issue"/>
    <w:lvl w:ilvl="0">
      <w:start w:val="1"/>
      <w:numFmt w:val="decimal"/>
      <w:pStyle w:val="Openissue"/>
      <w:lvlText w:val="Open issue %1:"/>
      <w:lvlJc w:val="left"/>
      <w:pPr>
        <w:ind w:left="0" w:firstLine="0"/>
      </w:pPr>
      <w:rPr>
        <w:rFonts w:hint="default"/>
        <w:b/>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1C970229"/>
    <w:multiLevelType w:val="hybridMultilevel"/>
    <w:tmpl w:val="0A1299E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1D6A26AA"/>
    <w:multiLevelType w:val="hybridMultilevel"/>
    <w:tmpl w:val="EB7222D4"/>
    <w:lvl w:ilvl="0" w:tplc="4F2220D6">
      <w:start w:val="1"/>
      <w:numFmt w:val="decimal"/>
      <w:lvlText w:val="IR Requirement %1"/>
      <w:lvlJc w:val="left"/>
      <w:pPr>
        <w:ind w:left="720" w:hanging="360"/>
      </w:pPr>
      <w:rPr>
        <w:rFonts w:hint="default"/>
        <w:b/>
        <w:i w:val="0"/>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E543896"/>
    <w:multiLevelType w:val="hybridMultilevel"/>
    <w:tmpl w:val="1B944BB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01A3A38"/>
    <w:multiLevelType w:val="hybridMultilevel"/>
    <w:tmpl w:val="88AEE28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4" w15:restartNumberingAfterBreak="0">
    <w:nsid w:val="22A971D0"/>
    <w:multiLevelType w:val="hybridMultilevel"/>
    <w:tmpl w:val="EC1CB5DC"/>
    <w:lvl w:ilvl="0" w:tplc="4658168C">
      <w:start w:val="1"/>
      <w:numFmt w:val="decimal"/>
      <w:lvlText w:val="IR Requirement %1"/>
      <w:lvlJc w:val="left"/>
      <w:pPr>
        <w:ind w:left="720" w:hanging="360"/>
      </w:pPr>
      <w:rPr>
        <w:rFonts w:hint="default"/>
        <w:b/>
        <w:i w:val="0"/>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23B62984"/>
    <w:multiLevelType w:val="hybridMultilevel"/>
    <w:tmpl w:val="E870CE10"/>
    <w:lvl w:ilvl="0" w:tplc="35CA187E">
      <w:start w:val="1"/>
      <w:numFmt w:val="decimal"/>
      <w:lvlText w:val="Test %1"/>
      <w:lvlJc w:val="left"/>
      <w:pPr>
        <w:tabs>
          <w:tab w:val="num" w:pos="851"/>
        </w:tabs>
        <w:ind w:left="851" w:hanging="738"/>
      </w:pPr>
      <w:rPr>
        <w:rFonts w:hint="default"/>
        <w:b/>
        <w:i w:val="0"/>
        <w:color w:val="8DB3E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256A080B"/>
    <w:multiLevelType w:val="hybridMultilevel"/>
    <w:tmpl w:val="5C6AE384"/>
    <w:lvl w:ilvl="0" w:tplc="2042E498">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28C545AA"/>
    <w:multiLevelType w:val="hybridMultilevel"/>
    <w:tmpl w:val="8528C454"/>
    <w:lvl w:ilvl="0" w:tplc="B8169144">
      <w:start w:val="4"/>
      <w:numFmt w:val="bullet"/>
      <w:lvlText w:val="-"/>
      <w:lvlJc w:val="left"/>
      <w:pPr>
        <w:tabs>
          <w:tab w:val="num" w:pos="1065"/>
        </w:tabs>
        <w:ind w:left="1065"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A5077AA"/>
    <w:multiLevelType w:val="multilevel"/>
    <w:tmpl w:val="576642D0"/>
    <w:lvl w:ilvl="0">
      <w:start w:val="1"/>
      <w:numFmt w:val="upperLetter"/>
      <w:pStyle w:val="ANNEX"/>
      <w:suff w:val="nothing"/>
      <w:lvlText w:val="Annex %1"/>
      <w:lvlJc w:val="left"/>
      <w:pPr>
        <w:ind w:left="0" w:firstLine="0"/>
      </w:pPr>
      <w:rPr>
        <w:rFonts w:ascii="Arial" w:hAnsi="Arial" w:hint="default"/>
        <w:b/>
        <w:i w:val="0"/>
        <w:sz w:val="28"/>
      </w:rPr>
    </w:lvl>
    <w:lvl w:ilvl="1">
      <w:start w:val="1"/>
      <w:numFmt w:val="decimal"/>
      <w:pStyle w:val="a2"/>
      <w:lvlText w:val="%1.%2"/>
      <w:lvlJc w:val="left"/>
      <w:pPr>
        <w:tabs>
          <w:tab w:val="num" w:pos="851"/>
        </w:tabs>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15:restartNumberingAfterBreak="0">
    <w:nsid w:val="2B867679"/>
    <w:multiLevelType w:val="multilevel"/>
    <w:tmpl w:val="C6CAAE72"/>
    <w:lvl w:ilvl="0">
      <w:start w:val="1"/>
      <w:numFmt w:val="upperLetter"/>
      <w:suff w:val="nothing"/>
      <w:lvlText w:val="Annex %1"/>
      <w:lvlJc w:val="left"/>
      <w:pPr>
        <w:ind w:left="0" w:firstLine="0"/>
      </w:pPr>
      <w:rPr>
        <w:rFonts w:ascii="Arial" w:hAnsi="Arial" w:cs="Times New Roman" w:hint="default"/>
        <w:b/>
        <w:i w:val="0"/>
        <w:sz w:val="28"/>
      </w:rPr>
    </w:lvl>
    <w:lvl w:ilvl="1">
      <w:start w:val="8"/>
      <w:numFmt w:val="decimal"/>
      <w:lvlText w:val="%1.%2"/>
      <w:lvlJc w:val="left"/>
      <w:pPr>
        <w:tabs>
          <w:tab w:val="num" w:pos="72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0" w15:restartNumberingAfterBreak="0">
    <w:nsid w:val="321171B5"/>
    <w:multiLevelType w:val="multilevel"/>
    <w:tmpl w:val="1B944BB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3592D67"/>
    <w:multiLevelType w:val="multilevel"/>
    <w:tmpl w:val="F7E0F206"/>
    <w:lvl w:ilvl="0">
      <w:start w:val="1"/>
      <w:numFmt w:val="upperLetter"/>
      <w:suff w:val="nothing"/>
      <w:lvlText w:val="Annex %1"/>
      <w:lvlJc w:val="left"/>
      <w:pPr>
        <w:ind w:left="0" w:firstLine="0"/>
      </w:pPr>
      <w:rPr>
        <w:rFonts w:ascii="Arial" w:hAnsi="Arial" w:cs="Times New Roman" w:hint="default"/>
        <w:b/>
        <w:i w:val="0"/>
        <w:sz w:val="28"/>
      </w:rPr>
    </w:lvl>
    <w:lvl w:ilvl="1">
      <w:start w:val="1"/>
      <w:numFmt w:val="decimal"/>
      <w:lvlText w:val="%1.%2"/>
      <w:lvlJc w:val="left"/>
      <w:pPr>
        <w:tabs>
          <w:tab w:val="num" w:pos="864"/>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2" w15:restartNumberingAfterBreak="0">
    <w:nsid w:val="3613290C"/>
    <w:multiLevelType w:val="multilevel"/>
    <w:tmpl w:val="7A0A6BDC"/>
    <w:lvl w:ilvl="0">
      <w:start w:val="1"/>
      <w:numFmt w:val="upperLetter"/>
      <w:suff w:val="nothing"/>
      <w:lvlText w:val="Annex %1"/>
      <w:lvlJc w:val="left"/>
      <w:pPr>
        <w:ind w:left="0" w:firstLine="0"/>
      </w:pPr>
      <w:rPr>
        <w:rFonts w:ascii="Arial" w:hAnsi="Arial" w:cs="Times New Roman" w:hint="default"/>
        <w:b/>
        <w:i w:val="0"/>
        <w:sz w:val="28"/>
      </w:rPr>
    </w:lvl>
    <w:lvl w:ilvl="1">
      <w:start w:val="5"/>
      <w:numFmt w:val="decimal"/>
      <w:lvlText w:val="%1.%2"/>
      <w:lvlJc w:val="left"/>
      <w:pPr>
        <w:tabs>
          <w:tab w:val="num" w:pos="72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3" w15:restartNumberingAfterBreak="0">
    <w:nsid w:val="38723F5A"/>
    <w:multiLevelType w:val="hybridMultilevel"/>
    <w:tmpl w:val="660659F0"/>
    <w:lvl w:ilvl="0" w:tplc="951863F8">
      <w:start w:val="4"/>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39E24D0A"/>
    <w:multiLevelType w:val="hybridMultilevel"/>
    <w:tmpl w:val="944A6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A185849"/>
    <w:multiLevelType w:val="multilevel"/>
    <w:tmpl w:val="8EEC6866"/>
    <w:styleLink w:val="StyleBulleted1"/>
    <w:lvl w:ilvl="0">
      <w:start w:val="1"/>
      <w:numFmt w:val="bullet"/>
      <w:lvlText w:val="-"/>
      <w:lvlJc w:val="left"/>
      <w:pPr>
        <w:tabs>
          <w:tab w:val="num" w:pos="1114"/>
        </w:tabs>
        <w:ind w:left="1114"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A3957A9"/>
    <w:multiLevelType w:val="hybridMultilevel"/>
    <w:tmpl w:val="5F0604A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3FC64A7D"/>
    <w:multiLevelType w:val="hybridMultilevel"/>
    <w:tmpl w:val="E7C4F00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405F37B7"/>
    <w:multiLevelType w:val="hybridMultilevel"/>
    <w:tmpl w:val="5D062F70"/>
    <w:lvl w:ilvl="0" w:tplc="04090003">
      <w:start w:val="1"/>
      <w:numFmt w:val="bullet"/>
      <w:lvlText w:val="o"/>
      <w:lvlJc w:val="left"/>
      <w:pPr>
        <w:tabs>
          <w:tab w:val="num" w:pos="1440"/>
        </w:tabs>
        <w:ind w:left="1440" w:hanging="360"/>
      </w:pPr>
      <w:rPr>
        <w:rFonts w:ascii="Courier New" w:hAnsi="Courier New"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424358B1"/>
    <w:multiLevelType w:val="hybridMultilevel"/>
    <w:tmpl w:val="88F0BF4C"/>
    <w:lvl w:ilvl="0" w:tplc="4C36298E">
      <w:start w:val="1"/>
      <w:numFmt w:val="decimal"/>
      <w:lvlText w:val="Recommendation %1"/>
      <w:lvlJc w:val="left"/>
      <w:pPr>
        <w:ind w:left="833" w:hanging="360"/>
      </w:pPr>
      <w:rPr>
        <w:rFonts w:hint="default"/>
        <w:b/>
        <w:i w:val="0"/>
        <w:color w:val="333399"/>
      </w:r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50" w15:restartNumberingAfterBreak="0">
    <w:nsid w:val="429D4DA8"/>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4A097DA8"/>
    <w:multiLevelType w:val="hybridMultilevel"/>
    <w:tmpl w:val="EA4ACDC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4EA84DBF"/>
    <w:multiLevelType w:val="multilevel"/>
    <w:tmpl w:val="A9CA15B2"/>
    <w:lvl w:ilvl="0">
      <w:start w:val="1"/>
      <w:numFmt w:val="upperLetter"/>
      <w:suff w:val="nothing"/>
      <w:lvlText w:val="Annex %1"/>
      <w:lvlJc w:val="left"/>
      <w:pPr>
        <w:ind w:left="0" w:firstLine="0"/>
      </w:pPr>
      <w:rPr>
        <w:rFonts w:ascii="Arial" w:hAnsi="Arial" w:cs="Times New Roman" w:hint="default"/>
        <w:b/>
        <w:i w:val="0"/>
        <w:sz w:val="28"/>
      </w:rPr>
    </w:lvl>
    <w:lvl w:ilvl="1">
      <w:start w:val="6"/>
      <w:numFmt w:val="decimal"/>
      <w:lvlText w:val="%1.%2"/>
      <w:lvlJc w:val="left"/>
      <w:pPr>
        <w:tabs>
          <w:tab w:val="num" w:pos="720"/>
        </w:tabs>
        <w:ind w:left="0" w:firstLine="0"/>
      </w:pPr>
      <w:rPr>
        <w:rFonts w:hint="default"/>
        <w:b/>
        <w:i w:val="0"/>
      </w:rPr>
    </w:lvl>
    <w:lvl w:ilvl="2">
      <w:start w:val="2"/>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3" w15:restartNumberingAfterBreak="0">
    <w:nsid w:val="54D37C1A"/>
    <w:multiLevelType w:val="hybridMultilevel"/>
    <w:tmpl w:val="6DDE4F88"/>
    <w:lvl w:ilvl="0" w:tplc="B8169144">
      <w:start w:val="4"/>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54D95F3D"/>
    <w:multiLevelType w:val="hybridMultilevel"/>
    <w:tmpl w:val="D2E2D8DC"/>
    <w:name w:val="ir_req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5" w15:restartNumberingAfterBreak="0">
    <w:nsid w:val="54DC4960"/>
    <w:multiLevelType w:val="hybridMultilevel"/>
    <w:tmpl w:val="F2C046A0"/>
    <w:lvl w:ilvl="0" w:tplc="04030019">
      <w:start w:val="1"/>
      <w:numFmt w:val="lowerLetter"/>
      <w:lvlText w:val="%1."/>
      <w:lvlJc w:val="left"/>
      <w:pPr>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6" w15:restartNumberingAfterBreak="0">
    <w:nsid w:val="57E66743"/>
    <w:multiLevelType w:val="hybridMultilevel"/>
    <w:tmpl w:val="8EEC6866"/>
    <w:lvl w:ilvl="0" w:tplc="FFFFFFFF">
      <w:start w:val="1"/>
      <w:numFmt w:val="bullet"/>
      <w:lvlText w:val=""/>
      <w:lvlJc w:val="left"/>
      <w:pPr>
        <w:tabs>
          <w:tab w:val="num" w:pos="1114"/>
        </w:tabs>
        <w:ind w:left="1114"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583953A0"/>
    <w:multiLevelType w:val="hybridMultilevel"/>
    <w:tmpl w:val="E9BEE104"/>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58DB0B10"/>
    <w:multiLevelType w:val="hybridMultilevel"/>
    <w:tmpl w:val="B3766834"/>
    <w:lvl w:ilvl="0" w:tplc="4658168C">
      <w:start w:val="1"/>
      <w:numFmt w:val="decimal"/>
      <w:lvlText w:val="IR Requirement %1"/>
      <w:lvlJc w:val="left"/>
      <w:pPr>
        <w:ind w:left="360" w:hanging="360"/>
      </w:pPr>
      <w:rPr>
        <w:rFonts w:hint="default"/>
        <w:b/>
        <w:i w:val="0"/>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8DF1FF9"/>
    <w:multiLevelType w:val="multilevel"/>
    <w:tmpl w:val="C95A05F4"/>
    <w:lvl w:ilvl="0">
      <w:start w:val="1"/>
      <w:numFmt w:val="upperLetter"/>
      <w:suff w:val="nothing"/>
      <w:lvlText w:val="Annex %1"/>
      <w:lvlJc w:val="left"/>
      <w:pPr>
        <w:ind w:left="0" w:firstLine="0"/>
      </w:pPr>
      <w:rPr>
        <w:rFonts w:ascii="Arial" w:hAnsi="Arial" w:cs="Times New Roman" w:hint="default"/>
        <w:b/>
        <w:i w:val="0"/>
        <w:sz w:val="28"/>
      </w:rPr>
    </w:lvl>
    <w:lvl w:ilvl="1">
      <w:start w:val="1"/>
      <w:numFmt w:val="decimal"/>
      <w:lvlText w:val="%1.%2"/>
      <w:lvlJc w:val="left"/>
      <w:pPr>
        <w:tabs>
          <w:tab w:val="num" w:pos="720"/>
        </w:tabs>
        <w:ind w:left="0" w:firstLine="0"/>
      </w:pPr>
      <w:rPr>
        <w:rFonts w:hint="default"/>
        <w:b/>
        <w:i w:val="0"/>
      </w:rPr>
    </w:lvl>
    <w:lvl w:ilvl="2">
      <w:start w:val="1"/>
      <w:numFmt w:val="decimal"/>
      <w:lvlText w:val="%1.%2.%3"/>
      <w:lvlJc w:val="left"/>
      <w:pPr>
        <w:tabs>
          <w:tab w:val="num" w:pos="864"/>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0" w15:restartNumberingAfterBreak="0">
    <w:nsid w:val="5C655B73"/>
    <w:multiLevelType w:val="hybridMultilevel"/>
    <w:tmpl w:val="6F5CBB2E"/>
    <w:lvl w:ilvl="0" w:tplc="6364789C">
      <w:start w:val="1"/>
      <w:numFmt w:val="decimal"/>
      <w:lvlText w:val="IR Requirement %1"/>
      <w:lvlJc w:val="left"/>
      <w:pPr>
        <w:ind w:left="473" w:hanging="360"/>
      </w:pPr>
      <w:rPr>
        <w:rFonts w:hint="default"/>
        <w:b/>
        <w:i w:val="0"/>
        <w:color w:val="FF0000"/>
      </w:rPr>
    </w:lvl>
    <w:lvl w:ilvl="1" w:tplc="FFFFFFFF">
      <w:start w:val="1"/>
      <w:numFmt w:val="bullet"/>
      <w:lvlText w:val=""/>
      <w:lvlJc w:val="left"/>
      <w:pPr>
        <w:tabs>
          <w:tab w:val="num" w:pos="1156"/>
        </w:tabs>
        <w:ind w:left="1156" w:hanging="360"/>
      </w:pPr>
      <w:rPr>
        <w:rFonts w:ascii="Symbol" w:hAnsi="Symbol" w:hint="default"/>
      </w:rPr>
    </w:lvl>
    <w:lvl w:ilvl="2" w:tplc="FFFFFFFF" w:tentative="1">
      <w:start w:val="1"/>
      <w:numFmt w:val="lowerRoman"/>
      <w:lvlText w:val="%3."/>
      <w:lvlJc w:val="right"/>
      <w:pPr>
        <w:tabs>
          <w:tab w:val="num" w:pos="1876"/>
        </w:tabs>
        <w:ind w:left="1876" w:hanging="180"/>
      </w:pPr>
    </w:lvl>
    <w:lvl w:ilvl="3" w:tplc="FFFFFFFF">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61" w15:restartNumberingAfterBreak="0">
    <w:nsid w:val="5CB56401"/>
    <w:multiLevelType w:val="hybridMultilevel"/>
    <w:tmpl w:val="551EC588"/>
    <w:lvl w:ilvl="0" w:tplc="4658168C">
      <w:start w:val="1"/>
      <w:numFmt w:val="decimal"/>
      <w:lvlText w:val="IR Requirement %1"/>
      <w:lvlJc w:val="left"/>
      <w:pPr>
        <w:ind w:left="2041" w:hanging="1928"/>
      </w:pPr>
      <w:rPr>
        <w:rFonts w:hint="default"/>
        <w:b/>
        <w:i w:val="0"/>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5D095A2D"/>
    <w:multiLevelType w:val="multilevel"/>
    <w:tmpl w:val="7C94B1DE"/>
    <w:name w:val="ir_req"/>
    <w:lvl w:ilvl="0">
      <w:start w:val="1"/>
      <w:numFmt w:val="decimal"/>
      <w:pStyle w:val="Requirement"/>
      <w:lvlText w:val="IR Requirement %1"/>
      <w:lvlJc w:val="left"/>
      <w:pPr>
        <w:ind w:left="2041" w:hanging="1928"/>
      </w:pPr>
      <w:rPr>
        <w:rFonts w:hint="default"/>
        <w:b/>
        <w:i w:val="0"/>
        <w:color w:val="FF000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3" w15:restartNumberingAfterBreak="0">
    <w:nsid w:val="5F6C04D3"/>
    <w:multiLevelType w:val="hybridMultilevel"/>
    <w:tmpl w:val="A7306F1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1D56A26"/>
    <w:multiLevelType w:val="multilevel"/>
    <w:tmpl w:val="66263EBA"/>
    <w:lvl w:ilvl="0">
      <w:start w:val="1"/>
      <w:numFmt w:val="upperLetter"/>
      <w:suff w:val="nothing"/>
      <w:lvlText w:val="Annex %1"/>
      <w:lvlJc w:val="left"/>
      <w:pPr>
        <w:ind w:left="0" w:firstLine="0"/>
      </w:pPr>
      <w:rPr>
        <w:rFonts w:ascii="Arial" w:hAnsi="Arial" w:cs="Times New Roman" w:hint="default"/>
        <w:b/>
        <w:i w:val="0"/>
        <w:sz w:val="28"/>
      </w:rPr>
    </w:lvl>
    <w:lvl w:ilvl="1">
      <w:start w:val="9"/>
      <w:numFmt w:val="decimal"/>
      <w:lvlText w:val="%1.%2"/>
      <w:lvlJc w:val="left"/>
      <w:pPr>
        <w:tabs>
          <w:tab w:val="num" w:pos="720"/>
        </w:tabs>
        <w:ind w:left="0" w:firstLine="0"/>
      </w:pPr>
      <w:rPr>
        <w:rFonts w:hint="default"/>
        <w:b/>
        <w:i w:val="0"/>
      </w:rPr>
    </w:lvl>
    <w:lvl w:ilvl="2">
      <w:start w:val="1"/>
      <w:numFmt w:val="decimal"/>
      <w:lvlText w:val="%1.%2.%3"/>
      <w:lvlJc w:val="left"/>
      <w:pPr>
        <w:tabs>
          <w:tab w:val="num" w:pos="864"/>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5" w15:restartNumberingAfterBreak="0">
    <w:nsid w:val="64321F31"/>
    <w:multiLevelType w:val="hybridMultilevel"/>
    <w:tmpl w:val="4FB0672E"/>
    <w:lvl w:ilvl="0" w:tplc="D756788A">
      <w:start w:val="1"/>
      <w:numFmt w:val="decimal"/>
      <w:pStyle w:val="Requirementgrey"/>
      <w:lvlText w:val="Test %1"/>
      <w:lvlJc w:val="left"/>
      <w:pPr>
        <w:ind w:left="473" w:hanging="360"/>
      </w:pPr>
      <w:rPr>
        <w:rFonts w:hint="default"/>
        <w:b/>
        <w:i w:val="0"/>
        <w:color w:val="8DB3E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694A120B"/>
    <w:multiLevelType w:val="hybridMultilevel"/>
    <w:tmpl w:val="AC2A520E"/>
    <w:lvl w:ilvl="0" w:tplc="4658168C">
      <w:start w:val="1"/>
      <w:numFmt w:val="decimal"/>
      <w:lvlText w:val="IR Requirement %1"/>
      <w:lvlJc w:val="left"/>
      <w:pPr>
        <w:ind w:left="720" w:hanging="360"/>
      </w:pPr>
      <w:rPr>
        <w:rFonts w:hint="default"/>
        <w:b/>
        <w:i w:val="0"/>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6E115ADE"/>
    <w:multiLevelType w:val="multilevel"/>
    <w:tmpl w:val="2462078E"/>
    <w:lvl w:ilvl="0">
      <w:start w:val="1"/>
      <w:numFmt w:val="decimal"/>
      <w:lvlText w:val="IR Requirement %1"/>
      <w:lvlJc w:val="left"/>
      <w:pPr>
        <w:tabs>
          <w:tab w:val="num" w:pos="2041"/>
        </w:tabs>
        <w:ind w:left="1928" w:hanging="1815"/>
      </w:pPr>
      <w:rPr>
        <w:rFonts w:hint="default"/>
        <w:b/>
        <w:i w:val="0"/>
        <w:color w:val="FF000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738F7DEC"/>
    <w:multiLevelType w:val="hybridMultilevel"/>
    <w:tmpl w:val="A5461660"/>
    <w:lvl w:ilvl="0">
      <w:start w:val="4"/>
      <w:numFmt w:val="bullet"/>
      <w:lvlText w:val="–"/>
      <w:lvlJc w:val="left"/>
      <w:pPr>
        <w:ind w:left="698" w:hanging="585"/>
      </w:pPr>
      <w:rPr>
        <w:rFonts w:ascii="Arial" w:eastAsia="Times New Roman" w:hAnsi="Arial" w:cs="Arial" w:hint="default"/>
      </w:rPr>
    </w:lvl>
    <w:lvl w:ilvl="1" w:tentative="1">
      <w:start w:val="1"/>
      <w:numFmt w:val="bullet"/>
      <w:lvlText w:val="o"/>
      <w:lvlJc w:val="left"/>
      <w:pPr>
        <w:ind w:left="1193" w:hanging="360"/>
      </w:pPr>
      <w:rPr>
        <w:rFonts w:ascii="Courier New" w:hAnsi="Courier New" w:cs="Courier New" w:hint="default"/>
      </w:rPr>
    </w:lvl>
    <w:lvl w:ilvl="2" w:tentative="1">
      <w:start w:val="1"/>
      <w:numFmt w:val="bullet"/>
      <w:lvlText w:val=""/>
      <w:lvlJc w:val="left"/>
      <w:pPr>
        <w:ind w:left="1913" w:hanging="360"/>
      </w:pPr>
      <w:rPr>
        <w:rFonts w:ascii="Wingdings" w:hAnsi="Wingdings" w:hint="default"/>
      </w:rPr>
    </w:lvl>
    <w:lvl w:ilvl="3" w:tentative="1">
      <w:start w:val="1"/>
      <w:numFmt w:val="bullet"/>
      <w:lvlText w:val=""/>
      <w:lvlJc w:val="left"/>
      <w:pPr>
        <w:ind w:left="2633" w:hanging="360"/>
      </w:pPr>
      <w:rPr>
        <w:rFonts w:ascii="Symbol" w:hAnsi="Symbol" w:hint="default"/>
      </w:rPr>
    </w:lvl>
    <w:lvl w:ilvl="4" w:tentative="1">
      <w:start w:val="1"/>
      <w:numFmt w:val="bullet"/>
      <w:lvlText w:val="o"/>
      <w:lvlJc w:val="left"/>
      <w:pPr>
        <w:ind w:left="3353" w:hanging="360"/>
      </w:pPr>
      <w:rPr>
        <w:rFonts w:ascii="Courier New" w:hAnsi="Courier New" w:cs="Courier New" w:hint="default"/>
      </w:rPr>
    </w:lvl>
    <w:lvl w:ilvl="5" w:tentative="1">
      <w:start w:val="1"/>
      <w:numFmt w:val="bullet"/>
      <w:lvlText w:val=""/>
      <w:lvlJc w:val="left"/>
      <w:pPr>
        <w:ind w:left="4073" w:hanging="360"/>
      </w:pPr>
      <w:rPr>
        <w:rFonts w:ascii="Wingdings" w:hAnsi="Wingdings" w:hint="default"/>
      </w:rPr>
    </w:lvl>
    <w:lvl w:ilvl="6" w:tentative="1">
      <w:start w:val="1"/>
      <w:numFmt w:val="bullet"/>
      <w:lvlText w:val=""/>
      <w:lvlJc w:val="left"/>
      <w:pPr>
        <w:ind w:left="4793" w:hanging="360"/>
      </w:pPr>
      <w:rPr>
        <w:rFonts w:ascii="Symbol" w:hAnsi="Symbol" w:hint="default"/>
      </w:rPr>
    </w:lvl>
    <w:lvl w:ilvl="7" w:tentative="1">
      <w:start w:val="1"/>
      <w:numFmt w:val="bullet"/>
      <w:lvlText w:val="o"/>
      <w:lvlJc w:val="left"/>
      <w:pPr>
        <w:ind w:left="5513" w:hanging="360"/>
      </w:pPr>
      <w:rPr>
        <w:rFonts w:ascii="Courier New" w:hAnsi="Courier New" w:cs="Courier New" w:hint="default"/>
      </w:rPr>
    </w:lvl>
    <w:lvl w:ilvl="8" w:tentative="1">
      <w:start w:val="1"/>
      <w:numFmt w:val="bullet"/>
      <w:lvlText w:val=""/>
      <w:lvlJc w:val="left"/>
      <w:pPr>
        <w:ind w:left="6233" w:hanging="360"/>
      </w:pPr>
      <w:rPr>
        <w:rFonts w:ascii="Wingdings" w:hAnsi="Wingdings" w:hint="default"/>
      </w:rPr>
    </w:lvl>
  </w:abstractNum>
  <w:abstractNum w:abstractNumId="69" w15:restartNumberingAfterBreak="0">
    <w:nsid w:val="73AB2C84"/>
    <w:multiLevelType w:val="multilevel"/>
    <w:tmpl w:val="DBDC06B4"/>
    <w:lvl w:ilvl="0">
      <w:start w:val="1"/>
      <w:numFmt w:val="decimal"/>
      <w:pStyle w:val="Titolo1"/>
      <w:lvlText w:val="%1"/>
      <w:lvlJc w:val="left"/>
      <w:pPr>
        <w:tabs>
          <w:tab w:val="num" w:pos="425"/>
        </w:tabs>
        <w:ind w:left="425" w:hanging="425"/>
      </w:pPr>
      <w:rPr>
        <w:rFonts w:hint="default"/>
      </w:rPr>
    </w:lvl>
    <w:lvl w:ilvl="1">
      <w:start w:val="1"/>
      <w:numFmt w:val="decimal"/>
      <w:pStyle w:val="Titolo2"/>
      <w:lvlText w:val="%1.%2"/>
      <w:lvlJc w:val="left"/>
      <w:pPr>
        <w:tabs>
          <w:tab w:val="num" w:pos="709"/>
        </w:tabs>
        <w:ind w:left="709" w:hanging="709"/>
      </w:pPr>
      <w:rPr>
        <w:rFonts w:hint="default"/>
      </w:rPr>
    </w:lvl>
    <w:lvl w:ilvl="2">
      <w:start w:val="1"/>
      <w:numFmt w:val="decimal"/>
      <w:pStyle w:val="Titolo3"/>
      <w:lvlText w:val="%1.%2.%3"/>
      <w:lvlJc w:val="left"/>
      <w:pPr>
        <w:tabs>
          <w:tab w:val="num" w:pos="992"/>
        </w:tabs>
        <w:ind w:left="992" w:hanging="992"/>
      </w:pPr>
      <w:rPr>
        <w:rFonts w:hint="default"/>
      </w:rPr>
    </w:lvl>
    <w:lvl w:ilvl="3">
      <w:start w:val="1"/>
      <w:numFmt w:val="decimal"/>
      <w:pStyle w:val="Titolo4"/>
      <w:lvlText w:val="%1.%2.%3.%4."/>
      <w:lvlJc w:val="left"/>
      <w:pPr>
        <w:tabs>
          <w:tab w:val="num" w:pos="1276"/>
        </w:tabs>
        <w:ind w:left="1276" w:hanging="1276"/>
      </w:pPr>
      <w:rPr>
        <w:rFonts w:hint="default"/>
      </w:rPr>
    </w:lvl>
    <w:lvl w:ilvl="4">
      <w:start w:val="1"/>
      <w:numFmt w:val="decimal"/>
      <w:pStyle w:val="Titolo5"/>
      <w:lvlText w:val="%1.%2.%3.%4.%5."/>
      <w:lvlJc w:val="left"/>
      <w:pPr>
        <w:tabs>
          <w:tab w:val="num" w:pos="1559"/>
        </w:tabs>
        <w:ind w:left="1559" w:hanging="1559"/>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0" w15:restartNumberingAfterBreak="0">
    <w:nsid w:val="769B5BAE"/>
    <w:multiLevelType w:val="hybridMultilevel"/>
    <w:tmpl w:val="74F424B2"/>
    <w:lvl w:ilvl="0">
      <w:numFmt w:val="bullet"/>
      <w:lvlText w:val="-"/>
      <w:lvlJc w:val="left"/>
      <w:pPr>
        <w:tabs>
          <w:tab w:val="num" w:pos="420"/>
        </w:tabs>
        <w:ind w:left="420" w:hanging="360"/>
      </w:pPr>
      <w:rPr>
        <w:rFonts w:ascii="Arial" w:eastAsia="SimSun" w:hAnsi="Arial" w:cs="Arial" w:hint="default"/>
      </w:rPr>
    </w:lvl>
    <w:lvl w:ilvl="1" w:tentative="1">
      <w:start w:val="1"/>
      <w:numFmt w:val="bullet"/>
      <w:lvlText w:val="o"/>
      <w:lvlJc w:val="left"/>
      <w:pPr>
        <w:tabs>
          <w:tab w:val="num" w:pos="1140"/>
        </w:tabs>
        <w:ind w:left="1140" w:hanging="360"/>
      </w:pPr>
      <w:rPr>
        <w:rFonts w:ascii="Courier New" w:hAnsi="Courier New" w:cs="Courier New" w:hint="default"/>
      </w:rPr>
    </w:lvl>
    <w:lvl w:ilvl="2" w:tentative="1">
      <w:start w:val="1"/>
      <w:numFmt w:val="bullet"/>
      <w:lvlText w:val=""/>
      <w:lvlJc w:val="left"/>
      <w:pPr>
        <w:tabs>
          <w:tab w:val="num" w:pos="1860"/>
        </w:tabs>
        <w:ind w:left="1860" w:hanging="360"/>
      </w:pPr>
      <w:rPr>
        <w:rFonts w:ascii="Wingdings" w:hAnsi="Wingdings" w:hint="default"/>
      </w:rPr>
    </w:lvl>
    <w:lvl w:ilvl="3" w:tentative="1">
      <w:start w:val="1"/>
      <w:numFmt w:val="bullet"/>
      <w:lvlText w:val=""/>
      <w:lvlJc w:val="left"/>
      <w:pPr>
        <w:tabs>
          <w:tab w:val="num" w:pos="2580"/>
        </w:tabs>
        <w:ind w:left="2580" w:hanging="360"/>
      </w:pPr>
      <w:rPr>
        <w:rFonts w:ascii="Symbol" w:hAnsi="Symbol" w:hint="default"/>
      </w:rPr>
    </w:lvl>
    <w:lvl w:ilvl="4" w:tentative="1">
      <w:start w:val="1"/>
      <w:numFmt w:val="bullet"/>
      <w:lvlText w:val="o"/>
      <w:lvlJc w:val="left"/>
      <w:pPr>
        <w:tabs>
          <w:tab w:val="num" w:pos="3300"/>
        </w:tabs>
        <w:ind w:left="3300" w:hanging="360"/>
      </w:pPr>
      <w:rPr>
        <w:rFonts w:ascii="Courier New" w:hAnsi="Courier New" w:cs="Courier New" w:hint="default"/>
      </w:rPr>
    </w:lvl>
    <w:lvl w:ilvl="5" w:tentative="1">
      <w:start w:val="1"/>
      <w:numFmt w:val="bullet"/>
      <w:lvlText w:val=""/>
      <w:lvlJc w:val="left"/>
      <w:pPr>
        <w:tabs>
          <w:tab w:val="num" w:pos="4020"/>
        </w:tabs>
        <w:ind w:left="4020" w:hanging="360"/>
      </w:pPr>
      <w:rPr>
        <w:rFonts w:ascii="Wingdings" w:hAnsi="Wingdings" w:hint="default"/>
      </w:rPr>
    </w:lvl>
    <w:lvl w:ilvl="6" w:tentative="1">
      <w:start w:val="1"/>
      <w:numFmt w:val="bullet"/>
      <w:lvlText w:val=""/>
      <w:lvlJc w:val="left"/>
      <w:pPr>
        <w:tabs>
          <w:tab w:val="num" w:pos="4740"/>
        </w:tabs>
        <w:ind w:left="4740" w:hanging="360"/>
      </w:pPr>
      <w:rPr>
        <w:rFonts w:ascii="Symbol" w:hAnsi="Symbol" w:hint="default"/>
      </w:rPr>
    </w:lvl>
    <w:lvl w:ilvl="7" w:tentative="1">
      <w:start w:val="1"/>
      <w:numFmt w:val="bullet"/>
      <w:lvlText w:val="o"/>
      <w:lvlJc w:val="left"/>
      <w:pPr>
        <w:tabs>
          <w:tab w:val="num" w:pos="5460"/>
        </w:tabs>
        <w:ind w:left="5460" w:hanging="360"/>
      </w:pPr>
      <w:rPr>
        <w:rFonts w:ascii="Courier New" w:hAnsi="Courier New" w:cs="Courier New" w:hint="default"/>
      </w:rPr>
    </w:lvl>
    <w:lvl w:ilvl="8" w:tentative="1">
      <w:start w:val="1"/>
      <w:numFmt w:val="bullet"/>
      <w:lvlText w:val=""/>
      <w:lvlJc w:val="left"/>
      <w:pPr>
        <w:tabs>
          <w:tab w:val="num" w:pos="6180"/>
        </w:tabs>
        <w:ind w:left="6180" w:hanging="360"/>
      </w:pPr>
      <w:rPr>
        <w:rFonts w:ascii="Wingdings" w:hAnsi="Wingdings" w:hint="default"/>
      </w:rPr>
    </w:lvl>
  </w:abstractNum>
  <w:abstractNum w:abstractNumId="71" w15:restartNumberingAfterBreak="0">
    <w:nsid w:val="7948075B"/>
    <w:multiLevelType w:val="multilevel"/>
    <w:tmpl w:val="16A4F862"/>
    <w:lvl w:ilvl="0">
      <w:start w:val="1"/>
      <w:numFmt w:val="decimal"/>
      <w:pStyle w:val="Recommendation"/>
      <w:lvlText w:val="Recommendation %1"/>
      <w:lvlJc w:val="left"/>
      <w:pPr>
        <w:ind w:left="2268" w:hanging="2155"/>
      </w:pPr>
      <w:rPr>
        <w:rFonts w:hint="default"/>
        <w:b/>
        <w:i w:val="0"/>
        <w:color w:val="333399"/>
      </w:rPr>
    </w:lvl>
    <w:lvl w:ilvl="1">
      <w:start w:val="1"/>
      <w:numFmt w:val="lowerLetter"/>
      <w:lvlText w:val="%2."/>
      <w:lvlJc w:val="left"/>
      <w:pPr>
        <w:ind w:left="1553" w:hanging="360"/>
      </w:pPr>
      <w:rPr>
        <w:rFonts w:hint="default"/>
      </w:rPr>
    </w:lvl>
    <w:lvl w:ilvl="2">
      <w:start w:val="1"/>
      <w:numFmt w:val="lowerRoman"/>
      <w:lvlText w:val="%3."/>
      <w:lvlJc w:val="right"/>
      <w:pPr>
        <w:ind w:left="2273" w:hanging="180"/>
      </w:pPr>
      <w:rPr>
        <w:rFonts w:hint="default"/>
      </w:rPr>
    </w:lvl>
    <w:lvl w:ilvl="3">
      <w:start w:val="1"/>
      <w:numFmt w:val="decimal"/>
      <w:lvlText w:val="%4."/>
      <w:lvlJc w:val="left"/>
      <w:pPr>
        <w:ind w:left="2993" w:hanging="360"/>
      </w:pPr>
      <w:rPr>
        <w:rFonts w:hint="default"/>
      </w:rPr>
    </w:lvl>
    <w:lvl w:ilvl="4">
      <w:start w:val="1"/>
      <w:numFmt w:val="lowerLetter"/>
      <w:lvlText w:val="%5."/>
      <w:lvlJc w:val="left"/>
      <w:pPr>
        <w:ind w:left="3713" w:hanging="360"/>
      </w:pPr>
      <w:rPr>
        <w:rFonts w:hint="default"/>
      </w:rPr>
    </w:lvl>
    <w:lvl w:ilvl="5">
      <w:start w:val="1"/>
      <w:numFmt w:val="lowerRoman"/>
      <w:lvlText w:val="%6."/>
      <w:lvlJc w:val="right"/>
      <w:pPr>
        <w:ind w:left="4433" w:hanging="180"/>
      </w:pPr>
      <w:rPr>
        <w:rFonts w:hint="default"/>
      </w:rPr>
    </w:lvl>
    <w:lvl w:ilvl="6">
      <w:start w:val="1"/>
      <w:numFmt w:val="decimal"/>
      <w:lvlText w:val="%7."/>
      <w:lvlJc w:val="left"/>
      <w:pPr>
        <w:ind w:left="5153" w:hanging="360"/>
      </w:pPr>
      <w:rPr>
        <w:rFonts w:hint="default"/>
      </w:rPr>
    </w:lvl>
    <w:lvl w:ilvl="7">
      <w:start w:val="1"/>
      <w:numFmt w:val="lowerLetter"/>
      <w:lvlText w:val="%8."/>
      <w:lvlJc w:val="left"/>
      <w:pPr>
        <w:ind w:left="5873" w:hanging="360"/>
      </w:pPr>
      <w:rPr>
        <w:rFonts w:hint="default"/>
      </w:rPr>
    </w:lvl>
    <w:lvl w:ilvl="8">
      <w:start w:val="1"/>
      <w:numFmt w:val="lowerRoman"/>
      <w:lvlText w:val="%9."/>
      <w:lvlJc w:val="right"/>
      <w:pPr>
        <w:ind w:left="6593" w:hanging="180"/>
      </w:pPr>
      <w:rPr>
        <w:rFonts w:hint="default"/>
      </w:rPr>
    </w:lvl>
  </w:abstractNum>
  <w:abstractNum w:abstractNumId="72" w15:restartNumberingAfterBreak="0">
    <w:nsid w:val="7A920653"/>
    <w:multiLevelType w:val="hybridMultilevel"/>
    <w:tmpl w:val="998AE6D8"/>
    <w:lvl w:ilvl="0" w:tplc="4658168C">
      <w:start w:val="1"/>
      <w:numFmt w:val="decimal"/>
      <w:lvlText w:val="IR Requirement %1"/>
      <w:lvlJc w:val="left"/>
      <w:pPr>
        <w:ind w:left="720" w:hanging="360"/>
      </w:pPr>
      <w:rPr>
        <w:rFonts w:hint="default"/>
        <w:b/>
        <w:i w:val="0"/>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7C966381"/>
    <w:multiLevelType w:val="multilevel"/>
    <w:tmpl w:val="DCC88062"/>
    <w:lvl w:ilvl="0">
      <w:start w:val="1"/>
      <w:numFmt w:val="decimal"/>
      <w:lvlRestart w:val="0"/>
      <w:pStyle w:val="NumPar1"/>
      <w:lvlText w:val="%1."/>
      <w:lvlJc w:val="left"/>
      <w:pPr>
        <w:tabs>
          <w:tab w:val="num" w:pos="850"/>
        </w:tabs>
        <w:ind w:left="850" w:hanging="850"/>
      </w:pPr>
      <w:rPr>
        <w:rFonts w:cs="Times New Roman"/>
      </w:rPr>
    </w:lvl>
    <w:lvl w:ilvl="1">
      <w:start w:val="1"/>
      <w:numFmt w:val="decimal"/>
      <w:lvlText w:val="%1.%2."/>
      <w:lvlJc w:val="left"/>
      <w:pPr>
        <w:tabs>
          <w:tab w:val="num" w:pos="850"/>
        </w:tabs>
        <w:ind w:left="850" w:hanging="850"/>
      </w:pPr>
      <w:rPr>
        <w:rFonts w:cs="Times New Roman"/>
      </w:rPr>
    </w:lvl>
    <w:lvl w:ilvl="2">
      <w:start w:val="1"/>
      <w:numFmt w:val="decimal"/>
      <w:lvlText w:val="%1.%2.%3."/>
      <w:lvlJc w:val="left"/>
      <w:pPr>
        <w:tabs>
          <w:tab w:val="num" w:pos="850"/>
        </w:tabs>
        <w:ind w:left="850" w:hanging="850"/>
      </w:pPr>
      <w:rPr>
        <w:rFonts w:cs="Times New Roman"/>
      </w:rPr>
    </w:lvl>
    <w:lvl w:ilvl="3">
      <w:start w:val="1"/>
      <w:numFmt w:val="decimal"/>
      <w:lvlText w:val="%1.%2.%3.%4."/>
      <w:lvlJc w:val="left"/>
      <w:pPr>
        <w:tabs>
          <w:tab w:val="num" w:pos="850"/>
        </w:tabs>
        <w:ind w:left="850" w:hanging="85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4" w15:restartNumberingAfterBreak="0">
    <w:nsid w:val="7CB20363"/>
    <w:multiLevelType w:val="hybridMultilevel"/>
    <w:tmpl w:val="4B8801D0"/>
    <w:lvl w:ilvl="0" w:tplc="4F2220D6">
      <w:start w:val="1"/>
      <w:numFmt w:val="decimal"/>
      <w:lvlText w:val="IR Requirement %1"/>
      <w:lvlJc w:val="left"/>
      <w:pPr>
        <w:ind w:left="720" w:hanging="360"/>
      </w:pPr>
      <w:rPr>
        <w:rFonts w:hint="default"/>
        <w:b/>
        <w:i w:val="0"/>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7E611A7B"/>
    <w:multiLevelType w:val="hybridMultilevel"/>
    <w:tmpl w:val="3F82D878"/>
    <w:lvl w:ilvl="0" w:tplc="B2060C96">
      <w:start w:val="1"/>
      <w:numFmt w:val="bullet"/>
      <w:lvlText w:val="-"/>
      <w:lvlJc w:val="left"/>
      <w:pPr>
        <w:tabs>
          <w:tab w:val="num" w:pos="720"/>
        </w:tabs>
        <w:ind w:left="720" w:hanging="360"/>
      </w:pPr>
      <w:rPr>
        <w:rFonts w:ascii="Arial" w:eastAsia="SimSun" w:hAnsi="Arial" w:cs="Arial" w:hint="default"/>
        <w:b/>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3"/>
  </w:num>
  <w:num w:numId="3">
    <w:abstractNumId w:val="16"/>
  </w:num>
  <w:num w:numId="4">
    <w:abstractNumId w:val="56"/>
  </w:num>
  <w:num w:numId="5">
    <w:abstractNumId w:val="26"/>
  </w:num>
  <w:num w:numId="6">
    <w:abstractNumId w:val="20"/>
  </w:num>
  <w:num w:numId="7">
    <w:abstractNumId w:val="69"/>
  </w:num>
  <w:num w:numId="8">
    <w:abstractNumId w:val="45"/>
  </w:num>
  <w:num w:numId="9">
    <w:abstractNumId w:val="11"/>
  </w:num>
  <w:num w:numId="10">
    <w:abstractNumId w:val="36"/>
  </w:num>
  <w:num w:numId="11">
    <w:abstractNumId w:val="29"/>
  </w:num>
  <w:num w:numId="12">
    <w:abstractNumId w:val="38"/>
  </w:num>
  <w:num w:numId="13">
    <w:abstractNumId w:val="71"/>
  </w:num>
  <w:num w:numId="14">
    <w:abstractNumId w:val="62"/>
  </w:num>
  <w:num w:numId="15">
    <w:abstractNumId w:val="65"/>
  </w:num>
  <w:num w:numId="16">
    <w:abstractNumId w:val="58"/>
  </w:num>
  <w:num w:numId="17">
    <w:abstractNumId w:val="73"/>
  </w:num>
  <w:num w:numId="18">
    <w:abstractNumId w:val="68"/>
  </w:num>
  <w:num w:numId="19">
    <w:abstractNumId w:val="43"/>
  </w:num>
  <w:num w:numId="2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23"/>
  </w:num>
  <w:num w:numId="25">
    <w:abstractNumId w:val="42"/>
  </w:num>
  <w:num w:numId="26">
    <w:abstractNumId w:val="39"/>
  </w:num>
  <w:num w:numId="27">
    <w:abstractNumId w:val="70"/>
  </w:num>
  <w:num w:numId="28">
    <w:abstractNumId w:val="15"/>
  </w:num>
  <w:num w:numId="29">
    <w:abstractNumId w:val="27"/>
  </w:num>
  <w:num w:numId="30">
    <w:abstractNumId w:val="59"/>
  </w:num>
  <w:num w:numId="31">
    <w:abstractNumId w:val="52"/>
  </w:num>
  <w:num w:numId="32">
    <w:abstractNumId w:val="64"/>
  </w:num>
  <w:num w:numId="33">
    <w:abstractNumId w:val="44"/>
  </w:num>
  <w:num w:numId="34">
    <w:abstractNumId w:val="48"/>
  </w:num>
  <w:num w:numId="35">
    <w:abstractNumId w:val="57"/>
  </w:num>
  <w:num w:numId="36">
    <w:abstractNumId w:val="10"/>
  </w:num>
  <w:num w:numId="37">
    <w:abstractNumId w:val="51"/>
  </w:num>
  <w:num w:numId="38">
    <w:abstractNumId w:val="14"/>
  </w:num>
  <w:num w:numId="39">
    <w:abstractNumId w:val="53"/>
  </w:num>
  <w:num w:numId="40">
    <w:abstractNumId w:val="37"/>
  </w:num>
  <w:num w:numId="41">
    <w:abstractNumId w:val="22"/>
  </w:num>
  <w:num w:numId="42">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1"/>
  </w:num>
  <w:num w:numId="45">
    <w:abstractNumId w:val="9"/>
  </w:num>
  <w:num w:numId="46">
    <w:abstractNumId w:val="25"/>
  </w:num>
  <w:num w:numId="47">
    <w:abstractNumId w:val="30"/>
  </w:num>
  <w:num w:numId="48">
    <w:abstractNumId w:val="47"/>
  </w:num>
  <w:num w:numId="49">
    <w:abstractNumId w:val="33"/>
  </w:num>
  <w:num w:numId="50">
    <w:abstractNumId w:val="6"/>
  </w:num>
  <w:num w:numId="51">
    <w:abstractNumId w:val="60"/>
  </w:num>
  <w:num w:numId="52">
    <w:abstractNumId w:val="5"/>
  </w:num>
  <w:num w:numId="53">
    <w:abstractNumId w:val="4"/>
  </w:num>
  <w:num w:numId="54">
    <w:abstractNumId w:val="7"/>
  </w:num>
  <w:num w:numId="55">
    <w:abstractNumId w:val="3"/>
  </w:num>
  <w:num w:numId="56">
    <w:abstractNumId w:val="2"/>
  </w:num>
  <w:num w:numId="57">
    <w:abstractNumId w:val="1"/>
  </w:num>
  <w:num w:numId="58">
    <w:abstractNumId w:val="0"/>
  </w:num>
  <w:num w:numId="59">
    <w:abstractNumId w:val="49"/>
  </w:num>
  <w:num w:numId="63">
    <w:abstractNumId w:val="66"/>
  </w:num>
  <w:num w:numId="64">
    <w:abstractNumId w:val="34"/>
  </w:num>
  <w:num w:numId="65">
    <w:abstractNumId w:val="72"/>
  </w:num>
  <w:num w:numId="66">
    <w:abstractNumId w:val="35"/>
  </w:num>
  <w:num w:numId="67">
    <w:abstractNumId w:val="74"/>
  </w:num>
  <w:num w:numId="68">
    <w:abstractNumId w:val="31"/>
  </w:num>
  <w:num w:numId="69">
    <w:abstractNumId w:val="61"/>
  </w:num>
  <w:num w:numId="70">
    <w:abstractNumId w:val="67"/>
  </w:num>
  <w:num w:numId="71">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4"/>
  </w:num>
  <w:num w:numId="73">
    <w:abstractNumId w:val="63"/>
  </w:num>
  <w:num w:numId="74">
    <w:abstractNumId w:val="32"/>
  </w:num>
  <w:num w:numId="75">
    <w:abstractNumId w:val="40"/>
  </w:num>
  <w:num w:numId="76">
    <w:abstractNumId w:val="75"/>
  </w:num>
  <w:num w:numId="77">
    <w:abstractNumId w:val="21"/>
  </w:num>
  <w:num w:numId="78">
    <w:abstractNumId w:val="46"/>
  </w:num>
  <w:num w:numId="79">
    <w:abstractNumId w:val="55"/>
  </w:num>
  <w:num w:numId="80">
    <w:abstractNumId w:val="28"/>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en-IE" w:vendorID="64" w:dllVersion="131078" w:nlCheck="1" w:checkStyle="1"/>
  <w:activeWritingStyle w:appName="MSWord" w:lang="es-ES" w:vendorID="64" w:dllVersion="131078" w:nlCheck="1"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283"/>
  <w:drawingGridHorizontalSpacing w:val="181"/>
  <w:drawingGridVerticalSpacing w:val="181"/>
  <w:noPunctuationKerning/>
  <w:characterSpacingControl w:val="doNotCompress"/>
  <w:hdrShapeDefaults>
    <o:shapedefaults v:ext="edit" spidmax="3074">
      <v:stroke endarrow="block"/>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TCS PROGRESS REPORT TEMPLATE V0-2 EN"/>
  </w:docVars>
  <w:rsids>
    <w:rsidRoot w:val="0042532C"/>
    <w:rsid w:val="00001AAB"/>
    <w:rsid w:val="00001E86"/>
    <w:rsid w:val="00003335"/>
    <w:rsid w:val="000037E3"/>
    <w:rsid w:val="00003B9E"/>
    <w:rsid w:val="0000429F"/>
    <w:rsid w:val="00004FB6"/>
    <w:rsid w:val="00005E5C"/>
    <w:rsid w:val="000119A1"/>
    <w:rsid w:val="00011DAA"/>
    <w:rsid w:val="0001326E"/>
    <w:rsid w:val="000145C2"/>
    <w:rsid w:val="0001522D"/>
    <w:rsid w:val="00015980"/>
    <w:rsid w:val="00015AF5"/>
    <w:rsid w:val="000172E6"/>
    <w:rsid w:val="000177FA"/>
    <w:rsid w:val="00022EC4"/>
    <w:rsid w:val="0002338F"/>
    <w:rsid w:val="0002521F"/>
    <w:rsid w:val="00027CE7"/>
    <w:rsid w:val="00031AA1"/>
    <w:rsid w:val="00035AAC"/>
    <w:rsid w:val="00036186"/>
    <w:rsid w:val="00036821"/>
    <w:rsid w:val="00036C1E"/>
    <w:rsid w:val="0003777D"/>
    <w:rsid w:val="00040ADB"/>
    <w:rsid w:val="00040E48"/>
    <w:rsid w:val="000412E6"/>
    <w:rsid w:val="00041BDE"/>
    <w:rsid w:val="00041CB2"/>
    <w:rsid w:val="00042CDC"/>
    <w:rsid w:val="0004472B"/>
    <w:rsid w:val="00045864"/>
    <w:rsid w:val="0004596E"/>
    <w:rsid w:val="000462B0"/>
    <w:rsid w:val="00047512"/>
    <w:rsid w:val="00051B7C"/>
    <w:rsid w:val="000531AE"/>
    <w:rsid w:val="0005400A"/>
    <w:rsid w:val="00056321"/>
    <w:rsid w:val="000568BC"/>
    <w:rsid w:val="00056B0B"/>
    <w:rsid w:val="00056E9E"/>
    <w:rsid w:val="00057EF1"/>
    <w:rsid w:val="000604E9"/>
    <w:rsid w:val="00060F14"/>
    <w:rsid w:val="00063D4D"/>
    <w:rsid w:val="0006545A"/>
    <w:rsid w:val="000658F1"/>
    <w:rsid w:val="00066E7B"/>
    <w:rsid w:val="000704EE"/>
    <w:rsid w:val="0007144C"/>
    <w:rsid w:val="000718DB"/>
    <w:rsid w:val="00073268"/>
    <w:rsid w:val="00073729"/>
    <w:rsid w:val="00074E29"/>
    <w:rsid w:val="00075F4A"/>
    <w:rsid w:val="00076B07"/>
    <w:rsid w:val="00076E40"/>
    <w:rsid w:val="00077607"/>
    <w:rsid w:val="000806A0"/>
    <w:rsid w:val="00080999"/>
    <w:rsid w:val="000810F6"/>
    <w:rsid w:val="00082E12"/>
    <w:rsid w:val="00084E5D"/>
    <w:rsid w:val="00086BB0"/>
    <w:rsid w:val="000933FB"/>
    <w:rsid w:val="00093B75"/>
    <w:rsid w:val="000942DD"/>
    <w:rsid w:val="000943F6"/>
    <w:rsid w:val="00094AAF"/>
    <w:rsid w:val="00096C63"/>
    <w:rsid w:val="000A17A7"/>
    <w:rsid w:val="000A2959"/>
    <w:rsid w:val="000A2DCC"/>
    <w:rsid w:val="000A3556"/>
    <w:rsid w:val="000A3B89"/>
    <w:rsid w:val="000A50C6"/>
    <w:rsid w:val="000B0704"/>
    <w:rsid w:val="000B0933"/>
    <w:rsid w:val="000B0DAF"/>
    <w:rsid w:val="000B105D"/>
    <w:rsid w:val="000B2662"/>
    <w:rsid w:val="000B2EF5"/>
    <w:rsid w:val="000B2F68"/>
    <w:rsid w:val="000B4208"/>
    <w:rsid w:val="000B45F4"/>
    <w:rsid w:val="000B52D5"/>
    <w:rsid w:val="000B5470"/>
    <w:rsid w:val="000B73FE"/>
    <w:rsid w:val="000C035A"/>
    <w:rsid w:val="000C12FD"/>
    <w:rsid w:val="000C1DC1"/>
    <w:rsid w:val="000C3B39"/>
    <w:rsid w:val="000C4748"/>
    <w:rsid w:val="000C4A51"/>
    <w:rsid w:val="000C5963"/>
    <w:rsid w:val="000C773A"/>
    <w:rsid w:val="000D279A"/>
    <w:rsid w:val="000D3B8F"/>
    <w:rsid w:val="000D3BEA"/>
    <w:rsid w:val="000D3E18"/>
    <w:rsid w:val="000D611F"/>
    <w:rsid w:val="000D7295"/>
    <w:rsid w:val="000E0682"/>
    <w:rsid w:val="000E0BEF"/>
    <w:rsid w:val="000E13E1"/>
    <w:rsid w:val="000E166B"/>
    <w:rsid w:val="000E2821"/>
    <w:rsid w:val="000E707B"/>
    <w:rsid w:val="000F1F34"/>
    <w:rsid w:val="000F2765"/>
    <w:rsid w:val="000F2F74"/>
    <w:rsid w:val="000F5109"/>
    <w:rsid w:val="000F546E"/>
    <w:rsid w:val="000F5F06"/>
    <w:rsid w:val="000F7842"/>
    <w:rsid w:val="00100647"/>
    <w:rsid w:val="001022E4"/>
    <w:rsid w:val="00103EF9"/>
    <w:rsid w:val="00104D09"/>
    <w:rsid w:val="00105640"/>
    <w:rsid w:val="00105F26"/>
    <w:rsid w:val="0010619B"/>
    <w:rsid w:val="0010712A"/>
    <w:rsid w:val="00112EF4"/>
    <w:rsid w:val="00114207"/>
    <w:rsid w:val="00114C6B"/>
    <w:rsid w:val="001208E4"/>
    <w:rsid w:val="00120B77"/>
    <w:rsid w:val="00120FC6"/>
    <w:rsid w:val="00121000"/>
    <w:rsid w:val="001217D0"/>
    <w:rsid w:val="00123CFB"/>
    <w:rsid w:val="00126695"/>
    <w:rsid w:val="00126E8D"/>
    <w:rsid w:val="00127ED4"/>
    <w:rsid w:val="0013089A"/>
    <w:rsid w:val="00130D06"/>
    <w:rsid w:val="0013190F"/>
    <w:rsid w:val="001331A7"/>
    <w:rsid w:val="00133482"/>
    <w:rsid w:val="00133A49"/>
    <w:rsid w:val="00134363"/>
    <w:rsid w:val="00135349"/>
    <w:rsid w:val="00135379"/>
    <w:rsid w:val="00135A1C"/>
    <w:rsid w:val="00135C96"/>
    <w:rsid w:val="00136B2C"/>
    <w:rsid w:val="00137DE2"/>
    <w:rsid w:val="00143F5F"/>
    <w:rsid w:val="00144BBA"/>
    <w:rsid w:val="00145B29"/>
    <w:rsid w:val="00150EB3"/>
    <w:rsid w:val="00151808"/>
    <w:rsid w:val="00151B49"/>
    <w:rsid w:val="00152E51"/>
    <w:rsid w:val="00154103"/>
    <w:rsid w:val="00154C87"/>
    <w:rsid w:val="001604A0"/>
    <w:rsid w:val="00160C77"/>
    <w:rsid w:val="00160C9F"/>
    <w:rsid w:val="00161380"/>
    <w:rsid w:val="00162341"/>
    <w:rsid w:val="0016262B"/>
    <w:rsid w:val="0016330F"/>
    <w:rsid w:val="00164E04"/>
    <w:rsid w:val="00166B9D"/>
    <w:rsid w:val="00166D58"/>
    <w:rsid w:val="00170451"/>
    <w:rsid w:val="001710FB"/>
    <w:rsid w:val="00171F47"/>
    <w:rsid w:val="00172584"/>
    <w:rsid w:val="0017529C"/>
    <w:rsid w:val="00175B1E"/>
    <w:rsid w:val="00176956"/>
    <w:rsid w:val="00177169"/>
    <w:rsid w:val="0017772C"/>
    <w:rsid w:val="00177CA4"/>
    <w:rsid w:val="00177DF6"/>
    <w:rsid w:val="00180CD0"/>
    <w:rsid w:val="001814C7"/>
    <w:rsid w:val="0018172E"/>
    <w:rsid w:val="00181ADB"/>
    <w:rsid w:val="0018246E"/>
    <w:rsid w:val="00182485"/>
    <w:rsid w:val="00183323"/>
    <w:rsid w:val="00184EDF"/>
    <w:rsid w:val="001862F7"/>
    <w:rsid w:val="001867D3"/>
    <w:rsid w:val="00186893"/>
    <w:rsid w:val="00190167"/>
    <w:rsid w:val="001923CB"/>
    <w:rsid w:val="00194468"/>
    <w:rsid w:val="00195FA7"/>
    <w:rsid w:val="00196649"/>
    <w:rsid w:val="001969B3"/>
    <w:rsid w:val="00197B27"/>
    <w:rsid w:val="001A1528"/>
    <w:rsid w:val="001A382C"/>
    <w:rsid w:val="001A4B7E"/>
    <w:rsid w:val="001A5EFB"/>
    <w:rsid w:val="001A6982"/>
    <w:rsid w:val="001A6A6B"/>
    <w:rsid w:val="001A7581"/>
    <w:rsid w:val="001B1719"/>
    <w:rsid w:val="001B4B20"/>
    <w:rsid w:val="001B6245"/>
    <w:rsid w:val="001B697F"/>
    <w:rsid w:val="001B6A9E"/>
    <w:rsid w:val="001B6DDE"/>
    <w:rsid w:val="001C0878"/>
    <w:rsid w:val="001C0B7D"/>
    <w:rsid w:val="001C19F2"/>
    <w:rsid w:val="001C1AE2"/>
    <w:rsid w:val="001C23E2"/>
    <w:rsid w:val="001C5CBD"/>
    <w:rsid w:val="001C7A1E"/>
    <w:rsid w:val="001D0DD0"/>
    <w:rsid w:val="001D0E04"/>
    <w:rsid w:val="001D1A22"/>
    <w:rsid w:val="001D1C6F"/>
    <w:rsid w:val="001D246E"/>
    <w:rsid w:val="001D4368"/>
    <w:rsid w:val="001D4DC2"/>
    <w:rsid w:val="001D4E02"/>
    <w:rsid w:val="001D6303"/>
    <w:rsid w:val="001E0939"/>
    <w:rsid w:val="001E09E1"/>
    <w:rsid w:val="001E140C"/>
    <w:rsid w:val="001E171B"/>
    <w:rsid w:val="001E2C9A"/>
    <w:rsid w:val="001E5344"/>
    <w:rsid w:val="001E5DBF"/>
    <w:rsid w:val="001E6B03"/>
    <w:rsid w:val="001E769C"/>
    <w:rsid w:val="001E7EF5"/>
    <w:rsid w:val="001F06EC"/>
    <w:rsid w:val="001F135A"/>
    <w:rsid w:val="001F1596"/>
    <w:rsid w:val="001F1C79"/>
    <w:rsid w:val="001F2BC9"/>
    <w:rsid w:val="001F3B14"/>
    <w:rsid w:val="001F4EE7"/>
    <w:rsid w:val="001F780E"/>
    <w:rsid w:val="001F7CA9"/>
    <w:rsid w:val="00203935"/>
    <w:rsid w:val="002071BE"/>
    <w:rsid w:val="0020742D"/>
    <w:rsid w:val="00210A25"/>
    <w:rsid w:val="00210E61"/>
    <w:rsid w:val="002112E4"/>
    <w:rsid w:val="00211980"/>
    <w:rsid w:val="00213305"/>
    <w:rsid w:val="00214C5F"/>
    <w:rsid w:val="002154EA"/>
    <w:rsid w:val="00215656"/>
    <w:rsid w:val="0021673A"/>
    <w:rsid w:val="002172D6"/>
    <w:rsid w:val="00222B28"/>
    <w:rsid w:val="00222C0E"/>
    <w:rsid w:val="00223BF2"/>
    <w:rsid w:val="00225178"/>
    <w:rsid w:val="0022695B"/>
    <w:rsid w:val="00227DBD"/>
    <w:rsid w:val="00227E81"/>
    <w:rsid w:val="00230B2B"/>
    <w:rsid w:val="00233DC5"/>
    <w:rsid w:val="00234A44"/>
    <w:rsid w:val="00234FC4"/>
    <w:rsid w:val="00235FDD"/>
    <w:rsid w:val="002372BF"/>
    <w:rsid w:val="002422BB"/>
    <w:rsid w:val="00243A56"/>
    <w:rsid w:val="00246A58"/>
    <w:rsid w:val="0024750F"/>
    <w:rsid w:val="00250437"/>
    <w:rsid w:val="00251555"/>
    <w:rsid w:val="002515CE"/>
    <w:rsid w:val="00254306"/>
    <w:rsid w:val="00254D25"/>
    <w:rsid w:val="00254EDA"/>
    <w:rsid w:val="00254F56"/>
    <w:rsid w:val="00254F81"/>
    <w:rsid w:val="00255544"/>
    <w:rsid w:val="00255B38"/>
    <w:rsid w:val="00256161"/>
    <w:rsid w:val="0025736B"/>
    <w:rsid w:val="00261580"/>
    <w:rsid w:val="00261819"/>
    <w:rsid w:val="00261EBC"/>
    <w:rsid w:val="00262276"/>
    <w:rsid w:val="0026263E"/>
    <w:rsid w:val="00263A59"/>
    <w:rsid w:val="00264116"/>
    <w:rsid w:val="00264909"/>
    <w:rsid w:val="002651EA"/>
    <w:rsid w:val="00265B7F"/>
    <w:rsid w:val="002713D0"/>
    <w:rsid w:val="00271D94"/>
    <w:rsid w:val="00273822"/>
    <w:rsid w:val="0027505D"/>
    <w:rsid w:val="00275E1C"/>
    <w:rsid w:val="00276A87"/>
    <w:rsid w:val="002806F3"/>
    <w:rsid w:val="00280761"/>
    <w:rsid w:val="00282AB2"/>
    <w:rsid w:val="00285948"/>
    <w:rsid w:val="00286B85"/>
    <w:rsid w:val="00286BEA"/>
    <w:rsid w:val="00291F3C"/>
    <w:rsid w:val="00293165"/>
    <w:rsid w:val="002931CB"/>
    <w:rsid w:val="00293941"/>
    <w:rsid w:val="0029452C"/>
    <w:rsid w:val="002945FB"/>
    <w:rsid w:val="00294A63"/>
    <w:rsid w:val="00294C97"/>
    <w:rsid w:val="002950A3"/>
    <w:rsid w:val="002950A9"/>
    <w:rsid w:val="00296BBB"/>
    <w:rsid w:val="00296C7F"/>
    <w:rsid w:val="00297C83"/>
    <w:rsid w:val="002A0072"/>
    <w:rsid w:val="002A0C68"/>
    <w:rsid w:val="002A16C4"/>
    <w:rsid w:val="002A19F5"/>
    <w:rsid w:val="002A5D9A"/>
    <w:rsid w:val="002A7B6F"/>
    <w:rsid w:val="002A7C7E"/>
    <w:rsid w:val="002B0140"/>
    <w:rsid w:val="002B0F8C"/>
    <w:rsid w:val="002B1007"/>
    <w:rsid w:val="002B16E4"/>
    <w:rsid w:val="002B2779"/>
    <w:rsid w:val="002B371A"/>
    <w:rsid w:val="002B4413"/>
    <w:rsid w:val="002B4F2A"/>
    <w:rsid w:val="002B4F61"/>
    <w:rsid w:val="002B5124"/>
    <w:rsid w:val="002B5237"/>
    <w:rsid w:val="002B5F08"/>
    <w:rsid w:val="002C2045"/>
    <w:rsid w:val="002C53F0"/>
    <w:rsid w:val="002C65F2"/>
    <w:rsid w:val="002C7892"/>
    <w:rsid w:val="002C7A33"/>
    <w:rsid w:val="002D03A5"/>
    <w:rsid w:val="002D35B0"/>
    <w:rsid w:val="002D43DF"/>
    <w:rsid w:val="002D51FB"/>
    <w:rsid w:val="002D6645"/>
    <w:rsid w:val="002D773A"/>
    <w:rsid w:val="002E1A07"/>
    <w:rsid w:val="002E1F74"/>
    <w:rsid w:val="002E376A"/>
    <w:rsid w:val="002E3E62"/>
    <w:rsid w:val="002E5583"/>
    <w:rsid w:val="002E5CD5"/>
    <w:rsid w:val="002E5E01"/>
    <w:rsid w:val="002E6190"/>
    <w:rsid w:val="002E6801"/>
    <w:rsid w:val="002E720C"/>
    <w:rsid w:val="002E7A9E"/>
    <w:rsid w:val="002F0A9F"/>
    <w:rsid w:val="002F1445"/>
    <w:rsid w:val="002F2DDA"/>
    <w:rsid w:val="002F3CC8"/>
    <w:rsid w:val="002F4561"/>
    <w:rsid w:val="002F684B"/>
    <w:rsid w:val="002F6A5F"/>
    <w:rsid w:val="0030078F"/>
    <w:rsid w:val="00301151"/>
    <w:rsid w:val="003012DD"/>
    <w:rsid w:val="00302034"/>
    <w:rsid w:val="0030291E"/>
    <w:rsid w:val="003041BE"/>
    <w:rsid w:val="00305B0B"/>
    <w:rsid w:val="00313687"/>
    <w:rsid w:val="0031451C"/>
    <w:rsid w:val="003145B4"/>
    <w:rsid w:val="00315014"/>
    <w:rsid w:val="00315974"/>
    <w:rsid w:val="0031632A"/>
    <w:rsid w:val="003173A7"/>
    <w:rsid w:val="0031740E"/>
    <w:rsid w:val="0031793F"/>
    <w:rsid w:val="0032015B"/>
    <w:rsid w:val="00320BFE"/>
    <w:rsid w:val="00321E37"/>
    <w:rsid w:val="00322962"/>
    <w:rsid w:val="00322BCD"/>
    <w:rsid w:val="003274BB"/>
    <w:rsid w:val="00331412"/>
    <w:rsid w:val="003314E7"/>
    <w:rsid w:val="003329B9"/>
    <w:rsid w:val="00334AC7"/>
    <w:rsid w:val="00334F05"/>
    <w:rsid w:val="0033594C"/>
    <w:rsid w:val="00335C54"/>
    <w:rsid w:val="003366E0"/>
    <w:rsid w:val="00337E5E"/>
    <w:rsid w:val="00340088"/>
    <w:rsid w:val="003408AF"/>
    <w:rsid w:val="00340B14"/>
    <w:rsid w:val="00340B77"/>
    <w:rsid w:val="003418B5"/>
    <w:rsid w:val="0034255E"/>
    <w:rsid w:val="003433CC"/>
    <w:rsid w:val="00343AC8"/>
    <w:rsid w:val="00343D97"/>
    <w:rsid w:val="00345A16"/>
    <w:rsid w:val="003467AA"/>
    <w:rsid w:val="003504E8"/>
    <w:rsid w:val="003519AC"/>
    <w:rsid w:val="00351E7F"/>
    <w:rsid w:val="003521E0"/>
    <w:rsid w:val="003532BF"/>
    <w:rsid w:val="00353745"/>
    <w:rsid w:val="00354878"/>
    <w:rsid w:val="00356685"/>
    <w:rsid w:val="00360124"/>
    <w:rsid w:val="00361D75"/>
    <w:rsid w:val="00362762"/>
    <w:rsid w:val="00370785"/>
    <w:rsid w:val="00370C71"/>
    <w:rsid w:val="00370DF8"/>
    <w:rsid w:val="003719F9"/>
    <w:rsid w:val="00373210"/>
    <w:rsid w:val="00373AAC"/>
    <w:rsid w:val="003755EE"/>
    <w:rsid w:val="003760B8"/>
    <w:rsid w:val="00376CF9"/>
    <w:rsid w:val="00377ED3"/>
    <w:rsid w:val="0038131D"/>
    <w:rsid w:val="003825C2"/>
    <w:rsid w:val="003828E8"/>
    <w:rsid w:val="00383516"/>
    <w:rsid w:val="00383C26"/>
    <w:rsid w:val="00384C9E"/>
    <w:rsid w:val="00384D1D"/>
    <w:rsid w:val="00386F34"/>
    <w:rsid w:val="003907FA"/>
    <w:rsid w:val="00391A41"/>
    <w:rsid w:val="00391DDB"/>
    <w:rsid w:val="00391F17"/>
    <w:rsid w:val="00392B90"/>
    <w:rsid w:val="00393949"/>
    <w:rsid w:val="00393CA5"/>
    <w:rsid w:val="00397809"/>
    <w:rsid w:val="003A0A75"/>
    <w:rsid w:val="003A0AE0"/>
    <w:rsid w:val="003A0D2F"/>
    <w:rsid w:val="003A20C2"/>
    <w:rsid w:val="003A20E2"/>
    <w:rsid w:val="003A242C"/>
    <w:rsid w:val="003A2893"/>
    <w:rsid w:val="003A61E2"/>
    <w:rsid w:val="003A67BB"/>
    <w:rsid w:val="003A7CA1"/>
    <w:rsid w:val="003A7E65"/>
    <w:rsid w:val="003B030C"/>
    <w:rsid w:val="003B0469"/>
    <w:rsid w:val="003B086E"/>
    <w:rsid w:val="003B2A39"/>
    <w:rsid w:val="003B3B95"/>
    <w:rsid w:val="003B3CDA"/>
    <w:rsid w:val="003B67CA"/>
    <w:rsid w:val="003C1660"/>
    <w:rsid w:val="003C1F61"/>
    <w:rsid w:val="003C2BC3"/>
    <w:rsid w:val="003C2DFA"/>
    <w:rsid w:val="003C2F3A"/>
    <w:rsid w:val="003C3C51"/>
    <w:rsid w:val="003C3D76"/>
    <w:rsid w:val="003C5890"/>
    <w:rsid w:val="003C6DBD"/>
    <w:rsid w:val="003C6F72"/>
    <w:rsid w:val="003C6F98"/>
    <w:rsid w:val="003C729E"/>
    <w:rsid w:val="003C7F2F"/>
    <w:rsid w:val="003D1376"/>
    <w:rsid w:val="003D1929"/>
    <w:rsid w:val="003D1C5D"/>
    <w:rsid w:val="003D234B"/>
    <w:rsid w:val="003D326A"/>
    <w:rsid w:val="003D5A90"/>
    <w:rsid w:val="003D6F12"/>
    <w:rsid w:val="003E043A"/>
    <w:rsid w:val="003E2F5E"/>
    <w:rsid w:val="003E4195"/>
    <w:rsid w:val="003E5E72"/>
    <w:rsid w:val="003E6063"/>
    <w:rsid w:val="003E6A1E"/>
    <w:rsid w:val="003E7AB6"/>
    <w:rsid w:val="003F04FA"/>
    <w:rsid w:val="003F14CB"/>
    <w:rsid w:val="003F3562"/>
    <w:rsid w:val="003F4400"/>
    <w:rsid w:val="003F47F9"/>
    <w:rsid w:val="003F5C2E"/>
    <w:rsid w:val="003F6797"/>
    <w:rsid w:val="0040067F"/>
    <w:rsid w:val="0040239C"/>
    <w:rsid w:val="00402F44"/>
    <w:rsid w:val="00403815"/>
    <w:rsid w:val="00403B00"/>
    <w:rsid w:val="00403BA6"/>
    <w:rsid w:val="00405399"/>
    <w:rsid w:val="0040562A"/>
    <w:rsid w:val="0040607D"/>
    <w:rsid w:val="00406139"/>
    <w:rsid w:val="004063D6"/>
    <w:rsid w:val="00406A6A"/>
    <w:rsid w:val="00410B5A"/>
    <w:rsid w:val="00410DEC"/>
    <w:rsid w:val="00410E06"/>
    <w:rsid w:val="00411168"/>
    <w:rsid w:val="00412044"/>
    <w:rsid w:val="00413B18"/>
    <w:rsid w:val="00413CED"/>
    <w:rsid w:val="00414860"/>
    <w:rsid w:val="004157D0"/>
    <w:rsid w:val="00415B86"/>
    <w:rsid w:val="004175DB"/>
    <w:rsid w:val="00417EA9"/>
    <w:rsid w:val="004222DC"/>
    <w:rsid w:val="00422364"/>
    <w:rsid w:val="004226BB"/>
    <w:rsid w:val="00424BB5"/>
    <w:rsid w:val="004250C6"/>
    <w:rsid w:val="0042532C"/>
    <w:rsid w:val="0042579B"/>
    <w:rsid w:val="0042587E"/>
    <w:rsid w:val="00427647"/>
    <w:rsid w:val="004311D8"/>
    <w:rsid w:val="0043447F"/>
    <w:rsid w:val="0043663A"/>
    <w:rsid w:val="00436D1A"/>
    <w:rsid w:val="00436DAD"/>
    <w:rsid w:val="00440B74"/>
    <w:rsid w:val="00441865"/>
    <w:rsid w:val="0044373C"/>
    <w:rsid w:val="0044512F"/>
    <w:rsid w:val="00445D44"/>
    <w:rsid w:val="004466C0"/>
    <w:rsid w:val="00446B62"/>
    <w:rsid w:val="00447D3C"/>
    <w:rsid w:val="004502EE"/>
    <w:rsid w:val="00450A2B"/>
    <w:rsid w:val="004517BD"/>
    <w:rsid w:val="004517E8"/>
    <w:rsid w:val="00452394"/>
    <w:rsid w:val="00452648"/>
    <w:rsid w:val="004526AB"/>
    <w:rsid w:val="00452FC2"/>
    <w:rsid w:val="004530AB"/>
    <w:rsid w:val="00453B3C"/>
    <w:rsid w:val="00453B47"/>
    <w:rsid w:val="00456DAF"/>
    <w:rsid w:val="00457215"/>
    <w:rsid w:val="00457473"/>
    <w:rsid w:val="00463580"/>
    <w:rsid w:val="00465333"/>
    <w:rsid w:val="00465BD6"/>
    <w:rsid w:val="004700CB"/>
    <w:rsid w:val="00470700"/>
    <w:rsid w:val="00470E30"/>
    <w:rsid w:val="004719B6"/>
    <w:rsid w:val="0047218D"/>
    <w:rsid w:val="00473390"/>
    <w:rsid w:val="00474C14"/>
    <w:rsid w:val="00480006"/>
    <w:rsid w:val="00480B1D"/>
    <w:rsid w:val="00481542"/>
    <w:rsid w:val="00481DE3"/>
    <w:rsid w:val="00482E1D"/>
    <w:rsid w:val="004848B2"/>
    <w:rsid w:val="00486F63"/>
    <w:rsid w:val="00491470"/>
    <w:rsid w:val="00491C3E"/>
    <w:rsid w:val="004930BC"/>
    <w:rsid w:val="00493DCA"/>
    <w:rsid w:val="004952B4"/>
    <w:rsid w:val="0049556B"/>
    <w:rsid w:val="0049684A"/>
    <w:rsid w:val="00497B49"/>
    <w:rsid w:val="004A0580"/>
    <w:rsid w:val="004A07E3"/>
    <w:rsid w:val="004A1402"/>
    <w:rsid w:val="004A1735"/>
    <w:rsid w:val="004A2036"/>
    <w:rsid w:val="004A3B99"/>
    <w:rsid w:val="004A5524"/>
    <w:rsid w:val="004A5870"/>
    <w:rsid w:val="004A7F5A"/>
    <w:rsid w:val="004B2CCC"/>
    <w:rsid w:val="004B3EF8"/>
    <w:rsid w:val="004B46E7"/>
    <w:rsid w:val="004B76FC"/>
    <w:rsid w:val="004C10E5"/>
    <w:rsid w:val="004C201D"/>
    <w:rsid w:val="004C3F1A"/>
    <w:rsid w:val="004C6AED"/>
    <w:rsid w:val="004C760E"/>
    <w:rsid w:val="004C7625"/>
    <w:rsid w:val="004D2583"/>
    <w:rsid w:val="004D2D15"/>
    <w:rsid w:val="004D363E"/>
    <w:rsid w:val="004D5FC0"/>
    <w:rsid w:val="004D6D49"/>
    <w:rsid w:val="004D76C0"/>
    <w:rsid w:val="004E0497"/>
    <w:rsid w:val="004E04DB"/>
    <w:rsid w:val="004E04FB"/>
    <w:rsid w:val="004E14C6"/>
    <w:rsid w:val="004E16C1"/>
    <w:rsid w:val="004E1A5C"/>
    <w:rsid w:val="004E2333"/>
    <w:rsid w:val="004E2F34"/>
    <w:rsid w:val="004E3EEB"/>
    <w:rsid w:val="004E43D1"/>
    <w:rsid w:val="004E46EB"/>
    <w:rsid w:val="004E5AB3"/>
    <w:rsid w:val="004E6BE8"/>
    <w:rsid w:val="004F1287"/>
    <w:rsid w:val="004F1F13"/>
    <w:rsid w:val="004F2A3E"/>
    <w:rsid w:val="004F2C8C"/>
    <w:rsid w:val="004F38CF"/>
    <w:rsid w:val="004F3985"/>
    <w:rsid w:val="004F3B14"/>
    <w:rsid w:val="004F6DBF"/>
    <w:rsid w:val="004F797F"/>
    <w:rsid w:val="00500F07"/>
    <w:rsid w:val="005026FE"/>
    <w:rsid w:val="005056EA"/>
    <w:rsid w:val="005071E1"/>
    <w:rsid w:val="0051121E"/>
    <w:rsid w:val="00511408"/>
    <w:rsid w:val="0051245C"/>
    <w:rsid w:val="0051368B"/>
    <w:rsid w:val="00513B9B"/>
    <w:rsid w:val="005147DA"/>
    <w:rsid w:val="00515FD1"/>
    <w:rsid w:val="00522AE7"/>
    <w:rsid w:val="005237A9"/>
    <w:rsid w:val="00523B64"/>
    <w:rsid w:val="00523B96"/>
    <w:rsid w:val="00523F05"/>
    <w:rsid w:val="0052447C"/>
    <w:rsid w:val="00524754"/>
    <w:rsid w:val="0052513D"/>
    <w:rsid w:val="0052595B"/>
    <w:rsid w:val="00525B3C"/>
    <w:rsid w:val="00525B70"/>
    <w:rsid w:val="005260E4"/>
    <w:rsid w:val="00526B20"/>
    <w:rsid w:val="00527459"/>
    <w:rsid w:val="005301A4"/>
    <w:rsid w:val="00530620"/>
    <w:rsid w:val="00530E4A"/>
    <w:rsid w:val="00533476"/>
    <w:rsid w:val="00533E54"/>
    <w:rsid w:val="005340F6"/>
    <w:rsid w:val="00534782"/>
    <w:rsid w:val="00534C0C"/>
    <w:rsid w:val="0053701C"/>
    <w:rsid w:val="00537410"/>
    <w:rsid w:val="005416E4"/>
    <w:rsid w:val="005423E8"/>
    <w:rsid w:val="0054299C"/>
    <w:rsid w:val="0054327B"/>
    <w:rsid w:val="00543B27"/>
    <w:rsid w:val="005448D7"/>
    <w:rsid w:val="00545349"/>
    <w:rsid w:val="00545DC2"/>
    <w:rsid w:val="005461D1"/>
    <w:rsid w:val="005534C7"/>
    <w:rsid w:val="005540C4"/>
    <w:rsid w:val="00554A8C"/>
    <w:rsid w:val="00556853"/>
    <w:rsid w:val="00556A93"/>
    <w:rsid w:val="00557DE4"/>
    <w:rsid w:val="00560E71"/>
    <w:rsid w:val="005615CD"/>
    <w:rsid w:val="0056183C"/>
    <w:rsid w:val="00562C76"/>
    <w:rsid w:val="005631FF"/>
    <w:rsid w:val="00563BDE"/>
    <w:rsid w:val="00564C67"/>
    <w:rsid w:val="00565A90"/>
    <w:rsid w:val="00566086"/>
    <w:rsid w:val="005662FB"/>
    <w:rsid w:val="005675EB"/>
    <w:rsid w:val="00570B4E"/>
    <w:rsid w:val="0057144C"/>
    <w:rsid w:val="0057226C"/>
    <w:rsid w:val="005749D4"/>
    <w:rsid w:val="0057684C"/>
    <w:rsid w:val="0058168C"/>
    <w:rsid w:val="0058232F"/>
    <w:rsid w:val="005830E1"/>
    <w:rsid w:val="0058444F"/>
    <w:rsid w:val="005849F5"/>
    <w:rsid w:val="00585D8A"/>
    <w:rsid w:val="0058641D"/>
    <w:rsid w:val="00586C1D"/>
    <w:rsid w:val="0058710E"/>
    <w:rsid w:val="005905CF"/>
    <w:rsid w:val="005918EF"/>
    <w:rsid w:val="00592C64"/>
    <w:rsid w:val="005935D0"/>
    <w:rsid w:val="0059371E"/>
    <w:rsid w:val="00595FA6"/>
    <w:rsid w:val="00597432"/>
    <w:rsid w:val="005975F8"/>
    <w:rsid w:val="005A049A"/>
    <w:rsid w:val="005A09E6"/>
    <w:rsid w:val="005A1329"/>
    <w:rsid w:val="005A3532"/>
    <w:rsid w:val="005A3C94"/>
    <w:rsid w:val="005A42F4"/>
    <w:rsid w:val="005A4B5F"/>
    <w:rsid w:val="005A4BAA"/>
    <w:rsid w:val="005A513A"/>
    <w:rsid w:val="005A72D0"/>
    <w:rsid w:val="005A7D36"/>
    <w:rsid w:val="005B00F9"/>
    <w:rsid w:val="005B038B"/>
    <w:rsid w:val="005B2493"/>
    <w:rsid w:val="005B2B96"/>
    <w:rsid w:val="005B2FAA"/>
    <w:rsid w:val="005B553D"/>
    <w:rsid w:val="005B5D77"/>
    <w:rsid w:val="005C0463"/>
    <w:rsid w:val="005C201D"/>
    <w:rsid w:val="005C20A5"/>
    <w:rsid w:val="005C4662"/>
    <w:rsid w:val="005C66B0"/>
    <w:rsid w:val="005D0409"/>
    <w:rsid w:val="005D1AF1"/>
    <w:rsid w:val="005D4068"/>
    <w:rsid w:val="005D4120"/>
    <w:rsid w:val="005D51BA"/>
    <w:rsid w:val="005D5F0C"/>
    <w:rsid w:val="005D647E"/>
    <w:rsid w:val="005D6599"/>
    <w:rsid w:val="005D65CB"/>
    <w:rsid w:val="005D6BB9"/>
    <w:rsid w:val="005D7420"/>
    <w:rsid w:val="005D7F75"/>
    <w:rsid w:val="005E0E7B"/>
    <w:rsid w:val="005E12D4"/>
    <w:rsid w:val="005E1349"/>
    <w:rsid w:val="005E16E2"/>
    <w:rsid w:val="005E23E5"/>
    <w:rsid w:val="005E2761"/>
    <w:rsid w:val="005E6CB2"/>
    <w:rsid w:val="005E7012"/>
    <w:rsid w:val="005E744F"/>
    <w:rsid w:val="005E76DA"/>
    <w:rsid w:val="005E7BC1"/>
    <w:rsid w:val="005F0D01"/>
    <w:rsid w:val="005F0ED8"/>
    <w:rsid w:val="005F1119"/>
    <w:rsid w:val="005F2ECD"/>
    <w:rsid w:val="005F4805"/>
    <w:rsid w:val="006007AF"/>
    <w:rsid w:val="0060146E"/>
    <w:rsid w:val="00601C52"/>
    <w:rsid w:val="00602375"/>
    <w:rsid w:val="006053F3"/>
    <w:rsid w:val="0060688B"/>
    <w:rsid w:val="00606B33"/>
    <w:rsid w:val="00607A4B"/>
    <w:rsid w:val="00607ED1"/>
    <w:rsid w:val="006110D8"/>
    <w:rsid w:val="00611BB9"/>
    <w:rsid w:val="0061222C"/>
    <w:rsid w:val="006128E1"/>
    <w:rsid w:val="00613604"/>
    <w:rsid w:val="00613A18"/>
    <w:rsid w:val="00613B83"/>
    <w:rsid w:val="00613E7C"/>
    <w:rsid w:val="00615103"/>
    <w:rsid w:val="00615980"/>
    <w:rsid w:val="00616B73"/>
    <w:rsid w:val="00617523"/>
    <w:rsid w:val="006208E4"/>
    <w:rsid w:val="00620CD7"/>
    <w:rsid w:val="00621AF9"/>
    <w:rsid w:val="0062293F"/>
    <w:rsid w:val="00625CE0"/>
    <w:rsid w:val="00626305"/>
    <w:rsid w:val="00627055"/>
    <w:rsid w:val="00630A40"/>
    <w:rsid w:val="00631857"/>
    <w:rsid w:val="0063192D"/>
    <w:rsid w:val="0063247E"/>
    <w:rsid w:val="00634907"/>
    <w:rsid w:val="006358FE"/>
    <w:rsid w:val="0063673E"/>
    <w:rsid w:val="00636766"/>
    <w:rsid w:val="00636D47"/>
    <w:rsid w:val="00636FC4"/>
    <w:rsid w:val="0063712D"/>
    <w:rsid w:val="00637A2B"/>
    <w:rsid w:val="00642829"/>
    <w:rsid w:val="00642BD3"/>
    <w:rsid w:val="0064375A"/>
    <w:rsid w:val="00643C9B"/>
    <w:rsid w:val="006458D1"/>
    <w:rsid w:val="00645BD9"/>
    <w:rsid w:val="006466D7"/>
    <w:rsid w:val="006471C3"/>
    <w:rsid w:val="006512A2"/>
    <w:rsid w:val="006519E0"/>
    <w:rsid w:val="006521A3"/>
    <w:rsid w:val="006525AB"/>
    <w:rsid w:val="0065367D"/>
    <w:rsid w:val="00653823"/>
    <w:rsid w:val="00654E69"/>
    <w:rsid w:val="0065546A"/>
    <w:rsid w:val="00655CFD"/>
    <w:rsid w:val="00656DC6"/>
    <w:rsid w:val="00657B47"/>
    <w:rsid w:val="00662F87"/>
    <w:rsid w:val="00665683"/>
    <w:rsid w:val="00666789"/>
    <w:rsid w:val="00667AF2"/>
    <w:rsid w:val="0067012E"/>
    <w:rsid w:val="006715BD"/>
    <w:rsid w:val="006717E9"/>
    <w:rsid w:val="00674E85"/>
    <w:rsid w:val="006751DA"/>
    <w:rsid w:val="00675EF8"/>
    <w:rsid w:val="00676D9E"/>
    <w:rsid w:val="00681FB0"/>
    <w:rsid w:val="006834D9"/>
    <w:rsid w:val="00683B83"/>
    <w:rsid w:val="0068438E"/>
    <w:rsid w:val="00684864"/>
    <w:rsid w:val="006856CB"/>
    <w:rsid w:val="00685A7E"/>
    <w:rsid w:val="00685E35"/>
    <w:rsid w:val="00686330"/>
    <w:rsid w:val="00687D3A"/>
    <w:rsid w:val="00687E2B"/>
    <w:rsid w:val="00690264"/>
    <w:rsid w:val="0069136D"/>
    <w:rsid w:val="00691D9C"/>
    <w:rsid w:val="00695E29"/>
    <w:rsid w:val="00695E8D"/>
    <w:rsid w:val="00697D37"/>
    <w:rsid w:val="00697FD5"/>
    <w:rsid w:val="006A03F1"/>
    <w:rsid w:val="006A0653"/>
    <w:rsid w:val="006A09EE"/>
    <w:rsid w:val="006A120D"/>
    <w:rsid w:val="006A26D8"/>
    <w:rsid w:val="006A2745"/>
    <w:rsid w:val="006A2AE6"/>
    <w:rsid w:val="006A5864"/>
    <w:rsid w:val="006A633C"/>
    <w:rsid w:val="006A76A3"/>
    <w:rsid w:val="006B0543"/>
    <w:rsid w:val="006B0A10"/>
    <w:rsid w:val="006B1EA2"/>
    <w:rsid w:val="006B2030"/>
    <w:rsid w:val="006B259F"/>
    <w:rsid w:val="006B3680"/>
    <w:rsid w:val="006B499C"/>
    <w:rsid w:val="006B739C"/>
    <w:rsid w:val="006B772E"/>
    <w:rsid w:val="006C0E4E"/>
    <w:rsid w:val="006C134E"/>
    <w:rsid w:val="006C1607"/>
    <w:rsid w:val="006C23BC"/>
    <w:rsid w:val="006C414C"/>
    <w:rsid w:val="006C4897"/>
    <w:rsid w:val="006C5575"/>
    <w:rsid w:val="006C5976"/>
    <w:rsid w:val="006C6398"/>
    <w:rsid w:val="006C78B4"/>
    <w:rsid w:val="006C7951"/>
    <w:rsid w:val="006C7DDF"/>
    <w:rsid w:val="006D1440"/>
    <w:rsid w:val="006D4A25"/>
    <w:rsid w:val="006D7209"/>
    <w:rsid w:val="006D7B40"/>
    <w:rsid w:val="006E11E0"/>
    <w:rsid w:val="006E127B"/>
    <w:rsid w:val="006E14F9"/>
    <w:rsid w:val="006E281D"/>
    <w:rsid w:val="006E4BC9"/>
    <w:rsid w:val="006E5CC1"/>
    <w:rsid w:val="006E6B7A"/>
    <w:rsid w:val="006E7FF3"/>
    <w:rsid w:val="006F0C70"/>
    <w:rsid w:val="006F1501"/>
    <w:rsid w:val="006F2265"/>
    <w:rsid w:val="006F3033"/>
    <w:rsid w:val="006F33E8"/>
    <w:rsid w:val="006F5BFD"/>
    <w:rsid w:val="006F5D00"/>
    <w:rsid w:val="006F62D5"/>
    <w:rsid w:val="006F7E91"/>
    <w:rsid w:val="0070353C"/>
    <w:rsid w:val="00704050"/>
    <w:rsid w:val="007045F6"/>
    <w:rsid w:val="00704A75"/>
    <w:rsid w:val="00706B7D"/>
    <w:rsid w:val="00707464"/>
    <w:rsid w:val="00707D4B"/>
    <w:rsid w:val="007107A0"/>
    <w:rsid w:val="00711FF0"/>
    <w:rsid w:val="0071254D"/>
    <w:rsid w:val="00712E32"/>
    <w:rsid w:val="007142D4"/>
    <w:rsid w:val="00714557"/>
    <w:rsid w:val="00714D30"/>
    <w:rsid w:val="0071628F"/>
    <w:rsid w:val="0071660B"/>
    <w:rsid w:val="00716C85"/>
    <w:rsid w:val="00716CED"/>
    <w:rsid w:val="00717401"/>
    <w:rsid w:val="00717854"/>
    <w:rsid w:val="00727D81"/>
    <w:rsid w:val="00727F13"/>
    <w:rsid w:val="00727F70"/>
    <w:rsid w:val="00730638"/>
    <w:rsid w:val="007319E6"/>
    <w:rsid w:val="00731B9D"/>
    <w:rsid w:val="00732909"/>
    <w:rsid w:val="007338DE"/>
    <w:rsid w:val="00733A33"/>
    <w:rsid w:val="00733C23"/>
    <w:rsid w:val="007351C5"/>
    <w:rsid w:val="007368BE"/>
    <w:rsid w:val="00737612"/>
    <w:rsid w:val="007376D3"/>
    <w:rsid w:val="0073795F"/>
    <w:rsid w:val="0074649B"/>
    <w:rsid w:val="007475AC"/>
    <w:rsid w:val="00747AA0"/>
    <w:rsid w:val="007518EE"/>
    <w:rsid w:val="007526F0"/>
    <w:rsid w:val="00755477"/>
    <w:rsid w:val="00755B9E"/>
    <w:rsid w:val="00755E14"/>
    <w:rsid w:val="00756F25"/>
    <w:rsid w:val="00762F6D"/>
    <w:rsid w:val="00763AC9"/>
    <w:rsid w:val="00764CD8"/>
    <w:rsid w:val="007657CA"/>
    <w:rsid w:val="00765856"/>
    <w:rsid w:val="00766EBA"/>
    <w:rsid w:val="00770C90"/>
    <w:rsid w:val="007726A7"/>
    <w:rsid w:val="00773004"/>
    <w:rsid w:val="007730A3"/>
    <w:rsid w:val="00773BC0"/>
    <w:rsid w:val="00774EA1"/>
    <w:rsid w:val="0077564F"/>
    <w:rsid w:val="007767AB"/>
    <w:rsid w:val="007772FA"/>
    <w:rsid w:val="00777CBF"/>
    <w:rsid w:val="00777CC6"/>
    <w:rsid w:val="007807C8"/>
    <w:rsid w:val="00782F43"/>
    <w:rsid w:val="00783113"/>
    <w:rsid w:val="007834AA"/>
    <w:rsid w:val="00785C07"/>
    <w:rsid w:val="00785E57"/>
    <w:rsid w:val="00785F08"/>
    <w:rsid w:val="0078624E"/>
    <w:rsid w:val="00786F14"/>
    <w:rsid w:val="00787722"/>
    <w:rsid w:val="00787943"/>
    <w:rsid w:val="007902BD"/>
    <w:rsid w:val="0079045C"/>
    <w:rsid w:val="0079097E"/>
    <w:rsid w:val="00790B2F"/>
    <w:rsid w:val="00792D9A"/>
    <w:rsid w:val="00793922"/>
    <w:rsid w:val="00793DAF"/>
    <w:rsid w:val="00796074"/>
    <w:rsid w:val="00797EAA"/>
    <w:rsid w:val="007A11ED"/>
    <w:rsid w:val="007A19C8"/>
    <w:rsid w:val="007A34D4"/>
    <w:rsid w:val="007A4247"/>
    <w:rsid w:val="007A4CA5"/>
    <w:rsid w:val="007A6621"/>
    <w:rsid w:val="007A68FA"/>
    <w:rsid w:val="007A6D54"/>
    <w:rsid w:val="007A7432"/>
    <w:rsid w:val="007B0C21"/>
    <w:rsid w:val="007B2195"/>
    <w:rsid w:val="007B21BC"/>
    <w:rsid w:val="007B2D15"/>
    <w:rsid w:val="007B2D59"/>
    <w:rsid w:val="007B3F97"/>
    <w:rsid w:val="007B649B"/>
    <w:rsid w:val="007B7379"/>
    <w:rsid w:val="007C0CC2"/>
    <w:rsid w:val="007C0CF7"/>
    <w:rsid w:val="007C0EAC"/>
    <w:rsid w:val="007C2148"/>
    <w:rsid w:val="007C2AC0"/>
    <w:rsid w:val="007C33F4"/>
    <w:rsid w:val="007C3E3F"/>
    <w:rsid w:val="007C4D0A"/>
    <w:rsid w:val="007C506D"/>
    <w:rsid w:val="007C6ACA"/>
    <w:rsid w:val="007D07DD"/>
    <w:rsid w:val="007D12D1"/>
    <w:rsid w:val="007D2464"/>
    <w:rsid w:val="007D2775"/>
    <w:rsid w:val="007D673C"/>
    <w:rsid w:val="007D6F16"/>
    <w:rsid w:val="007D7225"/>
    <w:rsid w:val="007E051A"/>
    <w:rsid w:val="007E13B8"/>
    <w:rsid w:val="007E210F"/>
    <w:rsid w:val="007E216E"/>
    <w:rsid w:val="007E2A61"/>
    <w:rsid w:val="007E3CD8"/>
    <w:rsid w:val="007E4167"/>
    <w:rsid w:val="007E51EE"/>
    <w:rsid w:val="007E574B"/>
    <w:rsid w:val="007E6632"/>
    <w:rsid w:val="007E69BD"/>
    <w:rsid w:val="007E70FD"/>
    <w:rsid w:val="007E72F3"/>
    <w:rsid w:val="007E736D"/>
    <w:rsid w:val="007F076F"/>
    <w:rsid w:val="007F07ED"/>
    <w:rsid w:val="007F0C99"/>
    <w:rsid w:val="007F1C02"/>
    <w:rsid w:val="007F2784"/>
    <w:rsid w:val="007F290A"/>
    <w:rsid w:val="007F3477"/>
    <w:rsid w:val="007F495B"/>
    <w:rsid w:val="007F605F"/>
    <w:rsid w:val="007F68FD"/>
    <w:rsid w:val="007F7659"/>
    <w:rsid w:val="007F7AE0"/>
    <w:rsid w:val="00800A1C"/>
    <w:rsid w:val="00800B6E"/>
    <w:rsid w:val="00801AAA"/>
    <w:rsid w:val="00801B2C"/>
    <w:rsid w:val="00801CF4"/>
    <w:rsid w:val="00802B81"/>
    <w:rsid w:val="00802C16"/>
    <w:rsid w:val="008044D9"/>
    <w:rsid w:val="00804913"/>
    <w:rsid w:val="00804A56"/>
    <w:rsid w:val="00805B60"/>
    <w:rsid w:val="00805E03"/>
    <w:rsid w:val="008079CE"/>
    <w:rsid w:val="00810C36"/>
    <w:rsid w:val="008117EF"/>
    <w:rsid w:val="00811E73"/>
    <w:rsid w:val="00813297"/>
    <w:rsid w:val="00813A46"/>
    <w:rsid w:val="0081520C"/>
    <w:rsid w:val="008159F1"/>
    <w:rsid w:val="00815B54"/>
    <w:rsid w:val="00817B20"/>
    <w:rsid w:val="00817B46"/>
    <w:rsid w:val="0082001A"/>
    <w:rsid w:val="0082117E"/>
    <w:rsid w:val="00821BAA"/>
    <w:rsid w:val="008227BD"/>
    <w:rsid w:val="00822CF2"/>
    <w:rsid w:val="00822F15"/>
    <w:rsid w:val="0082567A"/>
    <w:rsid w:val="00825DD2"/>
    <w:rsid w:val="0082646E"/>
    <w:rsid w:val="0082653B"/>
    <w:rsid w:val="008303E9"/>
    <w:rsid w:val="0083048F"/>
    <w:rsid w:val="008306C0"/>
    <w:rsid w:val="00831AC8"/>
    <w:rsid w:val="00831B61"/>
    <w:rsid w:val="00832D07"/>
    <w:rsid w:val="00833479"/>
    <w:rsid w:val="0083500E"/>
    <w:rsid w:val="00836032"/>
    <w:rsid w:val="00836C27"/>
    <w:rsid w:val="00836E0B"/>
    <w:rsid w:val="00840450"/>
    <w:rsid w:val="00841694"/>
    <w:rsid w:val="0084212D"/>
    <w:rsid w:val="00843681"/>
    <w:rsid w:val="00844110"/>
    <w:rsid w:val="008448E6"/>
    <w:rsid w:val="00844969"/>
    <w:rsid w:val="00844AE4"/>
    <w:rsid w:val="008458BF"/>
    <w:rsid w:val="00845A9B"/>
    <w:rsid w:val="008468C1"/>
    <w:rsid w:val="00850650"/>
    <w:rsid w:val="008522B3"/>
    <w:rsid w:val="00854872"/>
    <w:rsid w:val="00855419"/>
    <w:rsid w:val="008561B8"/>
    <w:rsid w:val="00856668"/>
    <w:rsid w:val="008566BE"/>
    <w:rsid w:val="00856C96"/>
    <w:rsid w:val="00857D80"/>
    <w:rsid w:val="0086071C"/>
    <w:rsid w:val="008618AC"/>
    <w:rsid w:val="00861C9C"/>
    <w:rsid w:val="00866DCC"/>
    <w:rsid w:val="00867729"/>
    <w:rsid w:val="00867AD3"/>
    <w:rsid w:val="008710AD"/>
    <w:rsid w:val="008714AE"/>
    <w:rsid w:val="0087284A"/>
    <w:rsid w:val="008739A5"/>
    <w:rsid w:val="00876232"/>
    <w:rsid w:val="00877BDD"/>
    <w:rsid w:val="0088098E"/>
    <w:rsid w:val="008809B0"/>
    <w:rsid w:val="0088460C"/>
    <w:rsid w:val="00884F2C"/>
    <w:rsid w:val="00885068"/>
    <w:rsid w:val="0088642C"/>
    <w:rsid w:val="00886D48"/>
    <w:rsid w:val="008874CD"/>
    <w:rsid w:val="00890A2C"/>
    <w:rsid w:val="008926FA"/>
    <w:rsid w:val="008936AF"/>
    <w:rsid w:val="00895D51"/>
    <w:rsid w:val="00896775"/>
    <w:rsid w:val="0089691C"/>
    <w:rsid w:val="00896D8C"/>
    <w:rsid w:val="00896FD1"/>
    <w:rsid w:val="00897841"/>
    <w:rsid w:val="00897F65"/>
    <w:rsid w:val="008A0865"/>
    <w:rsid w:val="008A0CD1"/>
    <w:rsid w:val="008A1127"/>
    <w:rsid w:val="008A19DC"/>
    <w:rsid w:val="008A3436"/>
    <w:rsid w:val="008A4298"/>
    <w:rsid w:val="008A51E9"/>
    <w:rsid w:val="008A5C8E"/>
    <w:rsid w:val="008A611B"/>
    <w:rsid w:val="008A66B4"/>
    <w:rsid w:val="008A6D70"/>
    <w:rsid w:val="008A78FC"/>
    <w:rsid w:val="008B0D6B"/>
    <w:rsid w:val="008B0FAA"/>
    <w:rsid w:val="008B1BD0"/>
    <w:rsid w:val="008B1C44"/>
    <w:rsid w:val="008B21EC"/>
    <w:rsid w:val="008B2FCE"/>
    <w:rsid w:val="008B3241"/>
    <w:rsid w:val="008B4D76"/>
    <w:rsid w:val="008B4F71"/>
    <w:rsid w:val="008B6A46"/>
    <w:rsid w:val="008C1BE0"/>
    <w:rsid w:val="008C1CFE"/>
    <w:rsid w:val="008C1E41"/>
    <w:rsid w:val="008C1EEF"/>
    <w:rsid w:val="008C3176"/>
    <w:rsid w:val="008C6237"/>
    <w:rsid w:val="008C776F"/>
    <w:rsid w:val="008D1644"/>
    <w:rsid w:val="008D3628"/>
    <w:rsid w:val="008D4EA7"/>
    <w:rsid w:val="008D53A1"/>
    <w:rsid w:val="008D542B"/>
    <w:rsid w:val="008D6555"/>
    <w:rsid w:val="008D7238"/>
    <w:rsid w:val="008D743A"/>
    <w:rsid w:val="008E0490"/>
    <w:rsid w:val="008E0A09"/>
    <w:rsid w:val="008E1317"/>
    <w:rsid w:val="008E19AA"/>
    <w:rsid w:val="008E2461"/>
    <w:rsid w:val="008E42EC"/>
    <w:rsid w:val="008E456A"/>
    <w:rsid w:val="008E68E3"/>
    <w:rsid w:val="008E6A59"/>
    <w:rsid w:val="008E7864"/>
    <w:rsid w:val="008E7F3A"/>
    <w:rsid w:val="008F18D9"/>
    <w:rsid w:val="008F1D29"/>
    <w:rsid w:val="008F1EAF"/>
    <w:rsid w:val="008F25A2"/>
    <w:rsid w:val="008F39B6"/>
    <w:rsid w:val="008F4043"/>
    <w:rsid w:val="008F434D"/>
    <w:rsid w:val="008F44DA"/>
    <w:rsid w:val="008F5038"/>
    <w:rsid w:val="008F6F88"/>
    <w:rsid w:val="008F754F"/>
    <w:rsid w:val="0090035D"/>
    <w:rsid w:val="009008F7"/>
    <w:rsid w:val="00901CE8"/>
    <w:rsid w:val="00903642"/>
    <w:rsid w:val="00903FE1"/>
    <w:rsid w:val="00904B2B"/>
    <w:rsid w:val="00913F3B"/>
    <w:rsid w:val="00914E20"/>
    <w:rsid w:val="0091663B"/>
    <w:rsid w:val="0091670A"/>
    <w:rsid w:val="00916E4B"/>
    <w:rsid w:val="00917B50"/>
    <w:rsid w:val="00917EA0"/>
    <w:rsid w:val="0092215A"/>
    <w:rsid w:val="00924905"/>
    <w:rsid w:val="00927A88"/>
    <w:rsid w:val="00930621"/>
    <w:rsid w:val="009310C1"/>
    <w:rsid w:val="00932C0C"/>
    <w:rsid w:val="009332BC"/>
    <w:rsid w:val="009352C2"/>
    <w:rsid w:val="009359E7"/>
    <w:rsid w:val="00936388"/>
    <w:rsid w:val="00936AB3"/>
    <w:rsid w:val="00937E16"/>
    <w:rsid w:val="00937FE8"/>
    <w:rsid w:val="00940285"/>
    <w:rsid w:val="009404BD"/>
    <w:rsid w:val="00941A7A"/>
    <w:rsid w:val="00941F9B"/>
    <w:rsid w:val="00942C23"/>
    <w:rsid w:val="009439E5"/>
    <w:rsid w:val="00944AF3"/>
    <w:rsid w:val="009468A9"/>
    <w:rsid w:val="009508C0"/>
    <w:rsid w:val="0095139F"/>
    <w:rsid w:val="00951878"/>
    <w:rsid w:val="009528E3"/>
    <w:rsid w:val="00952ED6"/>
    <w:rsid w:val="00954015"/>
    <w:rsid w:val="00954E11"/>
    <w:rsid w:val="00955D07"/>
    <w:rsid w:val="00955DCE"/>
    <w:rsid w:val="0095789D"/>
    <w:rsid w:val="00960057"/>
    <w:rsid w:val="009600A8"/>
    <w:rsid w:val="009606EF"/>
    <w:rsid w:val="00962408"/>
    <w:rsid w:val="00962D33"/>
    <w:rsid w:val="00962E97"/>
    <w:rsid w:val="00963639"/>
    <w:rsid w:val="009638BD"/>
    <w:rsid w:val="00963E1D"/>
    <w:rsid w:val="009640A4"/>
    <w:rsid w:val="00965C15"/>
    <w:rsid w:val="0096670C"/>
    <w:rsid w:val="00966B17"/>
    <w:rsid w:val="00967209"/>
    <w:rsid w:val="00967FC2"/>
    <w:rsid w:val="009749D7"/>
    <w:rsid w:val="009769E2"/>
    <w:rsid w:val="009778C6"/>
    <w:rsid w:val="009778D5"/>
    <w:rsid w:val="00977ACB"/>
    <w:rsid w:val="00977B74"/>
    <w:rsid w:val="0098070E"/>
    <w:rsid w:val="00980EDC"/>
    <w:rsid w:val="00981113"/>
    <w:rsid w:val="00983417"/>
    <w:rsid w:val="00983A68"/>
    <w:rsid w:val="00984DF7"/>
    <w:rsid w:val="00984FFF"/>
    <w:rsid w:val="0098525F"/>
    <w:rsid w:val="00985F19"/>
    <w:rsid w:val="00987DFA"/>
    <w:rsid w:val="00990D43"/>
    <w:rsid w:val="00990EBC"/>
    <w:rsid w:val="009912CF"/>
    <w:rsid w:val="009926AD"/>
    <w:rsid w:val="009939A2"/>
    <w:rsid w:val="00995361"/>
    <w:rsid w:val="00995B79"/>
    <w:rsid w:val="0099794A"/>
    <w:rsid w:val="00997A55"/>
    <w:rsid w:val="009A0AD3"/>
    <w:rsid w:val="009A1752"/>
    <w:rsid w:val="009A17BA"/>
    <w:rsid w:val="009A19E1"/>
    <w:rsid w:val="009A3A03"/>
    <w:rsid w:val="009A3C1F"/>
    <w:rsid w:val="009A4CFE"/>
    <w:rsid w:val="009A54D7"/>
    <w:rsid w:val="009A71A8"/>
    <w:rsid w:val="009A7568"/>
    <w:rsid w:val="009B1594"/>
    <w:rsid w:val="009B1C0A"/>
    <w:rsid w:val="009B28C8"/>
    <w:rsid w:val="009B3519"/>
    <w:rsid w:val="009B5594"/>
    <w:rsid w:val="009C111A"/>
    <w:rsid w:val="009C3C2F"/>
    <w:rsid w:val="009C5235"/>
    <w:rsid w:val="009C5562"/>
    <w:rsid w:val="009C59BA"/>
    <w:rsid w:val="009C5B68"/>
    <w:rsid w:val="009C5FF2"/>
    <w:rsid w:val="009C61A8"/>
    <w:rsid w:val="009C65DA"/>
    <w:rsid w:val="009C6DB5"/>
    <w:rsid w:val="009C7F3A"/>
    <w:rsid w:val="009D0356"/>
    <w:rsid w:val="009D03E9"/>
    <w:rsid w:val="009D1491"/>
    <w:rsid w:val="009D2AF1"/>
    <w:rsid w:val="009D3CDA"/>
    <w:rsid w:val="009D43D4"/>
    <w:rsid w:val="009D4597"/>
    <w:rsid w:val="009E0B62"/>
    <w:rsid w:val="009E231D"/>
    <w:rsid w:val="009E26DE"/>
    <w:rsid w:val="009E2C5E"/>
    <w:rsid w:val="009E4FA3"/>
    <w:rsid w:val="009E5870"/>
    <w:rsid w:val="009E61F9"/>
    <w:rsid w:val="009E6542"/>
    <w:rsid w:val="009E6E5B"/>
    <w:rsid w:val="009E706F"/>
    <w:rsid w:val="009F0911"/>
    <w:rsid w:val="009F115F"/>
    <w:rsid w:val="009F1A31"/>
    <w:rsid w:val="009F1CE3"/>
    <w:rsid w:val="009F3B22"/>
    <w:rsid w:val="009F3BB5"/>
    <w:rsid w:val="009F4144"/>
    <w:rsid w:val="009F4BA6"/>
    <w:rsid w:val="009F4BFE"/>
    <w:rsid w:val="009F4D46"/>
    <w:rsid w:val="009F56A5"/>
    <w:rsid w:val="009F5A80"/>
    <w:rsid w:val="009F6694"/>
    <w:rsid w:val="009F77E6"/>
    <w:rsid w:val="009F7A0E"/>
    <w:rsid w:val="00A025BE"/>
    <w:rsid w:val="00A02E39"/>
    <w:rsid w:val="00A03382"/>
    <w:rsid w:val="00A033E5"/>
    <w:rsid w:val="00A0368E"/>
    <w:rsid w:val="00A0399C"/>
    <w:rsid w:val="00A048CB"/>
    <w:rsid w:val="00A07812"/>
    <w:rsid w:val="00A10A13"/>
    <w:rsid w:val="00A10A4C"/>
    <w:rsid w:val="00A121DE"/>
    <w:rsid w:val="00A12310"/>
    <w:rsid w:val="00A13001"/>
    <w:rsid w:val="00A134C2"/>
    <w:rsid w:val="00A14F8B"/>
    <w:rsid w:val="00A15EB6"/>
    <w:rsid w:val="00A16E81"/>
    <w:rsid w:val="00A17B3A"/>
    <w:rsid w:val="00A20145"/>
    <w:rsid w:val="00A2069D"/>
    <w:rsid w:val="00A20AB2"/>
    <w:rsid w:val="00A20DD2"/>
    <w:rsid w:val="00A216A6"/>
    <w:rsid w:val="00A2204B"/>
    <w:rsid w:val="00A22DC0"/>
    <w:rsid w:val="00A230D2"/>
    <w:rsid w:val="00A24499"/>
    <w:rsid w:val="00A2579C"/>
    <w:rsid w:val="00A26991"/>
    <w:rsid w:val="00A26C32"/>
    <w:rsid w:val="00A26D37"/>
    <w:rsid w:val="00A26DE9"/>
    <w:rsid w:val="00A27FED"/>
    <w:rsid w:val="00A30580"/>
    <w:rsid w:val="00A3115D"/>
    <w:rsid w:val="00A31DD0"/>
    <w:rsid w:val="00A335EF"/>
    <w:rsid w:val="00A33A68"/>
    <w:rsid w:val="00A34E69"/>
    <w:rsid w:val="00A378D3"/>
    <w:rsid w:val="00A42E0D"/>
    <w:rsid w:val="00A42F8A"/>
    <w:rsid w:val="00A4600C"/>
    <w:rsid w:val="00A46384"/>
    <w:rsid w:val="00A46965"/>
    <w:rsid w:val="00A4751F"/>
    <w:rsid w:val="00A477A3"/>
    <w:rsid w:val="00A5215E"/>
    <w:rsid w:val="00A52488"/>
    <w:rsid w:val="00A524DD"/>
    <w:rsid w:val="00A528F3"/>
    <w:rsid w:val="00A54A24"/>
    <w:rsid w:val="00A60645"/>
    <w:rsid w:val="00A60A0A"/>
    <w:rsid w:val="00A62E6D"/>
    <w:rsid w:val="00A641D3"/>
    <w:rsid w:val="00A644DA"/>
    <w:rsid w:val="00A67130"/>
    <w:rsid w:val="00A6743C"/>
    <w:rsid w:val="00A70282"/>
    <w:rsid w:val="00A72B92"/>
    <w:rsid w:val="00A74090"/>
    <w:rsid w:val="00A752F5"/>
    <w:rsid w:val="00A777A9"/>
    <w:rsid w:val="00A80239"/>
    <w:rsid w:val="00A815AD"/>
    <w:rsid w:val="00A869FB"/>
    <w:rsid w:val="00A87823"/>
    <w:rsid w:val="00A878A2"/>
    <w:rsid w:val="00A91504"/>
    <w:rsid w:val="00A91559"/>
    <w:rsid w:val="00A91BA2"/>
    <w:rsid w:val="00A92CEE"/>
    <w:rsid w:val="00A94E8C"/>
    <w:rsid w:val="00A953A5"/>
    <w:rsid w:val="00A959D2"/>
    <w:rsid w:val="00A95E65"/>
    <w:rsid w:val="00A976A2"/>
    <w:rsid w:val="00A97EEF"/>
    <w:rsid w:val="00AA02FC"/>
    <w:rsid w:val="00AA1179"/>
    <w:rsid w:val="00AA5A0B"/>
    <w:rsid w:val="00AA5DA0"/>
    <w:rsid w:val="00AA68A0"/>
    <w:rsid w:val="00AB24F1"/>
    <w:rsid w:val="00AB5E6C"/>
    <w:rsid w:val="00AB5F3A"/>
    <w:rsid w:val="00AB6488"/>
    <w:rsid w:val="00AB6E28"/>
    <w:rsid w:val="00AB7D5D"/>
    <w:rsid w:val="00AC1AB5"/>
    <w:rsid w:val="00AC321B"/>
    <w:rsid w:val="00AC4518"/>
    <w:rsid w:val="00AC5E10"/>
    <w:rsid w:val="00AC6CDF"/>
    <w:rsid w:val="00AC70AC"/>
    <w:rsid w:val="00AC7428"/>
    <w:rsid w:val="00AD030B"/>
    <w:rsid w:val="00AD16BB"/>
    <w:rsid w:val="00AD1A81"/>
    <w:rsid w:val="00AD1D13"/>
    <w:rsid w:val="00AD38D7"/>
    <w:rsid w:val="00AD399B"/>
    <w:rsid w:val="00AD4439"/>
    <w:rsid w:val="00AD653A"/>
    <w:rsid w:val="00AD70CB"/>
    <w:rsid w:val="00AD7392"/>
    <w:rsid w:val="00AD7D1F"/>
    <w:rsid w:val="00AD7E34"/>
    <w:rsid w:val="00AD7FCF"/>
    <w:rsid w:val="00AE2592"/>
    <w:rsid w:val="00AE3028"/>
    <w:rsid w:val="00AE3DD5"/>
    <w:rsid w:val="00AE464A"/>
    <w:rsid w:val="00AE4C33"/>
    <w:rsid w:val="00AE54B1"/>
    <w:rsid w:val="00AE589B"/>
    <w:rsid w:val="00AE6517"/>
    <w:rsid w:val="00AE6AC3"/>
    <w:rsid w:val="00AF04D9"/>
    <w:rsid w:val="00AF1BC6"/>
    <w:rsid w:val="00AF1E7A"/>
    <w:rsid w:val="00AF3369"/>
    <w:rsid w:val="00AF406B"/>
    <w:rsid w:val="00AF483B"/>
    <w:rsid w:val="00AF6863"/>
    <w:rsid w:val="00AF6C58"/>
    <w:rsid w:val="00B00302"/>
    <w:rsid w:val="00B00AE0"/>
    <w:rsid w:val="00B014DE"/>
    <w:rsid w:val="00B0199F"/>
    <w:rsid w:val="00B02814"/>
    <w:rsid w:val="00B0380C"/>
    <w:rsid w:val="00B04312"/>
    <w:rsid w:val="00B06D9B"/>
    <w:rsid w:val="00B104EB"/>
    <w:rsid w:val="00B10C3D"/>
    <w:rsid w:val="00B12078"/>
    <w:rsid w:val="00B129D1"/>
    <w:rsid w:val="00B15375"/>
    <w:rsid w:val="00B20506"/>
    <w:rsid w:val="00B21488"/>
    <w:rsid w:val="00B217EB"/>
    <w:rsid w:val="00B21D0D"/>
    <w:rsid w:val="00B22B6C"/>
    <w:rsid w:val="00B2303B"/>
    <w:rsid w:val="00B23709"/>
    <w:rsid w:val="00B23B83"/>
    <w:rsid w:val="00B25C09"/>
    <w:rsid w:val="00B3051C"/>
    <w:rsid w:val="00B30BEF"/>
    <w:rsid w:val="00B3147D"/>
    <w:rsid w:val="00B31638"/>
    <w:rsid w:val="00B32F51"/>
    <w:rsid w:val="00B33780"/>
    <w:rsid w:val="00B339E6"/>
    <w:rsid w:val="00B3405C"/>
    <w:rsid w:val="00B3476A"/>
    <w:rsid w:val="00B352BF"/>
    <w:rsid w:val="00B35344"/>
    <w:rsid w:val="00B353BA"/>
    <w:rsid w:val="00B35C4A"/>
    <w:rsid w:val="00B404A3"/>
    <w:rsid w:val="00B43848"/>
    <w:rsid w:val="00B43E4D"/>
    <w:rsid w:val="00B44295"/>
    <w:rsid w:val="00B444F9"/>
    <w:rsid w:val="00B4477E"/>
    <w:rsid w:val="00B470C8"/>
    <w:rsid w:val="00B47EB1"/>
    <w:rsid w:val="00B530CC"/>
    <w:rsid w:val="00B56739"/>
    <w:rsid w:val="00B567A9"/>
    <w:rsid w:val="00B6043B"/>
    <w:rsid w:val="00B6200A"/>
    <w:rsid w:val="00B62813"/>
    <w:rsid w:val="00B62B41"/>
    <w:rsid w:val="00B62C8E"/>
    <w:rsid w:val="00B62D44"/>
    <w:rsid w:val="00B63A3D"/>
    <w:rsid w:val="00B64089"/>
    <w:rsid w:val="00B64964"/>
    <w:rsid w:val="00B656AC"/>
    <w:rsid w:val="00B66233"/>
    <w:rsid w:val="00B66DEF"/>
    <w:rsid w:val="00B67A9E"/>
    <w:rsid w:val="00B70C98"/>
    <w:rsid w:val="00B7192A"/>
    <w:rsid w:val="00B72496"/>
    <w:rsid w:val="00B733AD"/>
    <w:rsid w:val="00B734BC"/>
    <w:rsid w:val="00B74036"/>
    <w:rsid w:val="00B76B3B"/>
    <w:rsid w:val="00B76B81"/>
    <w:rsid w:val="00B805A0"/>
    <w:rsid w:val="00B81825"/>
    <w:rsid w:val="00B8249F"/>
    <w:rsid w:val="00B840B2"/>
    <w:rsid w:val="00B847CA"/>
    <w:rsid w:val="00B866CC"/>
    <w:rsid w:val="00B86826"/>
    <w:rsid w:val="00B904CD"/>
    <w:rsid w:val="00B91ED6"/>
    <w:rsid w:val="00B9266E"/>
    <w:rsid w:val="00B9381B"/>
    <w:rsid w:val="00B96329"/>
    <w:rsid w:val="00B9677D"/>
    <w:rsid w:val="00B97EF8"/>
    <w:rsid w:val="00B97FEC"/>
    <w:rsid w:val="00BA2EB0"/>
    <w:rsid w:val="00BA45F2"/>
    <w:rsid w:val="00BA4E0F"/>
    <w:rsid w:val="00BA6822"/>
    <w:rsid w:val="00BB0080"/>
    <w:rsid w:val="00BB13EF"/>
    <w:rsid w:val="00BB18E8"/>
    <w:rsid w:val="00BB1BAE"/>
    <w:rsid w:val="00BB1D6D"/>
    <w:rsid w:val="00BB29F6"/>
    <w:rsid w:val="00BB3ADE"/>
    <w:rsid w:val="00BB488C"/>
    <w:rsid w:val="00BB5E3D"/>
    <w:rsid w:val="00BB777E"/>
    <w:rsid w:val="00BC03BA"/>
    <w:rsid w:val="00BC0F51"/>
    <w:rsid w:val="00BC2017"/>
    <w:rsid w:val="00BC27C6"/>
    <w:rsid w:val="00BC2A12"/>
    <w:rsid w:val="00BC2A17"/>
    <w:rsid w:val="00BC303D"/>
    <w:rsid w:val="00BC52E5"/>
    <w:rsid w:val="00BC5BD8"/>
    <w:rsid w:val="00BC6C1A"/>
    <w:rsid w:val="00BC6F78"/>
    <w:rsid w:val="00BC7EBC"/>
    <w:rsid w:val="00BD0131"/>
    <w:rsid w:val="00BD04F2"/>
    <w:rsid w:val="00BD0647"/>
    <w:rsid w:val="00BD5086"/>
    <w:rsid w:val="00BD5174"/>
    <w:rsid w:val="00BD548A"/>
    <w:rsid w:val="00BD6E5A"/>
    <w:rsid w:val="00BE2925"/>
    <w:rsid w:val="00BE3067"/>
    <w:rsid w:val="00BE517A"/>
    <w:rsid w:val="00BE59C3"/>
    <w:rsid w:val="00BE6C2B"/>
    <w:rsid w:val="00BE7C04"/>
    <w:rsid w:val="00BF3A81"/>
    <w:rsid w:val="00BF3B26"/>
    <w:rsid w:val="00BF49BC"/>
    <w:rsid w:val="00BF5924"/>
    <w:rsid w:val="00BF602F"/>
    <w:rsid w:val="00BF6344"/>
    <w:rsid w:val="00BF762F"/>
    <w:rsid w:val="00BF778F"/>
    <w:rsid w:val="00BF7D8E"/>
    <w:rsid w:val="00C02C3A"/>
    <w:rsid w:val="00C0417D"/>
    <w:rsid w:val="00C05839"/>
    <w:rsid w:val="00C104DF"/>
    <w:rsid w:val="00C10F9E"/>
    <w:rsid w:val="00C11F54"/>
    <w:rsid w:val="00C12AB2"/>
    <w:rsid w:val="00C144B3"/>
    <w:rsid w:val="00C15425"/>
    <w:rsid w:val="00C15A2E"/>
    <w:rsid w:val="00C15C33"/>
    <w:rsid w:val="00C20C34"/>
    <w:rsid w:val="00C210CB"/>
    <w:rsid w:val="00C22FC9"/>
    <w:rsid w:val="00C245B5"/>
    <w:rsid w:val="00C24737"/>
    <w:rsid w:val="00C25C4D"/>
    <w:rsid w:val="00C2636F"/>
    <w:rsid w:val="00C26D4C"/>
    <w:rsid w:val="00C30845"/>
    <w:rsid w:val="00C3121D"/>
    <w:rsid w:val="00C32366"/>
    <w:rsid w:val="00C33523"/>
    <w:rsid w:val="00C354ED"/>
    <w:rsid w:val="00C35F84"/>
    <w:rsid w:val="00C37392"/>
    <w:rsid w:val="00C413E6"/>
    <w:rsid w:val="00C41639"/>
    <w:rsid w:val="00C446B9"/>
    <w:rsid w:val="00C44777"/>
    <w:rsid w:val="00C501AB"/>
    <w:rsid w:val="00C504B5"/>
    <w:rsid w:val="00C51819"/>
    <w:rsid w:val="00C52352"/>
    <w:rsid w:val="00C526E8"/>
    <w:rsid w:val="00C531F8"/>
    <w:rsid w:val="00C54753"/>
    <w:rsid w:val="00C5480B"/>
    <w:rsid w:val="00C55F86"/>
    <w:rsid w:val="00C56AE4"/>
    <w:rsid w:val="00C60F41"/>
    <w:rsid w:val="00C616BD"/>
    <w:rsid w:val="00C62FED"/>
    <w:rsid w:val="00C64A71"/>
    <w:rsid w:val="00C65AF6"/>
    <w:rsid w:val="00C6636D"/>
    <w:rsid w:val="00C679DD"/>
    <w:rsid w:val="00C71314"/>
    <w:rsid w:val="00C72AA2"/>
    <w:rsid w:val="00C73F31"/>
    <w:rsid w:val="00C748CE"/>
    <w:rsid w:val="00C76566"/>
    <w:rsid w:val="00C83892"/>
    <w:rsid w:val="00C85BB9"/>
    <w:rsid w:val="00C85E1E"/>
    <w:rsid w:val="00C86EE5"/>
    <w:rsid w:val="00C87529"/>
    <w:rsid w:val="00C87ADF"/>
    <w:rsid w:val="00C90403"/>
    <w:rsid w:val="00C91A6B"/>
    <w:rsid w:val="00C92051"/>
    <w:rsid w:val="00C9253B"/>
    <w:rsid w:val="00C93978"/>
    <w:rsid w:val="00C9410D"/>
    <w:rsid w:val="00C94588"/>
    <w:rsid w:val="00C957F0"/>
    <w:rsid w:val="00C97AC4"/>
    <w:rsid w:val="00CA2FC1"/>
    <w:rsid w:val="00CA3AF5"/>
    <w:rsid w:val="00CA3D32"/>
    <w:rsid w:val="00CA4AA1"/>
    <w:rsid w:val="00CA5BA4"/>
    <w:rsid w:val="00CA62B3"/>
    <w:rsid w:val="00CA6392"/>
    <w:rsid w:val="00CA6455"/>
    <w:rsid w:val="00CA7EF6"/>
    <w:rsid w:val="00CB098E"/>
    <w:rsid w:val="00CB21E1"/>
    <w:rsid w:val="00CB2D3B"/>
    <w:rsid w:val="00CB572E"/>
    <w:rsid w:val="00CB728C"/>
    <w:rsid w:val="00CB7E40"/>
    <w:rsid w:val="00CB7FCB"/>
    <w:rsid w:val="00CB7FD3"/>
    <w:rsid w:val="00CC0756"/>
    <w:rsid w:val="00CC1343"/>
    <w:rsid w:val="00CC20F8"/>
    <w:rsid w:val="00CC2DC4"/>
    <w:rsid w:val="00CC312A"/>
    <w:rsid w:val="00CC3D89"/>
    <w:rsid w:val="00CC3F0D"/>
    <w:rsid w:val="00CC72C7"/>
    <w:rsid w:val="00CC7579"/>
    <w:rsid w:val="00CD0B0B"/>
    <w:rsid w:val="00CD1103"/>
    <w:rsid w:val="00CD187E"/>
    <w:rsid w:val="00CD1DCE"/>
    <w:rsid w:val="00CD2885"/>
    <w:rsid w:val="00CD2F13"/>
    <w:rsid w:val="00CD3012"/>
    <w:rsid w:val="00CD32F5"/>
    <w:rsid w:val="00CD5068"/>
    <w:rsid w:val="00CD6947"/>
    <w:rsid w:val="00CD6A1A"/>
    <w:rsid w:val="00CE02F3"/>
    <w:rsid w:val="00CE2522"/>
    <w:rsid w:val="00CE2BA6"/>
    <w:rsid w:val="00CE313F"/>
    <w:rsid w:val="00CE4535"/>
    <w:rsid w:val="00CE4E9D"/>
    <w:rsid w:val="00CE5F86"/>
    <w:rsid w:val="00CE6546"/>
    <w:rsid w:val="00CE69A6"/>
    <w:rsid w:val="00CE6D29"/>
    <w:rsid w:val="00CE6D2C"/>
    <w:rsid w:val="00CF01D3"/>
    <w:rsid w:val="00CF0CA8"/>
    <w:rsid w:val="00CF1451"/>
    <w:rsid w:val="00CF23D1"/>
    <w:rsid w:val="00CF30CD"/>
    <w:rsid w:val="00CF313E"/>
    <w:rsid w:val="00CF3A8F"/>
    <w:rsid w:val="00CF4CD2"/>
    <w:rsid w:val="00CF5004"/>
    <w:rsid w:val="00CF51B6"/>
    <w:rsid w:val="00CF587A"/>
    <w:rsid w:val="00CF68F7"/>
    <w:rsid w:val="00CF726C"/>
    <w:rsid w:val="00CF797F"/>
    <w:rsid w:val="00D00FBC"/>
    <w:rsid w:val="00D01543"/>
    <w:rsid w:val="00D01FB7"/>
    <w:rsid w:val="00D025D8"/>
    <w:rsid w:val="00D0394B"/>
    <w:rsid w:val="00D0514B"/>
    <w:rsid w:val="00D055B6"/>
    <w:rsid w:val="00D056A9"/>
    <w:rsid w:val="00D061FC"/>
    <w:rsid w:val="00D07B93"/>
    <w:rsid w:val="00D101FC"/>
    <w:rsid w:val="00D1057A"/>
    <w:rsid w:val="00D11EE4"/>
    <w:rsid w:val="00D138A3"/>
    <w:rsid w:val="00D144AD"/>
    <w:rsid w:val="00D14861"/>
    <w:rsid w:val="00D16891"/>
    <w:rsid w:val="00D16BCA"/>
    <w:rsid w:val="00D20CCB"/>
    <w:rsid w:val="00D21705"/>
    <w:rsid w:val="00D22F1E"/>
    <w:rsid w:val="00D253AF"/>
    <w:rsid w:val="00D2544D"/>
    <w:rsid w:val="00D257FE"/>
    <w:rsid w:val="00D26D7C"/>
    <w:rsid w:val="00D27144"/>
    <w:rsid w:val="00D27BC1"/>
    <w:rsid w:val="00D27E5D"/>
    <w:rsid w:val="00D30095"/>
    <w:rsid w:val="00D30D64"/>
    <w:rsid w:val="00D31101"/>
    <w:rsid w:val="00D31D36"/>
    <w:rsid w:val="00D32B5A"/>
    <w:rsid w:val="00D33575"/>
    <w:rsid w:val="00D3500A"/>
    <w:rsid w:val="00D35179"/>
    <w:rsid w:val="00D374DE"/>
    <w:rsid w:val="00D37AFB"/>
    <w:rsid w:val="00D4371C"/>
    <w:rsid w:val="00D43B0B"/>
    <w:rsid w:val="00D43BD4"/>
    <w:rsid w:val="00D44C68"/>
    <w:rsid w:val="00D45532"/>
    <w:rsid w:val="00D45BD6"/>
    <w:rsid w:val="00D466E3"/>
    <w:rsid w:val="00D47938"/>
    <w:rsid w:val="00D47A66"/>
    <w:rsid w:val="00D50B36"/>
    <w:rsid w:val="00D51335"/>
    <w:rsid w:val="00D51588"/>
    <w:rsid w:val="00D52AF3"/>
    <w:rsid w:val="00D5366B"/>
    <w:rsid w:val="00D536D0"/>
    <w:rsid w:val="00D54090"/>
    <w:rsid w:val="00D5585E"/>
    <w:rsid w:val="00D56C46"/>
    <w:rsid w:val="00D57381"/>
    <w:rsid w:val="00D605D8"/>
    <w:rsid w:val="00D60CC9"/>
    <w:rsid w:val="00D61223"/>
    <w:rsid w:val="00D6137C"/>
    <w:rsid w:val="00D616C7"/>
    <w:rsid w:val="00D62FD2"/>
    <w:rsid w:val="00D647F8"/>
    <w:rsid w:val="00D708C6"/>
    <w:rsid w:val="00D729F5"/>
    <w:rsid w:val="00D74E46"/>
    <w:rsid w:val="00D7500B"/>
    <w:rsid w:val="00D80339"/>
    <w:rsid w:val="00D80FBA"/>
    <w:rsid w:val="00D83E73"/>
    <w:rsid w:val="00D83ED0"/>
    <w:rsid w:val="00D856FE"/>
    <w:rsid w:val="00D860E4"/>
    <w:rsid w:val="00D86825"/>
    <w:rsid w:val="00D86CA9"/>
    <w:rsid w:val="00D87B03"/>
    <w:rsid w:val="00D90D0C"/>
    <w:rsid w:val="00D91C6A"/>
    <w:rsid w:val="00D93347"/>
    <w:rsid w:val="00D935E8"/>
    <w:rsid w:val="00D951FF"/>
    <w:rsid w:val="00D95E98"/>
    <w:rsid w:val="00D97143"/>
    <w:rsid w:val="00DA0097"/>
    <w:rsid w:val="00DA0BD1"/>
    <w:rsid w:val="00DA282D"/>
    <w:rsid w:val="00DA2D5F"/>
    <w:rsid w:val="00DA4E81"/>
    <w:rsid w:val="00DA5219"/>
    <w:rsid w:val="00DA5DD8"/>
    <w:rsid w:val="00DB01F0"/>
    <w:rsid w:val="00DB14BE"/>
    <w:rsid w:val="00DB29B5"/>
    <w:rsid w:val="00DB2E75"/>
    <w:rsid w:val="00DB3A50"/>
    <w:rsid w:val="00DB3A8B"/>
    <w:rsid w:val="00DB4CA4"/>
    <w:rsid w:val="00DB4D99"/>
    <w:rsid w:val="00DB6221"/>
    <w:rsid w:val="00DB6410"/>
    <w:rsid w:val="00DB6541"/>
    <w:rsid w:val="00DB6813"/>
    <w:rsid w:val="00DB7ADF"/>
    <w:rsid w:val="00DC08A2"/>
    <w:rsid w:val="00DC13F0"/>
    <w:rsid w:val="00DC256F"/>
    <w:rsid w:val="00DC262F"/>
    <w:rsid w:val="00DC26F4"/>
    <w:rsid w:val="00DC4AF6"/>
    <w:rsid w:val="00DC50C3"/>
    <w:rsid w:val="00DC67D8"/>
    <w:rsid w:val="00DC69B3"/>
    <w:rsid w:val="00DC7478"/>
    <w:rsid w:val="00DD0D38"/>
    <w:rsid w:val="00DD3E7A"/>
    <w:rsid w:val="00DD42AF"/>
    <w:rsid w:val="00DD47E6"/>
    <w:rsid w:val="00DD57BA"/>
    <w:rsid w:val="00DD6D21"/>
    <w:rsid w:val="00DE0FC6"/>
    <w:rsid w:val="00DE16BA"/>
    <w:rsid w:val="00DE2268"/>
    <w:rsid w:val="00DE341C"/>
    <w:rsid w:val="00DE527E"/>
    <w:rsid w:val="00DE68E5"/>
    <w:rsid w:val="00DF1A72"/>
    <w:rsid w:val="00DF2099"/>
    <w:rsid w:val="00DF3328"/>
    <w:rsid w:val="00DF34F1"/>
    <w:rsid w:val="00DF59A3"/>
    <w:rsid w:val="00E024B5"/>
    <w:rsid w:val="00E027F7"/>
    <w:rsid w:val="00E079CB"/>
    <w:rsid w:val="00E07AC9"/>
    <w:rsid w:val="00E103A9"/>
    <w:rsid w:val="00E1269E"/>
    <w:rsid w:val="00E13F2C"/>
    <w:rsid w:val="00E14A18"/>
    <w:rsid w:val="00E15396"/>
    <w:rsid w:val="00E15E93"/>
    <w:rsid w:val="00E17B05"/>
    <w:rsid w:val="00E2039A"/>
    <w:rsid w:val="00E2199B"/>
    <w:rsid w:val="00E21B23"/>
    <w:rsid w:val="00E221EB"/>
    <w:rsid w:val="00E24AB6"/>
    <w:rsid w:val="00E271FD"/>
    <w:rsid w:val="00E27A31"/>
    <w:rsid w:val="00E30C39"/>
    <w:rsid w:val="00E30F06"/>
    <w:rsid w:val="00E32915"/>
    <w:rsid w:val="00E3299A"/>
    <w:rsid w:val="00E34E8D"/>
    <w:rsid w:val="00E35344"/>
    <w:rsid w:val="00E361B9"/>
    <w:rsid w:val="00E363AF"/>
    <w:rsid w:val="00E363B8"/>
    <w:rsid w:val="00E42587"/>
    <w:rsid w:val="00E43095"/>
    <w:rsid w:val="00E46D65"/>
    <w:rsid w:val="00E4796C"/>
    <w:rsid w:val="00E50503"/>
    <w:rsid w:val="00E527D4"/>
    <w:rsid w:val="00E533AE"/>
    <w:rsid w:val="00E55945"/>
    <w:rsid w:val="00E574FD"/>
    <w:rsid w:val="00E60E83"/>
    <w:rsid w:val="00E61EB2"/>
    <w:rsid w:val="00E64A02"/>
    <w:rsid w:val="00E64AD4"/>
    <w:rsid w:val="00E65014"/>
    <w:rsid w:val="00E65DEF"/>
    <w:rsid w:val="00E6681F"/>
    <w:rsid w:val="00E70BAD"/>
    <w:rsid w:val="00E70F5B"/>
    <w:rsid w:val="00E70F9B"/>
    <w:rsid w:val="00E71262"/>
    <w:rsid w:val="00E720E9"/>
    <w:rsid w:val="00E7230A"/>
    <w:rsid w:val="00E723E4"/>
    <w:rsid w:val="00E75843"/>
    <w:rsid w:val="00E809E7"/>
    <w:rsid w:val="00E80A4E"/>
    <w:rsid w:val="00E80AF8"/>
    <w:rsid w:val="00E8134E"/>
    <w:rsid w:val="00E8584C"/>
    <w:rsid w:val="00E85913"/>
    <w:rsid w:val="00E87B20"/>
    <w:rsid w:val="00E90155"/>
    <w:rsid w:val="00E9157E"/>
    <w:rsid w:val="00E929E4"/>
    <w:rsid w:val="00E93573"/>
    <w:rsid w:val="00E937EC"/>
    <w:rsid w:val="00E93BFD"/>
    <w:rsid w:val="00E943B1"/>
    <w:rsid w:val="00E95887"/>
    <w:rsid w:val="00E96B4E"/>
    <w:rsid w:val="00EA0700"/>
    <w:rsid w:val="00EA24A1"/>
    <w:rsid w:val="00EA2EEB"/>
    <w:rsid w:val="00EA3002"/>
    <w:rsid w:val="00EA3394"/>
    <w:rsid w:val="00EA3784"/>
    <w:rsid w:val="00EA3FE4"/>
    <w:rsid w:val="00EA42FD"/>
    <w:rsid w:val="00EA4963"/>
    <w:rsid w:val="00EA6A8E"/>
    <w:rsid w:val="00EA7F9D"/>
    <w:rsid w:val="00EB05AC"/>
    <w:rsid w:val="00EB08A7"/>
    <w:rsid w:val="00EB2C03"/>
    <w:rsid w:val="00EB3513"/>
    <w:rsid w:val="00EB519A"/>
    <w:rsid w:val="00EB61A3"/>
    <w:rsid w:val="00EB79A1"/>
    <w:rsid w:val="00EB7EFF"/>
    <w:rsid w:val="00EC0115"/>
    <w:rsid w:val="00EC0232"/>
    <w:rsid w:val="00EC0917"/>
    <w:rsid w:val="00EC0937"/>
    <w:rsid w:val="00EC34A2"/>
    <w:rsid w:val="00EC3ADD"/>
    <w:rsid w:val="00EC42EC"/>
    <w:rsid w:val="00EC638F"/>
    <w:rsid w:val="00EC79AC"/>
    <w:rsid w:val="00EC7F51"/>
    <w:rsid w:val="00ED05E9"/>
    <w:rsid w:val="00ED13D7"/>
    <w:rsid w:val="00ED1D71"/>
    <w:rsid w:val="00ED6427"/>
    <w:rsid w:val="00ED678F"/>
    <w:rsid w:val="00ED6CC9"/>
    <w:rsid w:val="00ED6E6F"/>
    <w:rsid w:val="00ED7216"/>
    <w:rsid w:val="00EE0417"/>
    <w:rsid w:val="00EE22B0"/>
    <w:rsid w:val="00EE2FAD"/>
    <w:rsid w:val="00EF081B"/>
    <w:rsid w:val="00EF1A3E"/>
    <w:rsid w:val="00EF23C2"/>
    <w:rsid w:val="00EF3606"/>
    <w:rsid w:val="00EF5265"/>
    <w:rsid w:val="00EF598E"/>
    <w:rsid w:val="00EF74B1"/>
    <w:rsid w:val="00F008C3"/>
    <w:rsid w:val="00F03C42"/>
    <w:rsid w:val="00F03C4E"/>
    <w:rsid w:val="00F04683"/>
    <w:rsid w:val="00F06B5F"/>
    <w:rsid w:val="00F1061A"/>
    <w:rsid w:val="00F126BB"/>
    <w:rsid w:val="00F130F5"/>
    <w:rsid w:val="00F140AF"/>
    <w:rsid w:val="00F146AE"/>
    <w:rsid w:val="00F14C88"/>
    <w:rsid w:val="00F15739"/>
    <w:rsid w:val="00F17767"/>
    <w:rsid w:val="00F20C58"/>
    <w:rsid w:val="00F21C62"/>
    <w:rsid w:val="00F22111"/>
    <w:rsid w:val="00F23ACA"/>
    <w:rsid w:val="00F246C9"/>
    <w:rsid w:val="00F24F25"/>
    <w:rsid w:val="00F26212"/>
    <w:rsid w:val="00F268E7"/>
    <w:rsid w:val="00F277B0"/>
    <w:rsid w:val="00F30502"/>
    <w:rsid w:val="00F309E6"/>
    <w:rsid w:val="00F34299"/>
    <w:rsid w:val="00F34CAD"/>
    <w:rsid w:val="00F34F84"/>
    <w:rsid w:val="00F36A4A"/>
    <w:rsid w:val="00F36EBD"/>
    <w:rsid w:val="00F37116"/>
    <w:rsid w:val="00F3755B"/>
    <w:rsid w:val="00F37FBB"/>
    <w:rsid w:val="00F37FE2"/>
    <w:rsid w:val="00F41708"/>
    <w:rsid w:val="00F41F1F"/>
    <w:rsid w:val="00F425D1"/>
    <w:rsid w:val="00F42EBE"/>
    <w:rsid w:val="00F444BA"/>
    <w:rsid w:val="00F44737"/>
    <w:rsid w:val="00F4555F"/>
    <w:rsid w:val="00F45AD3"/>
    <w:rsid w:val="00F45B98"/>
    <w:rsid w:val="00F5026D"/>
    <w:rsid w:val="00F51459"/>
    <w:rsid w:val="00F53B3D"/>
    <w:rsid w:val="00F54B19"/>
    <w:rsid w:val="00F54E8F"/>
    <w:rsid w:val="00F561E3"/>
    <w:rsid w:val="00F56E93"/>
    <w:rsid w:val="00F576B3"/>
    <w:rsid w:val="00F57AB0"/>
    <w:rsid w:val="00F6058C"/>
    <w:rsid w:val="00F608AC"/>
    <w:rsid w:val="00F627A4"/>
    <w:rsid w:val="00F63B56"/>
    <w:rsid w:val="00F653A6"/>
    <w:rsid w:val="00F65AA2"/>
    <w:rsid w:val="00F65D6C"/>
    <w:rsid w:val="00F67461"/>
    <w:rsid w:val="00F67B8C"/>
    <w:rsid w:val="00F70012"/>
    <w:rsid w:val="00F715E4"/>
    <w:rsid w:val="00F720C0"/>
    <w:rsid w:val="00F72B0A"/>
    <w:rsid w:val="00F7324C"/>
    <w:rsid w:val="00F748EE"/>
    <w:rsid w:val="00F764BA"/>
    <w:rsid w:val="00F76E47"/>
    <w:rsid w:val="00F82422"/>
    <w:rsid w:val="00F8260E"/>
    <w:rsid w:val="00F828C9"/>
    <w:rsid w:val="00F83A76"/>
    <w:rsid w:val="00F8431B"/>
    <w:rsid w:val="00F84B26"/>
    <w:rsid w:val="00F85566"/>
    <w:rsid w:val="00F85B9C"/>
    <w:rsid w:val="00F86203"/>
    <w:rsid w:val="00F865CF"/>
    <w:rsid w:val="00F87941"/>
    <w:rsid w:val="00F9069B"/>
    <w:rsid w:val="00F91243"/>
    <w:rsid w:val="00F91937"/>
    <w:rsid w:val="00F91C09"/>
    <w:rsid w:val="00F92EDB"/>
    <w:rsid w:val="00F9316A"/>
    <w:rsid w:val="00F946E1"/>
    <w:rsid w:val="00F9582A"/>
    <w:rsid w:val="00F95A53"/>
    <w:rsid w:val="00F96B09"/>
    <w:rsid w:val="00F96FFB"/>
    <w:rsid w:val="00FA0CFC"/>
    <w:rsid w:val="00FA2EE4"/>
    <w:rsid w:val="00FA4A81"/>
    <w:rsid w:val="00FA5040"/>
    <w:rsid w:val="00FA5BB1"/>
    <w:rsid w:val="00FA60A1"/>
    <w:rsid w:val="00FA670F"/>
    <w:rsid w:val="00FA728F"/>
    <w:rsid w:val="00FA76D2"/>
    <w:rsid w:val="00FA7F7C"/>
    <w:rsid w:val="00FB3D9F"/>
    <w:rsid w:val="00FB3E83"/>
    <w:rsid w:val="00FB560C"/>
    <w:rsid w:val="00FB5B92"/>
    <w:rsid w:val="00FB651D"/>
    <w:rsid w:val="00FC0D2D"/>
    <w:rsid w:val="00FC2477"/>
    <w:rsid w:val="00FC2BC9"/>
    <w:rsid w:val="00FC38AE"/>
    <w:rsid w:val="00FC4991"/>
    <w:rsid w:val="00FC58DC"/>
    <w:rsid w:val="00FC6B34"/>
    <w:rsid w:val="00FD10D9"/>
    <w:rsid w:val="00FD1566"/>
    <w:rsid w:val="00FD1CCF"/>
    <w:rsid w:val="00FD20E7"/>
    <w:rsid w:val="00FD4DB5"/>
    <w:rsid w:val="00FD5935"/>
    <w:rsid w:val="00FD7102"/>
    <w:rsid w:val="00FE1231"/>
    <w:rsid w:val="00FE1542"/>
    <w:rsid w:val="00FE222D"/>
    <w:rsid w:val="00FE364D"/>
    <w:rsid w:val="00FE50EC"/>
    <w:rsid w:val="00FE72BE"/>
    <w:rsid w:val="00FE7E43"/>
    <w:rsid w:val="00FF0422"/>
    <w:rsid w:val="00FF0AE4"/>
    <w:rsid w:val="00FF0F39"/>
    <w:rsid w:val="00FF4B2D"/>
    <w:rsid w:val="00FF58A2"/>
    <w:rsid w:val="00FF62F1"/>
    <w:rsid w:val="00FF67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metricconverter"/>
  <w:smartTagType w:namespaceuri="urn:schemas-microsoft-com:office:smarttags" w:name="dat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3074">
      <v:stroke endarrow="block"/>
    </o:shapedefaults>
    <o:shapelayout v:ext="edit">
      <o:idmap v:ext="edit" data="1"/>
    </o:shapelayout>
  </w:shapeDefaults>
  <w:decimalSymbol w:val=","/>
  <w:listSeparator w:val=";"/>
  <w15:chartTrackingRefBased/>
  <w15:docId w15:val="{6B46CE51-3CD1-4BD6-B285-EA5B5FC1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3115D"/>
    <w:pPr>
      <w:tabs>
        <w:tab w:val="left" w:pos="284"/>
        <w:tab w:val="left" w:pos="567"/>
        <w:tab w:val="left" w:pos="851"/>
        <w:tab w:val="left" w:pos="1134"/>
      </w:tabs>
      <w:jc w:val="both"/>
    </w:pPr>
    <w:rPr>
      <w:rFonts w:ascii="Arial" w:eastAsia="SimSun" w:hAnsi="Arial"/>
      <w:lang w:val="en-GB" w:eastAsia="zh-CN"/>
    </w:rPr>
  </w:style>
  <w:style w:type="paragraph" w:styleId="Titolo1">
    <w:name w:val="heading 1"/>
    <w:aliases w:val="h1,clause,H1,ü1"/>
    <w:basedOn w:val="Normale"/>
    <w:next w:val="Normale"/>
    <w:link w:val="Titolo1Carattere"/>
    <w:qFormat/>
    <w:rsid w:val="00A3115D"/>
    <w:pPr>
      <w:keepNext/>
      <w:numPr>
        <w:numId w:val="7"/>
      </w:numPr>
      <w:tabs>
        <w:tab w:val="clear" w:pos="284"/>
        <w:tab w:val="clear" w:pos="567"/>
        <w:tab w:val="clear" w:pos="851"/>
        <w:tab w:val="clear" w:pos="1134"/>
      </w:tabs>
      <w:spacing w:before="480"/>
      <w:jc w:val="left"/>
      <w:outlineLvl w:val="0"/>
    </w:pPr>
    <w:rPr>
      <w:b/>
      <w:bCs/>
      <w:kern w:val="28"/>
      <w:sz w:val="32"/>
      <w:szCs w:val="28"/>
    </w:rPr>
  </w:style>
  <w:style w:type="paragraph" w:styleId="Titolo2">
    <w:name w:val="heading 2"/>
    <w:aliases w:val="chapterHeading 2,h2,sub-clause 2,H2,ü2,H21,l2,Heading 2 Char"/>
    <w:basedOn w:val="Normale"/>
    <w:next w:val="Normale"/>
    <w:link w:val="Titolo2Carattere"/>
    <w:qFormat/>
    <w:rsid w:val="00A3115D"/>
    <w:pPr>
      <w:keepNext/>
      <w:numPr>
        <w:ilvl w:val="1"/>
        <w:numId w:val="7"/>
      </w:numPr>
      <w:tabs>
        <w:tab w:val="clear" w:pos="284"/>
        <w:tab w:val="clear" w:pos="567"/>
        <w:tab w:val="clear" w:pos="851"/>
        <w:tab w:val="clear" w:pos="1134"/>
        <w:tab w:val="left" w:pos="709"/>
      </w:tabs>
      <w:spacing w:before="360"/>
      <w:outlineLvl w:val="1"/>
    </w:pPr>
    <w:rPr>
      <w:b/>
      <w:sz w:val="28"/>
      <w:szCs w:val="24"/>
    </w:rPr>
  </w:style>
  <w:style w:type="paragraph" w:styleId="Titolo3">
    <w:name w:val="heading 3"/>
    <w:aliases w:val="H3,Subparagraaf,h3,sub-clause 3,hd3,ü3,ü3 Char,Título 3 Car"/>
    <w:basedOn w:val="Normale"/>
    <w:next w:val="Normale"/>
    <w:link w:val="Titolo3Carattere"/>
    <w:qFormat/>
    <w:rsid w:val="00A3115D"/>
    <w:pPr>
      <w:keepNext/>
      <w:numPr>
        <w:ilvl w:val="2"/>
        <w:numId w:val="7"/>
      </w:numPr>
      <w:tabs>
        <w:tab w:val="clear" w:pos="284"/>
        <w:tab w:val="clear" w:pos="567"/>
        <w:tab w:val="clear" w:pos="992"/>
        <w:tab w:val="clear" w:pos="1134"/>
        <w:tab w:val="num" w:pos="851"/>
      </w:tabs>
      <w:spacing w:before="240"/>
      <w:ind w:left="851" w:hanging="851"/>
      <w:outlineLvl w:val="2"/>
    </w:pPr>
    <w:rPr>
      <w:b/>
      <w:sz w:val="24"/>
    </w:rPr>
  </w:style>
  <w:style w:type="paragraph" w:styleId="Titolo4">
    <w:name w:val="heading 4"/>
    <w:aliases w:val="h4,sub-clause 4,H4,heading 4,Block,level 4,GS_4,ASSET_heading4,EIVIS Title 4,DesignT4,DesignT4 Char"/>
    <w:basedOn w:val="Normale"/>
    <w:next w:val="Normale"/>
    <w:link w:val="Titolo4Carattere"/>
    <w:qFormat/>
    <w:rsid w:val="00A3115D"/>
    <w:pPr>
      <w:keepNext/>
      <w:numPr>
        <w:ilvl w:val="3"/>
        <w:numId w:val="7"/>
      </w:numPr>
      <w:tabs>
        <w:tab w:val="clear" w:pos="284"/>
        <w:tab w:val="clear" w:pos="567"/>
        <w:tab w:val="clear" w:pos="851"/>
        <w:tab w:val="clear" w:pos="1134"/>
        <w:tab w:val="clear" w:pos="1276"/>
        <w:tab w:val="left" w:pos="992"/>
      </w:tabs>
      <w:spacing w:before="120"/>
      <w:ind w:left="992" w:hanging="992"/>
      <w:outlineLvl w:val="3"/>
    </w:pPr>
    <w:rPr>
      <w:b/>
    </w:rPr>
  </w:style>
  <w:style w:type="paragraph" w:styleId="Titolo5">
    <w:name w:val="heading 5"/>
    <w:aliases w:val="H5"/>
    <w:basedOn w:val="Normale"/>
    <w:next w:val="Normale"/>
    <w:link w:val="Titolo5Carattere"/>
    <w:qFormat/>
    <w:rsid w:val="00A3115D"/>
    <w:pPr>
      <w:keepNext/>
      <w:numPr>
        <w:ilvl w:val="4"/>
        <w:numId w:val="7"/>
      </w:numPr>
      <w:tabs>
        <w:tab w:val="clear" w:pos="284"/>
        <w:tab w:val="clear" w:pos="567"/>
        <w:tab w:val="clear" w:pos="851"/>
        <w:tab w:val="clear" w:pos="1559"/>
        <w:tab w:val="left" w:pos="1134"/>
      </w:tabs>
      <w:spacing w:before="120"/>
      <w:ind w:left="1134" w:hanging="1134"/>
      <w:jc w:val="left"/>
      <w:outlineLvl w:val="4"/>
    </w:pPr>
    <w:rPr>
      <w:i/>
    </w:rPr>
  </w:style>
  <w:style w:type="paragraph" w:styleId="Titolo6">
    <w:name w:val="heading 6"/>
    <w:aliases w:val="H6"/>
    <w:basedOn w:val="Normale"/>
    <w:next w:val="Normale"/>
    <w:link w:val="Titolo6Carattere"/>
    <w:qFormat/>
    <w:rsid w:val="00A3115D"/>
    <w:pPr>
      <w:keepNext/>
      <w:tabs>
        <w:tab w:val="clear" w:pos="284"/>
        <w:tab w:val="clear" w:pos="567"/>
        <w:tab w:val="clear" w:pos="851"/>
        <w:tab w:val="clear" w:pos="1134"/>
        <w:tab w:val="num" w:pos="1152"/>
      </w:tabs>
      <w:spacing w:before="120"/>
      <w:ind w:left="1152" w:hanging="1152"/>
      <w:jc w:val="left"/>
      <w:outlineLvl w:val="5"/>
    </w:pPr>
    <w:rPr>
      <w:rFonts w:eastAsia="Times New Roman"/>
      <w:bCs/>
      <w:i/>
      <w:lang w:eastAsia="it-IT"/>
    </w:rPr>
  </w:style>
  <w:style w:type="paragraph" w:styleId="Titolo7">
    <w:name w:val="heading 7"/>
    <w:basedOn w:val="Normale"/>
    <w:next w:val="Normale"/>
    <w:link w:val="Titolo7Carattere"/>
    <w:qFormat/>
    <w:rsid w:val="00A3115D"/>
    <w:pPr>
      <w:tabs>
        <w:tab w:val="clear" w:pos="284"/>
        <w:tab w:val="clear" w:pos="567"/>
        <w:tab w:val="clear" w:pos="851"/>
        <w:tab w:val="clear" w:pos="1134"/>
        <w:tab w:val="num" w:pos="1296"/>
      </w:tabs>
      <w:spacing w:before="240" w:after="60"/>
      <w:ind w:left="1296" w:hanging="1296"/>
      <w:outlineLvl w:val="6"/>
    </w:pPr>
    <w:rPr>
      <w:rFonts w:ascii="Times New Roman" w:eastAsia="Times New Roman" w:hAnsi="Times New Roman"/>
      <w:sz w:val="24"/>
      <w:szCs w:val="24"/>
      <w:lang w:eastAsia="it-IT"/>
    </w:rPr>
  </w:style>
  <w:style w:type="paragraph" w:styleId="Titolo8">
    <w:name w:val="heading 8"/>
    <w:basedOn w:val="Normale"/>
    <w:next w:val="Normale"/>
    <w:link w:val="Titolo8Carattere"/>
    <w:qFormat/>
    <w:rsid w:val="00A3115D"/>
    <w:pPr>
      <w:tabs>
        <w:tab w:val="clear" w:pos="284"/>
        <w:tab w:val="clear" w:pos="567"/>
        <w:tab w:val="clear" w:pos="851"/>
        <w:tab w:val="clear" w:pos="1134"/>
        <w:tab w:val="num" w:pos="1440"/>
      </w:tabs>
      <w:spacing w:before="240" w:after="60"/>
      <w:ind w:left="1440" w:hanging="1440"/>
      <w:outlineLvl w:val="7"/>
    </w:pPr>
    <w:rPr>
      <w:rFonts w:ascii="Times New Roman" w:eastAsia="Times New Roman" w:hAnsi="Times New Roman"/>
      <w:i/>
      <w:iCs/>
      <w:sz w:val="24"/>
      <w:szCs w:val="24"/>
      <w:lang w:eastAsia="it-IT"/>
    </w:rPr>
  </w:style>
  <w:style w:type="paragraph" w:styleId="Titolo9">
    <w:name w:val="heading 9"/>
    <w:basedOn w:val="Normale"/>
    <w:next w:val="Normale"/>
    <w:link w:val="Titolo9Carattere"/>
    <w:qFormat/>
    <w:rsid w:val="00A3115D"/>
    <w:pPr>
      <w:tabs>
        <w:tab w:val="clear" w:pos="284"/>
        <w:tab w:val="clear" w:pos="567"/>
        <w:tab w:val="clear" w:pos="851"/>
        <w:tab w:val="clear" w:pos="1134"/>
        <w:tab w:val="num" w:pos="1584"/>
      </w:tabs>
      <w:spacing w:before="240" w:after="60"/>
      <w:ind w:left="1584" w:hanging="1584"/>
      <w:outlineLvl w:val="8"/>
    </w:pPr>
    <w:rPr>
      <w:rFonts w:eastAsia="Times New Roman" w:cs="Arial"/>
      <w:sz w:val="22"/>
      <w:szCs w:val="22"/>
      <w:lang w:eastAsia="it-IT"/>
    </w:rPr>
  </w:style>
  <w:style w:type="character" w:default="1" w:styleId="Carpredefinitoparagrafo">
    <w:name w:val="Default Paragraph Font"/>
    <w:semiHidden/>
    <w:rsid w:val="00A3115D"/>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rsid w:val="00A3115D"/>
  </w:style>
  <w:style w:type="character" w:customStyle="1" w:styleId="Titolo1Carattere">
    <w:name w:val="Titolo 1 Carattere"/>
    <w:aliases w:val="h1 Carattere,clause Carattere,H1 Carattere,ü1 Carattere"/>
    <w:link w:val="Titolo1"/>
    <w:rsid w:val="00A31DD0"/>
    <w:rPr>
      <w:rFonts w:ascii="Arial" w:eastAsia="SimSun" w:hAnsi="Arial"/>
      <w:b/>
      <w:bCs/>
      <w:kern w:val="28"/>
      <w:sz w:val="32"/>
      <w:szCs w:val="28"/>
      <w:lang w:eastAsia="zh-CN"/>
    </w:rPr>
  </w:style>
  <w:style w:type="character" w:customStyle="1" w:styleId="Titolo3Carattere">
    <w:name w:val="Titolo 3 Carattere"/>
    <w:aliases w:val="H3 Carattere,Subparagraaf Carattere,h3 Carattere,sub-clause 3 Carattere,hd3 Carattere,ü3 Carattere,ü3 Char Carattere,Título 3 Car Carattere"/>
    <w:link w:val="Titolo3"/>
    <w:rsid w:val="001E5344"/>
    <w:rPr>
      <w:rFonts w:ascii="Arial" w:eastAsia="SimSun" w:hAnsi="Arial"/>
      <w:b/>
      <w:sz w:val="24"/>
      <w:lang w:eastAsia="zh-CN"/>
    </w:rPr>
  </w:style>
  <w:style w:type="character" w:styleId="Collegamentoipertestuale">
    <w:name w:val="Hyperlink"/>
    <w:uiPriority w:val="99"/>
    <w:rsid w:val="00A3115D"/>
    <w:rPr>
      <w:i/>
      <w:color w:val="auto"/>
      <w:u w:val="none"/>
    </w:rPr>
  </w:style>
  <w:style w:type="paragraph" w:styleId="Intestazione">
    <w:name w:val="header"/>
    <w:basedOn w:val="Normale"/>
    <w:link w:val="IntestazioneCarattere"/>
    <w:rsid w:val="00A3115D"/>
    <w:pPr>
      <w:tabs>
        <w:tab w:val="clear" w:pos="284"/>
        <w:tab w:val="clear" w:pos="567"/>
        <w:tab w:val="clear" w:pos="851"/>
        <w:tab w:val="clear" w:pos="1134"/>
        <w:tab w:val="center" w:pos="4536"/>
        <w:tab w:val="right" w:pos="7938"/>
        <w:tab w:val="right" w:pos="9072"/>
      </w:tabs>
      <w:spacing w:line="360" w:lineRule="auto"/>
    </w:pPr>
  </w:style>
  <w:style w:type="character" w:customStyle="1" w:styleId="IntestazioneCarattere">
    <w:name w:val="Intestazione Carattere"/>
    <w:link w:val="Intestazione"/>
    <w:rsid w:val="00A3115D"/>
    <w:rPr>
      <w:rFonts w:ascii="Arial" w:eastAsia="SimSun" w:hAnsi="Arial"/>
      <w:lang w:eastAsia="zh-CN"/>
    </w:rPr>
  </w:style>
  <w:style w:type="paragraph" w:styleId="Pidipagina">
    <w:name w:val="footer"/>
    <w:basedOn w:val="Normale"/>
    <w:link w:val="PidipaginaCarattere"/>
    <w:rsid w:val="00A3115D"/>
    <w:pPr>
      <w:tabs>
        <w:tab w:val="clear" w:pos="284"/>
        <w:tab w:val="clear" w:pos="567"/>
        <w:tab w:val="clear" w:pos="851"/>
        <w:tab w:val="clear" w:pos="1134"/>
        <w:tab w:val="center" w:pos="4536"/>
        <w:tab w:val="right" w:pos="9072"/>
      </w:tabs>
    </w:pPr>
  </w:style>
  <w:style w:type="paragraph" w:styleId="Sommario1">
    <w:name w:val="toc 1"/>
    <w:basedOn w:val="Normale"/>
    <w:next w:val="Normale"/>
    <w:uiPriority w:val="39"/>
    <w:rsid w:val="00A3115D"/>
    <w:pPr>
      <w:tabs>
        <w:tab w:val="clear" w:pos="284"/>
        <w:tab w:val="clear" w:pos="567"/>
        <w:tab w:val="clear" w:pos="851"/>
        <w:tab w:val="clear" w:pos="1134"/>
      </w:tabs>
      <w:spacing w:before="120" w:after="120"/>
    </w:pPr>
  </w:style>
  <w:style w:type="paragraph" w:styleId="Sommario2">
    <w:name w:val="toc 2"/>
    <w:basedOn w:val="Normale"/>
    <w:next w:val="Normale"/>
    <w:uiPriority w:val="39"/>
    <w:rsid w:val="00A3115D"/>
    <w:pPr>
      <w:tabs>
        <w:tab w:val="clear" w:pos="284"/>
        <w:tab w:val="clear" w:pos="567"/>
        <w:tab w:val="clear" w:pos="851"/>
        <w:tab w:val="clear" w:pos="1134"/>
      </w:tabs>
      <w:ind w:left="200"/>
    </w:pPr>
  </w:style>
  <w:style w:type="paragraph" w:styleId="Sommario3">
    <w:name w:val="toc 3"/>
    <w:basedOn w:val="Normale"/>
    <w:next w:val="Normale"/>
    <w:autoRedefine/>
    <w:uiPriority w:val="39"/>
    <w:rsid w:val="00A3115D"/>
    <w:pPr>
      <w:tabs>
        <w:tab w:val="clear" w:pos="284"/>
        <w:tab w:val="clear" w:pos="567"/>
        <w:tab w:val="clear" w:pos="851"/>
        <w:tab w:val="clear" w:pos="1134"/>
      </w:tabs>
      <w:ind w:left="480"/>
    </w:pPr>
  </w:style>
  <w:style w:type="paragraph" w:styleId="Sommario4">
    <w:name w:val="toc 4"/>
    <w:basedOn w:val="Normale"/>
    <w:next w:val="Normale"/>
    <w:autoRedefine/>
    <w:uiPriority w:val="39"/>
    <w:pPr>
      <w:tabs>
        <w:tab w:val="clear" w:pos="284"/>
        <w:tab w:val="clear" w:pos="567"/>
        <w:tab w:val="clear" w:pos="851"/>
        <w:tab w:val="clear" w:pos="1134"/>
      </w:tabs>
      <w:ind w:left="600"/>
      <w:jc w:val="left"/>
    </w:pPr>
    <w:rPr>
      <w:rFonts w:ascii="Times New Roman" w:hAnsi="Times New Roman"/>
    </w:rPr>
  </w:style>
  <w:style w:type="character" w:styleId="Numeropagina">
    <w:name w:val="page number"/>
    <w:rsid w:val="00A3115D"/>
  </w:style>
  <w:style w:type="paragraph" w:styleId="Indice1">
    <w:name w:val="index 1"/>
    <w:basedOn w:val="Normale"/>
    <w:next w:val="Normale"/>
    <w:autoRedefine/>
    <w:semiHidden/>
    <w:pPr>
      <w:ind w:left="200" w:hanging="200"/>
    </w:pPr>
    <w:rPr>
      <w:rFonts w:ascii="Times New Roman" w:hAnsi="Times New Roman"/>
      <w:szCs w:val="21"/>
    </w:rPr>
  </w:style>
  <w:style w:type="paragraph" w:styleId="Indice2">
    <w:name w:val="index 2"/>
    <w:basedOn w:val="Normale"/>
    <w:next w:val="Normale"/>
    <w:autoRedefine/>
    <w:pPr>
      <w:ind w:left="400" w:hanging="200"/>
    </w:pPr>
    <w:rPr>
      <w:rFonts w:ascii="Times New Roman" w:hAnsi="Times New Roman"/>
      <w:szCs w:val="21"/>
    </w:rPr>
  </w:style>
  <w:style w:type="paragraph" w:styleId="Indice3">
    <w:name w:val="index 3"/>
    <w:basedOn w:val="Normale"/>
    <w:next w:val="Normale"/>
    <w:autoRedefine/>
    <w:semiHidden/>
    <w:pPr>
      <w:ind w:left="600" w:hanging="200"/>
    </w:pPr>
    <w:rPr>
      <w:rFonts w:ascii="Times New Roman" w:hAnsi="Times New Roman"/>
      <w:szCs w:val="21"/>
    </w:rPr>
  </w:style>
  <w:style w:type="paragraph" w:styleId="Indice4">
    <w:name w:val="index 4"/>
    <w:basedOn w:val="Normale"/>
    <w:next w:val="Normale"/>
    <w:autoRedefine/>
    <w:semiHidden/>
    <w:pPr>
      <w:ind w:left="800" w:hanging="200"/>
    </w:pPr>
    <w:rPr>
      <w:rFonts w:ascii="Times New Roman" w:hAnsi="Times New Roman"/>
      <w:szCs w:val="21"/>
    </w:rPr>
  </w:style>
  <w:style w:type="paragraph" w:styleId="Indice5">
    <w:name w:val="index 5"/>
    <w:basedOn w:val="Normale"/>
    <w:next w:val="Normale"/>
    <w:autoRedefine/>
    <w:semiHidden/>
    <w:pPr>
      <w:ind w:left="1000" w:hanging="200"/>
    </w:pPr>
    <w:rPr>
      <w:rFonts w:ascii="Times New Roman" w:hAnsi="Times New Roman"/>
      <w:szCs w:val="21"/>
    </w:rPr>
  </w:style>
  <w:style w:type="paragraph" w:styleId="Indice6">
    <w:name w:val="index 6"/>
    <w:basedOn w:val="Normale"/>
    <w:next w:val="Normale"/>
    <w:autoRedefine/>
    <w:semiHidden/>
    <w:pPr>
      <w:ind w:left="1200" w:hanging="200"/>
    </w:pPr>
    <w:rPr>
      <w:rFonts w:ascii="Times New Roman" w:hAnsi="Times New Roman"/>
      <w:szCs w:val="21"/>
    </w:rPr>
  </w:style>
  <w:style w:type="paragraph" w:styleId="Indice7">
    <w:name w:val="index 7"/>
    <w:basedOn w:val="Normale"/>
    <w:next w:val="Normale"/>
    <w:autoRedefine/>
    <w:semiHidden/>
    <w:pPr>
      <w:ind w:left="1400" w:hanging="200"/>
    </w:pPr>
    <w:rPr>
      <w:rFonts w:ascii="Times New Roman" w:hAnsi="Times New Roman"/>
      <w:szCs w:val="21"/>
    </w:rPr>
  </w:style>
  <w:style w:type="paragraph" w:styleId="Indice8">
    <w:name w:val="index 8"/>
    <w:basedOn w:val="Normale"/>
    <w:next w:val="Normale"/>
    <w:autoRedefine/>
    <w:semiHidden/>
    <w:pPr>
      <w:ind w:left="1600" w:hanging="200"/>
    </w:pPr>
    <w:rPr>
      <w:rFonts w:ascii="Times New Roman" w:hAnsi="Times New Roman"/>
      <w:szCs w:val="21"/>
    </w:rPr>
  </w:style>
  <w:style w:type="paragraph" w:styleId="Indice9">
    <w:name w:val="index 9"/>
    <w:basedOn w:val="Normale"/>
    <w:next w:val="Normale"/>
    <w:autoRedefine/>
    <w:semiHidden/>
    <w:pPr>
      <w:ind w:left="1800" w:hanging="200"/>
    </w:pPr>
    <w:rPr>
      <w:rFonts w:ascii="Times New Roman" w:hAnsi="Times New Roman"/>
      <w:szCs w:val="21"/>
    </w:rPr>
  </w:style>
  <w:style w:type="paragraph" w:styleId="Titoloindice">
    <w:name w:val="index heading"/>
    <w:basedOn w:val="Normale"/>
    <w:next w:val="Indice1"/>
    <w:semiHidden/>
    <w:pPr>
      <w:spacing w:before="240" w:after="120"/>
      <w:ind w:left="140"/>
    </w:pPr>
    <w:rPr>
      <w:b/>
      <w:bCs/>
      <w:szCs w:val="33"/>
    </w:rPr>
  </w:style>
  <w:style w:type="paragraph" w:styleId="Testofumetto">
    <w:name w:val="Balloon Text"/>
    <w:basedOn w:val="Normale"/>
    <w:link w:val="TestofumettoCarattere"/>
    <w:rPr>
      <w:rFonts w:ascii="Tahoma" w:hAnsi="Tahoma" w:cs="Tahoma"/>
      <w:sz w:val="16"/>
      <w:szCs w:val="16"/>
    </w:rPr>
  </w:style>
  <w:style w:type="paragraph" w:styleId="Testonotaapidipagina">
    <w:name w:val="footnote text"/>
    <w:aliases w:val="Voetnoot tekst"/>
    <w:basedOn w:val="Normale"/>
    <w:link w:val="TestonotaapidipaginaCarattere"/>
    <w:rsid w:val="00A3115D"/>
    <w:pPr>
      <w:tabs>
        <w:tab w:val="clear" w:pos="284"/>
        <w:tab w:val="clear" w:pos="567"/>
        <w:tab w:val="clear" w:pos="851"/>
        <w:tab w:val="clear" w:pos="1134"/>
      </w:tabs>
    </w:pPr>
  </w:style>
  <w:style w:type="character" w:styleId="Rimandonotaapidipagina">
    <w:name w:val="footnote reference"/>
    <w:aliases w:val="Voetnoot verwijzing"/>
    <w:semiHidden/>
    <w:rsid w:val="00A3115D"/>
    <w:rPr>
      <w:vertAlign w:val="superscript"/>
    </w:rPr>
  </w:style>
  <w:style w:type="character" w:styleId="Rimandocommento">
    <w:name w:val="annotation reference"/>
    <w:rPr>
      <w:sz w:val="16"/>
      <w:szCs w:val="16"/>
    </w:rPr>
  </w:style>
  <w:style w:type="paragraph" w:styleId="Testocommento">
    <w:name w:val="annotation text"/>
    <w:aliases w:val=" Char,Char"/>
    <w:basedOn w:val="Normale"/>
    <w:link w:val="TestocommentoCarattere"/>
  </w:style>
  <w:style w:type="paragraph" w:styleId="Soggettocommento">
    <w:name w:val="annotation subject"/>
    <w:aliases w:val=" Car"/>
    <w:basedOn w:val="Testocommento"/>
    <w:next w:val="Testocommento"/>
    <w:link w:val="SoggettocommentoCarattere"/>
    <w:rPr>
      <w:b/>
      <w:bCs/>
    </w:rPr>
  </w:style>
  <w:style w:type="paragraph" w:styleId="NormaleWeb">
    <w:name w:val="Normal (Web)"/>
    <w:basedOn w:val="Normale"/>
    <w:uiPriority w:val="99"/>
    <w:pPr>
      <w:spacing w:before="100" w:beforeAutospacing="1" w:after="100" w:afterAutospacing="1"/>
    </w:pPr>
    <w:rPr>
      <w:rFonts w:ascii="Verdana" w:hAnsi="Verdana"/>
      <w:color w:val="000066"/>
      <w:sz w:val="16"/>
      <w:szCs w:val="16"/>
      <w:lang w:val="en-US" w:eastAsia="en-US"/>
    </w:rPr>
  </w:style>
  <w:style w:type="character" w:styleId="Enfasicorsivo">
    <w:name w:val="Emphasis"/>
    <w:qFormat/>
    <w:rsid w:val="00F63B56"/>
    <w:rPr>
      <w:i/>
    </w:rPr>
  </w:style>
  <w:style w:type="character" w:customStyle="1" w:styleId="b1">
    <w:name w:val="b1"/>
    <w:rPr>
      <w:rFonts w:ascii="Verdana" w:hAnsi="Verdana" w:hint="default"/>
      <w:b/>
      <w:bCs/>
      <w:color w:val="003272"/>
      <w:sz w:val="16"/>
      <w:szCs w:val="16"/>
    </w:rPr>
  </w:style>
  <w:style w:type="character" w:styleId="Enfasigrassetto">
    <w:name w:val="Strong"/>
    <w:qFormat/>
    <w:rPr>
      <w:b/>
      <w:bCs/>
    </w:rPr>
  </w:style>
  <w:style w:type="character" w:styleId="Collegamentovisitato">
    <w:name w:val="FollowedHyperlink"/>
    <w:rPr>
      <w:color w:val="800080"/>
      <w:u w:val="single"/>
    </w:rPr>
  </w:style>
  <w:style w:type="paragraph" w:styleId="Corpodeltesto2">
    <w:name w:val="Body Text 2"/>
    <w:basedOn w:val="Normale"/>
    <w:rPr>
      <w:rFonts w:cs="Arial"/>
      <w:color w:val="663333"/>
      <w:szCs w:val="16"/>
      <w:lang w:val="it-IT"/>
    </w:rPr>
  </w:style>
  <w:style w:type="paragraph" w:styleId="Corpodeltesto3">
    <w:name w:val="Body Text 3"/>
    <w:basedOn w:val="Normale"/>
    <w:rPr>
      <w:rFonts w:cs="Arial"/>
      <w:color w:val="FF0000"/>
      <w:lang w:val="en-US"/>
    </w:rPr>
  </w:style>
  <w:style w:type="paragraph" w:styleId="Rientrocorpodeltesto">
    <w:name w:val="Body Text Indent"/>
    <w:basedOn w:val="Normale"/>
    <w:link w:val="RientrocorpodeltestoCarattere"/>
    <w:rsid w:val="00A3115D"/>
  </w:style>
  <w:style w:type="paragraph" w:styleId="Rientrocorpodeltesto2">
    <w:name w:val="Body Text Indent 2"/>
    <w:basedOn w:val="Normale"/>
    <w:pPr>
      <w:ind w:left="360"/>
    </w:pPr>
    <w:rPr>
      <w:rFonts w:cs="Arial"/>
      <w:lang w:val="en-US"/>
    </w:rPr>
  </w:style>
  <w:style w:type="paragraph" w:styleId="Sommario5">
    <w:name w:val="toc 5"/>
    <w:basedOn w:val="Normale"/>
    <w:next w:val="Normale"/>
    <w:autoRedefine/>
    <w:uiPriority w:val="39"/>
    <w:pPr>
      <w:tabs>
        <w:tab w:val="clear" w:pos="284"/>
        <w:tab w:val="clear" w:pos="567"/>
        <w:tab w:val="clear" w:pos="851"/>
        <w:tab w:val="clear" w:pos="1134"/>
      </w:tabs>
      <w:ind w:left="800"/>
      <w:jc w:val="left"/>
    </w:pPr>
    <w:rPr>
      <w:rFonts w:ascii="Times New Roman" w:hAnsi="Times New Roman"/>
    </w:rPr>
  </w:style>
  <w:style w:type="paragraph" w:styleId="Sommario6">
    <w:name w:val="toc 6"/>
    <w:basedOn w:val="Normale"/>
    <w:next w:val="Normale"/>
    <w:autoRedefine/>
    <w:uiPriority w:val="39"/>
    <w:pPr>
      <w:tabs>
        <w:tab w:val="clear" w:pos="284"/>
        <w:tab w:val="clear" w:pos="567"/>
        <w:tab w:val="clear" w:pos="851"/>
        <w:tab w:val="clear" w:pos="1134"/>
      </w:tabs>
      <w:ind w:left="1000"/>
      <w:jc w:val="left"/>
    </w:pPr>
    <w:rPr>
      <w:rFonts w:ascii="Times New Roman" w:hAnsi="Times New Roman"/>
    </w:rPr>
  </w:style>
  <w:style w:type="paragraph" w:styleId="Sommario7">
    <w:name w:val="toc 7"/>
    <w:basedOn w:val="Normale"/>
    <w:next w:val="Normale"/>
    <w:autoRedefine/>
    <w:uiPriority w:val="39"/>
    <w:pPr>
      <w:tabs>
        <w:tab w:val="clear" w:pos="284"/>
        <w:tab w:val="clear" w:pos="567"/>
        <w:tab w:val="clear" w:pos="851"/>
        <w:tab w:val="clear" w:pos="1134"/>
      </w:tabs>
      <w:ind w:left="1200"/>
      <w:jc w:val="left"/>
    </w:pPr>
    <w:rPr>
      <w:rFonts w:ascii="Times New Roman" w:hAnsi="Times New Roman"/>
    </w:rPr>
  </w:style>
  <w:style w:type="paragraph" w:styleId="Sommario8">
    <w:name w:val="toc 8"/>
    <w:basedOn w:val="Normale"/>
    <w:next w:val="Normale"/>
    <w:autoRedefine/>
    <w:uiPriority w:val="39"/>
    <w:pPr>
      <w:tabs>
        <w:tab w:val="clear" w:pos="284"/>
        <w:tab w:val="clear" w:pos="567"/>
        <w:tab w:val="clear" w:pos="851"/>
        <w:tab w:val="clear" w:pos="1134"/>
      </w:tabs>
      <w:ind w:left="1400"/>
      <w:jc w:val="left"/>
    </w:pPr>
    <w:rPr>
      <w:rFonts w:ascii="Times New Roman" w:hAnsi="Times New Roman"/>
    </w:rPr>
  </w:style>
  <w:style w:type="paragraph" w:styleId="Sommario9">
    <w:name w:val="toc 9"/>
    <w:basedOn w:val="Normale"/>
    <w:next w:val="Normale"/>
    <w:autoRedefine/>
    <w:uiPriority w:val="39"/>
    <w:pPr>
      <w:tabs>
        <w:tab w:val="clear" w:pos="284"/>
        <w:tab w:val="clear" w:pos="567"/>
        <w:tab w:val="clear" w:pos="851"/>
        <w:tab w:val="clear" w:pos="1134"/>
      </w:tabs>
      <w:ind w:left="1600"/>
      <w:jc w:val="left"/>
    </w:pPr>
    <w:rPr>
      <w:rFonts w:ascii="Times New Roman" w:hAnsi="Times New Roman"/>
    </w:rPr>
  </w:style>
  <w:style w:type="paragraph" w:styleId="Rientrocorpodeltesto3">
    <w:name w:val="Body Text Indent 3"/>
    <w:basedOn w:val="Normale"/>
    <w:pPr>
      <w:ind w:left="360"/>
    </w:pPr>
    <w:rPr>
      <w:rFonts w:cs="Arial"/>
      <w:i/>
      <w:iCs/>
      <w:lang w:val="en-US"/>
    </w:rPr>
  </w:style>
  <w:style w:type="paragraph" w:customStyle="1" w:styleId="List1">
    <w:name w:val="List 1"/>
    <w:basedOn w:val="Normale"/>
    <w:pPr>
      <w:tabs>
        <w:tab w:val="num" w:pos="360"/>
      </w:tabs>
      <w:ind w:left="360" w:hanging="360"/>
    </w:pPr>
    <w:rPr>
      <w:rFonts w:ascii="Times New Roman" w:hAnsi="Times New Roman"/>
      <w:sz w:val="24"/>
      <w:szCs w:val="24"/>
      <w:lang w:eastAsia="en-US"/>
    </w:rPr>
  </w:style>
  <w:style w:type="paragraph" w:styleId="Puntoelenco">
    <w:name w:val="List Bullet"/>
    <w:basedOn w:val="Normale"/>
    <w:rsid w:val="00A3115D"/>
    <w:pPr>
      <w:numPr>
        <w:numId w:val="2"/>
      </w:numPr>
    </w:pPr>
  </w:style>
  <w:style w:type="character" w:customStyle="1" w:styleId="contents1">
    <w:name w:val="contents1"/>
    <w:rPr>
      <w:rFonts w:ascii="Arial" w:hAnsi="Arial" w:cs="Arial" w:hint="default"/>
      <w:b w:val="0"/>
      <w:bCs w:val="0"/>
      <w:color w:val="666666"/>
      <w:sz w:val="18"/>
      <w:szCs w:val="18"/>
    </w:rPr>
  </w:style>
  <w:style w:type="paragraph" w:styleId="Testodelblocco">
    <w:name w:val="Block Text"/>
    <w:basedOn w:val="Normale"/>
    <w:pPr>
      <w:spacing w:after="60"/>
      <w:ind w:right="29"/>
    </w:pPr>
    <w:rPr>
      <w:rFonts w:ascii="font368" w:hAnsi="font368"/>
      <w:snapToGrid w:val="0"/>
      <w:sz w:val="22"/>
      <w:lang w:eastAsia="en-US"/>
    </w:rPr>
  </w:style>
  <w:style w:type="paragraph" w:customStyle="1" w:styleId="xl31">
    <w:name w:val="xl31"/>
    <w:basedOn w:val="Normale"/>
    <w:pPr>
      <w:spacing w:before="100" w:after="100"/>
    </w:pPr>
    <w:rPr>
      <w:rFonts w:eastAsia="Arial Unicode MS"/>
      <w:b/>
      <w:sz w:val="24"/>
      <w:lang w:eastAsia="fr-FR"/>
    </w:rPr>
  </w:style>
  <w:style w:type="paragraph" w:customStyle="1" w:styleId="BodyTextKeep">
    <w:name w:val="Body Text Keep"/>
    <w:basedOn w:val="Normale"/>
    <w:pPr>
      <w:keepNext/>
      <w:overflowPunct w:val="0"/>
      <w:autoSpaceDE w:val="0"/>
      <w:autoSpaceDN w:val="0"/>
      <w:adjustRightInd w:val="0"/>
      <w:textAlignment w:val="baseline"/>
    </w:pPr>
    <w:rPr>
      <w:b/>
      <w:i/>
      <w:iCs/>
      <w:szCs w:val="24"/>
      <w:lang w:eastAsia="en-US"/>
    </w:rPr>
  </w:style>
  <w:style w:type="character" w:customStyle="1" w:styleId="italic1">
    <w:name w:val="italic1"/>
    <w:rPr>
      <w:i/>
      <w:iCs/>
    </w:rPr>
  </w:style>
  <w:style w:type="paragraph" w:customStyle="1" w:styleId="tabell2">
    <w:name w:val="tabell2"/>
    <w:basedOn w:val="Normale"/>
    <w:rPr>
      <w:sz w:val="16"/>
      <w:lang w:val="nb-NO" w:eastAsia="nb-NO"/>
    </w:rPr>
  </w:style>
  <w:style w:type="paragraph" w:customStyle="1" w:styleId="NormalIndent1">
    <w:name w:val="Normal Indent 1"/>
    <w:basedOn w:val="Normale"/>
    <w:rPr>
      <w:rFonts w:ascii="Times New Roman" w:hAnsi="Times New Roman"/>
      <w:lang w:eastAsia="en-US"/>
    </w:rPr>
  </w:style>
  <w:style w:type="paragraph" w:customStyle="1" w:styleId="Annex0">
    <w:name w:val="Annex"/>
    <w:basedOn w:val="Titolo1"/>
    <w:next w:val="Normale"/>
    <w:pPr>
      <w:numPr>
        <w:numId w:val="0"/>
      </w:numPr>
      <w:tabs>
        <w:tab w:val="num" w:pos="432"/>
      </w:tabs>
      <w:ind w:left="432" w:hanging="432"/>
    </w:pPr>
  </w:style>
  <w:style w:type="paragraph" w:customStyle="1" w:styleId="Comment">
    <w:name w:val="Comment"/>
    <w:basedOn w:val="Testocommento"/>
    <w:pPr>
      <w:pBdr>
        <w:top w:val="single" w:sz="4" w:space="1" w:color="0000FF" w:shadow="1"/>
        <w:left w:val="single" w:sz="4" w:space="4" w:color="0000FF" w:shadow="1"/>
        <w:bottom w:val="single" w:sz="4" w:space="1" w:color="0000FF" w:shadow="1"/>
        <w:right w:val="single" w:sz="4" w:space="4" w:color="0000FF" w:shadow="1"/>
      </w:pBdr>
      <w:spacing w:before="120" w:after="120"/>
    </w:pPr>
    <w:rPr>
      <w:color w:val="0000FF"/>
    </w:rPr>
  </w:style>
  <w:style w:type="paragraph" w:customStyle="1" w:styleId="Comments">
    <w:name w:val="Comments"/>
    <w:basedOn w:val="Normale"/>
  </w:style>
  <w:style w:type="paragraph" w:customStyle="1" w:styleId="Com">
    <w:name w:val="Com"/>
    <w:basedOn w:val="Testocommento"/>
  </w:style>
  <w:style w:type="paragraph" w:customStyle="1" w:styleId="term">
    <w:name w:val="term"/>
    <w:basedOn w:val="Normale"/>
    <w:pPr>
      <w:tabs>
        <w:tab w:val="num" w:pos="360"/>
      </w:tabs>
      <w:ind w:left="360" w:hanging="360"/>
    </w:pPr>
    <w:rPr>
      <w:rFonts w:cs="Arial"/>
      <w:b/>
      <w:bCs/>
      <w:lang w:val="en-US"/>
    </w:rPr>
  </w:style>
  <w:style w:type="paragraph" w:customStyle="1" w:styleId="definition">
    <w:name w:val="definition"/>
    <w:basedOn w:val="Normale"/>
    <w:rPr>
      <w:rFonts w:cs="Arial"/>
    </w:rPr>
  </w:style>
  <w:style w:type="paragraph" w:customStyle="1" w:styleId="def">
    <w:name w:val="def"/>
    <w:basedOn w:val="definition"/>
    <w:rPr>
      <w:iCs/>
    </w:rPr>
  </w:style>
  <w:style w:type="paragraph" w:customStyle="1" w:styleId="opsommingstreepje">
    <w:name w:val="opsomming streepje"/>
    <w:basedOn w:val="Normale"/>
    <w:pPr>
      <w:overflowPunct w:val="0"/>
      <w:autoSpaceDE w:val="0"/>
      <w:autoSpaceDN w:val="0"/>
      <w:adjustRightInd w:val="0"/>
      <w:spacing w:after="240" w:line="220" w:lineRule="atLeast"/>
      <w:ind w:left="284" w:hanging="284"/>
      <w:jc w:val="left"/>
    </w:pPr>
    <w:rPr>
      <w:rFonts w:cs="Arial"/>
      <w:lang w:eastAsia="en-US"/>
    </w:rPr>
  </w:style>
  <w:style w:type="paragraph" w:customStyle="1" w:styleId="opmerking">
    <w:name w:val="opmerking"/>
    <w:basedOn w:val="Normale"/>
    <w:next w:val="Normale"/>
    <w:pPr>
      <w:tabs>
        <w:tab w:val="left" w:pos="1418"/>
      </w:tabs>
      <w:overflowPunct w:val="0"/>
      <w:autoSpaceDE w:val="0"/>
      <w:autoSpaceDN w:val="0"/>
      <w:adjustRightInd w:val="0"/>
      <w:spacing w:after="240" w:line="220" w:lineRule="atLeast"/>
      <w:jc w:val="left"/>
    </w:pPr>
    <w:rPr>
      <w:rFonts w:cs="Arial"/>
      <w:sz w:val="18"/>
      <w:szCs w:val="18"/>
      <w:lang w:eastAsia="en-US"/>
    </w:rPr>
  </w:style>
  <w:style w:type="paragraph" w:customStyle="1" w:styleId="GlossarTerm">
    <w:name w:val="Glossar Term"/>
    <w:basedOn w:val="Normale"/>
    <w:next w:val="Normale"/>
    <w:pPr>
      <w:keepNext/>
      <w:suppressAutoHyphens/>
      <w:spacing w:line="230" w:lineRule="atLeast"/>
      <w:jc w:val="left"/>
    </w:pPr>
    <w:rPr>
      <w:b/>
      <w:lang w:eastAsia="de-DE"/>
    </w:rPr>
  </w:style>
  <w:style w:type="paragraph" w:customStyle="1" w:styleId="Tabelletab">
    <w:name w:val="Tabelle.tab"/>
    <w:basedOn w:val="Normale"/>
    <w:pPr>
      <w:spacing w:before="40" w:after="60"/>
      <w:jc w:val="left"/>
    </w:pPr>
    <w:rPr>
      <w:rFonts w:ascii="Times" w:hAnsi="Times"/>
      <w:lang w:val="de-DE" w:eastAsia="de-DE"/>
    </w:rPr>
  </w:style>
  <w:style w:type="character" w:customStyle="1" w:styleId="Normal1">
    <w:name w:val="Normal1"/>
  </w:style>
  <w:style w:type="paragraph" w:styleId="Didascalia">
    <w:name w:val="caption"/>
    <w:aliases w:val="Beskrivning Char2,Beskrivning Char Char1,Beskrivning Char1 Char,Beskrivning Char Char Char,Beskrivning Char1 Char Char Char,Beskrivning Char Char Char Char Char,Beskrivning Char1 Char Char Char Char Char,Beskrivning Char1"/>
    <w:basedOn w:val="Normale"/>
    <w:next w:val="Normale"/>
    <w:qFormat/>
    <w:rsid w:val="00A3115D"/>
    <w:pPr>
      <w:tabs>
        <w:tab w:val="clear" w:pos="284"/>
        <w:tab w:val="clear" w:pos="567"/>
        <w:tab w:val="clear" w:pos="851"/>
        <w:tab w:val="clear" w:pos="1134"/>
      </w:tabs>
      <w:spacing w:before="120" w:after="120"/>
    </w:pPr>
    <w:rPr>
      <w:b/>
    </w:rPr>
  </w:style>
  <w:style w:type="paragraph" w:customStyle="1" w:styleId="Numberedparagraph">
    <w:name w:val="Numbered paragraph"/>
    <w:basedOn w:val="Normale"/>
    <w:autoRedefine/>
    <w:pPr>
      <w:tabs>
        <w:tab w:val="num" w:pos="360"/>
      </w:tabs>
      <w:autoSpaceDE w:val="0"/>
      <w:autoSpaceDN w:val="0"/>
      <w:spacing w:before="40" w:after="80"/>
      <w:ind w:left="360" w:hanging="360"/>
      <w:jc w:val="left"/>
    </w:pPr>
    <w:rPr>
      <w:rFonts w:eastAsia="MS Mincho"/>
      <w:sz w:val="19"/>
      <w:lang w:eastAsia="ja-JP"/>
    </w:rPr>
  </w:style>
  <w:style w:type="paragraph" w:styleId="Titolo">
    <w:name w:val="Title"/>
    <w:basedOn w:val="Normale"/>
    <w:qFormat/>
    <w:pPr>
      <w:jc w:val="center"/>
    </w:pPr>
    <w:rPr>
      <w:rFonts w:ascii="Times New Roman" w:hAnsi="Times New Roman"/>
      <w:b/>
      <w:sz w:val="32"/>
      <w:lang w:val="fr-FR" w:eastAsia="fr-FR"/>
    </w:rPr>
  </w:style>
  <w:style w:type="character" w:customStyle="1" w:styleId="bold1">
    <w:name w:val="bold1"/>
    <w:rPr>
      <w:b/>
      <w:bCs/>
    </w:rPr>
  </w:style>
  <w:style w:type="paragraph" w:customStyle="1" w:styleId="TableCellHeader">
    <w:name w:val="TableCell (Header)"/>
    <w:basedOn w:val="Normale"/>
    <w:pPr>
      <w:keepNext/>
      <w:keepLines/>
      <w:spacing w:before="40" w:after="80"/>
      <w:jc w:val="center"/>
    </w:pPr>
    <w:rPr>
      <w:rFonts w:ascii="Book Antiqua" w:hAnsi="Book Antiqua"/>
      <w:b/>
      <w:sz w:val="24"/>
      <w:lang w:val="en-US" w:eastAsia="de-DE"/>
    </w:rPr>
  </w:style>
  <w:style w:type="paragraph" w:customStyle="1" w:styleId="TableCellLeft">
    <w:name w:val="TableCell (Left)"/>
    <w:basedOn w:val="Normale"/>
    <w:pPr>
      <w:spacing w:before="40" w:after="80"/>
      <w:jc w:val="left"/>
    </w:pPr>
    <w:rPr>
      <w:rFonts w:ascii="Book Antiqua" w:hAnsi="Book Antiqua"/>
      <w:sz w:val="24"/>
      <w:lang w:val="en-US" w:eastAsia="de-DE"/>
    </w:rPr>
  </w:style>
  <w:style w:type="paragraph" w:customStyle="1" w:styleId="Normalafter">
    <w:name w:val="Normal after"/>
    <w:basedOn w:val="Normale"/>
    <w:pPr>
      <w:spacing w:before="120" w:after="120"/>
      <w:jc w:val="left"/>
    </w:pPr>
    <w:rPr>
      <w:rFonts w:ascii="Book Antiqua" w:hAnsi="Book Antiqua"/>
      <w:color w:val="000000"/>
      <w:sz w:val="22"/>
      <w:lang w:val="en-US" w:eastAsia="de-DE"/>
    </w:rPr>
  </w:style>
  <w:style w:type="paragraph" w:customStyle="1" w:styleId="TableBullet">
    <w:name w:val="Table Bullet"/>
    <w:basedOn w:val="Normale"/>
    <w:pPr>
      <w:tabs>
        <w:tab w:val="num" w:pos="360"/>
      </w:tabs>
      <w:spacing w:after="120"/>
      <w:ind w:left="284" w:hanging="284"/>
      <w:jc w:val="left"/>
    </w:pPr>
    <w:rPr>
      <w:rFonts w:ascii="Book Antiqua" w:hAnsi="Book Antiqua"/>
      <w:color w:val="000000"/>
      <w:sz w:val="22"/>
      <w:lang w:val="en-US" w:eastAsia="de-DE"/>
    </w:rPr>
  </w:style>
  <w:style w:type="paragraph" w:styleId="Corpotesto">
    <w:name w:val="Body Text"/>
    <w:aliases w:val="b,LHP,BT Char,Body Text Char,b Char,LHP Char Char,LHP Char Char Char Char Char Char,BT Char Char Char,BT Char Char Char Char Char Char"/>
    <w:basedOn w:val="Normale"/>
    <w:pPr>
      <w:autoSpaceDE w:val="0"/>
      <w:autoSpaceDN w:val="0"/>
      <w:adjustRightInd w:val="0"/>
    </w:pPr>
    <w:rPr>
      <w:i/>
      <w:iCs/>
      <w:color w:val="0000FF"/>
    </w:rPr>
  </w:style>
  <w:style w:type="paragraph" w:customStyle="1" w:styleId="RapportOpsomming">
    <w:name w:val="RapportOpsomming"/>
    <w:basedOn w:val="Normale"/>
    <w:pPr>
      <w:tabs>
        <w:tab w:val="num" w:pos="360"/>
      </w:tabs>
      <w:spacing w:line="260" w:lineRule="atLeast"/>
      <w:ind w:left="340" w:hanging="340"/>
      <w:jc w:val="left"/>
    </w:pPr>
    <w:rPr>
      <w:rFonts w:ascii="V&amp;W Syntax (Adobe)" w:hAnsi="V&amp;W Syntax (Adobe)"/>
      <w:spacing w:val="4"/>
      <w:lang w:val="nl-NL" w:eastAsia="nl-NL"/>
    </w:rPr>
  </w:style>
  <w:style w:type="paragraph" w:customStyle="1" w:styleId="bodytext2">
    <w:name w:val="bodytext2"/>
    <w:basedOn w:val="Normale"/>
    <w:pPr>
      <w:spacing w:before="100" w:beforeAutospacing="1" w:after="100" w:afterAutospacing="1"/>
      <w:jc w:val="left"/>
    </w:pPr>
    <w:rPr>
      <w:rFonts w:ascii="Arial Unicode MS" w:eastAsia="Arial Unicode MS" w:hAnsi="Arial Unicode MS" w:cs="Arial Unicode MS"/>
      <w:sz w:val="24"/>
      <w:szCs w:val="24"/>
      <w:lang w:val="de-DE" w:eastAsia="de-DE"/>
    </w:rPr>
  </w:style>
  <w:style w:type="paragraph" w:customStyle="1" w:styleId="Recommendation">
    <w:name w:val="Recommendation"/>
    <w:basedOn w:val="Normale"/>
    <w:next w:val="Normale"/>
    <w:link w:val="RecommendationChar"/>
    <w:qFormat/>
    <w:rsid w:val="00A3115D"/>
    <w:pPr>
      <w:keepNext/>
      <w:numPr>
        <w:numId w:val="13"/>
      </w:numPr>
      <w:pBdr>
        <w:top w:val="dotted" w:sz="18" w:space="1" w:color="808080"/>
        <w:left w:val="dotted" w:sz="18" w:space="4" w:color="808080"/>
        <w:bottom w:val="dotted" w:sz="18" w:space="1" w:color="808080"/>
        <w:right w:val="dotted" w:sz="18" w:space="4" w:color="808080"/>
      </w:pBdr>
      <w:tabs>
        <w:tab w:val="clear" w:pos="284"/>
        <w:tab w:val="clear" w:pos="567"/>
        <w:tab w:val="clear" w:pos="851"/>
        <w:tab w:val="clear" w:pos="1134"/>
        <w:tab w:val="left" w:pos="2268"/>
      </w:tabs>
      <w:ind w:right="113"/>
    </w:pPr>
    <w:rPr>
      <w:rFonts w:eastAsia="Times New Roman"/>
      <w:lang w:val="en-US" w:eastAsia="it-IT"/>
    </w:rPr>
  </w:style>
  <w:style w:type="character" w:customStyle="1" w:styleId="RecommendationChar">
    <w:name w:val="Recommendation Char"/>
    <w:link w:val="Recommendation"/>
    <w:rsid w:val="00A3115D"/>
    <w:rPr>
      <w:rFonts w:ascii="Arial" w:hAnsi="Arial"/>
      <w:lang w:val="en-US" w:eastAsia="it-IT"/>
    </w:rPr>
  </w:style>
  <w:style w:type="paragraph" w:customStyle="1" w:styleId="tablenormal">
    <w:name w:val="table normal"/>
    <w:basedOn w:val="Normale"/>
    <w:rPr>
      <w:rFonts w:ascii="Univers" w:hAnsi="Univers"/>
      <w:sz w:val="24"/>
      <w:szCs w:val="24"/>
      <w:lang w:val="fr-FR" w:eastAsia="fr-FR"/>
    </w:rPr>
  </w:style>
  <w:style w:type="paragraph" w:customStyle="1" w:styleId="ERMTGHeading">
    <w:name w:val="ERM TG Heading"/>
    <w:basedOn w:val="ERMTGText"/>
    <w:next w:val="ERMTGSubheading"/>
    <w:pPr>
      <w:keepNext/>
      <w:keepLines/>
      <w:tabs>
        <w:tab w:val="clear" w:pos="720"/>
        <w:tab w:val="num" w:pos="1428"/>
      </w:tabs>
      <w:spacing w:after="320"/>
      <w:ind w:left="1428" w:hanging="720"/>
      <w:jc w:val="left"/>
      <w:outlineLvl w:val="0"/>
    </w:pPr>
    <w:rPr>
      <w:b/>
      <w:sz w:val="36"/>
    </w:rPr>
  </w:style>
  <w:style w:type="paragraph" w:customStyle="1" w:styleId="ERMTGText">
    <w:name w:val="ERM TG Text"/>
    <w:basedOn w:val="Normale"/>
    <w:pPr>
      <w:tabs>
        <w:tab w:val="left" w:pos="720"/>
      </w:tabs>
      <w:spacing w:before="120" w:after="120"/>
    </w:pPr>
    <w:rPr>
      <w:rFonts w:cs="Arial"/>
      <w:bCs/>
      <w:sz w:val="22"/>
      <w:lang w:eastAsia="de-DE"/>
    </w:rPr>
  </w:style>
  <w:style w:type="paragraph" w:customStyle="1" w:styleId="ERMTGSubheading">
    <w:name w:val="ERM TG Subheading"/>
    <w:basedOn w:val="ERMTGHeading"/>
    <w:next w:val="ERMTGText"/>
    <w:pPr>
      <w:tabs>
        <w:tab w:val="clear" w:pos="284"/>
        <w:tab w:val="clear" w:pos="1428"/>
        <w:tab w:val="num" w:pos="306"/>
      </w:tabs>
      <w:spacing w:before="360" w:after="240"/>
      <w:ind w:left="288" w:hanging="288"/>
      <w:outlineLvl w:val="1"/>
    </w:pPr>
    <w:rPr>
      <w:sz w:val="32"/>
    </w:rPr>
  </w:style>
  <w:style w:type="character" w:customStyle="1" w:styleId="ERMTGTextChar">
    <w:name w:val="ERM TG Text Char"/>
    <w:rPr>
      <w:rFonts w:ascii="Arial" w:hAnsi="Arial" w:cs="Arial"/>
      <w:bCs/>
      <w:sz w:val="22"/>
      <w:lang w:val="en-GB" w:eastAsia="de-DE" w:bidi="ar-SA"/>
    </w:rPr>
  </w:style>
  <w:style w:type="paragraph" w:customStyle="1" w:styleId="ERMTGTextbold">
    <w:name w:val="ERM TG Textbold"/>
    <w:basedOn w:val="ERMTGText"/>
    <w:next w:val="ERMTGText"/>
    <w:pPr>
      <w:spacing w:before="240"/>
      <w:jc w:val="left"/>
    </w:pPr>
    <w:rPr>
      <w:b/>
      <w:bCs w:val="0"/>
      <w:sz w:val="24"/>
      <w:lang w:val="fr-FR"/>
    </w:rPr>
  </w:style>
  <w:style w:type="paragraph" w:customStyle="1" w:styleId="Default">
    <w:name w:val="Default"/>
    <w:pPr>
      <w:autoSpaceDE w:val="0"/>
      <w:autoSpaceDN w:val="0"/>
      <w:adjustRightInd w:val="0"/>
    </w:pPr>
    <w:rPr>
      <w:rFonts w:ascii="Arial" w:hAnsi="Arial" w:cs="Arial"/>
      <w:color w:val="000000"/>
      <w:sz w:val="24"/>
      <w:szCs w:val="24"/>
      <w:lang w:val="fr-FR" w:eastAsia="fr-FR"/>
    </w:rPr>
  </w:style>
  <w:style w:type="paragraph" w:customStyle="1" w:styleId="Requirement">
    <w:name w:val="Requirement"/>
    <w:basedOn w:val="Normale"/>
    <w:qFormat/>
    <w:rsid w:val="00A3115D"/>
    <w:pPr>
      <w:keepNext/>
      <w:numPr>
        <w:numId w:val="14"/>
      </w:numPr>
      <w:pBdr>
        <w:top w:val="thinThickLargeGap" w:sz="8" w:space="1" w:color="auto" w:shadow="1"/>
        <w:left w:val="thinThickLargeGap" w:sz="8" w:space="4" w:color="auto" w:shadow="1"/>
        <w:bottom w:val="thinThickLargeGap" w:sz="8" w:space="1" w:color="auto" w:shadow="1"/>
        <w:right w:val="thinThickLargeGap" w:sz="8" w:space="4" w:color="auto" w:shadow="1"/>
      </w:pBdr>
      <w:tabs>
        <w:tab w:val="clear" w:pos="284"/>
        <w:tab w:val="clear" w:pos="567"/>
        <w:tab w:val="clear" w:pos="851"/>
        <w:tab w:val="clear" w:pos="1134"/>
        <w:tab w:val="left" w:pos="2041"/>
      </w:tabs>
      <w:ind w:right="113"/>
    </w:pPr>
    <w:rPr>
      <w:rFonts w:eastAsia="Times New Roman"/>
      <w:lang w:val="en-US" w:eastAsia="it-IT"/>
    </w:rPr>
  </w:style>
  <w:style w:type="character" w:customStyle="1" w:styleId="RequirementChar1">
    <w:name w:val="Requirement Char1"/>
    <w:rsid w:val="001E769C"/>
    <w:rPr>
      <w:rFonts w:ascii="Arial" w:hAnsi="Arial"/>
      <w:lang w:val="en-US" w:eastAsia="it-IT"/>
    </w:rPr>
  </w:style>
  <w:style w:type="paragraph" w:customStyle="1" w:styleId="GlossarenglText">
    <w:name w:val="Glossar englText"/>
    <w:basedOn w:val="Normale"/>
    <w:next w:val="Normale"/>
    <w:pPr>
      <w:spacing w:before="120" w:line="230" w:lineRule="atLeast"/>
    </w:pPr>
    <w:rPr>
      <w:lang w:eastAsia="de-DE"/>
    </w:rPr>
  </w:style>
  <w:style w:type="paragraph" w:customStyle="1" w:styleId="Tabelleberschrifttab">
    <w:name w:val="Tabelle Überschrift.tabü"/>
    <w:basedOn w:val="Normale"/>
    <w:next w:val="Normale"/>
    <w:pPr>
      <w:spacing w:before="40" w:after="60"/>
      <w:jc w:val="left"/>
    </w:pPr>
    <w:rPr>
      <w:rFonts w:ascii="Times" w:hAnsi="Times"/>
      <w:b/>
      <w:sz w:val="24"/>
      <w:lang w:val="de-DE" w:eastAsia="de-DE"/>
    </w:rPr>
  </w:style>
  <w:style w:type="paragraph" w:customStyle="1" w:styleId="Tabelleberschriftzentrierttabz">
    <w:name w:val="Tabelle Überschrift zentriert.tabüz"/>
    <w:basedOn w:val="Normale"/>
    <w:next w:val="Normale"/>
    <w:pPr>
      <w:spacing w:before="40" w:after="60"/>
      <w:jc w:val="center"/>
    </w:pPr>
    <w:rPr>
      <w:rFonts w:ascii="Times" w:hAnsi="Times"/>
      <w:b/>
      <w:sz w:val="24"/>
      <w:lang w:val="de-DE" w:eastAsia="de-DE"/>
    </w:rPr>
  </w:style>
  <w:style w:type="paragraph" w:styleId="Mappadocumento">
    <w:name w:val="Document Map"/>
    <w:basedOn w:val="Normale"/>
    <w:semiHidden/>
    <w:pPr>
      <w:shd w:val="clear" w:color="auto" w:fill="000080"/>
      <w:jc w:val="left"/>
    </w:pPr>
    <w:rPr>
      <w:rFonts w:ascii="Tahoma" w:hAnsi="Tahoma"/>
      <w:sz w:val="24"/>
      <w:szCs w:val="24"/>
      <w:lang w:eastAsia="de-DE"/>
    </w:rPr>
  </w:style>
  <w:style w:type="character" w:customStyle="1" w:styleId="FormatmallTimesNewRoman">
    <w:name w:val="Formatmall Times New Roman"/>
    <w:rPr>
      <w:rFonts w:ascii="Arial" w:hAnsi="Arial"/>
      <w:sz w:val="24"/>
    </w:rPr>
  </w:style>
  <w:style w:type="paragraph" w:customStyle="1" w:styleId="Textedebulles">
    <w:name w:val="Texte de bulles"/>
    <w:basedOn w:val="Normale"/>
    <w:semiHidden/>
    <w:pPr>
      <w:jc w:val="left"/>
    </w:pPr>
    <w:rPr>
      <w:rFonts w:ascii="Tahoma" w:hAnsi="Tahoma" w:cs="Tahoma"/>
      <w:sz w:val="16"/>
      <w:szCs w:val="16"/>
      <w:lang w:eastAsia="de-DE"/>
    </w:rPr>
  </w:style>
  <w:style w:type="paragraph" w:customStyle="1" w:styleId="lptextCharCharCharCharCharCharCharCharCharCharCharCharCharCharCharCharCharCharCharCharCharCharCharChar">
    <w:name w:val="löptext Char Char Char Char Char Char Char Char Char Char Char Char Char Char Char Char Char Char Char Char Char Char Char Char"/>
    <w:basedOn w:val="Normale"/>
    <w:pPr>
      <w:tabs>
        <w:tab w:val="left" w:pos="1304"/>
        <w:tab w:val="left" w:pos="2608"/>
        <w:tab w:val="left" w:pos="3912"/>
        <w:tab w:val="left" w:pos="5216"/>
        <w:tab w:val="left" w:pos="6521"/>
        <w:tab w:val="left" w:pos="7825"/>
        <w:tab w:val="left" w:pos="9129"/>
      </w:tabs>
      <w:jc w:val="left"/>
    </w:pPr>
    <w:rPr>
      <w:rFonts w:ascii="Times New Roman" w:hAnsi="Times New Roman"/>
      <w:sz w:val="22"/>
      <w:lang w:val="sv-SE" w:eastAsia="sv-SE"/>
    </w:rPr>
  </w:style>
  <w:style w:type="paragraph" w:customStyle="1" w:styleId="a2">
    <w:name w:val="a2"/>
    <w:basedOn w:val="Titolo2"/>
    <w:next w:val="Normale"/>
    <w:rsid w:val="00A3115D"/>
    <w:pPr>
      <w:numPr>
        <w:numId w:val="12"/>
      </w:numPr>
      <w:tabs>
        <w:tab w:val="num" w:pos="567"/>
      </w:tabs>
      <w:suppressAutoHyphens/>
      <w:spacing w:after="60"/>
      <w:jc w:val="left"/>
    </w:pPr>
    <w:rPr>
      <w:rFonts w:eastAsia="MS Mincho"/>
      <w:szCs w:val="20"/>
      <w:lang w:eastAsia="ja-JP"/>
    </w:rPr>
  </w:style>
  <w:style w:type="paragraph" w:customStyle="1" w:styleId="a3">
    <w:name w:val="a3"/>
    <w:basedOn w:val="Titolo3"/>
    <w:next w:val="Normale"/>
    <w:rsid w:val="00A3115D"/>
    <w:pPr>
      <w:numPr>
        <w:numId w:val="12"/>
      </w:numPr>
      <w:tabs>
        <w:tab w:val="clear" w:pos="720"/>
        <w:tab w:val="left" w:pos="851"/>
      </w:tabs>
      <w:suppressAutoHyphens/>
      <w:spacing w:after="60"/>
    </w:pPr>
    <w:rPr>
      <w:rFonts w:eastAsia="MS Mincho"/>
      <w:lang w:eastAsia="ja-JP"/>
    </w:rPr>
  </w:style>
  <w:style w:type="paragraph" w:customStyle="1" w:styleId="a4">
    <w:name w:val="a4"/>
    <w:basedOn w:val="Titolo4"/>
    <w:next w:val="Normale"/>
    <w:rsid w:val="00B96329"/>
    <w:pPr>
      <w:numPr>
        <w:ilvl w:val="0"/>
        <w:numId w:val="0"/>
      </w:numPr>
      <w:tabs>
        <w:tab w:val="left" w:pos="880"/>
        <w:tab w:val="num" w:pos="1080"/>
      </w:tabs>
      <w:suppressAutoHyphens/>
      <w:jc w:val="left"/>
    </w:pPr>
    <w:rPr>
      <w:rFonts w:eastAsia="MS Mincho"/>
      <w:b w:val="0"/>
      <w:lang w:eastAsia="ja-JP"/>
    </w:rPr>
  </w:style>
  <w:style w:type="paragraph" w:customStyle="1" w:styleId="a5">
    <w:name w:val="a5"/>
    <w:basedOn w:val="Titolo5"/>
    <w:next w:val="Normale"/>
    <w:rsid w:val="00CD32F5"/>
    <w:pPr>
      <w:numPr>
        <w:ilvl w:val="0"/>
        <w:numId w:val="0"/>
      </w:numPr>
      <w:tabs>
        <w:tab w:val="clear" w:pos="1134"/>
        <w:tab w:val="num" w:pos="1080"/>
        <w:tab w:val="left" w:pos="1140"/>
        <w:tab w:val="left" w:pos="1360"/>
      </w:tabs>
      <w:suppressAutoHyphens/>
      <w:spacing w:after="60"/>
    </w:pPr>
    <w:rPr>
      <w:rFonts w:eastAsia="MS Mincho"/>
      <w:i w:val="0"/>
      <w:iCs/>
      <w:lang w:eastAsia="ja-JP"/>
    </w:rPr>
  </w:style>
  <w:style w:type="paragraph" w:customStyle="1" w:styleId="a6">
    <w:name w:val="a6"/>
    <w:basedOn w:val="Titolo6"/>
    <w:next w:val="Normale"/>
    <w:rsid w:val="00CD32F5"/>
    <w:pPr>
      <w:tabs>
        <w:tab w:val="clear" w:pos="1152"/>
        <w:tab w:val="left" w:pos="1140"/>
        <w:tab w:val="left" w:pos="1360"/>
        <w:tab w:val="num" w:pos="1440"/>
      </w:tabs>
      <w:suppressAutoHyphens/>
      <w:spacing w:after="60"/>
      <w:ind w:left="0" w:firstLine="0"/>
    </w:pPr>
    <w:rPr>
      <w:rFonts w:eastAsia="MS Mincho"/>
      <w:bCs w:val="0"/>
      <w:i w:val="0"/>
      <w:lang w:eastAsia="ja-JP"/>
    </w:rPr>
  </w:style>
  <w:style w:type="paragraph" w:customStyle="1" w:styleId="ANNEX">
    <w:name w:val="ANNEX"/>
    <w:basedOn w:val="Normale"/>
    <w:next w:val="Normale"/>
    <w:link w:val="ANNEXCharChar"/>
    <w:rsid w:val="00A3115D"/>
    <w:pPr>
      <w:keepNext/>
      <w:pageBreakBefore/>
      <w:numPr>
        <w:numId w:val="12"/>
      </w:numPr>
      <w:tabs>
        <w:tab w:val="clear" w:pos="284"/>
        <w:tab w:val="clear" w:pos="567"/>
        <w:tab w:val="clear" w:pos="851"/>
        <w:tab w:val="clear" w:pos="1134"/>
      </w:tabs>
      <w:spacing w:after="760" w:line="310" w:lineRule="exact"/>
      <w:jc w:val="center"/>
      <w:outlineLvl w:val="0"/>
    </w:pPr>
    <w:rPr>
      <w:rFonts w:eastAsia="MS Mincho"/>
      <w:b/>
      <w:sz w:val="28"/>
      <w:lang w:eastAsia="ja-JP"/>
    </w:rPr>
  </w:style>
  <w:style w:type="character" w:customStyle="1" w:styleId="ANNEXCharChar">
    <w:name w:val="ANNEX Char Char"/>
    <w:link w:val="ANNEX"/>
    <w:rsid w:val="00A3115D"/>
    <w:rPr>
      <w:rFonts w:ascii="Arial" w:eastAsia="MS Mincho" w:hAnsi="Arial"/>
      <w:b/>
      <w:sz w:val="28"/>
      <w:lang w:eastAsia="ja-JP"/>
    </w:rPr>
  </w:style>
  <w:style w:type="character" w:customStyle="1" w:styleId="NormativeReference">
    <w:name w:val="Normative Reference"/>
    <w:rPr>
      <w:b/>
    </w:rPr>
  </w:style>
  <w:style w:type="paragraph" w:styleId="Testonormale">
    <w:name w:val="Plain Text"/>
    <w:basedOn w:val="Normale"/>
    <w:pPr>
      <w:jc w:val="left"/>
    </w:pPr>
    <w:rPr>
      <w:rFonts w:ascii="Courier New" w:hAnsi="Courier New" w:cs="Courier New"/>
      <w:lang w:val="de-DE" w:eastAsia="de-DE"/>
    </w:rPr>
  </w:style>
  <w:style w:type="paragraph" w:styleId="Numeroelenco">
    <w:name w:val="List Number"/>
    <w:basedOn w:val="Normale"/>
    <w:pPr>
      <w:tabs>
        <w:tab w:val="num" w:pos="360"/>
      </w:tabs>
      <w:spacing w:after="240" w:line="230" w:lineRule="atLeast"/>
      <w:ind w:left="360" w:hanging="360"/>
    </w:pPr>
    <w:rPr>
      <w:rFonts w:eastAsia="MS Mincho"/>
      <w:lang w:eastAsia="ja-JP"/>
    </w:rPr>
  </w:style>
  <w:style w:type="paragraph" w:styleId="Numeroelenco2">
    <w:name w:val="List Number 2"/>
    <w:basedOn w:val="Normale"/>
    <w:pPr>
      <w:tabs>
        <w:tab w:val="left" w:pos="800"/>
        <w:tab w:val="num" w:pos="1080"/>
      </w:tabs>
      <w:spacing w:after="240" w:line="230" w:lineRule="atLeast"/>
      <w:ind w:left="800" w:hanging="400"/>
    </w:pPr>
    <w:rPr>
      <w:rFonts w:eastAsia="MS Mincho"/>
      <w:lang w:eastAsia="ja-JP"/>
    </w:rPr>
  </w:style>
  <w:style w:type="paragraph" w:styleId="Numeroelenco3">
    <w:name w:val="List Number 3"/>
    <w:basedOn w:val="Normale"/>
    <w:pPr>
      <w:tabs>
        <w:tab w:val="left" w:pos="1200"/>
        <w:tab w:val="num" w:pos="1800"/>
      </w:tabs>
      <w:spacing w:after="240" w:line="230" w:lineRule="atLeast"/>
      <w:ind w:left="1200" w:hanging="400"/>
    </w:pPr>
    <w:rPr>
      <w:rFonts w:eastAsia="MS Mincho"/>
      <w:lang w:eastAsia="ja-JP"/>
    </w:rPr>
  </w:style>
  <w:style w:type="paragraph" w:styleId="Numeroelenco4">
    <w:name w:val="List Number 4"/>
    <w:basedOn w:val="Normale"/>
    <w:pPr>
      <w:tabs>
        <w:tab w:val="left" w:pos="1600"/>
        <w:tab w:val="num" w:pos="2520"/>
      </w:tabs>
      <w:spacing w:after="240" w:line="230" w:lineRule="atLeast"/>
      <w:ind w:left="1600" w:hanging="400"/>
    </w:pPr>
    <w:rPr>
      <w:rFonts w:eastAsia="MS Mincho"/>
      <w:lang w:eastAsia="ja-JP"/>
    </w:rPr>
  </w:style>
  <w:style w:type="paragraph" w:customStyle="1" w:styleId="zzLn5">
    <w:name w:val="zzLn5"/>
    <w:basedOn w:val="Normale"/>
    <w:next w:val="Normale"/>
    <w:pPr>
      <w:spacing w:after="240" w:line="230" w:lineRule="atLeast"/>
      <w:jc w:val="left"/>
    </w:pPr>
    <w:rPr>
      <w:rFonts w:eastAsia="MS Mincho"/>
      <w:lang w:eastAsia="ja-JP"/>
    </w:rPr>
  </w:style>
  <w:style w:type="paragraph" w:customStyle="1" w:styleId="zzLn6">
    <w:name w:val="zzLn6"/>
    <w:basedOn w:val="Normale"/>
    <w:next w:val="Normale"/>
    <w:pPr>
      <w:tabs>
        <w:tab w:val="num" w:pos="3960"/>
      </w:tabs>
      <w:spacing w:after="240" w:line="230" w:lineRule="atLeast"/>
      <w:jc w:val="left"/>
    </w:pPr>
    <w:rPr>
      <w:rFonts w:eastAsia="MS Mincho"/>
      <w:lang w:eastAsia="ja-JP"/>
    </w:rPr>
  </w:style>
  <w:style w:type="character" w:customStyle="1" w:styleId="Rubrik1Char">
    <w:name w:val="Rubrik 1 Char"/>
    <w:rPr>
      <w:rFonts w:ascii="Arial" w:hAnsi="Arial" w:cs="Arial"/>
      <w:b/>
      <w:bCs/>
      <w:kern w:val="32"/>
      <w:sz w:val="32"/>
      <w:szCs w:val="32"/>
      <w:lang w:val="sv-SE" w:eastAsia="sv-SE" w:bidi="ar-SA"/>
    </w:rPr>
  </w:style>
  <w:style w:type="paragraph" w:customStyle="1" w:styleId="BalloonText1">
    <w:name w:val="Balloon Text1"/>
    <w:basedOn w:val="Normale"/>
    <w:semiHidden/>
    <w:rPr>
      <w:rFonts w:ascii="Tahoma" w:hAnsi="Tahoma" w:cs="Tahoma"/>
      <w:sz w:val="16"/>
      <w:szCs w:val="16"/>
    </w:rPr>
  </w:style>
  <w:style w:type="paragraph" w:customStyle="1" w:styleId="CommentSubject1">
    <w:name w:val="Comment Subject1"/>
    <w:basedOn w:val="Testocommento"/>
    <w:next w:val="Testocommento"/>
    <w:semiHidden/>
    <w:rPr>
      <w:b/>
      <w:bCs/>
    </w:rPr>
  </w:style>
  <w:style w:type="paragraph" w:customStyle="1" w:styleId="Tabletitle">
    <w:name w:val="Table title"/>
    <w:basedOn w:val="Normale"/>
    <w:next w:val="Normale"/>
    <w:pPr>
      <w:keepNext/>
      <w:suppressAutoHyphens/>
      <w:spacing w:before="120" w:after="120" w:line="230" w:lineRule="exact"/>
      <w:jc w:val="center"/>
    </w:pPr>
    <w:rPr>
      <w:rFonts w:eastAsia="MS Mincho"/>
      <w:b/>
      <w:lang w:eastAsia="ja-JP"/>
    </w:rPr>
  </w:style>
  <w:style w:type="paragraph" w:customStyle="1" w:styleId="Ballontekst">
    <w:name w:val="Ballontekst"/>
    <w:basedOn w:val="Normale"/>
    <w:semiHidden/>
    <w:rPr>
      <w:rFonts w:ascii="Tahoma" w:hAnsi="Tahoma" w:cs="Tahoma"/>
      <w:sz w:val="16"/>
      <w:szCs w:val="16"/>
    </w:rPr>
  </w:style>
  <w:style w:type="character" w:customStyle="1" w:styleId="highlightedsearchterm">
    <w:name w:val="highlightedsearchterm"/>
    <w:basedOn w:val="Carpredefinitoparagrafo"/>
  </w:style>
  <w:style w:type="paragraph" w:customStyle="1" w:styleId="Tabletext9">
    <w:name w:val="Table text (9)"/>
    <w:basedOn w:val="Normale"/>
    <w:pPr>
      <w:spacing w:before="60" w:after="60" w:line="210" w:lineRule="atLeast"/>
    </w:pPr>
    <w:rPr>
      <w:rFonts w:eastAsia="MS Mincho"/>
      <w:sz w:val="18"/>
      <w:lang w:eastAsia="ja-JP"/>
    </w:rPr>
  </w:style>
  <w:style w:type="paragraph" w:customStyle="1" w:styleId="font0">
    <w:name w:val="font0"/>
    <w:basedOn w:val="Normale"/>
    <w:pPr>
      <w:spacing w:before="100" w:beforeAutospacing="1" w:after="100" w:afterAutospacing="1"/>
      <w:jc w:val="left"/>
    </w:pPr>
    <w:rPr>
      <w:rFonts w:eastAsia="Arial Unicode MS" w:cs="Arial"/>
      <w:lang w:val="de-DE" w:eastAsia="de-DE"/>
    </w:rPr>
  </w:style>
  <w:style w:type="paragraph" w:customStyle="1" w:styleId="TermNum">
    <w:name w:val="TermNum"/>
    <w:basedOn w:val="Normale"/>
    <w:next w:val="Terms"/>
    <w:pPr>
      <w:keepNext/>
      <w:widowControl w:val="0"/>
      <w:tabs>
        <w:tab w:val="num" w:pos="720"/>
      </w:tabs>
      <w:suppressAutoHyphens/>
      <w:ind w:left="720" w:hanging="720"/>
      <w:jc w:val="left"/>
    </w:pPr>
    <w:rPr>
      <w:rFonts w:ascii="Times New Roman" w:hAnsi="Times New Roman"/>
      <w:b/>
      <w:sz w:val="24"/>
      <w:lang w:eastAsia="en-US"/>
    </w:rPr>
  </w:style>
  <w:style w:type="paragraph" w:customStyle="1" w:styleId="Terms">
    <w:name w:val="Term(s)"/>
    <w:basedOn w:val="Normale"/>
    <w:next w:val="Definition0"/>
    <w:pPr>
      <w:keepNext/>
      <w:widowControl w:val="0"/>
      <w:suppressAutoHyphens/>
      <w:jc w:val="left"/>
    </w:pPr>
    <w:rPr>
      <w:rFonts w:ascii="Times New Roman" w:hAnsi="Times New Roman"/>
      <w:b/>
      <w:bCs/>
      <w:sz w:val="24"/>
      <w:lang w:eastAsia="en-US"/>
    </w:rPr>
  </w:style>
  <w:style w:type="paragraph" w:customStyle="1" w:styleId="Definition0">
    <w:name w:val="Definition"/>
    <w:basedOn w:val="Normale"/>
    <w:next w:val="TermNum"/>
    <w:pPr>
      <w:widowControl w:val="0"/>
      <w:suppressAutoHyphens/>
      <w:spacing w:after="240"/>
      <w:jc w:val="left"/>
    </w:pPr>
    <w:rPr>
      <w:rFonts w:ascii="Times New Roman" w:hAnsi="Times New Roman"/>
      <w:sz w:val="24"/>
      <w:lang w:eastAsia="en-US"/>
    </w:rPr>
  </w:style>
  <w:style w:type="paragraph" w:styleId="Elencocontinua2">
    <w:name w:val="List Continue 2"/>
    <w:aliases w:val="list-2"/>
    <w:basedOn w:val="Elencocontinua"/>
    <w:pPr>
      <w:tabs>
        <w:tab w:val="clear" w:pos="400"/>
        <w:tab w:val="clear" w:pos="1440"/>
      </w:tabs>
      <w:ind w:left="720"/>
    </w:pPr>
  </w:style>
  <w:style w:type="paragraph" w:styleId="Elencocontinua">
    <w:name w:val="List Continue"/>
    <w:aliases w:val="list-1"/>
    <w:basedOn w:val="Normale"/>
    <w:pPr>
      <w:widowControl w:val="0"/>
      <w:tabs>
        <w:tab w:val="left" w:pos="400"/>
        <w:tab w:val="num" w:pos="1440"/>
      </w:tabs>
      <w:suppressAutoHyphens/>
      <w:spacing w:after="240"/>
      <w:ind w:left="1440" w:hanging="360"/>
      <w:jc w:val="left"/>
    </w:pPr>
    <w:rPr>
      <w:rFonts w:ascii="Times New Roman" w:hAnsi="Times New Roman"/>
      <w:sz w:val="24"/>
      <w:lang w:eastAsia="en-US"/>
    </w:rPr>
  </w:style>
  <w:style w:type="paragraph" w:customStyle="1" w:styleId="OGCClause">
    <w:name w:val="OGC Clause"/>
    <w:basedOn w:val="Introduction"/>
    <w:next w:val="Normale"/>
    <w:autoRedefine/>
    <w:pPr>
      <w:keepNext/>
      <w:pageBreakBefore w:val="0"/>
      <w:tabs>
        <w:tab w:val="num" w:pos="504"/>
      </w:tabs>
      <w:spacing w:line="240" w:lineRule="auto"/>
      <w:ind w:left="504" w:hanging="504"/>
    </w:pPr>
    <w:rPr>
      <w:lang w:val="en-US"/>
    </w:rPr>
  </w:style>
  <w:style w:type="paragraph" w:customStyle="1" w:styleId="Introduction">
    <w:name w:val="Introduction"/>
    <w:basedOn w:val="Normale"/>
    <w:next w:val="Normale"/>
    <w:pPr>
      <w:pageBreakBefore/>
      <w:widowControl w:val="0"/>
      <w:tabs>
        <w:tab w:val="left" w:pos="400"/>
      </w:tabs>
      <w:suppressAutoHyphens/>
      <w:spacing w:before="960" w:after="310" w:line="-310" w:lineRule="auto"/>
      <w:jc w:val="left"/>
    </w:pPr>
    <w:rPr>
      <w:rFonts w:ascii="Times New Roman" w:hAnsi="Times New Roman"/>
      <w:b/>
      <w:bCs/>
      <w:sz w:val="28"/>
      <w:szCs w:val="28"/>
      <w:lang w:eastAsia="en-US"/>
    </w:rPr>
  </w:style>
  <w:style w:type="paragraph" w:customStyle="1" w:styleId="Note">
    <w:name w:val="Note"/>
    <w:basedOn w:val="Normale"/>
    <w:next w:val="Normale"/>
    <w:pPr>
      <w:widowControl w:val="0"/>
      <w:tabs>
        <w:tab w:val="left" w:pos="960"/>
      </w:tabs>
      <w:suppressAutoHyphens/>
      <w:spacing w:after="240" w:line="210" w:lineRule="auto"/>
      <w:jc w:val="left"/>
    </w:pPr>
    <w:rPr>
      <w:rFonts w:ascii="Times New Roman" w:hAnsi="Times New Roman"/>
      <w:sz w:val="18"/>
      <w:szCs w:val="18"/>
      <w:lang w:eastAsia="en-US"/>
    </w:rPr>
  </w:style>
  <w:style w:type="paragraph" w:customStyle="1" w:styleId="Tabletext10">
    <w:name w:val="Table text (10)"/>
    <w:basedOn w:val="Normale"/>
    <w:pPr>
      <w:spacing w:before="60" w:after="60" w:line="230" w:lineRule="atLeast"/>
    </w:pPr>
    <w:rPr>
      <w:rFonts w:eastAsia="MS Mincho"/>
      <w:lang w:eastAsia="ja-JP"/>
    </w:rPr>
  </w:style>
  <w:style w:type="paragraph" w:customStyle="1" w:styleId="okt">
    <w:name w:val="okt"/>
    <w:basedOn w:val="Intestazione"/>
    <w:pPr>
      <w:tabs>
        <w:tab w:val="left" w:pos="1418"/>
        <w:tab w:val="left" w:pos="6237"/>
        <w:tab w:val="left" w:pos="7513"/>
      </w:tabs>
      <w:spacing w:before="60" w:after="60"/>
      <w:jc w:val="left"/>
    </w:pPr>
    <w:rPr>
      <w:rFonts w:ascii="Times New Roman" w:hAnsi="Times New Roman"/>
      <w:sz w:val="22"/>
      <w:szCs w:val="22"/>
      <w:lang w:eastAsia="de-DE"/>
    </w:rPr>
  </w:style>
  <w:style w:type="paragraph" w:customStyle="1" w:styleId="ok">
    <w:name w:val="okü"/>
    <w:basedOn w:val="Normale"/>
    <w:pPr>
      <w:spacing w:before="60" w:after="60"/>
      <w:jc w:val="left"/>
    </w:pPr>
    <w:rPr>
      <w:rFonts w:ascii="Times New Roman" w:hAnsi="Times New Roman"/>
      <w:b/>
      <w:bCs/>
      <w:sz w:val="22"/>
      <w:szCs w:val="22"/>
      <w:lang w:eastAsia="de-DE"/>
    </w:rPr>
  </w:style>
  <w:style w:type="paragraph" w:customStyle="1" w:styleId="okab">
    <w:name w:val="okab"/>
    <w:basedOn w:val="ab"/>
    <w:pPr>
      <w:spacing w:after="60" w:line="240" w:lineRule="atLeast"/>
    </w:pPr>
    <w:rPr>
      <w:sz w:val="22"/>
      <w:szCs w:val="22"/>
    </w:rPr>
  </w:style>
  <w:style w:type="paragraph" w:customStyle="1" w:styleId="ab">
    <w:name w:val="ab"/>
    <w:basedOn w:val="Normale"/>
    <w:rsid w:val="00932C0C"/>
    <w:rPr>
      <w:rFonts w:ascii="Times New Roman" w:hAnsi="Times New Roman"/>
      <w:szCs w:val="24"/>
      <w:lang w:eastAsia="de-DE"/>
    </w:rPr>
  </w:style>
  <w:style w:type="paragraph" w:customStyle="1" w:styleId="oke1">
    <w:name w:val="oke1"/>
    <w:basedOn w:val="okab"/>
    <w:pPr>
      <w:tabs>
        <w:tab w:val="left" w:pos="1418"/>
      </w:tabs>
      <w:ind w:left="1418" w:hanging="1418"/>
    </w:pPr>
  </w:style>
  <w:style w:type="paragraph" w:customStyle="1" w:styleId="okw">
    <w:name w:val="okw"/>
    <w:basedOn w:val="oke1"/>
    <w:pPr>
      <w:tabs>
        <w:tab w:val="left" w:pos="6167"/>
      </w:tabs>
      <w:spacing w:after="0"/>
      <w:ind w:left="0" w:firstLine="0"/>
    </w:pPr>
  </w:style>
  <w:style w:type="character" w:customStyle="1" w:styleId="Heading1Char">
    <w:name w:val="Heading 1 Char"/>
    <w:aliases w:val="h1 Char,clause Char,H1 Char,ü1 Char"/>
    <w:rPr>
      <w:rFonts w:ascii="Arial" w:hAnsi="Arial"/>
      <w:b/>
      <w:kern w:val="32"/>
      <w:sz w:val="32"/>
      <w:lang w:val="en-GB" w:eastAsia="it-IT" w:bidi="ar-SA"/>
    </w:rPr>
  </w:style>
  <w:style w:type="character" w:customStyle="1" w:styleId="TableHeading">
    <w:name w:val="Table Heading"/>
    <w:rPr>
      <w:rFonts w:ascii="Times New Roman" w:hAnsi="Times New Roman"/>
      <w:b/>
      <w:bCs/>
      <w:color w:val="000000"/>
      <w:sz w:val="22"/>
      <w:szCs w:val="22"/>
    </w:rPr>
  </w:style>
  <w:style w:type="paragraph" w:styleId="Puntoelenco3">
    <w:name w:val="List Bullet 3"/>
    <w:basedOn w:val="Normale"/>
    <w:rsid w:val="00A3115D"/>
    <w:pPr>
      <w:numPr>
        <w:numId w:val="1"/>
      </w:numPr>
    </w:pPr>
  </w:style>
  <w:style w:type="table" w:styleId="Grigliatabella">
    <w:name w:val="Table Grid"/>
    <w:basedOn w:val="Tabellanormale"/>
    <w:rsid w:val="00230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
    <w:name w:val="Style"/>
    <w:rsid w:val="007C2148"/>
    <w:pPr>
      <w:widowControl w:val="0"/>
      <w:autoSpaceDE w:val="0"/>
      <w:autoSpaceDN w:val="0"/>
      <w:adjustRightInd w:val="0"/>
    </w:pPr>
    <w:rPr>
      <w:rFonts w:ascii="Arial" w:hAnsi="Arial"/>
      <w:sz w:val="24"/>
      <w:szCs w:val="24"/>
      <w:u w:color="000000"/>
      <w:lang w:val="en-US" w:eastAsia="en-US"/>
    </w:rPr>
  </w:style>
  <w:style w:type="paragraph" w:customStyle="1" w:styleId="Style3">
    <w:name w:val="Style3"/>
    <w:rsid w:val="007C2148"/>
    <w:pPr>
      <w:widowControl w:val="0"/>
      <w:autoSpaceDE w:val="0"/>
      <w:autoSpaceDN w:val="0"/>
      <w:adjustRightInd w:val="0"/>
    </w:pPr>
    <w:rPr>
      <w:rFonts w:ascii="Arial" w:hAnsi="Arial" w:cs="Arial"/>
      <w:sz w:val="24"/>
      <w:szCs w:val="24"/>
      <w:lang w:val="en-US" w:eastAsia="en-US"/>
    </w:rPr>
  </w:style>
  <w:style w:type="paragraph" w:customStyle="1" w:styleId="Style2">
    <w:name w:val="Style2"/>
    <w:rsid w:val="007C2148"/>
    <w:pPr>
      <w:widowControl w:val="0"/>
      <w:autoSpaceDE w:val="0"/>
      <w:autoSpaceDN w:val="0"/>
      <w:adjustRightInd w:val="0"/>
    </w:pPr>
    <w:rPr>
      <w:rFonts w:ascii="Arial" w:hAnsi="Arial" w:cs="Arial"/>
      <w:sz w:val="24"/>
      <w:szCs w:val="24"/>
      <w:u w:color="000000"/>
      <w:lang w:val="en-US" w:eastAsia="en-US"/>
    </w:rPr>
  </w:style>
  <w:style w:type="paragraph" w:customStyle="1" w:styleId="Style1">
    <w:name w:val="Style1"/>
    <w:rsid w:val="007C2148"/>
    <w:pPr>
      <w:widowControl w:val="0"/>
      <w:autoSpaceDE w:val="0"/>
      <w:autoSpaceDN w:val="0"/>
      <w:adjustRightInd w:val="0"/>
    </w:pPr>
    <w:rPr>
      <w:rFonts w:ascii="Arial" w:hAnsi="Arial" w:cs="Arial"/>
      <w:sz w:val="24"/>
      <w:szCs w:val="24"/>
      <w:lang w:val="en-US" w:eastAsia="en-US"/>
    </w:rPr>
  </w:style>
  <w:style w:type="paragraph" w:styleId="Puntoelenco2">
    <w:name w:val="List Bullet 2"/>
    <w:basedOn w:val="Normale"/>
    <w:rsid w:val="00A3115D"/>
    <w:pPr>
      <w:numPr>
        <w:numId w:val="6"/>
      </w:numPr>
      <w:tabs>
        <w:tab w:val="clear" w:pos="567"/>
        <w:tab w:val="clear" w:pos="927"/>
      </w:tabs>
      <w:spacing w:before="60"/>
      <w:ind w:left="0" w:firstLine="0"/>
    </w:pPr>
  </w:style>
  <w:style w:type="character" w:customStyle="1" w:styleId="Autor">
    <w:name w:val="Autor"/>
    <w:rsid w:val="007C2148"/>
    <w:rPr>
      <w:rFonts w:ascii="Times New Roman" w:hAnsi="Times New Roman"/>
      <w:smallCaps/>
    </w:rPr>
  </w:style>
  <w:style w:type="paragraph" w:customStyle="1" w:styleId="Tabellenkopf">
    <w:name w:val="Tabellenkopf"/>
    <w:basedOn w:val="Normale"/>
    <w:rsid w:val="00F63B56"/>
    <w:pPr>
      <w:spacing w:after="60"/>
    </w:pPr>
    <w:rPr>
      <w:i/>
    </w:rPr>
  </w:style>
  <w:style w:type="paragraph" w:customStyle="1" w:styleId="Tabellentext">
    <w:name w:val="Tabellentext"/>
    <w:rsid w:val="007C2148"/>
    <w:pPr>
      <w:widowControl w:val="0"/>
      <w:tabs>
        <w:tab w:val="left" w:pos="284"/>
        <w:tab w:val="left" w:pos="567"/>
        <w:tab w:val="left" w:pos="851"/>
        <w:tab w:val="left" w:pos="1134"/>
      </w:tabs>
      <w:autoSpaceDE w:val="0"/>
      <w:autoSpaceDN w:val="0"/>
      <w:adjustRightInd w:val="0"/>
      <w:spacing w:before="60"/>
      <w:jc w:val="both"/>
    </w:pPr>
    <w:rPr>
      <w:lang w:val="en-US" w:eastAsia="en-US"/>
    </w:rPr>
  </w:style>
  <w:style w:type="paragraph" w:customStyle="1" w:styleId="Tabellenbeschriftung">
    <w:name w:val="Tabellenbeschriftung"/>
    <w:basedOn w:val="Didascalia"/>
    <w:rsid w:val="00F63B56"/>
    <w:pPr>
      <w:spacing w:before="240"/>
    </w:pPr>
  </w:style>
  <w:style w:type="paragraph" w:customStyle="1" w:styleId="Abbildungsbeschriftung">
    <w:name w:val="Abbildungsbeschriftung"/>
    <w:rsid w:val="007C2148"/>
    <w:pPr>
      <w:widowControl w:val="0"/>
      <w:autoSpaceDE w:val="0"/>
      <w:autoSpaceDN w:val="0"/>
      <w:adjustRightInd w:val="0"/>
      <w:spacing w:before="120" w:after="240"/>
      <w:jc w:val="both"/>
    </w:pPr>
    <w:rPr>
      <w:b/>
      <w:bCs/>
      <w:lang w:val="en-US" w:eastAsia="en-US"/>
    </w:rPr>
  </w:style>
  <w:style w:type="paragraph" w:customStyle="1" w:styleId="Blockzitat">
    <w:name w:val="Blockzitat"/>
    <w:basedOn w:val="Normale"/>
    <w:next w:val="Normale"/>
    <w:rsid w:val="00F63B56"/>
    <w:pPr>
      <w:ind w:left="851"/>
    </w:pPr>
  </w:style>
  <w:style w:type="paragraph" w:styleId="Indicedellefigure">
    <w:name w:val="table of figures"/>
    <w:basedOn w:val="Normale"/>
    <w:next w:val="Normale"/>
    <w:rsid w:val="00A3115D"/>
    <w:pPr>
      <w:tabs>
        <w:tab w:val="clear" w:pos="284"/>
        <w:tab w:val="clear" w:pos="567"/>
        <w:tab w:val="clear" w:pos="851"/>
        <w:tab w:val="clear" w:pos="1134"/>
        <w:tab w:val="left" w:pos="1418"/>
        <w:tab w:val="right" w:leader="dot" w:pos="9344"/>
      </w:tabs>
      <w:ind w:left="1418" w:hanging="1418"/>
    </w:pPr>
    <w:rPr>
      <w:noProof/>
    </w:rPr>
  </w:style>
  <w:style w:type="character" w:customStyle="1" w:styleId="Funktion">
    <w:name w:val="Funktion"/>
    <w:rsid w:val="00F63B56"/>
    <w:rPr>
      <w:rFonts w:ascii="Courier New" w:hAnsi="Courier New"/>
    </w:rPr>
  </w:style>
  <w:style w:type="character" w:customStyle="1" w:styleId="Objekt">
    <w:name w:val="Objekt"/>
    <w:rsid w:val="00F63B56"/>
    <w:rPr>
      <w:smallCaps/>
    </w:rPr>
  </w:style>
  <w:style w:type="paragraph" w:customStyle="1" w:styleId="Code">
    <w:name w:val="Code"/>
    <w:basedOn w:val="Normale"/>
    <w:rsid w:val="00F63B56"/>
    <w:pPr>
      <w:jc w:val="left"/>
    </w:pPr>
    <w:rPr>
      <w:rFonts w:ascii="Courier New" w:hAnsi="Courier New"/>
      <w:sz w:val="18"/>
    </w:rPr>
  </w:style>
  <w:style w:type="paragraph" w:customStyle="1" w:styleId="Constraint">
    <w:name w:val="Constraint"/>
    <w:basedOn w:val="Normale"/>
    <w:rsid w:val="00F63B56"/>
    <w:pPr>
      <w:jc w:val="left"/>
    </w:pPr>
  </w:style>
  <w:style w:type="paragraph" w:customStyle="1" w:styleId="Abbildunglinks">
    <w:name w:val="Abbildung links"/>
    <w:rsid w:val="007C2148"/>
    <w:pPr>
      <w:widowControl w:val="0"/>
      <w:tabs>
        <w:tab w:val="left" w:pos="284"/>
        <w:tab w:val="left" w:pos="567"/>
        <w:tab w:val="left" w:pos="851"/>
        <w:tab w:val="left" w:pos="1134"/>
      </w:tabs>
      <w:autoSpaceDE w:val="0"/>
      <w:autoSpaceDN w:val="0"/>
      <w:adjustRightInd w:val="0"/>
      <w:spacing w:before="240"/>
      <w:ind w:right="170"/>
    </w:pPr>
    <w:rPr>
      <w:sz w:val="22"/>
      <w:szCs w:val="22"/>
      <w:lang w:val="en-US" w:eastAsia="en-US"/>
    </w:rPr>
  </w:style>
  <w:style w:type="paragraph" w:customStyle="1" w:styleId="Abbildungrechts">
    <w:name w:val="Abbildung rechts"/>
    <w:rsid w:val="007C2148"/>
    <w:pPr>
      <w:widowControl w:val="0"/>
      <w:tabs>
        <w:tab w:val="left" w:pos="284"/>
        <w:tab w:val="left" w:pos="567"/>
        <w:tab w:val="left" w:pos="851"/>
        <w:tab w:val="left" w:pos="1134"/>
      </w:tabs>
      <w:autoSpaceDE w:val="0"/>
      <w:autoSpaceDN w:val="0"/>
      <w:adjustRightInd w:val="0"/>
      <w:spacing w:before="240"/>
      <w:ind w:right="170"/>
      <w:jc w:val="right"/>
    </w:pPr>
    <w:rPr>
      <w:sz w:val="22"/>
      <w:szCs w:val="22"/>
      <w:lang w:val="en-US" w:eastAsia="en-US"/>
    </w:rPr>
  </w:style>
  <w:style w:type="paragraph" w:customStyle="1" w:styleId="Nummerierung2">
    <w:name w:val="Nummerierung 2"/>
    <w:basedOn w:val="Nummerierung"/>
    <w:rsid w:val="00F63B56"/>
  </w:style>
  <w:style w:type="paragraph" w:customStyle="1" w:styleId="Dokumentberschrift">
    <w:name w:val="Dokumentüberschrift"/>
    <w:rsid w:val="007C2148"/>
    <w:pPr>
      <w:widowControl w:val="0"/>
      <w:tabs>
        <w:tab w:val="left" w:pos="284"/>
        <w:tab w:val="left" w:pos="567"/>
        <w:tab w:val="left" w:pos="851"/>
        <w:tab w:val="left" w:pos="1134"/>
      </w:tabs>
      <w:autoSpaceDE w:val="0"/>
      <w:autoSpaceDN w:val="0"/>
      <w:adjustRightInd w:val="0"/>
      <w:spacing w:after="120"/>
    </w:pPr>
    <w:rPr>
      <w:b/>
      <w:bCs/>
      <w:sz w:val="32"/>
      <w:szCs w:val="32"/>
      <w:lang w:val="en-US" w:eastAsia="en-US"/>
    </w:rPr>
  </w:style>
  <w:style w:type="paragraph" w:customStyle="1" w:styleId="Nummerierung">
    <w:name w:val="Nummerierung"/>
    <w:basedOn w:val="Puntoelenco"/>
    <w:rsid w:val="00F63B56"/>
    <w:pPr>
      <w:numPr>
        <w:numId w:val="0"/>
      </w:numPr>
      <w:tabs>
        <w:tab w:val="num" w:pos="360"/>
      </w:tabs>
      <w:ind w:left="284" w:hanging="284"/>
    </w:pPr>
  </w:style>
  <w:style w:type="paragraph" w:customStyle="1" w:styleId="Abbildung">
    <w:name w:val="Abbildung"/>
    <w:rsid w:val="007C2148"/>
    <w:pPr>
      <w:widowControl w:val="0"/>
      <w:tabs>
        <w:tab w:val="left" w:pos="284"/>
        <w:tab w:val="left" w:pos="567"/>
        <w:tab w:val="left" w:pos="851"/>
        <w:tab w:val="left" w:pos="1134"/>
      </w:tabs>
      <w:autoSpaceDE w:val="0"/>
      <w:autoSpaceDN w:val="0"/>
      <w:adjustRightInd w:val="0"/>
      <w:spacing w:before="360"/>
      <w:jc w:val="center"/>
    </w:pPr>
    <w:rPr>
      <w:sz w:val="22"/>
      <w:szCs w:val="22"/>
      <w:lang w:val="en-US" w:eastAsia="en-US"/>
    </w:rPr>
  </w:style>
  <w:style w:type="character" w:customStyle="1" w:styleId="SSBookmark">
    <w:name w:val="SSBookmark"/>
    <w:rsid w:val="007C2148"/>
    <w:rPr>
      <w:rFonts w:ascii="Lucida Sans" w:hAnsi="Lucida Sans" w:cs="Lucida Sans"/>
      <w:b/>
      <w:bCs/>
      <w:i/>
      <w:iCs/>
      <w:sz w:val="16"/>
      <w:szCs w:val="16"/>
    </w:rPr>
  </w:style>
  <w:style w:type="paragraph" w:customStyle="1" w:styleId="Style5">
    <w:name w:val="Style5"/>
    <w:rsid w:val="00A4751F"/>
    <w:pPr>
      <w:widowControl w:val="0"/>
      <w:autoSpaceDE w:val="0"/>
      <w:autoSpaceDN w:val="0"/>
      <w:adjustRightInd w:val="0"/>
    </w:pPr>
    <w:rPr>
      <w:rFonts w:ascii="Arial" w:hAnsi="Arial" w:cs="Arial"/>
      <w:sz w:val="24"/>
      <w:szCs w:val="24"/>
      <w:lang w:val="en-US" w:eastAsia="en-US"/>
    </w:rPr>
  </w:style>
  <w:style w:type="paragraph" w:customStyle="1" w:styleId="Style4">
    <w:name w:val="Style4"/>
    <w:rsid w:val="00A4751F"/>
    <w:pPr>
      <w:widowControl w:val="0"/>
      <w:autoSpaceDE w:val="0"/>
      <w:autoSpaceDN w:val="0"/>
      <w:adjustRightInd w:val="0"/>
    </w:pPr>
    <w:rPr>
      <w:rFonts w:ascii="Arial" w:hAnsi="Arial" w:cs="Arial"/>
      <w:sz w:val="24"/>
      <w:szCs w:val="24"/>
      <w:u w:color="000000"/>
      <w:lang w:val="en-US" w:eastAsia="en-US"/>
    </w:rPr>
  </w:style>
  <w:style w:type="paragraph" w:customStyle="1" w:styleId="head1">
    <w:name w:val="head1"/>
    <w:basedOn w:val="Titolo1"/>
    <w:rsid w:val="008159F1"/>
  </w:style>
  <w:style w:type="paragraph" w:customStyle="1" w:styleId="head2">
    <w:name w:val="head2"/>
    <w:basedOn w:val="Titolo2"/>
    <w:next w:val="Normale"/>
    <w:rsid w:val="008159F1"/>
  </w:style>
  <w:style w:type="paragraph" w:customStyle="1" w:styleId="head3">
    <w:name w:val="head3"/>
    <w:basedOn w:val="Titolo3"/>
    <w:next w:val="Normale"/>
    <w:rsid w:val="008159F1"/>
  </w:style>
  <w:style w:type="paragraph" w:customStyle="1" w:styleId="head4">
    <w:name w:val="head4"/>
    <w:basedOn w:val="Titolo4"/>
    <w:next w:val="Normale"/>
    <w:rsid w:val="008159F1"/>
    <w:rPr>
      <w:lang w:val="en-IE"/>
    </w:rPr>
  </w:style>
  <w:style w:type="paragraph" w:customStyle="1" w:styleId="head5">
    <w:name w:val="head5"/>
    <w:basedOn w:val="Titolo5"/>
    <w:next w:val="Normale"/>
    <w:rsid w:val="008159F1"/>
    <w:rPr>
      <w:u w:color="000000"/>
    </w:rPr>
  </w:style>
  <w:style w:type="paragraph" w:customStyle="1" w:styleId="Stil">
    <w:name w:val="Stil"/>
    <w:rsid w:val="00CD1103"/>
    <w:pPr>
      <w:widowControl w:val="0"/>
      <w:autoSpaceDE w:val="0"/>
      <w:autoSpaceDN w:val="0"/>
      <w:adjustRightInd w:val="0"/>
    </w:pPr>
    <w:rPr>
      <w:rFonts w:ascii="Arial" w:eastAsia="MS Mincho" w:hAnsi="Arial"/>
      <w:sz w:val="24"/>
      <w:szCs w:val="24"/>
      <w:u w:color="000000"/>
      <w:lang w:val="en-US" w:eastAsia="ja-JP"/>
    </w:rPr>
  </w:style>
  <w:style w:type="character" w:customStyle="1" w:styleId="moz-txt-tag">
    <w:name w:val="moz-txt-tag"/>
    <w:basedOn w:val="Carpredefinitoparagrafo"/>
    <w:rsid w:val="00B63A3D"/>
  </w:style>
  <w:style w:type="character" w:customStyle="1" w:styleId="Instruction">
    <w:name w:val="Instruction"/>
    <w:rsid w:val="003F5C2E"/>
    <w:rPr>
      <w:i/>
      <w:iCs/>
      <w:color w:val="008000"/>
    </w:rPr>
  </w:style>
  <w:style w:type="character" w:customStyle="1" w:styleId="il">
    <w:name w:val="il"/>
    <w:basedOn w:val="Carpredefinitoparagrafo"/>
    <w:rsid w:val="00056321"/>
  </w:style>
  <w:style w:type="paragraph" w:customStyle="1" w:styleId="Dash">
    <w:name w:val="Dash"/>
    <w:basedOn w:val="Normale"/>
    <w:rsid w:val="009F4BFE"/>
    <w:pPr>
      <w:tabs>
        <w:tab w:val="num" w:pos="567"/>
      </w:tabs>
      <w:autoSpaceDE w:val="0"/>
      <w:autoSpaceDN w:val="0"/>
      <w:adjustRightInd w:val="0"/>
      <w:ind w:left="567" w:hanging="283"/>
      <w:jc w:val="left"/>
    </w:pPr>
    <w:rPr>
      <w:rFonts w:eastAsia="Arial Unicode MS" w:cs="Arial"/>
    </w:rPr>
  </w:style>
  <w:style w:type="paragraph" w:customStyle="1" w:styleId="Requirementfurtherparagraph">
    <w:name w:val="Requirement further paragraph"/>
    <w:basedOn w:val="Requirement"/>
    <w:rsid w:val="00AA02FC"/>
    <w:pPr>
      <w:numPr>
        <w:numId w:val="0"/>
      </w:numPr>
      <w:ind w:left="1922" w:hanging="1809"/>
    </w:pPr>
  </w:style>
  <w:style w:type="character" w:customStyle="1" w:styleId="StyleRequirementRed">
    <w:name w:val="Style Requirement + Red"/>
    <w:rsid w:val="008A3436"/>
    <w:rPr>
      <w:color w:val="FF0000"/>
    </w:rPr>
  </w:style>
  <w:style w:type="paragraph" w:customStyle="1" w:styleId="Recommendationfurtherparagraph">
    <w:name w:val="Recommendation further paragraph"/>
    <w:basedOn w:val="Recommendation"/>
    <w:link w:val="RecommendationfurtherparagraphChar"/>
    <w:rsid w:val="00525B70"/>
    <w:pPr>
      <w:numPr>
        <w:numId w:val="0"/>
      </w:numPr>
      <w:ind w:left="2041" w:hanging="1928"/>
    </w:pPr>
    <w:rPr>
      <w:rFonts w:eastAsia="Arial" w:cs="Arial"/>
      <w:lang w:val="en-GB"/>
    </w:rPr>
  </w:style>
  <w:style w:type="character" w:customStyle="1" w:styleId="RecommendationfurtherparagraphChar">
    <w:name w:val="Recommendation further paragraph Char"/>
    <w:link w:val="Recommendationfurtherparagraph"/>
    <w:rsid w:val="00525B70"/>
    <w:rPr>
      <w:rFonts w:ascii="Arial" w:eastAsia="Arial" w:hAnsi="Arial" w:cs="Arial"/>
      <w:lang w:val="en-GB" w:eastAsia="it-IT" w:bidi="ar-SA"/>
    </w:rPr>
  </w:style>
  <w:style w:type="character" w:customStyle="1" w:styleId="StyleRecommendationItalic">
    <w:name w:val="Style Recommendation + Italic"/>
    <w:rsid w:val="007142D4"/>
    <w:rPr>
      <w:i/>
    </w:rPr>
  </w:style>
  <w:style w:type="character" w:customStyle="1" w:styleId="StyleRecommendationRed">
    <w:name w:val="Style Recommendation + Red"/>
    <w:rsid w:val="007142D4"/>
    <w:rPr>
      <w:color w:val="FF0000"/>
    </w:rPr>
  </w:style>
  <w:style w:type="character" w:customStyle="1" w:styleId="StyleHeading1h1clauseH11ItalicGreen">
    <w:name w:val="Style Heading 1h1clauseH1ü1 + Italic Green"/>
    <w:rsid w:val="00DD47E6"/>
    <w:rPr>
      <w:color w:val="FF0000"/>
    </w:rPr>
  </w:style>
  <w:style w:type="character" w:customStyle="1" w:styleId="StyleHeading1h1clauseH11ItalicGreen1">
    <w:name w:val="Style Heading 1h1clauseH1ü1 + Italic Green1"/>
    <w:rsid w:val="00DD47E6"/>
    <w:rPr>
      <w:color w:val="FF0000"/>
    </w:rPr>
  </w:style>
  <w:style w:type="paragraph" w:customStyle="1" w:styleId="Heading1-nonumbering">
    <w:name w:val="Heading 1 - no numbering"/>
    <w:basedOn w:val="Titolo1"/>
    <w:rsid w:val="00DD47E6"/>
    <w:pPr>
      <w:numPr>
        <w:numId w:val="0"/>
      </w:numPr>
    </w:pPr>
    <w:rPr>
      <w:bCs w:val="0"/>
    </w:rPr>
  </w:style>
  <w:style w:type="character" w:customStyle="1" w:styleId="StyleHeading2chapterHeading2h2sub-clause2H22H21l2Headi">
    <w:name w:val="Style Heading 2chapterHeading 2h2sub-clause 2H2ü2H21l2Headi..."/>
    <w:basedOn w:val="Carpredefinitoparagrafo"/>
    <w:rsid w:val="00DD47E6"/>
  </w:style>
  <w:style w:type="character" w:customStyle="1" w:styleId="StyleHeading3H3Subparagraafh3sub-clause3hd33Red">
    <w:name w:val="Style Heading 3H3Subparagraafh3sub-clause 3hd3ü3 + Red"/>
    <w:rsid w:val="00DD47E6"/>
    <w:rPr>
      <w:lang w:eastAsia="fr-FR"/>
    </w:rPr>
  </w:style>
  <w:style w:type="character" w:customStyle="1" w:styleId="StyleHeading4h4sub-clause4H4heading4Blocklevel4GS4ASS">
    <w:name w:val="Style Heading 4h4sub-clause 4H4heading 4Blocklevel 4GS_4ASS..."/>
    <w:rsid w:val="00DD47E6"/>
    <w:rPr>
      <w:lang w:eastAsia="fr-FR"/>
    </w:rPr>
  </w:style>
  <w:style w:type="character" w:customStyle="1" w:styleId="StyleHeading4h4sub-clause4H4heading4Blocklevel4GS4ASS1">
    <w:name w:val="Style Heading 4h4sub-clause 4H4heading 4Blocklevel 4GS_4ASS...1"/>
    <w:basedOn w:val="Carpredefinitoparagrafo"/>
    <w:rsid w:val="00DD47E6"/>
  </w:style>
  <w:style w:type="character" w:customStyle="1" w:styleId="StyleHeading5H5Red">
    <w:name w:val="Style Heading 5H5 + Red"/>
    <w:basedOn w:val="Carpredefinitoparagrafo"/>
    <w:rsid w:val="00DD47E6"/>
  </w:style>
  <w:style w:type="character" w:customStyle="1" w:styleId="StyleHeading5H5Red1">
    <w:name w:val="Style Heading 5H5 + Red1"/>
    <w:basedOn w:val="Carpredefinitoparagrafo"/>
    <w:rsid w:val="00DD47E6"/>
  </w:style>
  <w:style w:type="character" w:customStyle="1" w:styleId="RequirementCarcter">
    <w:name w:val="Requirement Carácter"/>
    <w:rsid w:val="00D729F5"/>
    <w:rPr>
      <w:rFonts w:ascii="Arial" w:hAnsi="Arial"/>
      <w:lang w:val="en-GB" w:eastAsia="it-IT" w:bidi="ar-SA"/>
    </w:rPr>
  </w:style>
  <w:style w:type="paragraph" w:customStyle="1" w:styleId="RequirementChar">
    <w:name w:val="Requirement Char"/>
    <w:basedOn w:val="Normale"/>
    <w:link w:val="RequirementCharChar"/>
    <w:rsid w:val="00685E35"/>
    <w:pPr>
      <w:keepNext/>
      <w:pBdr>
        <w:top w:val="thinThickLargeGap" w:sz="8" w:space="1" w:color="auto" w:shadow="1"/>
        <w:left w:val="thinThickLargeGap" w:sz="8" w:space="4" w:color="auto" w:shadow="1"/>
        <w:bottom w:val="thinThickLargeGap" w:sz="8" w:space="1" w:color="auto" w:shadow="1"/>
        <w:right w:val="thinThickLargeGap" w:sz="8" w:space="4" w:color="auto" w:shadow="1"/>
      </w:pBdr>
      <w:tabs>
        <w:tab w:val="left" w:pos="1810"/>
        <w:tab w:val="num" w:pos="2520"/>
      </w:tabs>
      <w:ind w:left="1814" w:hanging="1814"/>
    </w:pPr>
    <w:rPr>
      <w:rFonts w:eastAsia="Times New Roman"/>
      <w:lang w:eastAsia="it-IT"/>
    </w:rPr>
  </w:style>
  <w:style w:type="character" w:customStyle="1" w:styleId="RequirementCharChar">
    <w:name w:val="Requirement Char Char"/>
    <w:link w:val="RequirementChar"/>
    <w:rsid w:val="00685E35"/>
    <w:rPr>
      <w:rFonts w:ascii="Arial" w:hAnsi="Arial"/>
      <w:lang w:val="en-GB" w:eastAsia="it-IT" w:bidi="ar-SA"/>
    </w:rPr>
  </w:style>
  <w:style w:type="paragraph" w:customStyle="1" w:styleId="DSRequirement">
    <w:name w:val="DS Requirement"/>
    <w:basedOn w:val="Normale"/>
    <w:link w:val="DSRequirementChar"/>
    <w:rsid w:val="00A3115D"/>
    <w:pPr>
      <w:numPr>
        <w:numId w:val="5"/>
      </w:numPr>
      <w:pBdr>
        <w:top w:val="outset" w:sz="6" w:space="1" w:color="auto" w:shadow="1"/>
        <w:left w:val="outset" w:sz="6" w:space="4" w:color="auto" w:shadow="1"/>
        <w:bottom w:val="outset" w:sz="6" w:space="1" w:color="auto" w:shadow="1"/>
        <w:right w:val="outset" w:sz="6" w:space="4" w:color="auto" w:shadow="1"/>
      </w:pBdr>
      <w:tabs>
        <w:tab w:val="clear" w:pos="284"/>
        <w:tab w:val="clear" w:pos="567"/>
        <w:tab w:val="clear" w:pos="851"/>
        <w:tab w:val="clear" w:pos="1134"/>
        <w:tab w:val="left" w:pos="2041"/>
      </w:tabs>
      <w:ind w:right="113"/>
    </w:pPr>
    <w:rPr>
      <w:rFonts w:eastAsia="Times New Roman"/>
      <w:lang w:val="en-US" w:eastAsia="it-IT"/>
    </w:rPr>
  </w:style>
  <w:style w:type="character" w:customStyle="1" w:styleId="DSRequirementChar">
    <w:name w:val="DS Requirement Char"/>
    <w:link w:val="DSRequirement"/>
    <w:rsid w:val="00A3115D"/>
    <w:rPr>
      <w:rFonts w:ascii="Arial" w:hAnsi="Arial"/>
      <w:lang w:val="en-US" w:eastAsia="it-IT"/>
    </w:rPr>
  </w:style>
  <w:style w:type="paragraph" w:customStyle="1" w:styleId="StyleStyleRequirementPatternClearGray-15PatternClea">
    <w:name w:val="Style Style Requirement + Pattern: Clear (Gray-15%) + Pattern: Clea..."/>
    <w:basedOn w:val="Normale"/>
    <w:rsid w:val="00B805A0"/>
    <w:pPr>
      <w:keepNext/>
      <w:pBdr>
        <w:top w:val="thinThickLargeGap" w:sz="8" w:space="1" w:color="auto" w:shadow="1"/>
        <w:left w:val="thinThickLargeGap" w:sz="8" w:space="4" w:color="auto" w:shadow="1"/>
        <w:bottom w:val="thinThickLargeGap" w:sz="8" w:space="1" w:color="auto" w:shadow="1"/>
        <w:right w:val="thinThickLargeGap" w:sz="8" w:space="4" w:color="auto" w:shadow="1"/>
      </w:pBdr>
      <w:shd w:val="clear" w:color="auto" w:fill="E6E6E6"/>
      <w:tabs>
        <w:tab w:val="num" w:pos="705"/>
        <w:tab w:val="left" w:pos="1701"/>
      </w:tabs>
      <w:ind w:left="1701" w:right="113" w:hanging="1588"/>
    </w:pPr>
  </w:style>
  <w:style w:type="character" w:customStyle="1" w:styleId="RequirementZnak">
    <w:name w:val="Requirement Znak"/>
    <w:rsid w:val="004A3B99"/>
    <w:rPr>
      <w:rFonts w:ascii="Arial" w:hAnsi="Arial"/>
      <w:lang w:val="en-GB" w:eastAsia="it-IT" w:bidi="ar-SA"/>
    </w:rPr>
  </w:style>
  <w:style w:type="paragraph" w:customStyle="1" w:styleId="StyleRequirementPatternClearGray-10">
    <w:name w:val="Style Requirement + Pattern: Clear (Gray-10%)"/>
    <w:basedOn w:val="Requirement"/>
    <w:rsid w:val="004A3B99"/>
    <w:pPr>
      <w:numPr>
        <w:numId w:val="0"/>
      </w:numPr>
      <w:shd w:val="clear" w:color="auto" w:fill="E6E6E6"/>
      <w:tabs>
        <w:tab w:val="clear" w:pos="2041"/>
        <w:tab w:val="num" w:pos="705"/>
        <w:tab w:val="left" w:pos="1810"/>
      </w:tabs>
      <w:ind w:left="705" w:hanging="1701"/>
    </w:pPr>
  </w:style>
  <w:style w:type="paragraph" w:customStyle="1" w:styleId="StyleRequirementfurtherparagraphPatternClearGray-10">
    <w:name w:val="Style Requirement further paragraph + Pattern: Clear (Gray-10%)"/>
    <w:basedOn w:val="Requirementfurtherparagraph"/>
    <w:rsid w:val="004A3B99"/>
    <w:pPr>
      <w:shd w:val="clear" w:color="auto" w:fill="E6E6E6"/>
      <w:tabs>
        <w:tab w:val="clear" w:pos="2041"/>
        <w:tab w:val="left" w:pos="1810"/>
      </w:tabs>
      <w:ind w:left="1814" w:hanging="1701"/>
    </w:pPr>
  </w:style>
  <w:style w:type="character" w:customStyle="1" w:styleId="Heading3Char">
    <w:name w:val="Heading 3 Char"/>
    <w:aliases w:val="H3 Char1,Subparagraaf Char1,h3 Char1,sub-clause 3 Char1,hd3 Char1,Título 3 Car Char,Heading 3 Char1,ü3 Char1,Título 3 Car Char1"/>
    <w:rsid w:val="004A3B99"/>
    <w:rPr>
      <w:rFonts w:ascii="Arial" w:eastAsia="SimSun" w:hAnsi="Arial"/>
      <w:i/>
      <w:sz w:val="22"/>
      <w:lang w:val="en-GB" w:eastAsia="zh-CN" w:bidi="ar-SA"/>
    </w:rPr>
  </w:style>
  <w:style w:type="paragraph" w:customStyle="1" w:styleId="DSRequirement2ndpara">
    <w:name w:val="DS Requirement 2nd para"/>
    <w:basedOn w:val="DSRequirement"/>
    <w:rsid w:val="00A62E6D"/>
    <w:pPr>
      <w:numPr>
        <w:numId w:val="0"/>
      </w:numPr>
      <w:ind w:left="2041" w:hanging="2041"/>
    </w:pPr>
  </w:style>
  <w:style w:type="paragraph" w:customStyle="1" w:styleId="StyleDSRequirementPatternClearGray-10">
    <w:name w:val="Style DS Requirement + Pattern: Clear (Gray-10%)"/>
    <w:basedOn w:val="DSRequirement"/>
    <w:rsid w:val="00525B70"/>
    <w:pPr>
      <w:shd w:val="clear" w:color="auto" w:fill="E6E6E6"/>
    </w:pPr>
  </w:style>
  <w:style w:type="paragraph" w:customStyle="1" w:styleId="StyleDSRequirement2ndparaPatternClearGray-10">
    <w:name w:val="Style DS Requirement 2nd para + Pattern: Clear (Gray-10%)"/>
    <w:basedOn w:val="DSRequirement2ndpara"/>
    <w:rsid w:val="00525B70"/>
    <w:pPr>
      <w:shd w:val="clear" w:color="auto" w:fill="E6E6E6"/>
      <w:ind w:hanging="1928"/>
    </w:pPr>
  </w:style>
  <w:style w:type="paragraph" w:styleId="PreformattatoHTML">
    <w:name w:val="HTML Preformatted"/>
    <w:basedOn w:val="Normale"/>
    <w:rsid w:val="00645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en-US"/>
    </w:rPr>
  </w:style>
  <w:style w:type="paragraph" w:customStyle="1" w:styleId="StyleBoldLeftBefore3ptAfter3ptLinespacingAtle">
    <w:name w:val="Style Bold Left Before:  3 pt After:  3 pt Line spacing:  At le..."/>
    <w:basedOn w:val="Normale"/>
    <w:rsid w:val="00932C0C"/>
    <w:pPr>
      <w:spacing w:before="60" w:after="60" w:line="360" w:lineRule="atLeast"/>
      <w:jc w:val="left"/>
    </w:pPr>
    <w:rPr>
      <w:b/>
      <w:bCs/>
    </w:rPr>
  </w:style>
  <w:style w:type="paragraph" w:customStyle="1" w:styleId="StyleCourierNew8ptLeftBefore12pt">
    <w:name w:val="Style Courier New 8 pt Left Before:  12 pt"/>
    <w:basedOn w:val="Normale"/>
    <w:rsid w:val="00932C0C"/>
    <w:pPr>
      <w:jc w:val="left"/>
    </w:pPr>
    <w:rPr>
      <w:rFonts w:ascii="Courier New" w:hAnsi="Courier New"/>
      <w:sz w:val="16"/>
    </w:rPr>
  </w:style>
  <w:style w:type="paragraph" w:customStyle="1" w:styleId="DocumentTitle">
    <w:name w:val="Document Title"/>
    <w:basedOn w:val="Normale"/>
    <w:next w:val="Normale"/>
    <w:rsid w:val="00F63B56"/>
    <w:pPr>
      <w:suppressAutoHyphens/>
      <w:spacing w:after="120"/>
      <w:jc w:val="left"/>
    </w:pPr>
    <w:rPr>
      <w:b/>
      <w:sz w:val="32"/>
    </w:rPr>
  </w:style>
  <w:style w:type="paragraph" w:customStyle="1" w:styleId="Figure">
    <w:name w:val="Figure"/>
    <w:basedOn w:val="Normale"/>
    <w:next w:val="Normale"/>
    <w:rsid w:val="00F63B56"/>
    <w:pPr>
      <w:spacing w:before="360"/>
      <w:jc w:val="center"/>
    </w:pPr>
  </w:style>
  <w:style w:type="paragraph" w:customStyle="1" w:styleId="Figureleft">
    <w:name w:val="Figure left"/>
    <w:basedOn w:val="Normale"/>
    <w:rsid w:val="00F63B56"/>
    <w:pPr>
      <w:framePr w:w="9710" w:h="4146" w:hSpace="180" w:wrap="around" w:vAnchor="text" w:hAnchor="page" w:x="1166" w:y="1870"/>
      <w:spacing w:before="240"/>
      <w:ind w:right="170"/>
      <w:jc w:val="left"/>
    </w:pPr>
  </w:style>
  <w:style w:type="paragraph" w:customStyle="1" w:styleId="Figureright">
    <w:name w:val="Figure right"/>
    <w:basedOn w:val="Normale"/>
    <w:rsid w:val="00F63B56"/>
    <w:pPr>
      <w:framePr w:w="9710" w:h="4146" w:hSpace="180" w:wrap="around" w:vAnchor="text" w:hAnchor="page" w:x="1166" w:y="1870"/>
      <w:spacing w:before="240"/>
      <w:ind w:right="170"/>
      <w:jc w:val="right"/>
    </w:pPr>
  </w:style>
  <w:style w:type="paragraph" w:customStyle="1" w:styleId="Figurecaption">
    <w:name w:val="Figure caption"/>
    <w:basedOn w:val="Didascalia"/>
    <w:rsid w:val="00F63B56"/>
    <w:pPr>
      <w:spacing w:after="240"/>
    </w:pPr>
  </w:style>
  <w:style w:type="paragraph" w:customStyle="1" w:styleId="Tablecaption">
    <w:name w:val="Table caption"/>
    <w:basedOn w:val="Didascalia"/>
    <w:rsid w:val="00F63B56"/>
    <w:pPr>
      <w:spacing w:before="240"/>
    </w:pPr>
  </w:style>
  <w:style w:type="paragraph" w:customStyle="1" w:styleId="Tabletext">
    <w:name w:val="Table text"/>
    <w:basedOn w:val="Normale"/>
    <w:rsid w:val="00F63B56"/>
    <w:pPr>
      <w:spacing w:before="60"/>
    </w:pPr>
  </w:style>
  <w:style w:type="paragraph" w:customStyle="1" w:styleId="ListParagraph2">
    <w:name w:val="List Paragraph2"/>
    <w:basedOn w:val="Normale"/>
    <w:qFormat/>
    <w:rsid w:val="006C5575"/>
    <w:pPr>
      <w:tabs>
        <w:tab w:val="clear" w:pos="284"/>
        <w:tab w:val="clear" w:pos="567"/>
        <w:tab w:val="clear" w:pos="851"/>
        <w:tab w:val="clear" w:pos="1134"/>
      </w:tabs>
      <w:ind w:left="720"/>
      <w:jc w:val="left"/>
    </w:pPr>
    <w:rPr>
      <w:rFonts w:ascii="Calibri" w:eastAsia="Calibri" w:hAnsi="Calibri"/>
      <w:szCs w:val="22"/>
      <w:lang w:eastAsia="en-GB"/>
    </w:rPr>
  </w:style>
  <w:style w:type="character" w:customStyle="1" w:styleId="Titolo5Carattere">
    <w:name w:val="Titolo 5 Carattere"/>
    <w:aliases w:val="H5 Carattere"/>
    <w:link w:val="Titolo5"/>
    <w:rsid w:val="006C5575"/>
    <w:rPr>
      <w:rFonts w:ascii="Arial" w:eastAsia="SimSun" w:hAnsi="Arial"/>
      <w:i/>
      <w:lang w:eastAsia="zh-CN"/>
    </w:rPr>
  </w:style>
  <w:style w:type="paragraph" w:customStyle="1" w:styleId="BodyBullit">
    <w:name w:val="Body Bullit"/>
    <w:basedOn w:val="Normale"/>
    <w:rsid w:val="006C5575"/>
    <w:pPr>
      <w:tabs>
        <w:tab w:val="clear" w:pos="284"/>
        <w:tab w:val="clear" w:pos="567"/>
        <w:tab w:val="clear" w:pos="851"/>
        <w:tab w:val="clear" w:pos="1134"/>
        <w:tab w:val="num" w:pos="360"/>
      </w:tabs>
      <w:ind w:left="360" w:hanging="360"/>
    </w:pPr>
    <w:rPr>
      <w:rFonts w:eastAsia="Times New Roman"/>
      <w:lang w:eastAsia="it-IT"/>
    </w:rPr>
  </w:style>
  <w:style w:type="character" w:customStyle="1" w:styleId="SoggettocommentoCarattere">
    <w:name w:val="Soggetto commento Carattere"/>
    <w:aliases w:val=" Car Carattere"/>
    <w:link w:val="Soggettocommento"/>
    <w:rsid w:val="00211980"/>
    <w:rPr>
      <w:rFonts w:ascii="Arial" w:eastAsia="SimSun" w:hAnsi="Arial"/>
      <w:b/>
      <w:bCs/>
      <w:lang w:val="en-GB" w:eastAsia="zh-CN" w:bidi="ar-SA"/>
    </w:rPr>
  </w:style>
  <w:style w:type="paragraph" w:customStyle="1" w:styleId="ListDash">
    <w:name w:val="List Dash"/>
    <w:basedOn w:val="Normale"/>
    <w:rsid w:val="001862F7"/>
    <w:pPr>
      <w:tabs>
        <w:tab w:val="clear" w:pos="284"/>
        <w:tab w:val="clear" w:pos="567"/>
        <w:tab w:val="clear" w:pos="851"/>
        <w:tab w:val="clear" w:pos="1134"/>
        <w:tab w:val="num" w:pos="283"/>
      </w:tabs>
      <w:snapToGrid w:val="0"/>
      <w:spacing w:before="120" w:after="120"/>
      <w:ind w:left="283" w:hanging="283"/>
    </w:pPr>
    <w:rPr>
      <w:rFonts w:ascii="Times New Roman" w:eastAsia="Times New Roman" w:hAnsi="Times New Roman"/>
      <w:szCs w:val="24"/>
      <w:lang w:eastAsia="de-DE"/>
    </w:rPr>
  </w:style>
  <w:style w:type="character" w:customStyle="1" w:styleId="Titolo6Carattere">
    <w:name w:val="Titolo 6 Carattere"/>
    <w:aliases w:val="H6 Carattere"/>
    <w:link w:val="Titolo6"/>
    <w:rsid w:val="001862F7"/>
    <w:rPr>
      <w:rFonts w:ascii="Arial" w:hAnsi="Arial"/>
      <w:bCs/>
      <w:i/>
      <w:lang w:eastAsia="it-IT"/>
    </w:rPr>
  </w:style>
  <w:style w:type="character" w:customStyle="1" w:styleId="PidipaginaCarattere">
    <w:name w:val="Piè di pagina Carattere"/>
    <w:link w:val="Pidipagina"/>
    <w:rsid w:val="001862F7"/>
    <w:rPr>
      <w:rFonts w:ascii="Arial" w:eastAsia="SimSun" w:hAnsi="Arial"/>
      <w:lang w:eastAsia="zh-CN"/>
    </w:rPr>
  </w:style>
  <w:style w:type="character" w:customStyle="1" w:styleId="TestofumettoCarattere">
    <w:name w:val="Testo fumetto Carattere"/>
    <w:link w:val="Testofumetto"/>
    <w:rsid w:val="001862F7"/>
    <w:rPr>
      <w:rFonts w:ascii="Tahoma" w:eastAsia="SimSun" w:hAnsi="Tahoma" w:cs="Tahoma"/>
      <w:sz w:val="16"/>
      <w:szCs w:val="16"/>
      <w:lang w:val="en-GB" w:eastAsia="zh-CN" w:bidi="ar-SA"/>
    </w:rPr>
  </w:style>
  <w:style w:type="character" w:customStyle="1" w:styleId="TestocommentoCarattere">
    <w:name w:val="Testo commento Carattere"/>
    <w:aliases w:val=" Char Carattere,Char Carattere"/>
    <w:link w:val="Testocommento"/>
    <w:rsid w:val="001862F7"/>
    <w:rPr>
      <w:rFonts w:ascii="Arial" w:eastAsia="SimSun" w:hAnsi="Arial"/>
      <w:lang w:val="en-GB" w:eastAsia="zh-CN" w:bidi="ar-SA"/>
    </w:rPr>
  </w:style>
  <w:style w:type="paragraph" w:customStyle="1" w:styleId="Ballontekst1">
    <w:name w:val="Ballontekst1"/>
    <w:basedOn w:val="Normale"/>
    <w:semiHidden/>
    <w:rsid w:val="001862F7"/>
    <w:pPr>
      <w:tabs>
        <w:tab w:val="clear" w:pos="284"/>
        <w:tab w:val="clear" w:pos="567"/>
        <w:tab w:val="clear" w:pos="851"/>
        <w:tab w:val="clear" w:pos="1134"/>
      </w:tabs>
    </w:pPr>
    <w:rPr>
      <w:rFonts w:ascii="Tahoma" w:eastAsia="Times New Roman" w:hAnsi="Tahoma" w:cs="Tahoma"/>
      <w:sz w:val="16"/>
      <w:szCs w:val="16"/>
      <w:lang w:eastAsia="it-IT"/>
    </w:rPr>
  </w:style>
  <w:style w:type="paragraph" w:customStyle="1" w:styleId="Textedebulles1">
    <w:name w:val="Texte de bulles1"/>
    <w:basedOn w:val="Normale"/>
    <w:semiHidden/>
    <w:rsid w:val="001862F7"/>
    <w:pPr>
      <w:tabs>
        <w:tab w:val="clear" w:pos="284"/>
        <w:tab w:val="clear" w:pos="567"/>
        <w:tab w:val="clear" w:pos="851"/>
        <w:tab w:val="clear" w:pos="1134"/>
      </w:tabs>
      <w:jc w:val="left"/>
    </w:pPr>
    <w:rPr>
      <w:rFonts w:ascii="Tahoma" w:eastAsia="Times New Roman" w:hAnsi="Tahoma" w:cs="Tahoma"/>
      <w:sz w:val="16"/>
      <w:szCs w:val="16"/>
      <w:lang w:eastAsia="de-DE"/>
    </w:rPr>
  </w:style>
  <w:style w:type="paragraph" w:customStyle="1" w:styleId="CommentSubject2">
    <w:name w:val="Comment Subject2"/>
    <w:basedOn w:val="Testocommento"/>
    <w:next w:val="Testocommento"/>
    <w:semiHidden/>
    <w:rsid w:val="001862F7"/>
    <w:pPr>
      <w:tabs>
        <w:tab w:val="clear" w:pos="284"/>
        <w:tab w:val="clear" w:pos="567"/>
        <w:tab w:val="clear" w:pos="851"/>
        <w:tab w:val="clear" w:pos="1134"/>
      </w:tabs>
    </w:pPr>
    <w:rPr>
      <w:rFonts w:eastAsia="Times New Roman"/>
      <w:b/>
      <w:bCs/>
      <w:lang w:eastAsia="it-IT"/>
    </w:rPr>
  </w:style>
  <w:style w:type="paragraph" w:customStyle="1" w:styleId="Listenabsatz">
    <w:name w:val="Listenabsatz"/>
    <w:basedOn w:val="Normale"/>
    <w:qFormat/>
    <w:rsid w:val="001862F7"/>
    <w:pPr>
      <w:tabs>
        <w:tab w:val="clear" w:pos="284"/>
        <w:tab w:val="clear" w:pos="567"/>
        <w:tab w:val="clear" w:pos="851"/>
        <w:tab w:val="clear" w:pos="1134"/>
      </w:tabs>
      <w:ind w:left="720"/>
      <w:jc w:val="left"/>
    </w:pPr>
    <w:rPr>
      <w:rFonts w:ascii="Calibri" w:eastAsia="Calibri" w:hAnsi="Calibri"/>
      <w:sz w:val="22"/>
      <w:szCs w:val="22"/>
      <w:lang w:eastAsia="en-GB"/>
    </w:rPr>
  </w:style>
  <w:style w:type="paragraph" w:customStyle="1" w:styleId="Prrafodelista">
    <w:name w:val="Párrafo de lista"/>
    <w:basedOn w:val="Normale"/>
    <w:qFormat/>
    <w:rsid w:val="001862F7"/>
    <w:pPr>
      <w:tabs>
        <w:tab w:val="clear" w:pos="284"/>
        <w:tab w:val="clear" w:pos="567"/>
        <w:tab w:val="clear" w:pos="851"/>
        <w:tab w:val="clear" w:pos="1134"/>
      </w:tabs>
      <w:spacing w:after="200" w:line="276" w:lineRule="auto"/>
      <w:ind w:left="720"/>
      <w:contextualSpacing/>
    </w:pPr>
    <w:rPr>
      <w:rFonts w:ascii="Calibri" w:eastAsia="Calibri" w:hAnsi="Calibri"/>
      <w:sz w:val="22"/>
      <w:szCs w:val="22"/>
      <w:lang w:eastAsia="en-US"/>
    </w:rPr>
  </w:style>
  <w:style w:type="paragraph" w:customStyle="1" w:styleId="Inhaltsverzeichnisberschrift">
    <w:name w:val="Inhaltsverzeichnisüberschrift"/>
    <w:basedOn w:val="Titolo1"/>
    <w:next w:val="Normale"/>
    <w:qFormat/>
    <w:rsid w:val="001862F7"/>
    <w:pPr>
      <w:keepLines/>
      <w:numPr>
        <w:numId w:val="0"/>
      </w:numPr>
      <w:spacing w:line="276" w:lineRule="auto"/>
      <w:outlineLvl w:val="9"/>
    </w:pPr>
    <w:rPr>
      <w:rFonts w:ascii="Cambria" w:eastAsia="Times New Roman" w:hAnsi="Cambria"/>
      <w:color w:val="365F91"/>
      <w:kern w:val="0"/>
      <w:sz w:val="28"/>
      <w:lang w:val="en-US" w:eastAsia="en-US"/>
    </w:rPr>
  </w:style>
  <w:style w:type="paragraph" w:customStyle="1" w:styleId="Ballontekst2">
    <w:name w:val="Ballontekst2"/>
    <w:basedOn w:val="Normale"/>
    <w:semiHidden/>
    <w:rsid w:val="001862F7"/>
    <w:pPr>
      <w:tabs>
        <w:tab w:val="clear" w:pos="284"/>
        <w:tab w:val="clear" w:pos="567"/>
        <w:tab w:val="clear" w:pos="851"/>
        <w:tab w:val="clear" w:pos="1134"/>
      </w:tabs>
    </w:pPr>
    <w:rPr>
      <w:rFonts w:ascii="Tahoma" w:eastAsia="Times New Roman" w:hAnsi="Tahoma" w:cs="Tahoma"/>
      <w:sz w:val="16"/>
      <w:szCs w:val="16"/>
      <w:lang w:eastAsia="it-IT"/>
    </w:rPr>
  </w:style>
  <w:style w:type="paragraph" w:customStyle="1" w:styleId="ListParagraph1">
    <w:name w:val="List Paragraph1"/>
    <w:basedOn w:val="Normale"/>
    <w:qFormat/>
    <w:rsid w:val="001862F7"/>
    <w:pPr>
      <w:tabs>
        <w:tab w:val="clear" w:pos="284"/>
        <w:tab w:val="clear" w:pos="567"/>
        <w:tab w:val="clear" w:pos="851"/>
        <w:tab w:val="clear" w:pos="1134"/>
      </w:tabs>
      <w:ind w:left="720"/>
      <w:jc w:val="left"/>
    </w:pPr>
    <w:rPr>
      <w:rFonts w:ascii="Calibri" w:eastAsia="Calibri" w:hAnsi="Calibri"/>
      <w:sz w:val="22"/>
      <w:szCs w:val="22"/>
      <w:lang w:eastAsia="en-GB"/>
    </w:rPr>
  </w:style>
  <w:style w:type="paragraph" w:customStyle="1" w:styleId="Prliminairetitre">
    <w:name w:val="Préliminaire titre"/>
    <w:basedOn w:val="Normale"/>
    <w:next w:val="Normale"/>
    <w:rsid w:val="001862F7"/>
    <w:pPr>
      <w:tabs>
        <w:tab w:val="clear" w:pos="284"/>
        <w:tab w:val="clear" w:pos="567"/>
        <w:tab w:val="clear" w:pos="851"/>
        <w:tab w:val="clear" w:pos="1134"/>
      </w:tabs>
      <w:spacing w:before="360" w:after="360"/>
      <w:jc w:val="center"/>
    </w:pPr>
    <w:rPr>
      <w:rFonts w:ascii="Times New Roman" w:eastAsia="Times New Roman" w:hAnsi="Times New Roman"/>
      <w:b/>
      <w:szCs w:val="24"/>
      <w:lang w:eastAsia="de-DE"/>
    </w:rPr>
  </w:style>
  <w:style w:type="numbering" w:customStyle="1" w:styleId="StyleBulleted1">
    <w:name w:val="Style Bulleted1"/>
    <w:basedOn w:val="Nessunelenco"/>
    <w:rsid w:val="001862F7"/>
    <w:pPr>
      <w:numPr>
        <w:numId w:val="8"/>
      </w:numPr>
    </w:pPr>
  </w:style>
  <w:style w:type="character" w:customStyle="1" w:styleId="Titolo2Carattere">
    <w:name w:val="Titolo 2 Carattere"/>
    <w:aliases w:val="chapterHeading 2 Carattere,h2 Carattere,sub-clause 2 Carattere,H2 Carattere,ü2 Carattere,H21 Carattere,l2 Carattere,Heading 2 Char Carattere"/>
    <w:link w:val="Titolo2"/>
    <w:rsid w:val="008714AE"/>
    <w:rPr>
      <w:rFonts w:ascii="Arial" w:eastAsia="SimSun" w:hAnsi="Arial"/>
      <w:b/>
      <w:sz w:val="28"/>
      <w:szCs w:val="24"/>
      <w:lang w:eastAsia="zh-CN"/>
    </w:rPr>
  </w:style>
  <w:style w:type="paragraph" w:customStyle="1" w:styleId="Openissuefollowingparagraph">
    <w:name w:val="Open issue (following paragraph)"/>
    <w:basedOn w:val="Normale"/>
    <w:link w:val="OpenissuefollowingparagraphChar"/>
    <w:qFormat/>
    <w:rsid w:val="00A3115D"/>
    <w:pPr>
      <w:pBdr>
        <w:top w:val="single" w:sz="4" w:space="1" w:color="auto"/>
        <w:left w:val="single" w:sz="4" w:space="4" w:color="auto"/>
        <w:bottom w:val="single" w:sz="4" w:space="1" w:color="auto"/>
        <w:right w:val="single" w:sz="4" w:space="4" w:color="auto"/>
      </w:pBdr>
      <w:shd w:val="clear" w:color="auto" w:fill="FFCCCC"/>
      <w:tabs>
        <w:tab w:val="clear" w:pos="284"/>
        <w:tab w:val="clear" w:pos="567"/>
        <w:tab w:val="clear" w:pos="851"/>
        <w:tab w:val="clear" w:pos="1134"/>
        <w:tab w:val="left" w:pos="1418"/>
      </w:tabs>
    </w:pPr>
    <w:rPr>
      <w:lang w:val="en-US"/>
    </w:rPr>
  </w:style>
  <w:style w:type="character" w:customStyle="1" w:styleId="OpenissuefollowingparagraphChar">
    <w:name w:val="Open issue (following paragraph) Char"/>
    <w:link w:val="Openissuefollowingparagraph"/>
    <w:rsid w:val="00A3115D"/>
    <w:rPr>
      <w:rFonts w:ascii="Arial" w:eastAsia="SimSun" w:hAnsi="Arial"/>
      <w:shd w:val="clear" w:color="auto" w:fill="FFCCCC"/>
      <w:lang w:val="en-US" w:eastAsia="zh-CN"/>
    </w:rPr>
  </w:style>
  <w:style w:type="paragraph" w:customStyle="1" w:styleId="Openissue">
    <w:name w:val="Open issue"/>
    <w:basedOn w:val="Normale"/>
    <w:link w:val="OpenissueChar"/>
    <w:qFormat/>
    <w:rsid w:val="00A3115D"/>
    <w:pPr>
      <w:numPr>
        <w:numId w:val="11"/>
      </w:numPr>
      <w:pBdr>
        <w:top w:val="single" w:sz="4" w:space="1" w:color="auto"/>
        <w:left w:val="single" w:sz="4" w:space="4" w:color="auto"/>
        <w:bottom w:val="single" w:sz="4" w:space="1" w:color="auto"/>
        <w:right w:val="single" w:sz="4" w:space="4" w:color="auto"/>
      </w:pBdr>
      <w:shd w:val="clear" w:color="auto" w:fill="FFCCCC"/>
      <w:tabs>
        <w:tab w:val="clear" w:pos="284"/>
        <w:tab w:val="clear" w:pos="567"/>
        <w:tab w:val="clear" w:pos="851"/>
        <w:tab w:val="clear" w:pos="1134"/>
        <w:tab w:val="left" w:pos="1418"/>
      </w:tabs>
    </w:pPr>
    <w:rPr>
      <w:lang w:val="en-US"/>
    </w:rPr>
  </w:style>
  <w:style w:type="character" w:customStyle="1" w:styleId="OpenissueChar">
    <w:name w:val="Open issue Char"/>
    <w:link w:val="Openissue"/>
    <w:rsid w:val="00A3115D"/>
    <w:rPr>
      <w:rFonts w:ascii="Arial" w:eastAsia="SimSun" w:hAnsi="Arial"/>
      <w:shd w:val="clear" w:color="auto" w:fill="FFCCCC"/>
      <w:lang w:val="en-US" w:eastAsia="zh-CN"/>
    </w:rPr>
  </w:style>
  <w:style w:type="character" w:customStyle="1" w:styleId="RientrocorpodeltestoCarattere">
    <w:name w:val="Rientro corpo del testo Carattere"/>
    <w:link w:val="Rientrocorpodeltesto"/>
    <w:rsid w:val="00A3115D"/>
    <w:rPr>
      <w:rFonts w:ascii="Arial" w:eastAsia="SimSun" w:hAnsi="Arial"/>
      <w:lang w:eastAsia="zh-CN"/>
    </w:rPr>
  </w:style>
  <w:style w:type="paragraph" w:customStyle="1" w:styleId="Recommendationgrey">
    <w:name w:val="Recommendation grey"/>
    <w:basedOn w:val="Recommendation"/>
    <w:link w:val="RecommendationgreyChar"/>
    <w:qFormat/>
    <w:rsid w:val="00A3115D"/>
    <w:pPr>
      <w:shd w:val="clear" w:color="auto" w:fill="E6E6E6"/>
    </w:pPr>
  </w:style>
  <w:style w:type="character" w:customStyle="1" w:styleId="RecommendationgreyChar">
    <w:name w:val="Recommendation grey Char"/>
    <w:link w:val="Recommendationgrey"/>
    <w:rsid w:val="00A3115D"/>
    <w:rPr>
      <w:rFonts w:ascii="Arial" w:hAnsi="Arial"/>
      <w:shd w:val="clear" w:color="auto" w:fill="E6E6E6"/>
      <w:lang w:val="en-US" w:eastAsia="it-IT"/>
    </w:rPr>
  </w:style>
  <w:style w:type="paragraph" w:customStyle="1" w:styleId="Requirementgrey">
    <w:name w:val="Requirement grey"/>
    <w:basedOn w:val="Requirement"/>
    <w:link w:val="RequirementgreyChar"/>
    <w:qFormat/>
    <w:rsid w:val="00A3115D"/>
    <w:pPr>
      <w:numPr>
        <w:numId w:val="15"/>
      </w:numPr>
      <w:shd w:val="clear" w:color="auto" w:fill="E6E6E6"/>
      <w:ind w:left="2041" w:hanging="1928"/>
    </w:pPr>
  </w:style>
  <w:style w:type="paragraph" w:customStyle="1" w:styleId="TGRequirement">
    <w:name w:val="TG Requirement"/>
    <w:basedOn w:val="DSRequirement"/>
    <w:link w:val="TGRequirementChar"/>
    <w:qFormat/>
    <w:rsid w:val="00A3115D"/>
  </w:style>
  <w:style w:type="character" w:customStyle="1" w:styleId="RequirementgreyChar">
    <w:name w:val="Requirement grey Char"/>
    <w:link w:val="Requirementgrey"/>
    <w:rsid w:val="00234A44"/>
    <w:rPr>
      <w:rFonts w:ascii="Arial" w:hAnsi="Arial"/>
      <w:shd w:val="clear" w:color="auto" w:fill="E6E6E6"/>
      <w:lang w:val="en-US" w:eastAsia="it-IT"/>
    </w:rPr>
  </w:style>
  <w:style w:type="paragraph" w:customStyle="1" w:styleId="TGrequirement0">
    <w:name w:val="TG requirement"/>
    <w:basedOn w:val="DSRequirement"/>
    <w:link w:val="TGrequirementChar0"/>
    <w:qFormat/>
    <w:rsid w:val="00234A44"/>
  </w:style>
  <w:style w:type="character" w:customStyle="1" w:styleId="TGRequirementChar">
    <w:name w:val="TG Requirement Char"/>
    <w:link w:val="TGRequirement"/>
    <w:rsid w:val="00A3115D"/>
    <w:rPr>
      <w:rFonts w:ascii="Arial" w:hAnsi="Arial"/>
      <w:lang w:val="en-US" w:eastAsia="it-IT"/>
    </w:rPr>
  </w:style>
  <w:style w:type="character" w:customStyle="1" w:styleId="TGrequirementChar0">
    <w:name w:val="TG requirement Char"/>
    <w:link w:val="TGrequirement0"/>
    <w:rsid w:val="00234A44"/>
    <w:rPr>
      <w:rFonts w:ascii="Arial" w:hAnsi="Arial"/>
      <w:lang w:val="en-US" w:eastAsia="it-IT" w:bidi="ar-SA"/>
    </w:rPr>
  </w:style>
  <w:style w:type="paragraph" w:customStyle="1" w:styleId="TGRequirementgrey">
    <w:name w:val="TG Requirement grey"/>
    <w:basedOn w:val="DSRequirement"/>
    <w:qFormat/>
    <w:rsid w:val="00A3115D"/>
    <w:pPr>
      <w:shd w:val="clear" w:color="auto" w:fill="E6E6E6"/>
    </w:pPr>
  </w:style>
  <w:style w:type="paragraph" w:customStyle="1" w:styleId="TestNumberingStyle">
    <w:name w:val="TestNumberingStyle"/>
    <w:basedOn w:val="Normale"/>
    <w:link w:val="TestNumberingStyleChar"/>
    <w:qFormat/>
    <w:rsid w:val="002B4F2A"/>
    <w:pPr>
      <w:numPr>
        <w:numId w:val="16"/>
      </w:numPr>
    </w:pPr>
  </w:style>
  <w:style w:type="character" w:customStyle="1" w:styleId="TestNumberingStyleChar">
    <w:name w:val="TestNumberingStyle Char"/>
    <w:link w:val="TestNumberingStyle"/>
    <w:rsid w:val="002B4F2A"/>
    <w:rPr>
      <w:rFonts w:ascii="Arial" w:eastAsia="SimSun" w:hAnsi="Arial"/>
      <w:lang w:val="en-GB" w:eastAsia="zh-CN" w:bidi="ar-SA"/>
    </w:rPr>
  </w:style>
  <w:style w:type="character" w:customStyle="1" w:styleId="m1">
    <w:name w:val="m1"/>
    <w:rsid w:val="00785E57"/>
    <w:rPr>
      <w:color w:val="0000FF"/>
    </w:rPr>
  </w:style>
  <w:style w:type="character" w:customStyle="1" w:styleId="pi1">
    <w:name w:val="pi1"/>
    <w:rsid w:val="00785E57"/>
    <w:rPr>
      <w:color w:val="0000FF"/>
    </w:rPr>
  </w:style>
  <w:style w:type="character" w:customStyle="1" w:styleId="t1">
    <w:name w:val="t1"/>
    <w:rsid w:val="00785E57"/>
    <w:rPr>
      <w:color w:val="990000"/>
    </w:rPr>
  </w:style>
  <w:style w:type="character" w:customStyle="1" w:styleId="ns1">
    <w:name w:val="ns1"/>
    <w:rsid w:val="00785E57"/>
    <w:rPr>
      <w:color w:val="FF0000"/>
    </w:rPr>
  </w:style>
  <w:style w:type="character" w:customStyle="1" w:styleId="tx1">
    <w:name w:val="tx1"/>
    <w:rsid w:val="00785E57"/>
    <w:rPr>
      <w:b/>
      <w:bCs/>
    </w:rPr>
  </w:style>
  <w:style w:type="character" w:customStyle="1" w:styleId="Codefragment">
    <w:name w:val="Codefragment"/>
    <w:rsid w:val="00785E57"/>
    <w:rPr>
      <w:rFonts w:ascii="Courier New" w:hAnsi="Courier New" w:cs="Courier New"/>
      <w:noProof/>
      <w:sz w:val="22"/>
      <w:szCs w:val="22"/>
      <w:lang w:val="en-US"/>
    </w:rPr>
  </w:style>
  <w:style w:type="paragraph" w:customStyle="1" w:styleId="NumPar1">
    <w:name w:val="NumPar 1"/>
    <w:basedOn w:val="Normale"/>
    <w:next w:val="Normale"/>
    <w:rsid w:val="00AD38D7"/>
    <w:pPr>
      <w:numPr>
        <w:numId w:val="17"/>
      </w:numPr>
      <w:tabs>
        <w:tab w:val="clear" w:pos="284"/>
        <w:tab w:val="clear" w:pos="567"/>
        <w:tab w:val="clear" w:pos="1134"/>
      </w:tabs>
      <w:spacing w:before="120" w:after="120"/>
    </w:pPr>
    <w:rPr>
      <w:rFonts w:ascii="Times New Roman" w:eastAsia="Times New Roman" w:hAnsi="Times New Roman"/>
      <w:sz w:val="24"/>
      <w:szCs w:val="24"/>
      <w:lang w:eastAsia="de-DE"/>
    </w:rPr>
  </w:style>
  <w:style w:type="character" w:customStyle="1" w:styleId="Titolo4Carattere">
    <w:name w:val="Titolo 4 Carattere"/>
    <w:aliases w:val="h4 Carattere,sub-clause 4 Carattere,H4 Carattere,heading 4 Carattere,Block Carattere,level 4 Carattere,GS_4 Carattere,ASSET_heading4 Carattere,EIVIS Title 4 Carattere,DesignT4 Carattere,DesignT4 Char Carattere"/>
    <w:link w:val="Titolo4"/>
    <w:rsid w:val="00041BDE"/>
    <w:rPr>
      <w:rFonts w:ascii="Arial" w:eastAsia="SimSun" w:hAnsi="Arial"/>
      <w:b/>
      <w:lang w:eastAsia="zh-CN"/>
    </w:rPr>
  </w:style>
  <w:style w:type="character" w:customStyle="1" w:styleId="TestonotaapidipaginaCarattere">
    <w:name w:val="Testo nota a piè di pagina Carattere"/>
    <w:aliases w:val="Voetnoot tekst Carattere"/>
    <w:link w:val="Testonotaapidipagina"/>
    <w:rsid w:val="0063247E"/>
    <w:rPr>
      <w:rFonts w:ascii="Arial" w:eastAsia="SimSun" w:hAnsi="Arial"/>
      <w:lang w:eastAsia="zh-CN"/>
    </w:rPr>
  </w:style>
  <w:style w:type="paragraph" w:customStyle="1" w:styleId="IRrequirementgrey">
    <w:name w:val="IR requirement grey"/>
    <w:basedOn w:val="Requirementgrey"/>
    <w:link w:val="IRrequirementgreyChar"/>
    <w:qFormat/>
    <w:rsid w:val="00A3115D"/>
    <w:pPr>
      <w:numPr>
        <w:numId w:val="0"/>
      </w:numPr>
      <w:tabs>
        <w:tab w:val="clear" w:pos="2041"/>
      </w:tabs>
      <w:ind w:left="113"/>
    </w:pPr>
  </w:style>
  <w:style w:type="character" w:customStyle="1" w:styleId="IRrequirementgreyChar">
    <w:name w:val="IR requirement grey Char"/>
    <w:link w:val="IRrequirementgrey"/>
    <w:rsid w:val="00A3115D"/>
    <w:rPr>
      <w:rFonts w:ascii="Arial" w:hAnsi="Arial"/>
      <w:shd w:val="clear" w:color="auto" w:fill="E6E6E6"/>
      <w:lang w:val="en-US" w:eastAsia="it-IT"/>
    </w:rPr>
  </w:style>
  <w:style w:type="paragraph" w:customStyle="1" w:styleId="IRrequirement">
    <w:name w:val="IR requirement"/>
    <w:basedOn w:val="Requirement"/>
    <w:link w:val="IRrequirementChar"/>
    <w:qFormat/>
    <w:rsid w:val="00A3115D"/>
    <w:pPr>
      <w:numPr>
        <w:numId w:val="0"/>
      </w:numPr>
      <w:tabs>
        <w:tab w:val="clear" w:pos="2041"/>
      </w:tabs>
      <w:ind w:left="113"/>
    </w:pPr>
  </w:style>
  <w:style w:type="character" w:customStyle="1" w:styleId="IRrequirementChar">
    <w:name w:val="IR requirement Char"/>
    <w:link w:val="IRrequirement"/>
    <w:rsid w:val="00A3115D"/>
    <w:rPr>
      <w:rFonts w:ascii="Arial" w:hAnsi="Arial"/>
      <w:lang w:val="en-US" w:eastAsia="it-IT"/>
    </w:rPr>
  </w:style>
  <w:style w:type="paragraph" w:customStyle="1" w:styleId="CM4">
    <w:name w:val="CM4"/>
    <w:basedOn w:val="Normale"/>
    <w:next w:val="Normale"/>
    <w:uiPriority w:val="99"/>
    <w:rsid w:val="00657B47"/>
    <w:pPr>
      <w:tabs>
        <w:tab w:val="left" w:pos="284"/>
        <w:tab w:val="left" w:pos="567"/>
        <w:tab w:val="left" w:pos="851"/>
        <w:tab w:val="left" w:pos="1134"/>
      </w:tabs>
      <w:autoSpaceDE w:val="0"/>
      <w:autoSpaceDN w:val="0"/>
      <w:adjustRightInd w:val="0"/>
      <w:spacing w:before="60" w:after="60"/>
      <w:jc w:val="left"/>
    </w:pPr>
    <w:rPr>
      <w:sz w:val="24"/>
      <w:szCs w:val="24"/>
      <w:lang w:val="en-US"/>
    </w:rPr>
  </w:style>
  <w:style w:type="character" w:customStyle="1" w:styleId="Titolo7Carattere">
    <w:name w:val="Titolo 7 Carattere"/>
    <w:link w:val="Titolo7"/>
    <w:rsid w:val="007D7225"/>
    <w:rPr>
      <w:sz w:val="24"/>
      <w:szCs w:val="24"/>
      <w:lang w:eastAsia="it-IT"/>
    </w:rPr>
  </w:style>
  <w:style w:type="character" w:customStyle="1" w:styleId="Titolo8Carattere">
    <w:name w:val="Titolo 8 Carattere"/>
    <w:link w:val="Titolo8"/>
    <w:rsid w:val="007D7225"/>
    <w:rPr>
      <w:i/>
      <w:iCs/>
      <w:sz w:val="24"/>
      <w:szCs w:val="24"/>
      <w:lang w:eastAsia="it-IT"/>
    </w:rPr>
  </w:style>
  <w:style w:type="character" w:customStyle="1" w:styleId="Titolo9Carattere">
    <w:name w:val="Titolo 9 Carattere"/>
    <w:link w:val="Titolo9"/>
    <w:rsid w:val="007D7225"/>
    <w:rPr>
      <w:rFonts w:ascii="Arial" w:hAnsi="Arial" w:cs="Arial"/>
      <w:sz w:val="22"/>
      <w:szCs w:val="22"/>
      <w:lang w:eastAsia="it-IT"/>
    </w:rPr>
  </w:style>
  <w:style w:type="paragraph" w:customStyle="1" w:styleId="TOCHeading1">
    <w:name w:val="TOC Heading1"/>
    <w:basedOn w:val="Titolo1"/>
    <w:next w:val="Normale"/>
    <w:qFormat/>
    <w:rsid w:val="00E15E93"/>
    <w:pPr>
      <w:keepLines/>
      <w:numPr>
        <w:numId w:val="0"/>
      </w:numPr>
      <w:spacing w:line="276" w:lineRule="auto"/>
      <w:outlineLvl w:val="9"/>
    </w:pPr>
    <w:rPr>
      <w:rFonts w:ascii="Cambria" w:eastAsia="MS Gothic" w:hAnsi="Cambria"/>
      <w:color w:val="365F91"/>
      <w:kern w:val="0"/>
      <w:lang w:val="en-US" w:eastAsia="ja-JP"/>
    </w:rPr>
  </w:style>
  <w:style w:type="paragraph" w:customStyle="1" w:styleId="NoSpacing1">
    <w:name w:val="No Spacing1"/>
    <w:qFormat/>
    <w:rsid w:val="00E15E93"/>
    <w:rPr>
      <w:rFonts w:ascii="Calibri" w:eastAsia="Calibri" w:hAnsi="Calibri"/>
      <w:sz w:val="22"/>
      <w:szCs w:val="22"/>
      <w:lang w:val="en-US" w:eastAsia="en-US"/>
    </w:rPr>
  </w:style>
  <w:style w:type="paragraph" w:customStyle="1" w:styleId="Revision1">
    <w:name w:val="Revision1"/>
    <w:hidden/>
    <w:uiPriority w:val="99"/>
    <w:semiHidden/>
    <w:rsid w:val="00E15E93"/>
    <w:rPr>
      <w:rFonts w:ascii="Arial" w:eastAsia="SimSun" w:hAnsi="Arial"/>
      <w:lang w:val="en-GB" w:eastAsia="zh-CN"/>
    </w:rPr>
  </w:style>
  <w:style w:type="paragraph" w:customStyle="1" w:styleId="IntenseQuote1">
    <w:name w:val="Intense Quote1"/>
    <w:basedOn w:val="Normale"/>
    <w:next w:val="Normale"/>
    <w:link w:val="IntenseQuoteChar"/>
    <w:uiPriority w:val="30"/>
    <w:qFormat/>
    <w:rsid w:val="00E15E93"/>
    <w:pPr>
      <w:pBdr>
        <w:bottom w:val="single" w:sz="4" w:space="4" w:color="4F81BD"/>
      </w:pBdr>
      <w:spacing w:before="200" w:after="280"/>
      <w:ind w:left="936" w:right="936"/>
    </w:pPr>
    <w:rPr>
      <w:b/>
      <w:bCs/>
      <w:i/>
      <w:iCs/>
      <w:color w:val="4F81BD"/>
      <w:lang w:val="x-none"/>
    </w:rPr>
  </w:style>
  <w:style w:type="character" w:customStyle="1" w:styleId="IntenseQuoteChar">
    <w:name w:val="Intense Quote Char"/>
    <w:link w:val="IntenseQuote1"/>
    <w:uiPriority w:val="30"/>
    <w:rsid w:val="00E15E93"/>
    <w:rPr>
      <w:rFonts w:ascii="Arial" w:eastAsia="SimSun" w:hAnsi="Arial"/>
      <w:b/>
      <w:bCs/>
      <w:i/>
      <w:iCs/>
      <w:color w:val="4F81BD"/>
      <w:lang w:eastAsia="zh-CN"/>
    </w:rPr>
  </w:style>
  <w:style w:type="paragraph" w:customStyle="1" w:styleId="Style10ptLinespacing15lines">
    <w:name w:val="Style 10 pt Line spacing:  1.5 lines"/>
    <w:basedOn w:val="Normale"/>
    <w:rsid w:val="00360124"/>
    <w:pPr>
      <w:suppressAutoHyphens/>
    </w:pPr>
    <w:rPr>
      <w:lang w:eastAsia="ar-SA"/>
    </w:rPr>
  </w:style>
  <w:style w:type="paragraph" w:styleId="Paragrafoelenco">
    <w:name w:val="List Paragraph"/>
    <w:basedOn w:val="Normale"/>
    <w:qFormat/>
    <w:rsid w:val="00360124"/>
    <w:pPr>
      <w:tabs>
        <w:tab w:val="clear" w:pos="284"/>
        <w:tab w:val="clear" w:pos="567"/>
        <w:tab w:val="clear" w:pos="851"/>
        <w:tab w:val="clear" w:pos="1134"/>
      </w:tabs>
      <w:spacing w:after="200" w:line="276" w:lineRule="auto"/>
      <w:ind w:left="720"/>
      <w:contextualSpacing/>
      <w:jc w:val="left"/>
    </w:pPr>
    <w:rPr>
      <w:rFonts w:ascii="Calibri" w:eastAsia="Calibri" w:hAnsi="Calibri"/>
      <w:sz w:val="22"/>
      <w:szCs w:val="22"/>
      <w:lang w:val="en-US" w:eastAsia="en-US"/>
    </w:rPr>
  </w:style>
  <w:style w:type="paragraph" w:customStyle="1" w:styleId="Stylea2PatternClearGray-10">
    <w:name w:val="Style a2 + Pattern: Clear (Gray-10%)"/>
    <w:basedOn w:val="a2"/>
    <w:autoRedefine/>
    <w:rsid w:val="00360124"/>
    <w:pPr>
      <w:numPr>
        <w:numId w:val="3"/>
      </w:numPr>
      <w:shd w:val="clear" w:color="auto" w:fill="E6E6E6"/>
      <w:tabs>
        <w:tab w:val="num" w:pos="567"/>
      </w:tabs>
    </w:pPr>
    <w:rPr>
      <w:rFonts w:eastAsia="Times New Roman"/>
      <w:bCs/>
    </w:rPr>
  </w:style>
  <w:style w:type="paragraph" w:customStyle="1" w:styleId="Stylea2PatternClearGray-101">
    <w:name w:val="Style a2 + Pattern: Clear (Gray-10%)1"/>
    <w:basedOn w:val="a2"/>
    <w:autoRedefine/>
    <w:rsid w:val="00360124"/>
    <w:pPr>
      <w:numPr>
        <w:numId w:val="3"/>
      </w:numPr>
      <w:shd w:val="clear" w:color="auto" w:fill="E6E6E6"/>
      <w:tabs>
        <w:tab w:val="num" w:pos="567"/>
      </w:tabs>
    </w:pPr>
    <w:rPr>
      <w:rFonts w:eastAsia="Times New Roman"/>
      <w:bCs/>
    </w:rPr>
  </w:style>
  <w:style w:type="paragraph" w:customStyle="1" w:styleId="Stylea2Left049Firstline0">
    <w:name w:val="Style a2 + Left:  0.49&quot; First line:  0&quot;"/>
    <w:basedOn w:val="a2"/>
    <w:rsid w:val="00360124"/>
    <w:pPr>
      <w:numPr>
        <w:numId w:val="3"/>
      </w:numPr>
      <w:tabs>
        <w:tab w:val="num" w:pos="567"/>
      </w:tabs>
    </w:pPr>
    <w:rPr>
      <w:rFonts w:eastAsia="Times New Roman"/>
      <w:bCs/>
    </w:rPr>
  </w:style>
  <w:style w:type="paragraph" w:customStyle="1" w:styleId="Stylea3PatternClearGray-10">
    <w:name w:val="Style a3 + Pattern: Clear (Gray-10%)"/>
    <w:basedOn w:val="a2"/>
    <w:rsid w:val="00360124"/>
    <w:pPr>
      <w:numPr>
        <w:numId w:val="3"/>
      </w:numPr>
      <w:shd w:val="clear" w:color="auto" w:fill="E6E6E6"/>
      <w:tabs>
        <w:tab w:val="num" w:pos="567"/>
        <w:tab w:val="num" w:pos="1440"/>
      </w:tabs>
      <w:ind w:left="1440" w:hanging="360"/>
    </w:pPr>
    <w:rPr>
      <w:rFonts w:eastAsia="Times New Roman"/>
      <w:bCs/>
    </w:rPr>
  </w:style>
  <w:style w:type="character" w:customStyle="1" w:styleId="StyleOutlinenumbered14ptBold">
    <w:name w:val="Style Outline numbered 14 pt Bold"/>
    <w:rsid w:val="00360124"/>
  </w:style>
  <w:style w:type="character" w:customStyle="1" w:styleId="CharChar2">
    <w:name w:val="Char Char2"/>
    <w:rsid w:val="00360124"/>
    <w:rPr>
      <w:rFonts w:ascii="Arial" w:hAnsi="Arial" w:cs="Arial" w:hint="default"/>
      <w:lang w:eastAsia="zh-CN"/>
    </w:rPr>
  </w:style>
  <w:style w:type="character" w:customStyle="1" w:styleId="CharChar3">
    <w:name w:val="Char Char3"/>
    <w:rsid w:val="00360124"/>
    <w:rPr>
      <w:rFonts w:ascii="Arial" w:hAnsi="Arial" w:cs="Arial" w:hint="default"/>
      <w:lang w:eastAsia="zh-CN"/>
    </w:rPr>
  </w:style>
  <w:style w:type="character" w:customStyle="1" w:styleId="CharChar4">
    <w:name w:val="Char Char4"/>
    <w:semiHidden/>
    <w:locked/>
    <w:rsid w:val="00360124"/>
    <w:rPr>
      <w:rFonts w:ascii="Arial" w:hAnsi="Arial" w:cs="Arial"/>
      <w:lang w:val="x-none" w:eastAsia="it-IT" w:bidi="ar-SA"/>
    </w:rPr>
  </w:style>
  <w:style w:type="character" w:customStyle="1" w:styleId="CarCar8">
    <w:name w:val=" Car Car8"/>
    <w:locked/>
    <w:rsid w:val="00D91C6A"/>
    <w:rPr>
      <w:sz w:val="24"/>
      <w:szCs w:val="24"/>
      <w:lang w:eastAsia="it-IT"/>
    </w:rPr>
  </w:style>
  <w:style w:type="character" w:customStyle="1" w:styleId="CarCar7">
    <w:name w:val=" Car Car7"/>
    <w:locked/>
    <w:rsid w:val="00D91C6A"/>
    <w:rPr>
      <w:i/>
      <w:iCs/>
      <w:sz w:val="24"/>
      <w:szCs w:val="24"/>
      <w:lang w:eastAsia="it-IT"/>
    </w:rPr>
  </w:style>
  <w:style w:type="paragraph" w:styleId="Revisione">
    <w:name w:val="Revision"/>
    <w:hidden/>
    <w:uiPriority w:val="99"/>
    <w:semiHidden/>
    <w:rsid w:val="008E1317"/>
    <w:rPr>
      <w:rFonts w:ascii="Arial" w:eastAsia="SimSun" w:hAnsi="Arial"/>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3095">
      <w:bodyDiv w:val="1"/>
      <w:marLeft w:val="0"/>
      <w:marRight w:val="0"/>
      <w:marTop w:val="0"/>
      <w:marBottom w:val="0"/>
      <w:divBdr>
        <w:top w:val="none" w:sz="0" w:space="0" w:color="auto"/>
        <w:left w:val="none" w:sz="0" w:space="0" w:color="auto"/>
        <w:bottom w:val="none" w:sz="0" w:space="0" w:color="auto"/>
        <w:right w:val="none" w:sz="0" w:space="0" w:color="auto"/>
      </w:divBdr>
    </w:div>
    <w:div w:id="49308182">
      <w:bodyDiv w:val="1"/>
      <w:marLeft w:val="0"/>
      <w:marRight w:val="0"/>
      <w:marTop w:val="0"/>
      <w:marBottom w:val="0"/>
      <w:divBdr>
        <w:top w:val="none" w:sz="0" w:space="0" w:color="auto"/>
        <w:left w:val="none" w:sz="0" w:space="0" w:color="auto"/>
        <w:bottom w:val="none" w:sz="0" w:space="0" w:color="auto"/>
        <w:right w:val="none" w:sz="0" w:space="0" w:color="auto"/>
      </w:divBdr>
    </w:div>
    <w:div w:id="83764017">
      <w:bodyDiv w:val="1"/>
      <w:marLeft w:val="0"/>
      <w:marRight w:val="0"/>
      <w:marTop w:val="0"/>
      <w:marBottom w:val="0"/>
      <w:divBdr>
        <w:top w:val="none" w:sz="0" w:space="0" w:color="auto"/>
        <w:left w:val="none" w:sz="0" w:space="0" w:color="auto"/>
        <w:bottom w:val="none" w:sz="0" w:space="0" w:color="auto"/>
        <w:right w:val="none" w:sz="0" w:space="0" w:color="auto"/>
      </w:divBdr>
    </w:div>
    <w:div w:id="93670473">
      <w:bodyDiv w:val="1"/>
      <w:marLeft w:val="0"/>
      <w:marRight w:val="0"/>
      <w:marTop w:val="0"/>
      <w:marBottom w:val="0"/>
      <w:divBdr>
        <w:top w:val="none" w:sz="0" w:space="0" w:color="auto"/>
        <w:left w:val="none" w:sz="0" w:space="0" w:color="auto"/>
        <w:bottom w:val="none" w:sz="0" w:space="0" w:color="auto"/>
        <w:right w:val="none" w:sz="0" w:space="0" w:color="auto"/>
      </w:divBdr>
    </w:div>
    <w:div w:id="123931895">
      <w:bodyDiv w:val="1"/>
      <w:marLeft w:val="0"/>
      <w:marRight w:val="0"/>
      <w:marTop w:val="0"/>
      <w:marBottom w:val="0"/>
      <w:divBdr>
        <w:top w:val="none" w:sz="0" w:space="0" w:color="auto"/>
        <w:left w:val="none" w:sz="0" w:space="0" w:color="auto"/>
        <w:bottom w:val="none" w:sz="0" w:space="0" w:color="auto"/>
        <w:right w:val="none" w:sz="0" w:space="0" w:color="auto"/>
      </w:divBdr>
    </w:div>
    <w:div w:id="160511960">
      <w:bodyDiv w:val="1"/>
      <w:marLeft w:val="0"/>
      <w:marRight w:val="0"/>
      <w:marTop w:val="0"/>
      <w:marBottom w:val="0"/>
      <w:divBdr>
        <w:top w:val="none" w:sz="0" w:space="0" w:color="auto"/>
        <w:left w:val="none" w:sz="0" w:space="0" w:color="auto"/>
        <w:bottom w:val="none" w:sz="0" w:space="0" w:color="auto"/>
        <w:right w:val="none" w:sz="0" w:space="0" w:color="auto"/>
      </w:divBdr>
    </w:div>
    <w:div w:id="161287518">
      <w:bodyDiv w:val="1"/>
      <w:marLeft w:val="0"/>
      <w:marRight w:val="0"/>
      <w:marTop w:val="0"/>
      <w:marBottom w:val="0"/>
      <w:divBdr>
        <w:top w:val="none" w:sz="0" w:space="0" w:color="auto"/>
        <w:left w:val="none" w:sz="0" w:space="0" w:color="auto"/>
        <w:bottom w:val="none" w:sz="0" w:space="0" w:color="auto"/>
        <w:right w:val="none" w:sz="0" w:space="0" w:color="auto"/>
      </w:divBdr>
    </w:div>
    <w:div w:id="226384283">
      <w:bodyDiv w:val="1"/>
      <w:marLeft w:val="0"/>
      <w:marRight w:val="0"/>
      <w:marTop w:val="0"/>
      <w:marBottom w:val="0"/>
      <w:divBdr>
        <w:top w:val="none" w:sz="0" w:space="0" w:color="auto"/>
        <w:left w:val="none" w:sz="0" w:space="0" w:color="auto"/>
        <w:bottom w:val="none" w:sz="0" w:space="0" w:color="auto"/>
        <w:right w:val="none" w:sz="0" w:space="0" w:color="auto"/>
      </w:divBdr>
    </w:div>
    <w:div w:id="234512967">
      <w:bodyDiv w:val="1"/>
      <w:marLeft w:val="0"/>
      <w:marRight w:val="0"/>
      <w:marTop w:val="0"/>
      <w:marBottom w:val="0"/>
      <w:divBdr>
        <w:top w:val="none" w:sz="0" w:space="0" w:color="auto"/>
        <w:left w:val="none" w:sz="0" w:space="0" w:color="auto"/>
        <w:bottom w:val="none" w:sz="0" w:space="0" w:color="auto"/>
        <w:right w:val="none" w:sz="0" w:space="0" w:color="auto"/>
      </w:divBdr>
    </w:div>
    <w:div w:id="241724755">
      <w:bodyDiv w:val="1"/>
      <w:marLeft w:val="0"/>
      <w:marRight w:val="0"/>
      <w:marTop w:val="0"/>
      <w:marBottom w:val="0"/>
      <w:divBdr>
        <w:top w:val="none" w:sz="0" w:space="0" w:color="auto"/>
        <w:left w:val="none" w:sz="0" w:space="0" w:color="auto"/>
        <w:bottom w:val="none" w:sz="0" w:space="0" w:color="auto"/>
        <w:right w:val="none" w:sz="0" w:space="0" w:color="auto"/>
      </w:divBdr>
    </w:div>
    <w:div w:id="246699272">
      <w:bodyDiv w:val="1"/>
      <w:marLeft w:val="0"/>
      <w:marRight w:val="0"/>
      <w:marTop w:val="0"/>
      <w:marBottom w:val="0"/>
      <w:divBdr>
        <w:top w:val="none" w:sz="0" w:space="0" w:color="auto"/>
        <w:left w:val="none" w:sz="0" w:space="0" w:color="auto"/>
        <w:bottom w:val="none" w:sz="0" w:space="0" w:color="auto"/>
        <w:right w:val="none" w:sz="0" w:space="0" w:color="auto"/>
      </w:divBdr>
    </w:div>
    <w:div w:id="251210268">
      <w:bodyDiv w:val="1"/>
      <w:marLeft w:val="0"/>
      <w:marRight w:val="0"/>
      <w:marTop w:val="0"/>
      <w:marBottom w:val="0"/>
      <w:divBdr>
        <w:top w:val="none" w:sz="0" w:space="0" w:color="auto"/>
        <w:left w:val="none" w:sz="0" w:space="0" w:color="auto"/>
        <w:bottom w:val="none" w:sz="0" w:space="0" w:color="auto"/>
        <w:right w:val="none" w:sz="0" w:space="0" w:color="auto"/>
      </w:divBdr>
    </w:div>
    <w:div w:id="322856651">
      <w:bodyDiv w:val="1"/>
      <w:marLeft w:val="0"/>
      <w:marRight w:val="0"/>
      <w:marTop w:val="0"/>
      <w:marBottom w:val="0"/>
      <w:divBdr>
        <w:top w:val="none" w:sz="0" w:space="0" w:color="auto"/>
        <w:left w:val="none" w:sz="0" w:space="0" w:color="auto"/>
        <w:bottom w:val="none" w:sz="0" w:space="0" w:color="auto"/>
        <w:right w:val="none" w:sz="0" w:space="0" w:color="auto"/>
      </w:divBdr>
    </w:div>
    <w:div w:id="347145831">
      <w:bodyDiv w:val="1"/>
      <w:marLeft w:val="0"/>
      <w:marRight w:val="0"/>
      <w:marTop w:val="0"/>
      <w:marBottom w:val="0"/>
      <w:divBdr>
        <w:top w:val="none" w:sz="0" w:space="0" w:color="auto"/>
        <w:left w:val="none" w:sz="0" w:space="0" w:color="auto"/>
        <w:bottom w:val="none" w:sz="0" w:space="0" w:color="auto"/>
        <w:right w:val="none" w:sz="0" w:space="0" w:color="auto"/>
      </w:divBdr>
    </w:div>
    <w:div w:id="414978658">
      <w:bodyDiv w:val="1"/>
      <w:marLeft w:val="0"/>
      <w:marRight w:val="0"/>
      <w:marTop w:val="0"/>
      <w:marBottom w:val="0"/>
      <w:divBdr>
        <w:top w:val="none" w:sz="0" w:space="0" w:color="auto"/>
        <w:left w:val="none" w:sz="0" w:space="0" w:color="auto"/>
        <w:bottom w:val="none" w:sz="0" w:space="0" w:color="auto"/>
        <w:right w:val="none" w:sz="0" w:space="0" w:color="auto"/>
      </w:divBdr>
    </w:div>
    <w:div w:id="500433574">
      <w:bodyDiv w:val="1"/>
      <w:marLeft w:val="0"/>
      <w:marRight w:val="0"/>
      <w:marTop w:val="0"/>
      <w:marBottom w:val="0"/>
      <w:divBdr>
        <w:top w:val="none" w:sz="0" w:space="0" w:color="auto"/>
        <w:left w:val="none" w:sz="0" w:space="0" w:color="auto"/>
        <w:bottom w:val="none" w:sz="0" w:space="0" w:color="auto"/>
        <w:right w:val="none" w:sz="0" w:space="0" w:color="auto"/>
      </w:divBdr>
    </w:div>
    <w:div w:id="503936632">
      <w:bodyDiv w:val="1"/>
      <w:marLeft w:val="0"/>
      <w:marRight w:val="0"/>
      <w:marTop w:val="0"/>
      <w:marBottom w:val="0"/>
      <w:divBdr>
        <w:top w:val="none" w:sz="0" w:space="0" w:color="auto"/>
        <w:left w:val="none" w:sz="0" w:space="0" w:color="auto"/>
        <w:bottom w:val="none" w:sz="0" w:space="0" w:color="auto"/>
        <w:right w:val="none" w:sz="0" w:space="0" w:color="auto"/>
      </w:divBdr>
    </w:div>
    <w:div w:id="511644626">
      <w:bodyDiv w:val="1"/>
      <w:marLeft w:val="0"/>
      <w:marRight w:val="0"/>
      <w:marTop w:val="0"/>
      <w:marBottom w:val="0"/>
      <w:divBdr>
        <w:top w:val="none" w:sz="0" w:space="0" w:color="auto"/>
        <w:left w:val="none" w:sz="0" w:space="0" w:color="auto"/>
        <w:bottom w:val="none" w:sz="0" w:space="0" w:color="auto"/>
        <w:right w:val="none" w:sz="0" w:space="0" w:color="auto"/>
      </w:divBdr>
    </w:div>
    <w:div w:id="567613557">
      <w:bodyDiv w:val="1"/>
      <w:marLeft w:val="0"/>
      <w:marRight w:val="0"/>
      <w:marTop w:val="0"/>
      <w:marBottom w:val="0"/>
      <w:divBdr>
        <w:top w:val="none" w:sz="0" w:space="0" w:color="auto"/>
        <w:left w:val="none" w:sz="0" w:space="0" w:color="auto"/>
        <w:bottom w:val="none" w:sz="0" w:space="0" w:color="auto"/>
        <w:right w:val="none" w:sz="0" w:space="0" w:color="auto"/>
      </w:divBdr>
      <w:divsChild>
        <w:div w:id="92093269">
          <w:marLeft w:val="0"/>
          <w:marRight w:val="0"/>
          <w:marTop w:val="0"/>
          <w:marBottom w:val="0"/>
          <w:divBdr>
            <w:top w:val="none" w:sz="0" w:space="0" w:color="auto"/>
            <w:left w:val="none" w:sz="0" w:space="0" w:color="auto"/>
            <w:bottom w:val="none" w:sz="0" w:space="0" w:color="auto"/>
            <w:right w:val="none" w:sz="0" w:space="0" w:color="auto"/>
          </w:divBdr>
        </w:div>
        <w:div w:id="235481081">
          <w:marLeft w:val="0"/>
          <w:marRight w:val="0"/>
          <w:marTop w:val="0"/>
          <w:marBottom w:val="0"/>
          <w:divBdr>
            <w:top w:val="none" w:sz="0" w:space="0" w:color="auto"/>
            <w:left w:val="none" w:sz="0" w:space="0" w:color="auto"/>
            <w:bottom w:val="none" w:sz="0" w:space="0" w:color="auto"/>
            <w:right w:val="none" w:sz="0" w:space="0" w:color="auto"/>
          </w:divBdr>
        </w:div>
        <w:div w:id="304704009">
          <w:marLeft w:val="0"/>
          <w:marRight w:val="0"/>
          <w:marTop w:val="0"/>
          <w:marBottom w:val="0"/>
          <w:divBdr>
            <w:top w:val="none" w:sz="0" w:space="0" w:color="auto"/>
            <w:left w:val="none" w:sz="0" w:space="0" w:color="auto"/>
            <w:bottom w:val="none" w:sz="0" w:space="0" w:color="auto"/>
            <w:right w:val="none" w:sz="0" w:space="0" w:color="auto"/>
          </w:divBdr>
        </w:div>
        <w:div w:id="401685856">
          <w:marLeft w:val="0"/>
          <w:marRight w:val="0"/>
          <w:marTop w:val="0"/>
          <w:marBottom w:val="0"/>
          <w:divBdr>
            <w:top w:val="none" w:sz="0" w:space="0" w:color="auto"/>
            <w:left w:val="none" w:sz="0" w:space="0" w:color="auto"/>
            <w:bottom w:val="none" w:sz="0" w:space="0" w:color="auto"/>
            <w:right w:val="none" w:sz="0" w:space="0" w:color="auto"/>
          </w:divBdr>
        </w:div>
        <w:div w:id="1152648025">
          <w:marLeft w:val="0"/>
          <w:marRight w:val="0"/>
          <w:marTop w:val="0"/>
          <w:marBottom w:val="0"/>
          <w:divBdr>
            <w:top w:val="none" w:sz="0" w:space="0" w:color="auto"/>
            <w:left w:val="none" w:sz="0" w:space="0" w:color="auto"/>
            <w:bottom w:val="none" w:sz="0" w:space="0" w:color="auto"/>
            <w:right w:val="none" w:sz="0" w:space="0" w:color="auto"/>
          </w:divBdr>
        </w:div>
        <w:div w:id="1377850320">
          <w:marLeft w:val="0"/>
          <w:marRight w:val="0"/>
          <w:marTop w:val="0"/>
          <w:marBottom w:val="0"/>
          <w:divBdr>
            <w:top w:val="none" w:sz="0" w:space="0" w:color="auto"/>
            <w:left w:val="none" w:sz="0" w:space="0" w:color="auto"/>
            <w:bottom w:val="none" w:sz="0" w:space="0" w:color="auto"/>
            <w:right w:val="none" w:sz="0" w:space="0" w:color="auto"/>
          </w:divBdr>
        </w:div>
        <w:div w:id="1474954822">
          <w:marLeft w:val="0"/>
          <w:marRight w:val="0"/>
          <w:marTop w:val="0"/>
          <w:marBottom w:val="0"/>
          <w:divBdr>
            <w:top w:val="none" w:sz="0" w:space="0" w:color="auto"/>
            <w:left w:val="none" w:sz="0" w:space="0" w:color="auto"/>
            <w:bottom w:val="none" w:sz="0" w:space="0" w:color="auto"/>
            <w:right w:val="none" w:sz="0" w:space="0" w:color="auto"/>
          </w:divBdr>
        </w:div>
        <w:div w:id="1670600742">
          <w:marLeft w:val="0"/>
          <w:marRight w:val="0"/>
          <w:marTop w:val="0"/>
          <w:marBottom w:val="0"/>
          <w:divBdr>
            <w:top w:val="none" w:sz="0" w:space="0" w:color="auto"/>
            <w:left w:val="none" w:sz="0" w:space="0" w:color="auto"/>
            <w:bottom w:val="none" w:sz="0" w:space="0" w:color="auto"/>
            <w:right w:val="none" w:sz="0" w:space="0" w:color="auto"/>
          </w:divBdr>
        </w:div>
        <w:div w:id="1875801944">
          <w:marLeft w:val="0"/>
          <w:marRight w:val="0"/>
          <w:marTop w:val="0"/>
          <w:marBottom w:val="0"/>
          <w:divBdr>
            <w:top w:val="none" w:sz="0" w:space="0" w:color="auto"/>
            <w:left w:val="none" w:sz="0" w:space="0" w:color="auto"/>
            <w:bottom w:val="none" w:sz="0" w:space="0" w:color="auto"/>
            <w:right w:val="none" w:sz="0" w:space="0" w:color="auto"/>
          </w:divBdr>
        </w:div>
        <w:div w:id="1887831860">
          <w:marLeft w:val="0"/>
          <w:marRight w:val="0"/>
          <w:marTop w:val="0"/>
          <w:marBottom w:val="0"/>
          <w:divBdr>
            <w:top w:val="none" w:sz="0" w:space="0" w:color="auto"/>
            <w:left w:val="none" w:sz="0" w:space="0" w:color="auto"/>
            <w:bottom w:val="none" w:sz="0" w:space="0" w:color="auto"/>
            <w:right w:val="none" w:sz="0" w:space="0" w:color="auto"/>
          </w:divBdr>
        </w:div>
        <w:div w:id="1926955138">
          <w:marLeft w:val="0"/>
          <w:marRight w:val="0"/>
          <w:marTop w:val="0"/>
          <w:marBottom w:val="0"/>
          <w:divBdr>
            <w:top w:val="none" w:sz="0" w:space="0" w:color="auto"/>
            <w:left w:val="none" w:sz="0" w:space="0" w:color="auto"/>
            <w:bottom w:val="none" w:sz="0" w:space="0" w:color="auto"/>
            <w:right w:val="none" w:sz="0" w:space="0" w:color="auto"/>
          </w:divBdr>
        </w:div>
        <w:div w:id="1997144211">
          <w:marLeft w:val="0"/>
          <w:marRight w:val="0"/>
          <w:marTop w:val="0"/>
          <w:marBottom w:val="0"/>
          <w:divBdr>
            <w:top w:val="none" w:sz="0" w:space="0" w:color="auto"/>
            <w:left w:val="none" w:sz="0" w:space="0" w:color="auto"/>
            <w:bottom w:val="none" w:sz="0" w:space="0" w:color="auto"/>
            <w:right w:val="none" w:sz="0" w:space="0" w:color="auto"/>
          </w:divBdr>
        </w:div>
      </w:divsChild>
    </w:div>
    <w:div w:id="575475434">
      <w:bodyDiv w:val="1"/>
      <w:marLeft w:val="0"/>
      <w:marRight w:val="0"/>
      <w:marTop w:val="0"/>
      <w:marBottom w:val="0"/>
      <w:divBdr>
        <w:top w:val="none" w:sz="0" w:space="0" w:color="auto"/>
        <w:left w:val="none" w:sz="0" w:space="0" w:color="auto"/>
        <w:bottom w:val="none" w:sz="0" w:space="0" w:color="auto"/>
        <w:right w:val="none" w:sz="0" w:space="0" w:color="auto"/>
      </w:divBdr>
    </w:div>
    <w:div w:id="585648507">
      <w:bodyDiv w:val="1"/>
      <w:marLeft w:val="0"/>
      <w:marRight w:val="0"/>
      <w:marTop w:val="0"/>
      <w:marBottom w:val="0"/>
      <w:divBdr>
        <w:top w:val="none" w:sz="0" w:space="0" w:color="auto"/>
        <w:left w:val="none" w:sz="0" w:space="0" w:color="auto"/>
        <w:bottom w:val="none" w:sz="0" w:space="0" w:color="auto"/>
        <w:right w:val="none" w:sz="0" w:space="0" w:color="auto"/>
      </w:divBdr>
      <w:divsChild>
        <w:div w:id="307368355">
          <w:marLeft w:val="0"/>
          <w:marRight w:val="0"/>
          <w:marTop w:val="0"/>
          <w:marBottom w:val="0"/>
          <w:divBdr>
            <w:top w:val="none" w:sz="0" w:space="0" w:color="auto"/>
            <w:left w:val="none" w:sz="0" w:space="0" w:color="auto"/>
            <w:bottom w:val="none" w:sz="0" w:space="0" w:color="auto"/>
            <w:right w:val="none" w:sz="0" w:space="0" w:color="auto"/>
          </w:divBdr>
        </w:div>
        <w:div w:id="734936868">
          <w:marLeft w:val="0"/>
          <w:marRight w:val="0"/>
          <w:marTop w:val="0"/>
          <w:marBottom w:val="0"/>
          <w:divBdr>
            <w:top w:val="none" w:sz="0" w:space="0" w:color="auto"/>
            <w:left w:val="none" w:sz="0" w:space="0" w:color="auto"/>
            <w:bottom w:val="none" w:sz="0" w:space="0" w:color="auto"/>
            <w:right w:val="none" w:sz="0" w:space="0" w:color="auto"/>
          </w:divBdr>
        </w:div>
        <w:div w:id="1198785488">
          <w:marLeft w:val="0"/>
          <w:marRight w:val="0"/>
          <w:marTop w:val="0"/>
          <w:marBottom w:val="0"/>
          <w:divBdr>
            <w:top w:val="none" w:sz="0" w:space="0" w:color="auto"/>
            <w:left w:val="none" w:sz="0" w:space="0" w:color="auto"/>
            <w:bottom w:val="none" w:sz="0" w:space="0" w:color="auto"/>
            <w:right w:val="none" w:sz="0" w:space="0" w:color="auto"/>
          </w:divBdr>
        </w:div>
        <w:div w:id="1342925546">
          <w:marLeft w:val="0"/>
          <w:marRight w:val="0"/>
          <w:marTop w:val="0"/>
          <w:marBottom w:val="0"/>
          <w:divBdr>
            <w:top w:val="none" w:sz="0" w:space="0" w:color="auto"/>
            <w:left w:val="none" w:sz="0" w:space="0" w:color="auto"/>
            <w:bottom w:val="none" w:sz="0" w:space="0" w:color="auto"/>
            <w:right w:val="none" w:sz="0" w:space="0" w:color="auto"/>
          </w:divBdr>
        </w:div>
        <w:div w:id="1561014592">
          <w:marLeft w:val="0"/>
          <w:marRight w:val="0"/>
          <w:marTop w:val="0"/>
          <w:marBottom w:val="0"/>
          <w:divBdr>
            <w:top w:val="none" w:sz="0" w:space="0" w:color="auto"/>
            <w:left w:val="none" w:sz="0" w:space="0" w:color="auto"/>
            <w:bottom w:val="none" w:sz="0" w:space="0" w:color="auto"/>
            <w:right w:val="none" w:sz="0" w:space="0" w:color="auto"/>
          </w:divBdr>
        </w:div>
        <w:div w:id="1955163518">
          <w:marLeft w:val="0"/>
          <w:marRight w:val="0"/>
          <w:marTop w:val="0"/>
          <w:marBottom w:val="0"/>
          <w:divBdr>
            <w:top w:val="none" w:sz="0" w:space="0" w:color="auto"/>
            <w:left w:val="none" w:sz="0" w:space="0" w:color="auto"/>
            <w:bottom w:val="none" w:sz="0" w:space="0" w:color="auto"/>
            <w:right w:val="none" w:sz="0" w:space="0" w:color="auto"/>
          </w:divBdr>
        </w:div>
      </w:divsChild>
    </w:div>
    <w:div w:id="640769025">
      <w:bodyDiv w:val="1"/>
      <w:marLeft w:val="0"/>
      <w:marRight w:val="0"/>
      <w:marTop w:val="0"/>
      <w:marBottom w:val="0"/>
      <w:divBdr>
        <w:top w:val="none" w:sz="0" w:space="0" w:color="auto"/>
        <w:left w:val="none" w:sz="0" w:space="0" w:color="auto"/>
        <w:bottom w:val="none" w:sz="0" w:space="0" w:color="auto"/>
        <w:right w:val="none" w:sz="0" w:space="0" w:color="auto"/>
      </w:divBdr>
    </w:div>
    <w:div w:id="659040723">
      <w:bodyDiv w:val="1"/>
      <w:marLeft w:val="0"/>
      <w:marRight w:val="0"/>
      <w:marTop w:val="0"/>
      <w:marBottom w:val="0"/>
      <w:divBdr>
        <w:top w:val="none" w:sz="0" w:space="0" w:color="auto"/>
        <w:left w:val="none" w:sz="0" w:space="0" w:color="auto"/>
        <w:bottom w:val="none" w:sz="0" w:space="0" w:color="auto"/>
        <w:right w:val="none" w:sz="0" w:space="0" w:color="auto"/>
      </w:divBdr>
    </w:div>
    <w:div w:id="663506521">
      <w:bodyDiv w:val="1"/>
      <w:marLeft w:val="0"/>
      <w:marRight w:val="0"/>
      <w:marTop w:val="0"/>
      <w:marBottom w:val="0"/>
      <w:divBdr>
        <w:top w:val="none" w:sz="0" w:space="0" w:color="auto"/>
        <w:left w:val="none" w:sz="0" w:space="0" w:color="auto"/>
        <w:bottom w:val="none" w:sz="0" w:space="0" w:color="auto"/>
        <w:right w:val="none" w:sz="0" w:space="0" w:color="auto"/>
      </w:divBdr>
    </w:div>
    <w:div w:id="664363457">
      <w:bodyDiv w:val="1"/>
      <w:marLeft w:val="0"/>
      <w:marRight w:val="0"/>
      <w:marTop w:val="0"/>
      <w:marBottom w:val="0"/>
      <w:divBdr>
        <w:top w:val="none" w:sz="0" w:space="0" w:color="auto"/>
        <w:left w:val="none" w:sz="0" w:space="0" w:color="auto"/>
        <w:bottom w:val="none" w:sz="0" w:space="0" w:color="auto"/>
        <w:right w:val="none" w:sz="0" w:space="0" w:color="auto"/>
      </w:divBdr>
    </w:div>
    <w:div w:id="715928708">
      <w:bodyDiv w:val="1"/>
      <w:marLeft w:val="0"/>
      <w:marRight w:val="0"/>
      <w:marTop w:val="0"/>
      <w:marBottom w:val="0"/>
      <w:divBdr>
        <w:top w:val="none" w:sz="0" w:space="0" w:color="auto"/>
        <w:left w:val="none" w:sz="0" w:space="0" w:color="auto"/>
        <w:bottom w:val="none" w:sz="0" w:space="0" w:color="auto"/>
        <w:right w:val="none" w:sz="0" w:space="0" w:color="auto"/>
      </w:divBdr>
    </w:div>
    <w:div w:id="785344323">
      <w:bodyDiv w:val="1"/>
      <w:marLeft w:val="0"/>
      <w:marRight w:val="0"/>
      <w:marTop w:val="0"/>
      <w:marBottom w:val="0"/>
      <w:divBdr>
        <w:top w:val="none" w:sz="0" w:space="0" w:color="auto"/>
        <w:left w:val="none" w:sz="0" w:space="0" w:color="auto"/>
        <w:bottom w:val="none" w:sz="0" w:space="0" w:color="auto"/>
        <w:right w:val="none" w:sz="0" w:space="0" w:color="auto"/>
      </w:divBdr>
    </w:div>
    <w:div w:id="797527679">
      <w:bodyDiv w:val="1"/>
      <w:marLeft w:val="0"/>
      <w:marRight w:val="0"/>
      <w:marTop w:val="0"/>
      <w:marBottom w:val="0"/>
      <w:divBdr>
        <w:top w:val="none" w:sz="0" w:space="0" w:color="auto"/>
        <w:left w:val="none" w:sz="0" w:space="0" w:color="auto"/>
        <w:bottom w:val="none" w:sz="0" w:space="0" w:color="auto"/>
        <w:right w:val="none" w:sz="0" w:space="0" w:color="auto"/>
      </w:divBdr>
    </w:div>
    <w:div w:id="852064439">
      <w:bodyDiv w:val="1"/>
      <w:marLeft w:val="0"/>
      <w:marRight w:val="0"/>
      <w:marTop w:val="0"/>
      <w:marBottom w:val="0"/>
      <w:divBdr>
        <w:top w:val="none" w:sz="0" w:space="0" w:color="auto"/>
        <w:left w:val="none" w:sz="0" w:space="0" w:color="auto"/>
        <w:bottom w:val="none" w:sz="0" w:space="0" w:color="auto"/>
        <w:right w:val="none" w:sz="0" w:space="0" w:color="auto"/>
      </w:divBdr>
    </w:div>
    <w:div w:id="867183699">
      <w:bodyDiv w:val="1"/>
      <w:marLeft w:val="0"/>
      <w:marRight w:val="0"/>
      <w:marTop w:val="0"/>
      <w:marBottom w:val="0"/>
      <w:divBdr>
        <w:top w:val="none" w:sz="0" w:space="0" w:color="auto"/>
        <w:left w:val="none" w:sz="0" w:space="0" w:color="auto"/>
        <w:bottom w:val="none" w:sz="0" w:space="0" w:color="auto"/>
        <w:right w:val="none" w:sz="0" w:space="0" w:color="auto"/>
      </w:divBdr>
    </w:div>
    <w:div w:id="902714925">
      <w:bodyDiv w:val="1"/>
      <w:marLeft w:val="0"/>
      <w:marRight w:val="0"/>
      <w:marTop w:val="0"/>
      <w:marBottom w:val="0"/>
      <w:divBdr>
        <w:top w:val="none" w:sz="0" w:space="0" w:color="auto"/>
        <w:left w:val="none" w:sz="0" w:space="0" w:color="auto"/>
        <w:bottom w:val="none" w:sz="0" w:space="0" w:color="auto"/>
        <w:right w:val="none" w:sz="0" w:space="0" w:color="auto"/>
      </w:divBdr>
    </w:div>
    <w:div w:id="916356428">
      <w:bodyDiv w:val="1"/>
      <w:marLeft w:val="0"/>
      <w:marRight w:val="0"/>
      <w:marTop w:val="0"/>
      <w:marBottom w:val="0"/>
      <w:divBdr>
        <w:top w:val="none" w:sz="0" w:space="0" w:color="auto"/>
        <w:left w:val="none" w:sz="0" w:space="0" w:color="auto"/>
        <w:bottom w:val="none" w:sz="0" w:space="0" w:color="auto"/>
        <w:right w:val="none" w:sz="0" w:space="0" w:color="auto"/>
      </w:divBdr>
    </w:div>
    <w:div w:id="935554667">
      <w:bodyDiv w:val="1"/>
      <w:marLeft w:val="0"/>
      <w:marRight w:val="0"/>
      <w:marTop w:val="0"/>
      <w:marBottom w:val="0"/>
      <w:divBdr>
        <w:top w:val="none" w:sz="0" w:space="0" w:color="auto"/>
        <w:left w:val="none" w:sz="0" w:space="0" w:color="auto"/>
        <w:bottom w:val="none" w:sz="0" w:space="0" w:color="auto"/>
        <w:right w:val="none" w:sz="0" w:space="0" w:color="auto"/>
      </w:divBdr>
    </w:div>
    <w:div w:id="972566585">
      <w:bodyDiv w:val="1"/>
      <w:marLeft w:val="0"/>
      <w:marRight w:val="0"/>
      <w:marTop w:val="0"/>
      <w:marBottom w:val="0"/>
      <w:divBdr>
        <w:top w:val="none" w:sz="0" w:space="0" w:color="auto"/>
        <w:left w:val="none" w:sz="0" w:space="0" w:color="auto"/>
        <w:bottom w:val="none" w:sz="0" w:space="0" w:color="auto"/>
        <w:right w:val="none" w:sz="0" w:space="0" w:color="auto"/>
      </w:divBdr>
    </w:div>
    <w:div w:id="982923588">
      <w:bodyDiv w:val="1"/>
      <w:marLeft w:val="0"/>
      <w:marRight w:val="0"/>
      <w:marTop w:val="0"/>
      <w:marBottom w:val="0"/>
      <w:divBdr>
        <w:top w:val="none" w:sz="0" w:space="0" w:color="auto"/>
        <w:left w:val="none" w:sz="0" w:space="0" w:color="auto"/>
        <w:bottom w:val="none" w:sz="0" w:space="0" w:color="auto"/>
        <w:right w:val="none" w:sz="0" w:space="0" w:color="auto"/>
      </w:divBdr>
    </w:div>
    <w:div w:id="993753404">
      <w:bodyDiv w:val="1"/>
      <w:marLeft w:val="0"/>
      <w:marRight w:val="0"/>
      <w:marTop w:val="0"/>
      <w:marBottom w:val="0"/>
      <w:divBdr>
        <w:top w:val="none" w:sz="0" w:space="0" w:color="auto"/>
        <w:left w:val="none" w:sz="0" w:space="0" w:color="auto"/>
        <w:bottom w:val="none" w:sz="0" w:space="0" w:color="auto"/>
        <w:right w:val="none" w:sz="0" w:space="0" w:color="auto"/>
      </w:divBdr>
    </w:div>
    <w:div w:id="1036198704">
      <w:bodyDiv w:val="1"/>
      <w:marLeft w:val="0"/>
      <w:marRight w:val="0"/>
      <w:marTop w:val="0"/>
      <w:marBottom w:val="0"/>
      <w:divBdr>
        <w:top w:val="none" w:sz="0" w:space="0" w:color="auto"/>
        <w:left w:val="none" w:sz="0" w:space="0" w:color="auto"/>
        <w:bottom w:val="none" w:sz="0" w:space="0" w:color="auto"/>
        <w:right w:val="none" w:sz="0" w:space="0" w:color="auto"/>
      </w:divBdr>
    </w:div>
    <w:div w:id="1047295116">
      <w:bodyDiv w:val="1"/>
      <w:marLeft w:val="0"/>
      <w:marRight w:val="0"/>
      <w:marTop w:val="0"/>
      <w:marBottom w:val="0"/>
      <w:divBdr>
        <w:top w:val="none" w:sz="0" w:space="0" w:color="auto"/>
        <w:left w:val="none" w:sz="0" w:space="0" w:color="auto"/>
        <w:bottom w:val="none" w:sz="0" w:space="0" w:color="auto"/>
        <w:right w:val="none" w:sz="0" w:space="0" w:color="auto"/>
      </w:divBdr>
    </w:div>
    <w:div w:id="1049839408">
      <w:bodyDiv w:val="1"/>
      <w:marLeft w:val="0"/>
      <w:marRight w:val="0"/>
      <w:marTop w:val="0"/>
      <w:marBottom w:val="0"/>
      <w:divBdr>
        <w:top w:val="none" w:sz="0" w:space="0" w:color="auto"/>
        <w:left w:val="none" w:sz="0" w:space="0" w:color="auto"/>
        <w:bottom w:val="none" w:sz="0" w:space="0" w:color="auto"/>
        <w:right w:val="none" w:sz="0" w:space="0" w:color="auto"/>
      </w:divBdr>
    </w:div>
    <w:div w:id="1074741774">
      <w:bodyDiv w:val="1"/>
      <w:marLeft w:val="0"/>
      <w:marRight w:val="0"/>
      <w:marTop w:val="0"/>
      <w:marBottom w:val="0"/>
      <w:divBdr>
        <w:top w:val="none" w:sz="0" w:space="0" w:color="auto"/>
        <w:left w:val="none" w:sz="0" w:space="0" w:color="auto"/>
        <w:bottom w:val="none" w:sz="0" w:space="0" w:color="auto"/>
        <w:right w:val="none" w:sz="0" w:space="0" w:color="auto"/>
      </w:divBdr>
    </w:div>
    <w:div w:id="1094282556">
      <w:bodyDiv w:val="1"/>
      <w:marLeft w:val="0"/>
      <w:marRight w:val="0"/>
      <w:marTop w:val="0"/>
      <w:marBottom w:val="0"/>
      <w:divBdr>
        <w:top w:val="none" w:sz="0" w:space="0" w:color="auto"/>
        <w:left w:val="none" w:sz="0" w:space="0" w:color="auto"/>
        <w:bottom w:val="none" w:sz="0" w:space="0" w:color="auto"/>
        <w:right w:val="none" w:sz="0" w:space="0" w:color="auto"/>
      </w:divBdr>
    </w:div>
    <w:div w:id="1100679285">
      <w:bodyDiv w:val="1"/>
      <w:marLeft w:val="0"/>
      <w:marRight w:val="0"/>
      <w:marTop w:val="0"/>
      <w:marBottom w:val="0"/>
      <w:divBdr>
        <w:top w:val="none" w:sz="0" w:space="0" w:color="auto"/>
        <w:left w:val="none" w:sz="0" w:space="0" w:color="auto"/>
        <w:bottom w:val="none" w:sz="0" w:space="0" w:color="auto"/>
        <w:right w:val="none" w:sz="0" w:space="0" w:color="auto"/>
      </w:divBdr>
    </w:div>
    <w:div w:id="1126585446">
      <w:bodyDiv w:val="1"/>
      <w:marLeft w:val="0"/>
      <w:marRight w:val="0"/>
      <w:marTop w:val="0"/>
      <w:marBottom w:val="0"/>
      <w:divBdr>
        <w:top w:val="none" w:sz="0" w:space="0" w:color="auto"/>
        <w:left w:val="none" w:sz="0" w:space="0" w:color="auto"/>
        <w:bottom w:val="none" w:sz="0" w:space="0" w:color="auto"/>
        <w:right w:val="none" w:sz="0" w:space="0" w:color="auto"/>
      </w:divBdr>
    </w:div>
    <w:div w:id="1141312652">
      <w:bodyDiv w:val="1"/>
      <w:marLeft w:val="0"/>
      <w:marRight w:val="0"/>
      <w:marTop w:val="0"/>
      <w:marBottom w:val="0"/>
      <w:divBdr>
        <w:top w:val="none" w:sz="0" w:space="0" w:color="auto"/>
        <w:left w:val="none" w:sz="0" w:space="0" w:color="auto"/>
        <w:bottom w:val="none" w:sz="0" w:space="0" w:color="auto"/>
        <w:right w:val="none" w:sz="0" w:space="0" w:color="auto"/>
      </w:divBdr>
    </w:div>
    <w:div w:id="1277639235">
      <w:bodyDiv w:val="1"/>
      <w:marLeft w:val="0"/>
      <w:marRight w:val="0"/>
      <w:marTop w:val="0"/>
      <w:marBottom w:val="0"/>
      <w:divBdr>
        <w:top w:val="none" w:sz="0" w:space="0" w:color="auto"/>
        <w:left w:val="none" w:sz="0" w:space="0" w:color="auto"/>
        <w:bottom w:val="none" w:sz="0" w:space="0" w:color="auto"/>
        <w:right w:val="none" w:sz="0" w:space="0" w:color="auto"/>
      </w:divBdr>
    </w:div>
    <w:div w:id="1279990657">
      <w:bodyDiv w:val="1"/>
      <w:marLeft w:val="0"/>
      <w:marRight w:val="0"/>
      <w:marTop w:val="0"/>
      <w:marBottom w:val="0"/>
      <w:divBdr>
        <w:top w:val="none" w:sz="0" w:space="0" w:color="auto"/>
        <w:left w:val="none" w:sz="0" w:space="0" w:color="auto"/>
        <w:bottom w:val="none" w:sz="0" w:space="0" w:color="auto"/>
        <w:right w:val="none" w:sz="0" w:space="0" w:color="auto"/>
      </w:divBdr>
    </w:div>
    <w:div w:id="1291401648">
      <w:bodyDiv w:val="1"/>
      <w:marLeft w:val="0"/>
      <w:marRight w:val="0"/>
      <w:marTop w:val="0"/>
      <w:marBottom w:val="0"/>
      <w:divBdr>
        <w:top w:val="none" w:sz="0" w:space="0" w:color="auto"/>
        <w:left w:val="none" w:sz="0" w:space="0" w:color="auto"/>
        <w:bottom w:val="none" w:sz="0" w:space="0" w:color="auto"/>
        <w:right w:val="none" w:sz="0" w:space="0" w:color="auto"/>
      </w:divBdr>
    </w:div>
    <w:div w:id="1291745731">
      <w:bodyDiv w:val="1"/>
      <w:marLeft w:val="0"/>
      <w:marRight w:val="0"/>
      <w:marTop w:val="0"/>
      <w:marBottom w:val="0"/>
      <w:divBdr>
        <w:top w:val="none" w:sz="0" w:space="0" w:color="auto"/>
        <w:left w:val="none" w:sz="0" w:space="0" w:color="auto"/>
        <w:bottom w:val="none" w:sz="0" w:space="0" w:color="auto"/>
        <w:right w:val="none" w:sz="0" w:space="0" w:color="auto"/>
      </w:divBdr>
    </w:div>
    <w:div w:id="1297105126">
      <w:bodyDiv w:val="1"/>
      <w:marLeft w:val="0"/>
      <w:marRight w:val="0"/>
      <w:marTop w:val="0"/>
      <w:marBottom w:val="0"/>
      <w:divBdr>
        <w:top w:val="none" w:sz="0" w:space="0" w:color="auto"/>
        <w:left w:val="none" w:sz="0" w:space="0" w:color="auto"/>
        <w:bottom w:val="none" w:sz="0" w:space="0" w:color="auto"/>
        <w:right w:val="none" w:sz="0" w:space="0" w:color="auto"/>
      </w:divBdr>
    </w:div>
    <w:div w:id="1304852666">
      <w:bodyDiv w:val="1"/>
      <w:marLeft w:val="0"/>
      <w:marRight w:val="0"/>
      <w:marTop w:val="0"/>
      <w:marBottom w:val="0"/>
      <w:divBdr>
        <w:top w:val="none" w:sz="0" w:space="0" w:color="auto"/>
        <w:left w:val="none" w:sz="0" w:space="0" w:color="auto"/>
        <w:bottom w:val="none" w:sz="0" w:space="0" w:color="auto"/>
        <w:right w:val="none" w:sz="0" w:space="0" w:color="auto"/>
      </w:divBdr>
    </w:div>
    <w:div w:id="1407266838">
      <w:bodyDiv w:val="1"/>
      <w:marLeft w:val="0"/>
      <w:marRight w:val="0"/>
      <w:marTop w:val="0"/>
      <w:marBottom w:val="0"/>
      <w:divBdr>
        <w:top w:val="none" w:sz="0" w:space="0" w:color="auto"/>
        <w:left w:val="none" w:sz="0" w:space="0" w:color="auto"/>
        <w:bottom w:val="none" w:sz="0" w:space="0" w:color="auto"/>
        <w:right w:val="none" w:sz="0" w:space="0" w:color="auto"/>
      </w:divBdr>
    </w:div>
    <w:div w:id="1408304889">
      <w:bodyDiv w:val="1"/>
      <w:marLeft w:val="0"/>
      <w:marRight w:val="0"/>
      <w:marTop w:val="0"/>
      <w:marBottom w:val="0"/>
      <w:divBdr>
        <w:top w:val="none" w:sz="0" w:space="0" w:color="auto"/>
        <w:left w:val="none" w:sz="0" w:space="0" w:color="auto"/>
        <w:bottom w:val="none" w:sz="0" w:space="0" w:color="auto"/>
        <w:right w:val="none" w:sz="0" w:space="0" w:color="auto"/>
      </w:divBdr>
    </w:div>
    <w:div w:id="1449734979">
      <w:bodyDiv w:val="1"/>
      <w:marLeft w:val="0"/>
      <w:marRight w:val="0"/>
      <w:marTop w:val="0"/>
      <w:marBottom w:val="0"/>
      <w:divBdr>
        <w:top w:val="none" w:sz="0" w:space="0" w:color="auto"/>
        <w:left w:val="none" w:sz="0" w:space="0" w:color="auto"/>
        <w:bottom w:val="none" w:sz="0" w:space="0" w:color="auto"/>
        <w:right w:val="none" w:sz="0" w:space="0" w:color="auto"/>
      </w:divBdr>
    </w:div>
    <w:div w:id="1464344211">
      <w:bodyDiv w:val="1"/>
      <w:marLeft w:val="0"/>
      <w:marRight w:val="0"/>
      <w:marTop w:val="0"/>
      <w:marBottom w:val="0"/>
      <w:divBdr>
        <w:top w:val="none" w:sz="0" w:space="0" w:color="auto"/>
        <w:left w:val="none" w:sz="0" w:space="0" w:color="auto"/>
        <w:bottom w:val="none" w:sz="0" w:space="0" w:color="auto"/>
        <w:right w:val="none" w:sz="0" w:space="0" w:color="auto"/>
      </w:divBdr>
      <w:divsChild>
        <w:div w:id="2104103716">
          <w:marLeft w:val="0"/>
          <w:marRight w:val="0"/>
          <w:marTop w:val="0"/>
          <w:marBottom w:val="0"/>
          <w:divBdr>
            <w:top w:val="none" w:sz="0" w:space="0" w:color="auto"/>
            <w:left w:val="none" w:sz="0" w:space="0" w:color="auto"/>
            <w:bottom w:val="none" w:sz="0" w:space="0" w:color="auto"/>
            <w:right w:val="none" w:sz="0" w:space="0" w:color="auto"/>
          </w:divBdr>
        </w:div>
      </w:divsChild>
    </w:div>
    <w:div w:id="1473988436">
      <w:bodyDiv w:val="1"/>
      <w:marLeft w:val="0"/>
      <w:marRight w:val="0"/>
      <w:marTop w:val="0"/>
      <w:marBottom w:val="0"/>
      <w:divBdr>
        <w:top w:val="none" w:sz="0" w:space="0" w:color="auto"/>
        <w:left w:val="none" w:sz="0" w:space="0" w:color="auto"/>
        <w:bottom w:val="none" w:sz="0" w:space="0" w:color="auto"/>
        <w:right w:val="none" w:sz="0" w:space="0" w:color="auto"/>
      </w:divBdr>
    </w:div>
    <w:div w:id="1480998334">
      <w:bodyDiv w:val="1"/>
      <w:marLeft w:val="0"/>
      <w:marRight w:val="0"/>
      <w:marTop w:val="0"/>
      <w:marBottom w:val="0"/>
      <w:divBdr>
        <w:top w:val="none" w:sz="0" w:space="0" w:color="auto"/>
        <w:left w:val="none" w:sz="0" w:space="0" w:color="auto"/>
        <w:bottom w:val="none" w:sz="0" w:space="0" w:color="auto"/>
        <w:right w:val="none" w:sz="0" w:space="0" w:color="auto"/>
      </w:divBdr>
    </w:div>
    <w:div w:id="1483430795">
      <w:bodyDiv w:val="1"/>
      <w:marLeft w:val="0"/>
      <w:marRight w:val="0"/>
      <w:marTop w:val="0"/>
      <w:marBottom w:val="0"/>
      <w:divBdr>
        <w:top w:val="none" w:sz="0" w:space="0" w:color="auto"/>
        <w:left w:val="none" w:sz="0" w:space="0" w:color="auto"/>
        <w:bottom w:val="none" w:sz="0" w:space="0" w:color="auto"/>
        <w:right w:val="none" w:sz="0" w:space="0" w:color="auto"/>
      </w:divBdr>
    </w:div>
    <w:div w:id="1526138240">
      <w:bodyDiv w:val="1"/>
      <w:marLeft w:val="0"/>
      <w:marRight w:val="0"/>
      <w:marTop w:val="0"/>
      <w:marBottom w:val="0"/>
      <w:divBdr>
        <w:top w:val="none" w:sz="0" w:space="0" w:color="auto"/>
        <w:left w:val="none" w:sz="0" w:space="0" w:color="auto"/>
        <w:bottom w:val="none" w:sz="0" w:space="0" w:color="auto"/>
        <w:right w:val="none" w:sz="0" w:space="0" w:color="auto"/>
      </w:divBdr>
    </w:div>
    <w:div w:id="1539660443">
      <w:bodyDiv w:val="1"/>
      <w:marLeft w:val="0"/>
      <w:marRight w:val="0"/>
      <w:marTop w:val="0"/>
      <w:marBottom w:val="0"/>
      <w:divBdr>
        <w:top w:val="none" w:sz="0" w:space="0" w:color="auto"/>
        <w:left w:val="none" w:sz="0" w:space="0" w:color="auto"/>
        <w:bottom w:val="none" w:sz="0" w:space="0" w:color="auto"/>
        <w:right w:val="none" w:sz="0" w:space="0" w:color="auto"/>
      </w:divBdr>
    </w:div>
    <w:div w:id="1576357416">
      <w:bodyDiv w:val="1"/>
      <w:marLeft w:val="0"/>
      <w:marRight w:val="0"/>
      <w:marTop w:val="0"/>
      <w:marBottom w:val="0"/>
      <w:divBdr>
        <w:top w:val="none" w:sz="0" w:space="0" w:color="auto"/>
        <w:left w:val="none" w:sz="0" w:space="0" w:color="auto"/>
        <w:bottom w:val="none" w:sz="0" w:space="0" w:color="auto"/>
        <w:right w:val="none" w:sz="0" w:space="0" w:color="auto"/>
      </w:divBdr>
    </w:div>
    <w:div w:id="1576627350">
      <w:bodyDiv w:val="1"/>
      <w:marLeft w:val="0"/>
      <w:marRight w:val="0"/>
      <w:marTop w:val="0"/>
      <w:marBottom w:val="0"/>
      <w:divBdr>
        <w:top w:val="none" w:sz="0" w:space="0" w:color="auto"/>
        <w:left w:val="none" w:sz="0" w:space="0" w:color="auto"/>
        <w:bottom w:val="none" w:sz="0" w:space="0" w:color="auto"/>
        <w:right w:val="none" w:sz="0" w:space="0" w:color="auto"/>
      </w:divBdr>
    </w:div>
    <w:div w:id="1693413235">
      <w:bodyDiv w:val="1"/>
      <w:marLeft w:val="0"/>
      <w:marRight w:val="0"/>
      <w:marTop w:val="0"/>
      <w:marBottom w:val="0"/>
      <w:divBdr>
        <w:top w:val="none" w:sz="0" w:space="0" w:color="auto"/>
        <w:left w:val="none" w:sz="0" w:space="0" w:color="auto"/>
        <w:bottom w:val="none" w:sz="0" w:space="0" w:color="auto"/>
        <w:right w:val="none" w:sz="0" w:space="0" w:color="auto"/>
      </w:divBdr>
    </w:div>
    <w:div w:id="1721631936">
      <w:bodyDiv w:val="1"/>
      <w:marLeft w:val="0"/>
      <w:marRight w:val="0"/>
      <w:marTop w:val="0"/>
      <w:marBottom w:val="0"/>
      <w:divBdr>
        <w:top w:val="none" w:sz="0" w:space="0" w:color="auto"/>
        <w:left w:val="none" w:sz="0" w:space="0" w:color="auto"/>
        <w:bottom w:val="none" w:sz="0" w:space="0" w:color="auto"/>
        <w:right w:val="none" w:sz="0" w:space="0" w:color="auto"/>
      </w:divBdr>
    </w:div>
    <w:div w:id="1748914122">
      <w:bodyDiv w:val="1"/>
      <w:marLeft w:val="0"/>
      <w:marRight w:val="0"/>
      <w:marTop w:val="0"/>
      <w:marBottom w:val="0"/>
      <w:divBdr>
        <w:top w:val="none" w:sz="0" w:space="0" w:color="auto"/>
        <w:left w:val="none" w:sz="0" w:space="0" w:color="auto"/>
        <w:bottom w:val="none" w:sz="0" w:space="0" w:color="auto"/>
        <w:right w:val="none" w:sz="0" w:space="0" w:color="auto"/>
      </w:divBdr>
    </w:div>
    <w:div w:id="1750347889">
      <w:bodyDiv w:val="1"/>
      <w:marLeft w:val="0"/>
      <w:marRight w:val="0"/>
      <w:marTop w:val="0"/>
      <w:marBottom w:val="0"/>
      <w:divBdr>
        <w:top w:val="none" w:sz="0" w:space="0" w:color="auto"/>
        <w:left w:val="none" w:sz="0" w:space="0" w:color="auto"/>
        <w:bottom w:val="none" w:sz="0" w:space="0" w:color="auto"/>
        <w:right w:val="none" w:sz="0" w:space="0" w:color="auto"/>
      </w:divBdr>
      <w:divsChild>
        <w:div w:id="301079138">
          <w:marLeft w:val="0"/>
          <w:marRight w:val="0"/>
          <w:marTop w:val="0"/>
          <w:marBottom w:val="0"/>
          <w:divBdr>
            <w:top w:val="none" w:sz="0" w:space="0" w:color="auto"/>
            <w:left w:val="none" w:sz="0" w:space="0" w:color="auto"/>
            <w:bottom w:val="none" w:sz="0" w:space="0" w:color="auto"/>
            <w:right w:val="none" w:sz="0" w:space="0" w:color="auto"/>
          </w:divBdr>
          <w:divsChild>
            <w:div w:id="232084663">
              <w:marLeft w:val="0"/>
              <w:marRight w:val="0"/>
              <w:marTop w:val="0"/>
              <w:marBottom w:val="0"/>
              <w:divBdr>
                <w:top w:val="none" w:sz="0" w:space="0" w:color="auto"/>
                <w:left w:val="none" w:sz="0" w:space="0" w:color="auto"/>
                <w:bottom w:val="none" w:sz="0" w:space="0" w:color="auto"/>
                <w:right w:val="none" w:sz="0" w:space="0" w:color="auto"/>
              </w:divBdr>
            </w:div>
            <w:div w:id="1645431316">
              <w:marLeft w:val="0"/>
              <w:marRight w:val="0"/>
              <w:marTop w:val="0"/>
              <w:marBottom w:val="0"/>
              <w:divBdr>
                <w:top w:val="none" w:sz="0" w:space="0" w:color="auto"/>
                <w:left w:val="none" w:sz="0" w:space="0" w:color="auto"/>
                <w:bottom w:val="none" w:sz="0" w:space="0" w:color="auto"/>
                <w:right w:val="none" w:sz="0" w:space="0" w:color="auto"/>
              </w:divBdr>
            </w:div>
          </w:divsChild>
        </w:div>
        <w:div w:id="383145629">
          <w:marLeft w:val="0"/>
          <w:marRight w:val="0"/>
          <w:marTop w:val="0"/>
          <w:marBottom w:val="0"/>
          <w:divBdr>
            <w:top w:val="none" w:sz="0" w:space="0" w:color="auto"/>
            <w:left w:val="none" w:sz="0" w:space="0" w:color="auto"/>
            <w:bottom w:val="none" w:sz="0" w:space="0" w:color="auto"/>
            <w:right w:val="none" w:sz="0" w:space="0" w:color="auto"/>
          </w:divBdr>
        </w:div>
        <w:div w:id="472986194">
          <w:marLeft w:val="0"/>
          <w:marRight w:val="0"/>
          <w:marTop w:val="0"/>
          <w:marBottom w:val="0"/>
          <w:divBdr>
            <w:top w:val="none" w:sz="0" w:space="0" w:color="auto"/>
            <w:left w:val="none" w:sz="0" w:space="0" w:color="auto"/>
            <w:bottom w:val="none" w:sz="0" w:space="0" w:color="auto"/>
            <w:right w:val="none" w:sz="0" w:space="0" w:color="auto"/>
          </w:divBdr>
        </w:div>
        <w:div w:id="698968385">
          <w:marLeft w:val="0"/>
          <w:marRight w:val="0"/>
          <w:marTop w:val="0"/>
          <w:marBottom w:val="0"/>
          <w:divBdr>
            <w:top w:val="none" w:sz="0" w:space="0" w:color="auto"/>
            <w:left w:val="none" w:sz="0" w:space="0" w:color="auto"/>
            <w:bottom w:val="none" w:sz="0" w:space="0" w:color="auto"/>
            <w:right w:val="none" w:sz="0" w:space="0" w:color="auto"/>
          </w:divBdr>
        </w:div>
        <w:div w:id="1871918767">
          <w:marLeft w:val="0"/>
          <w:marRight w:val="0"/>
          <w:marTop w:val="0"/>
          <w:marBottom w:val="0"/>
          <w:divBdr>
            <w:top w:val="none" w:sz="0" w:space="0" w:color="auto"/>
            <w:left w:val="none" w:sz="0" w:space="0" w:color="auto"/>
            <w:bottom w:val="none" w:sz="0" w:space="0" w:color="auto"/>
            <w:right w:val="none" w:sz="0" w:space="0" w:color="auto"/>
          </w:divBdr>
        </w:div>
      </w:divsChild>
    </w:div>
    <w:div w:id="1774476312">
      <w:bodyDiv w:val="1"/>
      <w:marLeft w:val="0"/>
      <w:marRight w:val="0"/>
      <w:marTop w:val="0"/>
      <w:marBottom w:val="0"/>
      <w:divBdr>
        <w:top w:val="none" w:sz="0" w:space="0" w:color="auto"/>
        <w:left w:val="none" w:sz="0" w:space="0" w:color="auto"/>
        <w:bottom w:val="none" w:sz="0" w:space="0" w:color="auto"/>
        <w:right w:val="none" w:sz="0" w:space="0" w:color="auto"/>
      </w:divBdr>
    </w:div>
    <w:div w:id="1817409153">
      <w:bodyDiv w:val="1"/>
      <w:marLeft w:val="0"/>
      <w:marRight w:val="0"/>
      <w:marTop w:val="0"/>
      <w:marBottom w:val="0"/>
      <w:divBdr>
        <w:top w:val="none" w:sz="0" w:space="0" w:color="auto"/>
        <w:left w:val="none" w:sz="0" w:space="0" w:color="auto"/>
        <w:bottom w:val="none" w:sz="0" w:space="0" w:color="auto"/>
        <w:right w:val="none" w:sz="0" w:space="0" w:color="auto"/>
      </w:divBdr>
    </w:div>
    <w:div w:id="1817868864">
      <w:bodyDiv w:val="1"/>
      <w:marLeft w:val="0"/>
      <w:marRight w:val="0"/>
      <w:marTop w:val="0"/>
      <w:marBottom w:val="0"/>
      <w:divBdr>
        <w:top w:val="none" w:sz="0" w:space="0" w:color="auto"/>
        <w:left w:val="none" w:sz="0" w:space="0" w:color="auto"/>
        <w:bottom w:val="none" w:sz="0" w:space="0" w:color="auto"/>
        <w:right w:val="none" w:sz="0" w:space="0" w:color="auto"/>
      </w:divBdr>
    </w:div>
    <w:div w:id="1854371199">
      <w:bodyDiv w:val="1"/>
      <w:marLeft w:val="0"/>
      <w:marRight w:val="0"/>
      <w:marTop w:val="0"/>
      <w:marBottom w:val="0"/>
      <w:divBdr>
        <w:top w:val="none" w:sz="0" w:space="0" w:color="auto"/>
        <w:left w:val="none" w:sz="0" w:space="0" w:color="auto"/>
        <w:bottom w:val="none" w:sz="0" w:space="0" w:color="auto"/>
        <w:right w:val="none" w:sz="0" w:space="0" w:color="auto"/>
      </w:divBdr>
    </w:div>
    <w:div w:id="1858041769">
      <w:bodyDiv w:val="1"/>
      <w:marLeft w:val="0"/>
      <w:marRight w:val="0"/>
      <w:marTop w:val="0"/>
      <w:marBottom w:val="0"/>
      <w:divBdr>
        <w:top w:val="none" w:sz="0" w:space="0" w:color="auto"/>
        <w:left w:val="none" w:sz="0" w:space="0" w:color="auto"/>
        <w:bottom w:val="none" w:sz="0" w:space="0" w:color="auto"/>
        <w:right w:val="none" w:sz="0" w:space="0" w:color="auto"/>
      </w:divBdr>
    </w:div>
    <w:div w:id="1861695437">
      <w:bodyDiv w:val="1"/>
      <w:marLeft w:val="0"/>
      <w:marRight w:val="0"/>
      <w:marTop w:val="0"/>
      <w:marBottom w:val="0"/>
      <w:divBdr>
        <w:top w:val="none" w:sz="0" w:space="0" w:color="auto"/>
        <w:left w:val="none" w:sz="0" w:space="0" w:color="auto"/>
        <w:bottom w:val="none" w:sz="0" w:space="0" w:color="auto"/>
        <w:right w:val="none" w:sz="0" w:space="0" w:color="auto"/>
      </w:divBdr>
    </w:div>
    <w:div w:id="1911039258">
      <w:bodyDiv w:val="1"/>
      <w:marLeft w:val="0"/>
      <w:marRight w:val="0"/>
      <w:marTop w:val="0"/>
      <w:marBottom w:val="0"/>
      <w:divBdr>
        <w:top w:val="none" w:sz="0" w:space="0" w:color="auto"/>
        <w:left w:val="none" w:sz="0" w:space="0" w:color="auto"/>
        <w:bottom w:val="none" w:sz="0" w:space="0" w:color="auto"/>
        <w:right w:val="none" w:sz="0" w:space="0" w:color="auto"/>
      </w:divBdr>
    </w:div>
    <w:div w:id="1913352522">
      <w:bodyDiv w:val="1"/>
      <w:marLeft w:val="0"/>
      <w:marRight w:val="0"/>
      <w:marTop w:val="0"/>
      <w:marBottom w:val="0"/>
      <w:divBdr>
        <w:top w:val="none" w:sz="0" w:space="0" w:color="auto"/>
        <w:left w:val="none" w:sz="0" w:space="0" w:color="auto"/>
        <w:bottom w:val="none" w:sz="0" w:space="0" w:color="auto"/>
        <w:right w:val="none" w:sz="0" w:space="0" w:color="auto"/>
      </w:divBdr>
    </w:div>
    <w:div w:id="1915165312">
      <w:bodyDiv w:val="1"/>
      <w:marLeft w:val="0"/>
      <w:marRight w:val="0"/>
      <w:marTop w:val="0"/>
      <w:marBottom w:val="0"/>
      <w:divBdr>
        <w:top w:val="none" w:sz="0" w:space="0" w:color="auto"/>
        <w:left w:val="none" w:sz="0" w:space="0" w:color="auto"/>
        <w:bottom w:val="none" w:sz="0" w:space="0" w:color="auto"/>
        <w:right w:val="none" w:sz="0" w:space="0" w:color="auto"/>
      </w:divBdr>
    </w:div>
    <w:div w:id="1924141217">
      <w:bodyDiv w:val="1"/>
      <w:marLeft w:val="0"/>
      <w:marRight w:val="0"/>
      <w:marTop w:val="0"/>
      <w:marBottom w:val="0"/>
      <w:divBdr>
        <w:top w:val="none" w:sz="0" w:space="0" w:color="auto"/>
        <w:left w:val="none" w:sz="0" w:space="0" w:color="auto"/>
        <w:bottom w:val="none" w:sz="0" w:space="0" w:color="auto"/>
        <w:right w:val="none" w:sz="0" w:space="0" w:color="auto"/>
      </w:divBdr>
    </w:div>
    <w:div w:id="1957562583">
      <w:bodyDiv w:val="1"/>
      <w:marLeft w:val="0"/>
      <w:marRight w:val="0"/>
      <w:marTop w:val="0"/>
      <w:marBottom w:val="0"/>
      <w:divBdr>
        <w:top w:val="none" w:sz="0" w:space="0" w:color="auto"/>
        <w:left w:val="none" w:sz="0" w:space="0" w:color="auto"/>
        <w:bottom w:val="none" w:sz="0" w:space="0" w:color="auto"/>
        <w:right w:val="none" w:sz="0" w:space="0" w:color="auto"/>
      </w:divBdr>
    </w:div>
    <w:div w:id="1969123271">
      <w:bodyDiv w:val="1"/>
      <w:marLeft w:val="0"/>
      <w:marRight w:val="0"/>
      <w:marTop w:val="0"/>
      <w:marBottom w:val="0"/>
      <w:divBdr>
        <w:top w:val="none" w:sz="0" w:space="0" w:color="auto"/>
        <w:left w:val="none" w:sz="0" w:space="0" w:color="auto"/>
        <w:bottom w:val="none" w:sz="0" w:space="0" w:color="auto"/>
        <w:right w:val="none" w:sz="0" w:space="0" w:color="auto"/>
      </w:divBdr>
    </w:div>
    <w:div w:id="207638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eur-lex.europa.eu/JOHtml.do?uri=OJ:L:2010:323:SOM:EN:HTML" TargetMode="External"/><Relationship Id="rId2" Type="http://schemas.openxmlformats.org/officeDocument/2006/relationships/hyperlink" Target="http://inspire.jrc.ec.europa.eu/index.cfm/pageid/42" TargetMode="External"/><Relationship Id="rId1" Type="http://schemas.openxmlformats.org/officeDocument/2006/relationships/hyperlink" Target="http://inspire.jrc.ec.europa.eu/index.cfm/pageid/2" TargetMode="External"/><Relationship Id="rId6" Type="http://schemas.openxmlformats.org/officeDocument/2006/relationships/hyperlink" Target="http://www.ec-gis.org/sdi/publist/pdfs/annoni-etal2003eur.pdf" TargetMode="External"/><Relationship Id="rId5" Type="http://schemas.openxmlformats.org/officeDocument/2006/relationships/hyperlink" Target="http://www.ec-gis.org/sdi/publist/pdfs/annoni-etal2003eur.pdf" TargetMode="External"/><Relationship Id="rId4" Type="http://schemas.openxmlformats.org/officeDocument/2006/relationships/hyperlink" Target="http://inspire.jrc.ec.europa.eu/index.cfm/pageid/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Y:\Documents\Templates\INSPIRE_DS.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6A5FE-0385-45D8-8901-0E612C1C0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INSPIRE_DS.dot</Template>
  <TotalTime>0</TotalTime>
  <Pages>30</Pages>
  <Words>10654</Words>
  <Characters>60731</Characters>
  <Application>Microsoft Office Word</Application>
  <DocSecurity>0</DocSecurity>
  <Lines>506</Lines>
  <Paragraphs>142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INSPIRE data specification on Coordinate Reference Systems - Guidelines</vt:lpstr>
      <vt:lpstr>INSPIRE data specification on Coordinate Reference Systems - Guidelines</vt:lpstr>
    </vt:vector>
  </TitlesOfParts>
  <Company/>
  <LinksUpToDate>false</LinksUpToDate>
  <CharactersWithSpaces>71243</CharactersWithSpaces>
  <SharedDoc>false</SharedDoc>
  <HLinks>
    <vt:vector size="36" baseType="variant">
      <vt:variant>
        <vt:i4>524298</vt:i4>
      </vt:variant>
      <vt:variant>
        <vt:i4>15</vt:i4>
      </vt:variant>
      <vt:variant>
        <vt:i4>0</vt:i4>
      </vt:variant>
      <vt:variant>
        <vt:i4>5</vt:i4>
      </vt:variant>
      <vt:variant>
        <vt:lpwstr>http://www.ec-gis.org/sdi/publist/pdfs/annoni-etal2003eur.pdf</vt:lpwstr>
      </vt:variant>
      <vt:variant>
        <vt:lpwstr/>
      </vt:variant>
      <vt:variant>
        <vt:i4>524298</vt:i4>
      </vt:variant>
      <vt:variant>
        <vt:i4>12</vt:i4>
      </vt:variant>
      <vt:variant>
        <vt:i4>0</vt:i4>
      </vt:variant>
      <vt:variant>
        <vt:i4>5</vt:i4>
      </vt:variant>
      <vt:variant>
        <vt:lpwstr>http://www.ec-gis.org/sdi/publist/pdfs/annoni-etal2003eur.pdf</vt:lpwstr>
      </vt:variant>
      <vt:variant>
        <vt:lpwstr/>
      </vt:variant>
      <vt:variant>
        <vt:i4>7340130</vt:i4>
      </vt:variant>
      <vt:variant>
        <vt:i4>9</vt:i4>
      </vt:variant>
      <vt:variant>
        <vt:i4>0</vt:i4>
      </vt:variant>
      <vt:variant>
        <vt:i4>5</vt:i4>
      </vt:variant>
      <vt:variant>
        <vt:lpwstr>http://inspire.jrc.ec.europa.eu/index.cfm/pageid/2</vt:lpwstr>
      </vt:variant>
      <vt:variant>
        <vt:lpwstr/>
      </vt:variant>
      <vt:variant>
        <vt:i4>1048641</vt:i4>
      </vt:variant>
      <vt:variant>
        <vt:i4>6</vt:i4>
      </vt:variant>
      <vt:variant>
        <vt:i4>0</vt:i4>
      </vt:variant>
      <vt:variant>
        <vt:i4>5</vt:i4>
      </vt:variant>
      <vt:variant>
        <vt:lpwstr>http://eur-lex.europa.eu/JOHtml.do?uri=OJ:L:2010:323:SOM:EN:HTML</vt:lpwstr>
      </vt:variant>
      <vt:variant>
        <vt:lpwstr/>
      </vt:variant>
      <vt:variant>
        <vt:i4>7733346</vt:i4>
      </vt:variant>
      <vt:variant>
        <vt:i4>3</vt:i4>
      </vt:variant>
      <vt:variant>
        <vt:i4>0</vt:i4>
      </vt:variant>
      <vt:variant>
        <vt:i4>5</vt:i4>
      </vt:variant>
      <vt:variant>
        <vt:lpwstr>http://inspire.jrc.ec.europa.eu/index.cfm/pageid/42</vt:lpwstr>
      </vt:variant>
      <vt:variant>
        <vt:lpwstr/>
      </vt:variant>
      <vt:variant>
        <vt:i4>7340130</vt:i4>
      </vt:variant>
      <vt:variant>
        <vt:i4>0</vt:i4>
      </vt:variant>
      <vt:variant>
        <vt:i4>0</vt:i4>
      </vt:variant>
      <vt:variant>
        <vt:i4>5</vt:i4>
      </vt:variant>
      <vt:variant>
        <vt:lpwstr>http://inspire.jrc.ec.europa.eu/index.cfm/pageid/2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INSPIRE data specification on Coordinate Reference Systems - Guidelines</dc:title>
  <dc:subject/>
  <dc:creator>TWG Coordinate Reference Systems &amp; Geographical Grid Systems</dc:creator>
  <cp:keywords/>
  <cp:lastModifiedBy>Alessandro Aiello</cp:lastModifiedBy>
  <cp:revision>2</cp:revision>
  <cp:lastPrinted>2013-12-09T14:04:00Z</cp:lastPrinted>
  <dcterms:created xsi:type="dcterms:W3CDTF">2022-09-26T09:45:00Z</dcterms:created>
  <dcterms:modified xsi:type="dcterms:W3CDTF">2022-09-26T09:45:00Z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heme Name">
    <vt:lpwstr>Coordinate Reference Systems</vt:lpwstr>
  </property>
  <property fmtid="{D5CDD505-2E9C-101B-9397-08002B2CF9AE}" pid="3" name="Theme Number">
    <vt:lpwstr>1</vt:lpwstr>
  </property>
  <property fmtid="{D5CDD505-2E9C-101B-9397-08002B2CF9AE}" pid="4" name="Annex">
    <vt:lpwstr>I</vt:lpwstr>
  </property>
  <property fmtid="{D5CDD505-2E9C-101B-9397-08002B2CF9AE}" pid="5" name="DS Version">
    <vt:lpwstr>3.2</vt:lpwstr>
  </property>
  <property fmtid="{D5CDD505-2E9C-101B-9397-08002B2CF9AE}" pid="6" name="Publication date">
    <vt:lpwstr>2014-04-15</vt:lpwstr>
  </property>
  <property fmtid="{D5CDD505-2E9C-101B-9397-08002B2CF9AE}" pid="7" name="Theme Short Name">
    <vt:lpwstr>RS</vt:lpwstr>
  </property>
  <property fmtid="{D5CDD505-2E9C-101B-9397-08002B2CF9AE}" pid="8" name="instructions">
    <vt:lpwstr>no</vt:lpwstr>
  </property>
  <property fmtid="{D5CDD505-2E9C-101B-9397-08002B2CF9AE}" pid="9" name="TWG Name">
    <vt:lpwstr>INSPIRE Thematic Working Group Coordinate Reference Systems &amp; Geographical Grid Systems</vt:lpwstr>
  </property>
  <property fmtid="{D5CDD505-2E9C-101B-9397-08002B2CF9AE}" pid="10" name="TWG Short Name">
    <vt:lpwstr>TWG-RS-GG</vt:lpwstr>
  </property>
</Properties>
</file>