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E45F3" w:rsidRDefault="00000000">
      <w:pPr>
        <w:pStyle w:val="Heading1"/>
        <w:keepNext w:val="0"/>
        <w:keepLines w:val="0"/>
        <w:spacing w:before="480"/>
        <w:ind w:left="-420"/>
        <w:jc w:val="center"/>
        <w:rPr>
          <w:b/>
          <w:bCs/>
          <w:sz w:val="28"/>
          <w:szCs w:val="28"/>
        </w:rPr>
      </w:pPr>
      <w:bookmarkStart w:id="0" w:name="_bx9rz2rscaqc" w:colFirst="0" w:colLast="0"/>
      <w:bookmarkEnd w:id="0"/>
      <w:r>
        <w:rPr>
          <w:rFonts w:ascii="Tahoma" w:eastAsia="Tahoma" w:hAnsi="Tahoma" w:cs="Tahoma"/>
          <w:b/>
          <w:bCs/>
          <w:sz w:val="36"/>
          <w:szCs w:val="36"/>
        </w:rPr>
        <w:t>Լաբորատոր աշխատանք2</w:t>
      </w:r>
    </w:p>
    <w:p w14:paraId="00000002" w14:textId="77777777" w:rsidR="00DE45F3" w:rsidRDefault="00DE45F3">
      <w:pPr>
        <w:jc w:val="center"/>
        <w:rPr>
          <w:sz w:val="40"/>
          <w:szCs w:val="40"/>
        </w:rPr>
      </w:pPr>
    </w:p>
    <w:p w14:paraId="00000003" w14:textId="77777777" w:rsidR="00DE45F3" w:rsidRDefault="00000000">
      <w:pPr>
        <w:ind w:left="-850"/>
      </w:pPr>
      <w:r>
        <w:rPr>
          <w:rFonts w:ascii="Tahoma" w:eastAsia="Tahoma" w:hAnsi="Tahoma" w:cs="Tahoma"/>
          <w:b/>
          <w:bCs/>
          <w:sz w:val="24"/>
          <w:szCs w:val="24"/>
        </w:rPr>
        <w:t>Աշխատանքի նպատակ․</w:t>
      </w:r>
      <w:r>
        <w:rPr>
          <w:rFonts w:ascii="Tahoma" w:eastAsia="Tahoma" w:hAnsi="Tahoma" w:cs="Tahoma"/>
        </w:rPr>
        <w:t xml:space="preserve"> Ստեղծել ընտրված թեմայով («Արծիվ» Սպորտային Ակումբ) երկու էջից բաղկացած փոքր տեղեկատվական վեբ կայք՝ կիրառելով HTML-ի ժամանակակից իմաստաբանական (semantic) թեգեր, տեքստային ձևավորումներ, ցուցակներ, աղյուսակներ, հղումներ, պատկերներ և մեդիաֆայլեր (ձայն և ենթագրերով տեսանյութ)՝ առանց պարտադիր CSS-ի կամ JavaScript-ի։</w:t>
      </w:r>
    </w:p>
    <w:p w14:paraId="00000004" w14:textId="77777777" w:rsidR="00DE45F3" w:rsidRDefault="00000000">
      <w:pPr>
        <w:ind w:left="-850"/>
      </w:pPr>
      <w:r>
        <w:rPr>
          <w:rFonts w:ascii="Tahoma" w:eastAsia="Tahoma" w:hAnsi="Tahoma" w:cs="Tahoma"/>
          <w:b/>
          <w:bCs/>
          <w:sz w:val="24"/>
          <w:szCs w:val="24"/>
        </w:rPr>
        <w:t>Խնդրի պահանջը․</w:t>
      </w:r>
      <w:r>
        <w:rPr>
          <w:rFonts w:ascii="Tahoma" w:eastAsia="Tahoma" w:hAnsi="Tahoma" w:cs="Tahoma"/>
        </w:rPr>
        <w:t xml:space="preserve"> Կատարել ընդհանուր պահանջների բոլոր 10 կետերը N 4 տարբերակի («Սպորտային ակումբ») համար։ Գրել ներածություն, նկարագրություն, կանոններ և կոնտակտներ, կիրառել բոլոր պահանջվող տեքստային թեգերը, ցուցակները, 5 սյունակով աղյուսակը (rowspan-ով և colspan-ով), 4 տեսակի հղումները, 2 պատկերները, ձայնային ներկայացումը և ենթագրերով տեսանյութը։</w:t>
      </w:r>
    </w:p>
    <w:p w14:paraId="00000005" w14:textId="77777777" w:rsidR="00DE45F3" w:rsidRDefault="00000000">
      <w:pPr>
        <w:pStyle w:val="Heading2"/>
      </w:pPr>
      <w:bookmarkStart w:id="1" w:name="_v61e1fy8m3x4" w:colFirst="0" w:colLast="0"/>
      <w:bookmarkEnd w:id="1"/>
      <w:r>
        <w:rPr>
          <w:rFonts w:ascii="Tahoma" w:eastAsia="Tahoma" w:hAnsi="Tahoma" w:cs="Tahoma"/>
        </w:rPr>
        <w:t>Տեսական մաս և կատարված աշխատանքի նկարագրություն․</w:t>
      </w:r>
    </w:p>
    <w:p w14:paraId="00000006" w14:textId="77777777" w:rsidR="00DE45F3" w:rsidRDefault="00000000">
      <w:pPr>
        <w:pStyle w:val="Heading3"/>
      </w:pPr>
      <w:bookmarkStart w:id="2" w:name="_e2fqkw4utwo9" w:colFirst="0" w:colLast="0"/>
      <w:bookmarkEnd w:id="2"/>
      <w:r>
        <w:rPr>
          <w:rFonts w:ascii="Tahoma" w:eastAsia="Tahoma" w:hAnsi="Tahoma" w:cs="Tahoma"/>
        </w:rPr>
        <w:t>1. Փաստաթղթի կառուցվածք և մետատվյալներ</w:t>
      </w:r>
    </w:p>
    <w:p w14:paraId="00000007" w14:textId="77777777" w:rsidR="00DE45F3" w:rsidRDefault="00000000">
      <w:r>
        <w:rPr>
          <w:rFonts w:ascii="Tahoma" w:eastAsia="Tahoma" w:hAnsi="Tahoma" w:cs="Tahoma"/>
        </w:rPr>
        <w:t xml:space="preserve">Կայքը բաղկացած է երկու HTML էջերից՝ </w:t>
      </w:r>
      <w:r>
        <w:rPr>
          <w:rFonts w:ascii="Roboto Mono" w:eastAsia="Roboto Mono" w:hAnsi="Roboto Mono" w:cs="Roboto Mono"/>
        </w:rPr>
        <w:t>index.html</w:t>
      </w:r>
      <w:r>
        <w:rPr>
          <w:rFonts w:ascii="Tahoma" w:eastAsia="Tahoma" w:hAnsi="Tahoma" w:cs="Tahoma"/>
        </w:rPr>
        <w:t xml:space="preserve"> (Գլխավոր էջ) և </w:t>
      </w:r>
      <w:r>
        <w:rPr>
          <w:rFonts w:ascii="Roboto Mono" w:eastAsia="Roboto Mono" w:hAnsi="Roboto Mono" w:cs="Roboto Mono"/>
        </w:rPr>
        <w:t>about.html</w:t>
      </w:r>
      <w:r>
        <w:rPr>
          <w:rFonts w:ascii="Tahoma" w:eastAsia="Tahoma" w:hAnsi="Tahoma" w:cs="Tahoma"/>
        </w:rPr>
        <w:t xml:space="preserve"> (Մեր մասին):</w:t>
      </w:r>
    </w:p>
    <w:p w14:paraId="00000008" w14:textId="77777777" w:rsidR="00DE45F3" w:rsidRDefault="00000000">
      <w:r>
        <w:rPr>
          <w:rFonts w:ascii="Tahoma" w:eastAsia="Tahoma" w:hAnsi="Tahoma" w:cs="Tahoma"/>
        </w:rPr>
        <w:t>Երկու էջերում էլ պահպանված է HTML5-ի ստանդարտ կառուցվածքը.</w:t>
      </w:r>
    </w:p>
    <w:p w14:paraId="00000009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&lt;!DOCTYPE html&gt;</w:t>
      </w:r>
      <w:r>
        <w:rPr>
          <w:rFonts w:ascii="Tahoma" w:eastAsia="Tahoma" w:hAnsi="Tahoma" w:cs="Tahoma"/>
        </w:rPr>
        <w:t xml:space="preserve"> հայտարարություն</w:t>
      </w:r>
    </w:p>
    <w:p w14:paraId="0000000A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&lt;html lang="hy"&gt;</w:t>
      </w:r>
    </w:p>
    <w:p w14:paraId="0000000B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&lt;head&gt;</w:t>
      </w:r>
      <w:r>
        <w:rPr>
          <w:rFonts w:ascii="Tahoma" w:eastAsia="Tahoma" w:hAnsi="Tahoma" w:cs="Tahoma"/>
        </w:rPr>
        <w:t xml:space="preserve"> բաժնում ներառված են UTF-8 կոդավորումը (</w:t>
      </w:r>
      <w:r>
        <w:rPr>
          <w:rFonts w:ascii="Roboto Mono" w:eastAsia="Roboto Mono" w:hAnsi="Roboto Mono" w:cs="Roboto Mono"/>
        </w:rPr>
        <w:t>&lt;meta charset="UTF-8"&gt;</w:t>
      </w:r>
      <w:r>
        <w:t>), viewport (</w:t>
      </w:r>
      <w:r>
        <w:rPr>
          <w:rFonts w:ascii="Roboto Mono" w:eastAsia="Roboto Mono" w:hAnsi="Roboto Mono" w:cs="Roboto Mono"/>
        </w:rPr>
        <w:t>&lt;meta name="viewport" content="width=device-width, initial-scale=1.0"&gt;</w:t>
      </w:r>
      <w:r>
        <w:rPr>
          <w:rFonts w:ascii="Tahoma" w:eastAsia="Tahoma" w:hAnsi="Tahoma" w:cs="Tahoma"/>
        </w:rPr>
        <w:t>), էջի նկարագրությունը (</w:t>
      </w:r>
      <w:r>
        <w:rPr>
          <w:rFonts w:ascii="Roboto Mono" w:eastAsia="Roboto Mono" w:hAnsi="Roboto Mono" w:cs="Roboto Mono"/>
        </w:rPr>
        <w:t>&lt;meta name="description" content="..."&gt;</w:t>
      </w:r>
      <w:r>
        <w:rPr>
          <w:rFonts w:ascii="Tahoma" w:eastAsia="Tahoma" w:hAnsi="Tahoma" w:cs="Tahoma"/>
        </w:rPr>
        <w:t>) և վերնագիրը (</w:t>
      </w:r>
      <w:r>
        <w:rPr>
          <w:rFonts w:ascii="Roboto Mono" w:eastAsia="Roboto Mono" w:hAnsi="Roboto Mono" w:cs="Roboto Mono"/>
        </w:rPr>
        <w:t>&lt;title&gt;</w:t>
      </w:r>
      <w:r>
        <w:rPr>
          <w:rFonts w:ascii="Tahoma" w:eastAsia="Tahoma" w:hAnsi="Tahoma" w:cs="Tahoma"/>
        </w:rPr>
        <w:t>)։</w:t>
      </w:r>
    </w:p>
    <w:p w14:paraId="0000000C" w14:textId="77777777" w:rsidR="00DE45F3" w:rsidRDefault="00000000">
      <w:pPr>
        <w:numPr>
          <w:ilvl w:val="0"/>
          <w:numId w:val="1"/>
        </w:numPr>
      </w:pPr>
      <w:r>
        <w:rPr>
          <w:rFonts w:ascii="Tahoma" w:eastAsia="Tahoma" w:hAnsi="Tahoma" w:cs="Tahoma"/>
        </w:rPr>
        <w:t>Տարրերում կիրառված են իմաստալից id-ներ (օրինակ՝ #intro, #features, #schedule, #media, #links, #about, #rules), class attribute (օրինակ՝ class="sports-club") և data-* հատկանիշներ։</w:t>
      </w:r>
    </w:p>
    <w:p w14:paraId="0000000D" w14:textId="77777777" w:rsidR="00DE45F3" w:rsidRDefault="00000000">
      <w:pPr>
        <w:pStyle w:val="Heading3"/>
      </w:pPr>
      <w:bookmarkStart w:id="3" w:name="_12w1lazcn96h" w:colFirst="0" w:colLast="0"/>
      <w:bookmarkEnd w:id="3"/>
      <w:r>
        <w:rPr>
          <w:rFonts w:ascii="Tahoma" w:eastAsia="Tahoma" w:hAnsi="Tahoma" w:cs="Tahoma"/>
        </w:rPr>
        <w:t>2. Իմաստաբանական (Semantic) բաժիններ</w:t>
      </w:r>
    </w:p>
    <w:p w14:paraId="0000000E" w14:textId="77777777" w:rsidR="00DE45F3" w:rsidRDefault="00000000">
      <w:r>
        <w:rPr>
          <w:rFonts w:ascii="Tahoma" w:eastAsia="Tahoma" w:hAnsi="Tahoma" w:cs="Tahoma"/>
        </w:rPr>
        <w:t>Գլխավոր էջում (index.html) և Մեր մասին էջում (about.html) կիրառվել են հետևյալ իմաստաբանական թեգերը.</w:t>
      </w:r>
    </w:p>
    <w:p w14:paraId="0000000F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&lt;header&gt;</w:t>
      </w:r>
      <w:r>
        <w:rPr>
          <w:rFonts w:ascii="Tahoma" w:eastAsia="Tahoma" w:hAnsi="Tahoma" w:cs="Tahoma"/>
        </w:rPr>
        <w:t xml:space="preserve"> – Էջի վերնամաս, որտեղ տեղադրված են կայքի վերնագիրը, կարգախոսը և նավիգացիոն մենյուն։</w:t>
      </w:r>
    </w:p>
    <w:p w14:paraId="00000010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&lt;nav&gt;</w:t>
      </w:r>
      <w:r>
        <w:rPr>
          <w:rFonts w:ascii="Tahoma" w:eastAsia="Tahoma" w:hAnsi="Tahoma" w:cs="Tahoma"/>
        </w:rPr>
        <w:t xml:space="preserve"> – Նավիգացիոն բաժին, որը պարունակում է էջերի և բաժինների հղումները։</w:t>
      </w:r>
    </w:p>
    <w:p w14:paraId="00000011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&lt;main&gt;</w:t>
      </w:r>
      <w:r>
        <w:rPr>
          <w:rFonts w:ascii="Tahoma" w:eastAsia="Tahoma" w:hAnsi="Tahoma" w:cs="Tahoma"/>
        </w:rPr>
        <w:t xml:space="preserve"> – Էջի հիմնական բովանդակությունը։</w:t>
      </w:r>
    </w:p>
    <w:p w14:paraId="00000012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lastRenderedPageBreak/>
        <w:t>&lt;section&gt;</w:t>
      </w:r>
      <w:r>
        <w:rPr>
          <w:rFonts w:ascii="Tahoma" w:eastAsia="Tahoma" w:hAnsi="Tahoma" w:cs="Tahoma"/>
        </w:rPr>
        <w:t xml:space="preserve"> – Թեմատիկ բաժիններ, որոնցից յուրաքանչյուրն ունի իր սեփական h2 վերնագիրը։</w:t>
      </w:r>
    </w:p>
    <w:p w14:paraId="00000013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&lt;article&gt;</w:t>
      </w:r>
      <w:r>
        <w:rPr>
          <w:rFonts w:ascii="Tahoma" w:eastAsia="Tahoma" w:hAnsi="Tahoma" w:cs="Tahoma"/>
        </w:rPr>
        <w:t xml:space="preserve"> – Ակումբի պատմության և առաքելության ինքնուրույն նկարագրական հոդված։</w:t>
      </w:r>
    </w:p>
    <w:p w14:paraId="00000014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&lt;aside&gt;</w:t>
      </w:r>
      <w:r>
        <w:rPr>
          <w:rFonts w:ascii="Tahoma" w:eastAsia="Tahoma" w:hAnsi="Tahoma" w:cs="Tahoma"/>
        </w:rPr>
        <w:t xml:space="preserve"> – Լրացուցիչ կամ կողային տեղեկատվություն։</w:t>
      </w:r>
    </w:p>
    <w:p w14:paraId="00000015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&lt;footer&gt;</w:t>
      </w:r>
      <w:r>
        <w:rPr>
          <w:rFonts w:ascii="Tahoma" w:eastAsia="Tahoma" w:hAnsi="Tahoma" w:cs="Tahoma"/>
        </w:rPr>
        <w:t xml:space="preserve"> – Էջի ստորին հատված, որտեղ տեղադրված են հեղինակային իրավունքները, </w:t>
      </w:r>
      <w:r>
        <w:rPr>
          <w:rFonts w:ascii="Roboto Mono" w:eastAsia="Roboto Mono" w:hAnsi="Roboto Mono" w:cs="Roboto Mono"/>
        </w:rPr>
        <w:t>&lt;address&gt;</w:t>
      </w:r>
      <w:r>
        <w:rPr>
          <w:rFonts w:ascii="Tahoma" w:eastAsia="Tahoma" w:hAnsi="Tahoma" w:cs="Tahoma"/>
        </w:rPr>
        <w:t xml:space="preserve"> թեգով կոնտակտային հասցեն և </w:t>
      </w:r>
      <w:r>
        <w:rPr>
          <w:rFonts w:ascii="Roboto Mono" w:eastAsia="Roboto Mono" w:hAnsi="Roboto Mono" w:cs="Roboto Mono"/>
        </w:rPr>
        <w:t>&lt;time datetime="2026-10-02"&gt;</w:t>
      </w:r>
      <w:r>
        <w:rPr>
          <w:rFonts w:ascii="Tahoma" w:eastAsia="Tahoma" w:hAnsi="Tahoma" w:cs="Tahoma"/>
        </w:rPr>
        <w:t xml:space="preserve"> թեգով վերջին թարմացման ամսաթիվը։</w:t>
      </w:r>
    </w:p>
    <w:p w14:paraId="00000016" w14:textId="77777777" w:rsidR="00DE45F3" w:rsidRDefault="00000000">
      <w:pPr>
        <w:pStyle w:val="Heading3"/>
      </w:pPr>
      <w:bookmarkStart w:id="4" w:name="_9jhyl2b2wq27" w:colFirst="0" w:colLast="0"/>
      <w:bookmarkEnd w:id="4"/>
      <w:r>
        <w:rPr>
          <w:rFonts w:ascii="Tahoma" w:eastAsia="Tahoma" w:hAnsi="Tahoma" w:cs="Tahoma"/>
        </w:rPr>
        <w:t>3. Վերնագրեր և պարբերություններ</w:t>
      </w:r>
    </w:p>
    <w:p w14:paraId="00000017" w14:textId="77777777" w:rsidR="00DE45F3" w:rsidRDefault="00000000">
      <w:pPr>
        <w:numPr>
          <w:ilvl w:val="0"/>
          <w:numId w:val="1"/>
        </w:numPr>
      </w:pPr>
      <w:r>
        <w:rPr>
          <w:rFonts w:ascii="Tahoma" w:eastAsia="Tahoma" w:hAnsi="Tahoma" w:cs="Tahoma"/>
        </w:rPr>
        <w:t>index.html-ում կիրառված է 1 հիմնական &lt;h1&gt;, 5 հատ &lt;h2&gt;, 3 հատ &lt;h3&gt; և համապատասխան &lt;p&gt; պարբերություններ։</w:t>
      </w:r>
    </w:p>
    <w:p w14:paraId="00000018" w14:textId="77777777" w:rsidR="00DE45F3" w:rsidRDefault="00000000">
      <w:pPr>
        <w:numPr>
          <w:ilvl w:val="0"/>
          <w:numId w:val="1"/>
        </w:numPr>
      </w:pPr>
      <w:r>
        <w:rPr>
          <w:rFonts w:ascii="Tahoma" w:eastAsia="Tahoma" w:hAnsi="Tahoma" w:cs="Tahoma"/>
        </w:rPr>
        <w:t>about.html-ում ստեղծված է ուսումնական հաջորդականություն &lt;h1&gt;-ից մինչև &lt;h6&gt; մակարդակներով (&lt;h1&gt;, &lt;h2&gt;, &lt;h3&gt;, &lt;h4&gt;, &lt;h5&gt;, &lt;h6&gt;)։</w:t>
      </w:r>
    </w:p>
    <w:p w14:paraId="00000019" w14:textId="77777777" w:rsidR="00DE45F3" w:rsidRDefault="00000000">
      <w:pPr>
        <w:numPr>
          <w:ilvl w:val="0"/>
          <w:numId w:val="1"/>
        </w:numPr>
      </w:pPr>
      <w:r>
        <w:rPr>
          <w:rFonts w:ascii="Tahoma" w:eastAsia="Tahoma" w:hAnsi="Tahoma" w:cs="Tahoma"/>
        </w:rPr>
        <w:t>Հասցեի տողադարձման համար կիրառվել է &lt;br&gt;, իսկ թեմատիկ բաժանման համար՝ &lt;hr&gt;։</w:t>
      </w:r>
    </w:p>
    <w:p w14:paraId="0000001A" w14:textId="77777777" w:rsidR="00DE45F3" w:rsidRDefault="00000000">
      <w:pPr>
        <w:pStyle w:val="Heading3"/>
      </w:pPr>
      <w:bookmarkStart w:id="5" w:name="_pxtym1kd39vm" w:colFirst="0" w:colLast="0"/>
      <w:bookmarkEnd w:id="5"/>
      <w:r>
        <w:rPr>
          <w:rFonts w:ascii="Tahoma" w:eastAsia="Tahoma" w:hAnsi="Tahoma" w:cs="Tahoma"/>
        </w:rPr>
        <w:t>4. Տեքստային ձևավորում</w:t>
      </w:r>
    </w:p>
    <w:p w14:paraId="0000001B" w14:textId="77777777" w:rsidR="00DE45F3" w:rsidRDefault="00000000">
      <w:r>
        <w:rPr>
          <w:rFonts w:ascii="Tahoma" w:eastAsia="Tahoma" w:hAnsi="Tahoma" w:cs="Tahoma"/>
        </w:rPr>
        <w:t>Տեքստում իմաստային շեշտադրումների համար կիրառվել են հետևյալ թեգերը.</w:t>
      </w:r>
    </w:p>
    <w:p w14:paraId="0000001C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&lt;b&gt;</w:t>
      </w:r>
      <w:r>
        <w:rPr>
          <w:rFonts w:ascii="Tahoma" w:eastAsia="Tahoma" w:hAnsi="Tahoma" w:cs="Tahoma"/>
        </w:rPr>
        <w:t xml:space="preserve"> և </w:t>
      </w:r>
      <w:r>
        <w:rPr>
          <w:rFonts w:ascii="Roboto Mono" w:eastAsia="Roboto Mono" w:hAnsi="Roboto Mono" w:cs="Roboto Mono"/>
        </w:rPr>
        <w:t>&lt;strong&gt;</w:t>
      </w:r>
      <w:r>
        <w:rPr>
          <w:rFonts w:ascii="Tahoma" w:eastAsia="Tahoma" w:hAnsi="Tahoma" w:cs="Tahoma"/>
        </w:rPr>
        <w:t xml:space="preserve"> – Թավատառ տեքստ և կարևոր շեշտադրում (օրինակ՝ «Արծիվ», հիմնական առաքելությունն)։</w:t>
      </w:r>
    </w:p>
    <w:p w14:paraId="0000001D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&lt;i&gt;</w:t>
      </w:r>
      <w:r>
        <w:rPr>
          <w:rFonts w:ascii="Tahoma" w:eastAsia="Tahoma" w:hAnsi="Tahoma" w:cs="Tahoma"/>
        </w:rPr>
        <w:t xml:space="preserve"> և </w:t>
      </w:r>
      <w:r>
        <w:rPr>
          <w:rFonts w:ascii="Roboto Mono" w:eastAsia="Roboto Mono" w:hAnsi="Roboto Mono" w:cs="Roboto Mono"/>
        </w:rPr>
        <w:t>&lt;em&gt;</w:t>
      </w:r>
      <w:r>
        <w:rPr>
          <w:rFonts w:ascii="Tahoma" w:eastAsia="Tahoma" w:hAnsi="Tahoma" w:cs="Tahoma"/>
        </w:rPr>
        <w:t xml:space="preserve"> – Շեղատառ և իմաստային շեշտադրում (օրինակ՝ հարմարավետ և մոտիվացնող միջավայր)։</w:t>
      </w:r>
    </w:p>
    <w:p w14:paraId="0000001E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&lt;u&gt;</w:t>
      </w:r>
      <w:r>
        <w:rPr>
          <w:rFonts w:ascii="Tahoma" w:eastAsia="Tahoma" w:hAnsi="Tahoma" w:cs="Tahoma"/>
        </w:rPr>
        <w:t xml:space="preserve"> – Ընդգծված տեքստ (կանոնների բաժնում)։</w:t>
      </w:r>
    </w:p>
    <w:p w14:paraId="0000001F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&lt;mark&gt;</w:t>
      </w:r>
      <w:r>
        <w:rPr>
          <w:rFonts w:ascii="Tahoma" w:eastAsia="Tahoma" w:hAnsi="Tahoma" w:cs="Tahoma"/>
        </w:rPr>
        <w:t xml:space="preserve"> – Նշագծված տեքստ (օրինակ՝ Մարզումները)։</w:t>
      </w:r>
    </w:p>
    <w:p w14:paraId="00000020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&lt;small&gt;</w:t>
      </w:r>
      <w:r>
        <w:rPr>
          <w:rFonts w:ascii="Tahoma" w:eastAsia="Tahoma" w:hAnsi="Tahoma" w:cs="Tahoma"/>
        </w:rPr>
        <w:t xml:space="preserve"> – Փոքր տառաչափով ծանոթագրություն։</w:t>
      </w:r>
    </w:p>
    <w:p w14:paraId="00000021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&lt;s&gt;</w:t>
      </w:r>
      <w:r>
        <w:rPr>
          <w:rFonts w:ascii="Tahoma" w:eastAsia="Tahoma" w:hAnsi="Tahoma" w:cs="Tahoma"/>
        </w:rPr>
        <w:t xml:space="preserve"> և </w:t>
      </w:r>
      <w:r>
        <w:rPr>
          <w:rFonts w:ascii="Roboto Mono" w:eastAsia="Roboto Mono" w:hAnsi="Roboto Mono" w:cs="Roboto Mono"/>
        </w:rPr>
        <w:t>&lt;del&gt;</w:t>
      </w:r>
      <w:r>
        <w:rPr>
          <w:rFonts w:ascii="Tahoma" w:eastAsia="Tahoma" w:hAnsi="Tahoma" w:cs="Tahoma"/>
        </w:rPr>
        <w:t xml:space="preserve"> – Հին տվյալներ (օրինակ՝ հին գինը՝ 35,000 դրամ, հին տևողությունը՝ 60 րոպե)։</w:t>
      </w:r>
    </w:p>
    <w:p w14:paraId="00000022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&lt;ins&gt;</w:t>
      </w:r>
      <w:r>
        <w:rPr>
          <w:rFonts w:ascii="Tahoma" w:eastAsia="Tahoma" w:hAnsi="Tahoma" w:cs="Tahoma"/>
        </w:rPr>
        <w:t xml:space="preserve"> – Նոր ավելացված տվյալներ (օրինակ՝ նոր գինը՝ 30,000 դրամ, նոր տևողությունը՝ 90 րոպե)։</w:t>
      </w:r>
    </w:p>
    <w:p w14:paraId="00000023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&lt;sub&gt;</w:t>
      </w:r>
      <w:r>
        <w:rPr>
          <w:rFonts w:ascii="Tahoma" w:eastAsia="Tahoma" w:hAnsi="Tahoma" w:cs="Tahoma"/>
        </w:rPr>
        <w:t xml:space="preserve"> – Ենթատառ գրառում (օրինակ՝ H2O)։</w:t>
      </w:r>
    </w:p>
    <w:p w14:paraId="00000024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&lt;sup&gt;</w:t>
      </w:r>
      <w:r>
        <w:rPr>
          <w:rFonts w:ascii="Tahoma" w:eastAsia="Tahoma" w:hAnsi="Tahoma" w:cs="Tahoma"/>
        </w:rPr>
        <w:t xml:space="preserve"> – Վերատառ գրառում (օրինակ՝ 15m2)։</w:t>
      </w:r>
    </w:p>
    <w:p w14:paraId="00000025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&lt;span&gt;</w:t>
      </w:r>
      <w:r>
        <w:rPr>
          <w:rFonts w:ascii="Tahoma" w:eastAsia="Tahoma" w:hAnsi="Tahoma" w:cs="Tahoma"/>
        </w:rPr>
        <w:t xml:space="preserve"> – Տեքստի առանձին հատվածների խմբավորման համար։</w:t>
      </w:r>
    </w:p>
    <w:p w14:paraId="00000026" w14:textId="77777777" w:rsidR="00DE45F3" w:rsidRDefault="00000000">
      <w:pPr>
        <w:pStyle w:val="Heading3"/>
      </w:pPr>
      <w:bookmarkStart w:id="6" w:name="_ww6s689ipyz2" w:colFirst="0" w:colLast="0"/>
      <w:bookmarkEnd w:id="6"/>
      <w:r>
        <w:rPr>
          <w:rFonts w:ascii="Tahoma" w:eastAsia="Tahoma" w:hAnsi="Tahoma" w:cs="Tahoma"/>
        </w:rPr>
        <w:t>5. Մեջբերումներ և տեխնիկական տեքստ</w:t>
      </w:r>
    </w:p>
    <w:p w14:paraId="00000027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&lt;blockquote&gt;</w:t>
      </w:r>
      <w:r>
        <w:rPr>
          <w:rFonts w:ascii="Tahoma" w:eastAsia="Tahoma" w:hAnsi="Tahoma" w:cs="Tahoma"/>
        </w:rPr>
        <w:t xml:space="preserve"> և </w:t>
      </w:r>
      <w:r>
        <w:rPr>
          <w:rFonts w:ascii="Roboto Mono" w:eastAsia="Roboto Mono" w:hAnsi="Roboto Mono" w:cs="Roboto Mono"/>
        </w:rPr>
        <w:t>&lt;q&gt;</w:t>
      </w:r>
      <w:r>
        <w:rPr>
          <w:rFonts w:ascii="Tahoma" w:eastAsia="Tahoma" w:hAnsi="Tahoma" w:cs="Tahoma"/>
        </w:rPr>
        <w:t xml:space="preserve"> – Մեծ և փոքր մեջբերումներ՝ ուղեկցված </w:t>
      </w:r>
      <w:r>
        <w:rPr>
          <w:rFonts w:ascii="Roboto Mono" w:eastAsia="Roboto Mono" w:hAnsi="Roboto Mono" w:cs="Roboto Mono"/>
        </w:rPr>
        <w:t>&lt;cite&gt;</w:t>
      </w:r>
      <w:r>
        <w:rPr>
          <w:rFonts w:ascii="Tahoma" w:eastAsia="Tahoma" w:hAnsi="Tahoma" w:cs="Tahoma"/>
        </w:rPr>
        <w:t xml:space="preserve"> հղումով (օրինակ՝ «Հաջողությունը գալիս է շարունակական աշխատանքի...», «Առողջ մարմին, ակտիվ կյանք»)։</w:t>
      </w:r>
    </w:p>
    <w:p w14:paraId="00000028" w14:textId="77777777" w:rsidR="00DE45F3" w:rsidRPr="00720826" w:rsidRDefault="00000000">
      <w:pPr>
        <w:numPr>
          <w:ilvl w:val="0"/>
          <w:numId w:val="1"/>
        </w:numPr>
        <w:rPr>
          <w:lang w:val="en-US"/>
        </w:rPr>
      </w:pPr>
      <w:r w:rsidRPr="00720826">
        <w:rPr>
          <w:rFonts w:ascii="Roboto Mono" w:eastAsia="Roboto Mono" w:hAnsi="Roboto Mono" w:cs="Roboto Mono"/>
          <w:lang w:val="en-US"/>
        </w:rPr>
        <w:t>&lt;</w:t>
      </w:r>
      <w:proofErr w:type="spellStart"/>
      <w:r w:rsidRPr="00720826">
        <w:rPr>
          <w:rFonts w:ascii="Roboto Mono" w:eastAsia="Roboto Mono" w:hAnsi="Roboto Mono" w:cs="Roboto Mono"/>
          <w:lang w:val="en-US"/>
        </w:rPr>
        <w:t>abbr</w:t>
      </w:r>
      <w:proofErr w:type="spellEnd"/>
      <w:r w:rsidRPr="00720826">
        <w:rPr>
          <w:rFonts w:ascii="Roboto Mono" w:eastAsia="Roboto Mono" w:hAnsi="Roboto Mono" w:cs="Roboto Mono"/>
          <w:lang w:val="en-US"/>
        </w:rPr>
        <w:t xml:space="preserve"> title="Unique Identification Number"&gt;UIN&lt;/</w:t>
      </w:r>
      <w:proofErr w:type="spellStart"/>
      <w:r w:rsidRPr="00720826">
        <w:rPr>
          <w:rFonts w:ascii="Roboto Mono" w:eastAsia="Roboto Mono" w:hAnsi="Roboto Mono" w:cs="Roboto Mono"/>
          <w:lang w:val="en-US"/>
        </w:rPr>
        <w:t>abbr</w:t>
      </w:r>
      <w:proofErr w:type="spellEnd"/>
      <w:r w:rsidRPr="00720826">
        <w:rPr>
          <w:rFonts w:ascii="Roboto Mono" w:eastAsia="Roboto Mono" w:hAnsi="Roboto Mono" w:cs="Roboto Mono"/>
          <w:lang w:val="en-US"/>
        </w:rPr>
        <w:t>&gt;</w:t>
      </w:r>
      <w:r w:rsidRPr="00720826">
        <w:rPr>
          <w:rFonts w:ascii="Tahoma" w:eastAsia="Tahoma" w:hAnsi="Tahoma" w:cs="Tahoma"/>
          <w:lang w:val="en-US"/>
        </w:rPr>
        <w:t xml:space="preserve"> – </w:t>
      </w:r>
      <w:r>
        <w:rPr>
          <w:rFonts w:ascii="Tahoma" w:eastAsia="Tahoma" w:hAnsi="Tahoma" w:cs="Tahoma"/>
        </w:rPr>
        <w:t>Հապավում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բացատրությամբ։</w:t>
      </w:r>
    </w:p>
    <w:p w14:paraId="00000029" w14:textId="77777777" w:rsidR="00DE45F3" w:rsidRPr="00720826" w:rsidRDefault="00000000">
      <w:pPr>
        <w:numPr>
          <w:ilvl w:val="0"/>
          <w:numId w:val="1"/>
        </w:numPr>
        <w:rPr>
          <w:lang w:val="en-US"/>
        </w:rPr>
      </w:pPr>
      <w:r w:rsidRPr="00720826">
        <w:rPr>
          <w:rFonts w:ascii="Roboto Mono" w:eastAsia="Roboto Mono" w:hAnsi="Roboto Mono" w:cs="Roboto Mono"/>
          <w:lang w:val="en-US"/>
        </w:rPr>
        <w:t>&lt;</w:t>
      </w:r>
      <w:proofErr w:type="spellStart"/>
      <w:r w:rsidRPr="00720826">
        <w:rPr>
          <w:rFonts w:ascii="Roboto Mono" w:eastAsia="Roboto Mono" w:hAnsi="Roboto Mono" w:cs="Roboto Mono"/>
          <w:lang w:val="en-US"/>
        </w:rPr>
        <w:t>dfn</w:t>
      </w:r>
      <w:proofErr w:type="spellEnd"/>
      <w:r w:rsidRPr="00720826">
        <w:rPr>
          <w:rFonts w:ascii="Roboto Mono" w:eastAsia="Roboto Mono" w:hAnsi="Roboto Mono" w:cs="Roboto Mono"/>
          <w:lang w:val="en-US"/>
        </w:rPr>
        <w:t>&gt;</w:t>
      </w:r>
      <w:r w:rsidRPr="00720826">
        <w:rPr>
          <w:rFonts w:ascii="Tahoma" w:eastAsia="Tahoma" w:hAnsi="Tahoma" w:cs="Tahoma"/>
          <w:lang w:val="en-US"/>
        </w:rPr>
        <w:t xml:space="preserve"> – </w:t>
      </w:r>
      <w:r>
        <w:rPr>
          <w:rFonts w:ascii="Tahoma" w:eastAsia="Tahoma" w:hAnsi="Tahoma" w:cs="Tahoma"/>
        </w:rPr>
        <w:t>Տերմինի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սահմանում</w:t>
      </w:r>
      <w:r w:rsidRPr="00720826">
        <w:rPr>
          <w:rFonts w:ascii="Tahoma" w:eastAsia="Tahoma" w:hAnsi="Tahoma" w:cs="Tahoma"/>
          <w:lang w:val="en-US"/>
        </w:rPr>
        <w:t xml:space="preserve"> (</w:t>
      </w:r>
      <w:r>
        <w:rPr>
          <w:rFonts w:ascii="Tahoma" w:eastAsia="Tahoma" w:hAnsi="Tahoma" w:cs="Tahoma"/>
        </w:rPr>
        <w:t>օրինակ՝</w:t>
      </w:r>
      <w:r w:rsidRPr="00720826">
        <w:rPr>
          <w:rFonts w:ascii="Tahoma" w:eastAsia="Tahoma" w:hAnsi="Tahoma" w:cs="Tahoma"/>
          <w:lang w:val="en-US"/>
        </w:rPr>
        <w:t xml:space="preserve"> «</w:t>
      </w:r>
      <w:r>
        <w:rPr>
          <w:rFonts w:ascii="Tahoma" w:eastAsia="Tahoma" w:hAnsi="Tahoma" w:cs="Tahoma"/>
        </w:rPr>
        <w:t>Մարզումային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գործընթաց</w:t>
      </w:r>
      <w:proofErr w:type="gramStart"/>
      <w:r w:rsidRPr="00720826">
        <w:rPr>
          <w:rFonts w:ascii="Tahoma" w:eastAsia="Tahoma" w:hAnsi="Tahoma" w:cs="Tahoma"/>
          <w:lang w:val="en-US"/>
        </w:rPr>
        <w:t>»)</w:t>
      </w:r>
      <w:r>
        <w:rPr>
          <w:rFonts w:ascii="Tahoma" w:eastAsia="Tahoma" w:hAnsi="Tahoma" w:cs="Tahoma"/>
        </w:rPr>
        <w:t>։</w:t>
      </w:r>
      <w:proofErr w:type="gramEnd"/>
    </w:p>
    <w:p w14:paraId="0000002A" w14:textId="77777777" w:rsidR="00DE45F3" w:rsidRPr="00720826" w:rsidRDefault="00000000">
      <w:pPr>
        <w:numPr>
          <w:ilvl w:val="0"/>
          <w:numId w:val="1"/>
        </w:numPr>
        <w:rPr>
          <w:lang w:val="en-US"/>
        </w:rPr>
      </w:pPr>
      <w:r w:rsidRPr="00720826">
        <w:rPr>
          <w:rFonts w:ascii="Roboto Mono" w:eastAsia="Roboto Mono" w:hAnsi="Roboto Mono" w:cs="Roboto Mono"/>
          <w:lang w:val="en-US"/>
        </w:rPr>
        <w:t>&lt;</w:t>
      </w:r>
      <w:proofErr w:type="spellStart"/>
      <w:r w:rsidRPr="00720826">
        <w:rPr>
          <w:rFonts w:ascii="Roboto Mono" w:eastAsia="Roboto Mono" w:hAnsi="Roboto Mono" w:cs="Roboto Mono"/>
          <w:lang w:val="en-US"/>
        </w:rPr>
        <w:t>kbd</w:t>
      </w:r>
      <w:proofErr w:type="spellEnd"/>
      <w:r w:rsidRPr="00720826">
        <w:rPr>
          <w:rFonts w:ascii="Roboto Mono" w:eastAsia="Roboto Mono" w:hAnsi="Roboto Mono" w:cs="Roboto Mono"/>
          <w:lang w:val="en-US"/>
        </w:rPr>
        <w:t>&gt;</w:t>
      </w:r>
      <w:r w:rsidRPr="00720826">
        <w:rPr>
          <w:rFonts w:ascii="Tahoma" w:eastAsia="Tahoma" w:hAnsi="Tahoma" w:cs="Tahoma"/>
          <w:lang w:val="en-US"/>
        </w:rPr>
        <w:t xml:space="preserve"> – </w:t>
      </w:r>
      <w:r>
        <w:rPr>
          <w:rFonts w:ascii="Tahoma" w:eastAsia="Tahoma" w:hAnsi="Tahoma" w:cs="Tahoma"/>
        </w:rPr>
        <w:t>Ստեղնաշարի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հրաման</w:t>
      </w:r>
      <w:r w:rsidRPr="00720826">
        <w:rPr>
          <w:rFonts w:ascii="Tahoma" w:eastAsia="Tahoma" w:hAnsi="Tahoma" w:cs="Tahoma"/>
          <w:lang w:val="en-US"/>
        </w:rPr>
        <w:t xml:space="preserve"> (</w:t>
      </w:r>
      <w:r>
        <w:rPr>
          <w:rFonts w:ascii="Tahoma" w:eastAsia="Tahoma" w:hAnsi="Tahoma" w:cs="Tahoma"/>
        </w:rPr>
        <w:t>օրինակ՝</w:t>
      </w:r>
      <w:r w:rsidRPr="00720826">
        <w:rPr>
          <w:rFonts w:ascii="Tahoma" w:eastAsia="Tahoma" w:hAnsi="Tahoma" w:cs="Tahoma"/>
          <w:lang w:val="en-US"/>
        </w:rPr>
        <w:t xml:space="preserve"> Ctrl + </w:t>
      </w:r>
      <w:proofErr w:type="gramStart"/>
      <w:r w:rsidRPr="00720826">
        <w:rPr>
          <w:rFonts w:ascii="Tahoma" w:eastAsia="Tahoma" w:hAnsi="Tahoma" w:cs="Tahoma"/>
          <w:lang w:val="en-US"/>
        </w:rPr>
        <w:t>Enter)</w:t>
      </w:r>
      <w:r>
        <w:rPr>
          <w:rFonts w:ascii="Tahoma" w:eastAsia="Tahoma" w:hAnsi="Tahoma" w:cs="Tahoma"/>
        </w:rPr>
        <w:t>։</w:t>
      </w:r>
      <w:proofErr w:type="gramEnd"/>
    </w:p>
    <w:p w14:paraId="0000002B" w14:textId="77777777" w:rsidR="00DE45F3" w:rsidRPr="00720826" w:rsidRDefault="00000000">
      <w:pPr>
        <w:numPr>
          <w:ilvl w:val="0"/>
          <w:numId w:val="1"/>
        </w:numPr>
        <w:rPr>
          <w:lang w:val="en-US"/>
        </w:rPr>
      </w:pPr>
      <w:r w:rsidRPr="00720826">
        <w:rPr>
          <w:rFonts w:ascii="Roboto Mono" w:eastAsia="Roboto Mono" w:hAnsi="Roboto Mono" w:cs="Roboto Mono"/>
          <w:lang w:val="en-US"/>
        </w:rPr>
        <w:lastRenderedPageBreak/>
        <w:t>&lt;samp&gt;</w:t>
      </w:r>
      <w:r w:rsidRPr="00720826">
        <w:rPr>
          <w:rFonts w:ascii="Tahoma" w:eastAsia="Tahoma" w:hAnsi="Tahoma" w:cs="Tahoma"/>
          <w:lang w:val="en-US"/>
        </w:rPr>
        <w:t xml:space="preserve"> – </w:t>
      </w:r>
      <w:r>
        <w:rPr>
          <w:rFonts w:ascii="Tahoma" w:eastAsia="Tahoma" w:hAnsi="Tahoma" w:cs="Tahoma"/>
        </w:rPr>
        <w:t>Համակարգային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պատասխան</w:t>
      </w:r>
      <w:r w:rsidRPr="00720826">
        <w:rPr>
          <w:rFonts w:ascii="Tahoma" w:eastAsia="Tahoma" w:hAnsi="Tahoma" w:cs="Tahoma"/>
          <w:lang w:val="en-US"/>
        </w:rPr>
        <w:t xml:space="preserve"> (</w:t>
      </w:r>
      <w:r>
        <w:rPr>
          <w:rFonts w:ascii="Tahoma" w:eastAsia="Tahoma" w:hAnsi="Tahoma" w:cs="Tahoma"/>
        </w:rPr>
        <w:t>օրինակ՝</w:t>
      </w:r>
      <w:r w:rsidRPr="00720826">
        <w:rPr>
          <w:rFonts w:ascii="Tahoma" w:eastAsia="Tahoma" w:hAnsi="Tahoma" w:cs="Tahoma"/>
          <w:lang w:val="en-US"/>
        </w:rPr>
        <w:t xml:space="preserve"> Registration </w:t>
      </w:r>
      <w:proofErr w:type="gramStart"/>
      <w:r w:rsidRPr="00720826">
        <w:rPr>
          <w:rFonts w:ascii="Tahoma" w:eastAsia="Tahoma" w:hAnsi="Tahoma" w:cs="Tahoma"/>
          <w:lang w:val="en-US"/>
        </w:rPr>
        <w:t>Successful)</w:t>
      </w:r>
      <w:r>
        <w:rPr>
          <w:rFonts w:ascii="Tahoma" w:eastAsia="Tahoma" w:hAnsi="Tahoma" w:cs="Tahoma"/>
        </w:rPr>
        <w:t>։</w:t>
      </w:r>
      <w:proofErr w:type="gramEnd"/>
    </w:p>
    <w:p w14:paraId="0000002C" w14:textId="77777777" w:rsidR="00DE45F3" w:rsidRPr="00720826" w:rsidRDefault="00000000">
      <w:pPr>
        <w:numPr>
          <w:ilvl w:val="0"/>
          <w:numId w:val="1"/>
        </w:numPr>
        <w:rPr>
          <w:lang w:val="en-US"/>
        </w:rPr>
      </w:pPr>
      <w:r w:rsidRPr="00720826">
        <w:rPr>
          <w:rFonts w:ascii="Roboto Mono" w:eastAsia="Roboto Mono" w:hAnsi="Roboto Mono" w:cs="Roboto Mono"/>
          <w:lang w:val="en-US"/>
        </w:rPr>
        <w:t>&lt;var&gt;</w:t>
      </w:r>
      <w:r w:rsidRPr="00720826">
        <w:rPr>
          <w:rFonts w:ascii="Tahoma" w:eastAsia="Tahoma" w:hAnsi="Tahoma" w:cs="Tahoma"/>
          <w:lang w:val="en-US"/>
        </w:rPr>
        <w:t xml:space="preserve"> – </w:t>
      </w:r>
      <w:r>
        <w:rPr>
          <w:rFonts w:ascii="Tahoma" w:eastAsia="Tahoma" w:hAnsi="Tahoma" w:cs="Tahoma"/>
        </w:rPr>
        <w:t>Ծրագրային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փոփոխական</w:t>
      </w:r>
      <w:r w:rsidRPr="00720826">
        <w:rPr>
          <w:rFonts w:ascii="Tahoma" w:eastAsia="Tahoma" w:hAnsi="Tahoma" w:cs="Tahoma"/>
          <w:lang w:val="en-US"/>
        </w:rPr>
        <w:t xml:space="preserve"> (</w:t>
      </w:r>
      <w:r>
        <w:rPr>
          <w:rFonts w:ascii="Tahoma" w:eastAsia="Tahoma" w:hAnsi="Tahoma" w:cs="Tahoma"/>
        </w:rPr>
        <w:t>օրինակ՝</w:t>
      </w:r>
      <w:r w:rsidRPr="00720826">
        <w:rPr>
          <w:rFonts w:ascii="Tahoma" w:eastAsia="Tahoma" w:hAnsi="Tahoma" w:cs="Tahoma"/>
          <w:lang w:val="en-US"/>
        </w:rPr>
        <w:t xml:space="preserve"> </w:t>
      </w:r>
      <w:proofErr w:type="spellStart"/>
      <w:r w:rsidRPr="00720826">
        <w:rPr>
          <w:rFonts w:ascii="Tahoma" w:eastAsia="Tahoma" w:hAnsi="Tahoma" w:cs="Tahoma"/>
          <w:lang w:val="en-US"/>
        </w:rPr>
        <w:t>member_status</w:t>
      </w:r>
      <w:proofErr w:type="spellEnd"/>
      <w:r w:rsidRPr="00720826">
        <w:rPr>
          <w:rFonts w:ascii="Tahoma" w:eastAsia="Tahoma" w:hAnsi="Tahoma" w:cs="Tahoma"/>
          <w:lang w:val="en-US"/>
        </w:rPr>
        <w:t xml:space="preserve"> = </w:t>
      </w:r>
      <w:proofErr w:type="gramStart"/>
      <w:r w:rsidRPr="00720826">
        <w:rPr>
          <w:rFonts w:ascii="Tahoma" w:eastAsia="Tahoma" w:hAnsi="Tahoma" w:cs="Tahoma"/>
          <w:lang w:val="en-US"/>
        </w:rPr>
        <w:t>active)</w:t>
      </w:r>
      <w:r>
        <w:rPr>
          <w:rFonts w:ascii="Tahoma" w:eastAsia="Tahoma" w:hAnsi="Tahoma" w:cs="Tahoma"/>
        </w:rPr>
        <w:t>։</w:t>
      </w:r>
      <w:proofErr w:type="gramEnd"/>
    </w:p>
    <w:p w14:paraId="0000002D" w14:textId="77777777" w:rsidR="00DE45F3" w:rsidRPr="00720826" w:rsidRDefault="00000000">
      <w:pPr>
        <w:numPr>
          <w:ilvl w:val="0"/>
          <w:numId w:val="1"/>
        </w:numPr>
        <w:rPr>
          <w:lang w:val="en-US"/>
        </w:rPr>
      </w:pPr>
      <w:r w:rsidRPr="00720826">
        <w:rPr>
          <w:rFonts w:ascii="Roboto Mono" w:eastAsia="Roboto Mono" w:hAnsi="Roboto Mono" w:cs="Roboto Mono"/>
          <w:lang w:val="en-US"/>
        </w:rPr>
        <w:t>&lt;pre&gt;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և</w:t>
      </w:r>
      <w:r w:rsidRPr="00720826">
        <w:rPr>
          <w:rFonts w:ascii="Tahoma" w:eastAsia="Tahoma" w:hAnsi="Tahoma" w:cs="Tahoma"/>
          <w:lang w:val="en-US"/>
        </w:rPr>
        <w:t xml:space="preserve"> </w:t>
      </w:r>
      <w:r w:rsidRPr="00720826">
        <w:rPr>
          <w:rFonts w:ascii="Roboto Mono" w:eastAsia="Roboto Mono" w:hAnsi="Roboto Mono" w:cs="Roboto Mono"/>
          <w:lang w:val="en-US"/>
        </w:rPr>
        <w:t>&lt;code&gt;</w:t>
      </w:r>
      <w:r w:rsidRPr="00720826">
        <w:rPr>
          <w:rFonts w:ascii="Tahoma" w:eastAsia="Tahoma" w:hAnsi="Tahoma" w:cs="Tahoma"/>
          <w:lang w:val="en-US"/>
        </w:rPr>
        <w:t xml:space="preserve"> – </w:t>
      </w:r>
      <w:r>
        <w:rPr>
          <w:rFonts w:ascii="Tahoma" w:eastAsia="Tahoma" w:hAnsi="Tahoma" w:cs="Tahoma"/>
        </w:rPr>
        <w:t>Կոդի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բլոկի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ցուցադրում</w:t>
      </w:r>
      <w:r w:rsidRPr="00720826">
        <w:rPr>
          <w:rFonts w:ascii="Tahoma" w:eastAsia="Tahoma" w:hAnsi="Tahoma" w:cs="Tahoma"/>
          <w:lang w:val="en-US"/>
        </w:rPr>
        <w:t xml:space="preserve"> about.html-</w:t>
      </w:r>
      <w:r>
        <w:rPr>
          <w:rFonts w:ascii="Tahoma" w:eastAsia="Tahoma" w:hAnsi="Tahoma" w:cs="Tahoma"/>
        </w:rPr>
        <w:t>ում</w:t>
      </w:r>
      <w:r w:rsidRPr="00720826">
        <w:rPr>
          <w:rFonts w:ascii="Tahoma" w:eastAsia="Tahoma" w:hAnsi="Tahoma" w:cs="Tahoma"/>
          <w:lang w:val="en-US"/>
        </w:rPr>
        <w:t xml:space="preserve">, </w:t>
      </w:r>
      <w:r>
        <w:rPr>
          <w:rFonts w:ascii="Tahoma" w:eastAsia="Tahoma" w:hAnsi="Tahoma" w:cs="Tahoma"/>
        </w:rPr>
        <w:t>որտեղ</w:t>
      </w:r>
      <w:r w:rsidRPr="00720826">
        <w:rPr>
          <w:rFonts w:ascii="Tahoma" w:eastAsia="Tahoma" w:hAnsi="Tahoma" w:cs="Tahoma"/>
          <w:lang w:val="en-US"/>
        </w:rPr>
        <w:t xml:space="preserve"> &lt; </w:t>
      </w:r>
      <w:r>
        <w:rPr>
          <w:rFonts w:ascii="Tahoma" w:eastAsia="Tahoma" w:hAnsi="Tahoma" w:cs="Tahoma"/>
        </w:rPr>
        <w:t>և</w:t>
      </w:r>
      <w:r w:rsidRPr="00720826">
        <w:rPr>
          <w:rFonts w:ascii="Tahoma" w:eastAsia="Tahoma" w:hAnsi="Tahoma" w:cs="Tahoma"/>
          <w:lang w:val="en-US"/>
        </w:rPr>
        <w:t xml:space="preserve"> &gt; </w:t>
      </w:r>
      <w:r>
        <w:rPr>
          <w:rFonts w:ascii="Tahoma" w:eastAsia="Tahoma" w:hAnsi="Tahoma" w:cs="Tahoma"/>
        </w:rPr>
        <w:t>նշանները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գրված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են</w:t>
      </w:r>
      <w:r w:rsidRPr="00720826">
        <w:rPr>
          <w:rFonts w:ascii="Tahoma" w:eastAsia="Tahoma" w:hAnsi="Tahoma" w:cs="Tahoma"/>
          <w:lang w:val="en-US"/>
        </w:rPr>
        <w:t xml:space="preserve"> &amp;</w:t>
      </w:r>
      <w:proofErr w:type="spellStart"/>
      <w:r w:rsidRPr="00720826">
        <w:rPr>
          <w:rFonts w:ascii="Tahoma" w:eastAsia="Tahoma" w:hAnsi="Tahoma" w:cs="Tahoma"/>
          <w:lang w:val="en-US"/>
        </w:rPr>
        <w:t>lt</w:t>
      </w:r>
      <w:proofErr w:type="spellEnd"/>
      <w:r w:rsidRPr="00720826">
        <w:rPr>
          <w:rFonts w:ascii="Tahoma" w:eastAsia="Tahoma" w:hAnsi="Tahoma" w:cs="Tahoma"/>
          <w:lang w:val="en-US"/>
        </w:rPr>
        <w:t xml:space="preserve">; </w:t>
      </w:r>
      <w:r>
        <w:rPr>
          <w:rFonts w:ascii="Tahoma" w:eastAsia="Tahoma" w:hAnsi="Tahoma" w:cs="Tahoma"/>
        </w:rPr>
        <w:t>և</w:t>
      </w:r>
      <w:r w:rsidRPr="00720826">
        <w:rPr>
          <w:rFonts w:ascii="Tahoma" w:eastAsia="Tahoma" w:hAnsi="Tahoma" w:cs="Tahoma"/>
          <w:lang w:val="en-US"/>
        </w:rPr>
        <w:t xml:space="preserve"> &amp;</w:t>
      </w:r>
      <w:proofErr w:type="spellStart"/>
      <w:r w:rsidRPr="00720826">
        <w:rPr>
          <w:rFonts w:ascii="Tahoma" w:eastAsia="Tahoma" w:hAnsi="Tahoma" w:cs="Tahoma"/>
          <w:lang w:val="en-US"/>
        </w:rPr>
        <w:t>gt</w:t>
      </w:r>
      <w:proofErr w:type="spellEnd"/>
      <w:r w:rsidRPr="00720826">
        <w:rPr>
          <w:rFonts w:ascii="Tahoma" w:eastAsia="Tahoma" w:hAnsi="Tahoma" w:cs="Tahoma"/>
          <w:lang w:val="en-US"/>
        </w:rPr>
        <w:t xml:space="preserve">; </w:t>
      </w:r>
      <w:r>
        <w:rPr>
          <w:rFonts w:ascii="Tahoma" w:eastAsia="Tahoma" w:hAnsi="Tahoma" w:cs="Tahoma"/>
        </w:rPr>
        <w:t>հատուկ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նշաններով։</w:t>
      </w:r>
    </w:p>
    <w:p w14:paraId="0000002E" w14:textId="77777777" w:rsidR="00DE45F3" w:rsidRDefault="00000000">
      <w:pPr>
        <w:pStyle w:val="Heading3"/>
      </w:pPr>
      <w:bookmarkStart w:id="7" w:name="_d35ss0ljlg84" w:colFirst="0" w:colLast="0"/>
      <w:bookmarkEnd w:id="7"/>
      <w:r>
        <w:rPr>
          <w:rFonts w:ascii="Tahoma" w:eastAsia="Tahoma" w:hAnsi="Tahoma" w:cs="Tahoma"/>
        </w:rPr>
        <w:t>6. Ցուցակներ</w:t>
      </w:r>
    </w:p>
    <w:p w14:paraId="0000002F" w14:textId="77777777" w:rsidR="00DE45F3" w:rsidRDefault="00000000">
      <w:pPr>
        <w:numPr>
          <w:ilvl w:val="0"/>
          <w:numId w:val="1"/>
        </w:numPr>
      </w:pPr>
      <w:r>
        <w:rPr>
          <w:rFonts w:ascii="Tahoma" w:eastAsia="Tahoma" w:hAnsi="Tahoma" w:cs="Tahoma"/>
        </w:rPr>
        <w:t>Չհամարակալված ցուցակ (&lt;ul&gt;) – Ակումբի հնարավորությունները (4 հիմնական կետ), որոնցից մեկի ներսում ավելացված է 3 ենթակետով ներդրված ցուցակ (Առավոտյան մարզումներ, Երեկոյան ֆիթնես, Ուժային մարզումներ)։</w:t>
      </w:r>
    </w:p>
    <w:p w14:paraId="00000030" w14:textId="77777777" w:rsidR="00DE45F3" w:rsidRDefault="00000000">
      <w:pPr>
        <w:numPr>
          <w:ilvl w:val="0"/>
          <w:numId w:val="1"/>
        </w:numPr>
      </w:pPr>
      <w:r>
        <w:rPr>
          <w:rFonts w:ascii="Tahoma" w:eastAsia="Tahoma" w:hAnsi="Tahoma" w:cs="Tahoma"/>
        </w:rPr>
        <w:t>Համարակալված ցուցակ (&lt;ol&gt;) – Անդամագրման 5 հաջորդական քայլեր (Այցելել ակումբ, Ընտրել մարզման ծրագիրը, Ընտրել հարմար ժամանակացույցը, Գրանցվել ակումբում, Ստանալ անդամակցության քարտ)։</w:t>
      </w:r>
    </w:p>
    <w:p w14:paraId="00000031" w14:textId="77777777" w:rsidR="00DE45F3" w:rsidRDefault="00000000">
      <w:pPr>
        <w:numPr>
          <w:ilvl w:val="0"/>
          <w:numId w:val="1"/>
        </w:numPr>
      </w:pPr>
      <w:r>
        <w:rPr>
          <w:rFonts w:ascii="Tahoma" w:eastAsia="Tahoma" w:hAnsi="Tahoma" w:cs="Tahoma"/>
        </w:rPr>
        <w:t>Նկարագրությունների ցուցակ (&lt;dl&gt;, &lt;dt&gt;, &lt;dd&gt;) – 3 մարզական հասկացությունների սահմանումներ (Նախավարժանք, Մարզում, Տոկունություն)։</w:t>
      </w:r>
    </w:p>
    <w:p w14:paraId="00000032" w14:textId="77777777" w:rsidR="00DE45F3" w:rsidRDefault="00000000">
      <w:pPr>
        <w:pStyle w:val="Heading3"/>
      </w:pPr>
      <w:bookmarkStart w:id="8" w:name="_o0s0kcuqhppy" w:colFirst="0" w:colLast="0"/>
      <w:bookmarkEnd w:id="8"/>
      <w:r>
        <w:rPr>
          <w:rFonts w:ascii="Tahoma" w:eastAsia="Tahoma" w:hAnsi="Tahoma" w:cs="Tahoma"/>
        </w:rPr>
        <w:t>7. Աղյուսակ</w:t>
      </w:r>
    </w:p>
    <w:p w14:paraId="00000033" w14:textId="77777777" w:rsidR="00DE45F3" w:rsidRDefault="00000000">
      <w:r>
        <w:rPr>
          <w:rFonts w:ascii="Tahoma" w:eastAsia="Tahoma" w:hAnsi="Tahoma" w:cs="Tahoma"/>
        </w:rPr>
        <w:t>Ստեղծվել է «Արծիվ» ակումբի մարզումների ժամանակացույցի աղյուսակ 5 սյունակով (Մարզում, Ուղղություն, Մարզիչ, Ժամը, Ամսավճար) և 5 տվյալային տողով։</w:t>
      </w:r>
    </w:p>
    <w:p w14:paraId="00000034" w14:textId="77777777" w:rsidR="00DE45F3" w:rsidRPr="00720826" w:rsidRDefault="00000000">
      <w:pPr>
        <w:numPr>
          <w:ilvl w:val="0"/>
          <w:numId w:val="1"/>
        </w:numPr>
        <w:rPr>
          <w:lang w:val="en-US"/>
        </w:rPr>
      </w:pPr>
      <w:r>
        <w:rPr>
          <w:rFonts w:ascii="Tahoma" w:eastAsia="Tahoma" w:hAnsi="Tahoma" w:cs="Tahoma"/>
        </w:rPr>
        <w:t>Կիրառված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թեգեր՝</w:t>
      </w:r>
      <w:r w:rsidRPr="00720826">
        <w:rPr>
          <w:rFonts w:ascii="Tahoma" w:eastAsia="Tahoma" w:hAnsi="Tahoma" w:cs="Tahoma"/>
          <w:lang w:val="en-US"/>
        </w:rPr>
        <w:t xml:space="preserve"> &lt;caption&gt;, &lt;</w:t>
      </w:r>
      <w:proofErr w:type="spellStart"/>
      <w:r w:rsidRPr="00720826">
        <w:rPr>
          <w:rFonts w:ascii="Tahoma" w:eastAsia="Tahoma" w:hAnsi="Tahoma" w:cs="Tahoma"/>
          <w:lang w:val="en-US"/>
        </w:rPr>
        <w:t>thead</w:t>
      </w:r>
      <w:proofErr w:type="spellEnd"/>
      <w:r w:rsidRPr="00720826">
        <w:rPr>
          <w:rFonts w:ascii="Tahoma" w:eastAsia="Tahoma" w:hAnsi="Tahoma" w:cs="Tahoma"/>
          <w:lang w:val="en-US"/>
        </w:rPr>
        <w:t>&gt;, &lt;</w:t>
      </w:r>
      <w:proofErr w:type="spellStart"/>
      <w:r w:rsidRPr="00720826">
        <w:rPr>
          <w:rFonts w:ascii="Tahoma" w:eastAsia="Tahoma" w:hAnsi="Tahoma" w:cs="Tahoma"/>
          <w:lang w:val="en-US"/>
        </w:rPr>
        <w:t>tbody</w:t>
      </w:r>
      <w:proofErr w:type="spellEnd"/>
      <w:r w:rsidRPr="00720826">
        <w:rPr>
          <w:rFonts w:ascii="Tahoma" w:eastAsia="Tahoma" w:hAnsi="Tahoma" w:cs="Tahoma"/>
          <w:lang w:val="en-US"/>
        </w:rPr>
        <w:t>&gt;, &lt;</w:t>
      </w:r>
      <w:proofErr w:type="spellStart"/>
      <w:r w:rsidRPr="00720826">
        <w:rPr>
          <w:rFonts w:ascii="Tahoma" w:eastAsia="Tahoma" w:hAnsi="Tahoma" w:cs="Tahoma"/>
          <w:lang w:val="en-US"/>
        </w:rPr>
        <w:t>tfoot</w:t>
      </w:r>
      <w:proofErr w:type="spellEnd"/>
      <w:r w:rsidRPr="00720826">
        <w:rPr>
          <w:rFonts w:ascii="Tahoma" w:eastAsia="Tahoma" w:hAnsi="Tahoma" w:cs="Tahoma"/>
          <w:lang w:val="en-US"/>
        </w:rPr>
        <w:t>&gt;, &lt;tr&gt;, &lt;</w:t>
      </w:r>
      <w:proofErr w:type="spellStart"/>
      <w:r w:rsidRPr="00720826">
        <w:rPr>
          <w:rFonts w:ascii="Tahoma" w:eastAsia="Tahoma" w:hAnsi="Tahoma" w:cs="Tahoma"/>
          <w:lang w:val="en-US"/>
        </w:rPr>
        <w:t>th</w:t>
      </w:r>
      <w:proofErr w:type="spellEnd"/>
      <w:r w:rsidRPr="00720826">
        <w:rPr>
          <w:rFonts w:ascii="Tahoma" w:eastAsia="Tahoma" w:hAnsi="Tahoma" w:cs="Tahoma"/>
          <w:lang w:val="en-US"/>
        </w:rPr>
        <w:t xml:space="preserve">&gt; (scope="col" </w:t>
      </w:r>
      <w:r>
        <w:rPr>
          <w:rFonts w:ascii="Tahoma" w:eastAsia="Tahoma" w:hAnsi="Tahoma" w:cs="Tahoma"/>
        </w:rPr>
        <w:t>հատկանիշով</w:t>
      </w:r>
      <w:r w:rsidRPr="00720826">
        <w:rPr>
          <w:rFonts w:ascii="Tahoma" w:eastAsia="Tahoma" w:hAnsi="Tahoma" w:cs="Tahoma"/>
          <w:lang w:val="en-US"/>
        </w:rPr>
        <w:t xml:space="preserve">) </w:t>
      </w:r>
      <w:r>
        <w:rPr>
          <w:rFonts w:ascii="Tahoma" w:eastAsia="Tahoma" w:hAnsi="Tahoma" w:cs="Tahoma"/>
        </w:rPr>
        <w:t>և</w:t>
      </w:r>
      <w:r w:rsidRPr="00720826">
        <w:rPr>
          <w:rFonts w:ascii="Tahoma" w:eastAsia="Tahoma" w:hAnsi="Tahoma" w:cs="Tahoma"/>
          <w:lang w:val="en-US"/>
        </w:rPr>
        <w:t xml:space="preserve"> &lt;td&gt;</w:t>
      </w:r>
      <w:r>
        <w:rPr>
          <w:rFonts w:ascii="Tahoma" w:eastAsia="Tahoma" w:hAnsi="Tahoma" w:cs="Tahoma"/>
        </w:rPr>
        <w:t>։</w:t>
      </w:r>
    </w:p>
    <w:p w14:paraId="00000035" w14:textId="77777777" w:rsidR="00DE45F3" w:rsidRPr="00720826" w:rsidRDefault="00000000">
      <w:pPr>
        <w:numPr>
          <w:ilvl w:val="0"/>
          <w:numId w:val="1"/>
        </w:numPr>
        <w:rPr>
          <w:lang w:val="en-US"/>
        </w:rPr>
      </w:pPr>
      <w:proofErr w:type="spellStart"/>
      <w:r w:rsidRPr="00720826">
        <w:rPr>
          <w:rFonts w:ascii="Tahoma" w:eastAsia="Tahoma" w:hAnsi="Tahoma" w:cs="Tahoma"/>
          <w:lang w:val="en-US"/>
        </w:rPr>
        <w:t>rowspan</w:t>
      </w:r>
      <w:proofErr w:type="spellEnd"/>
      <w:r w:rsidRPr="00720826">
        <w:rPr>
          <w:rFonts w:ascii="Tahoma" w:eastAsia="Tahoma" w:hAnsi="Tahoma" w:cs="Tahoma"/>
          <w:lang w:val="en-US"/>
        </w:rPr>
        <w:t xml:space="preserve">="2" – </w:t>
      </w:r>
      <w:r>
        <w:rPr>
          <w:rFonts w:ascii="Tahoma" w:eastAsia="Tahoma" w:hAnsi="Tahoma" w:cs="Tahoma"/>
        </w:rPr>
        <w:t>Միավորված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են</w:t>
      </w:r>
      <w:r w:rsidRPr="00720826">
        <w:rPr>
          <w:rFonts w:ascii="Tahoma" w:eastAsia="Tahoma" w:hAnsi="Tahoma" w:cs="Tahoma"/>
          <w:lang w:val="en-US"/>
        </w:rPr>
        <w:t xml:space="preserve"> «</w:t>
      </w:r>
      <w:r>
        <w:rPr>
          <w:rFonts w:ascii="Tahoma" w:eastAsia="Tahoma" w:hAnsi="Tahoma" w:cs="Tahoma"/>
        </w:rPr>
        <w:t>Ֆիթնես</w:t>
      </w:r>
      <w:r w:rsidRPr="00720826">
        <w:rPr>
          <w:rFonts w:ascii="Tahoma" w:eastAsia="Tahoma" w:hAnsi="Tahoma" w:cs="Tahoma"/>
          <w:lang w:val="en-US"/>
        </w:rPr>
        <w:t xml:space="preserve">» </w:t>
      </w:r>
      <w:r>
        <w:rPr>
          <w:rFonts w:ascii="Tahoma" w:eastAsia="Tahoma" w:hAnsi="Tahoma" w:cs="Tahoma"/>
        </w:rPr>
        <w:t>ուղղության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երկու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հարևան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տողերի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բջիջները։</w:t>
      </w:r>
    </w:p>
    <w:p w14:paraId="00000036" w14:textId="77777777" w:rsidR="00DE45F3" w:rsidRPr="00720826" w:rsidRDefault="00000000">
      <w:pPr>
        <w:numPr>
          <w:ilvl w:val="0"/>
          <w:numId w:val="1"/>
        </w:numPr>
        <w:rPr>
          <w:lang w:val="en-US"/>
        </w:rPr>
      </w:pPr>
      <w:proofErr w:type="spellStart"/>
      <w:r w:rsidRPr="00720826">
        <w:rPr>
          <w:rFonts w:ascii="Tahoma" w:eastAsia="Tahoma" w:hAnsi="Tahoma" w:cs="Tahoma"/>
          <w:lang w:val="en-US"/>
        </w:rPr>
        <w:t>colspan</w:t>
      </w:r>
      <w:proofErr w:type="spellEnd"/>
      <w:r w:rsidRPr="00720826">
        <w:rPr>
          <w:rFonts w:ascii="Tahoma" w:eastAsia="Tahoma" w:hAnsi="Tahoma" w:cs="Tahoma"/>
          <w:lang w:val="en-US"/>
        </w:rPr>
        <w:t xml:space="preserve">="4" – </w:t>
      </w:r>
      <w:r>
        <w:rPr>
          <w:rFonts w:ascii="Tahoma" w:eastAsia="Tahoma" w:hAnsi="Tahoma" w:cs="Tahoma"/>
        </w:rPr>
        <w:t>Ամփոփիչ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տողում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միավորված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են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առաջին</w:t>
      </w:r>
      <w:r w:rsidRPr="00720826">
        <w:rPr>
          <w:rFonts w:ascii="Tahoma" w:eastAsia="Tahoma" w:hAnsi="Tahoma" w:cs="Tahoma"/>
          <w:lang w:val="en-US"/>
        </w:rPr>
        <w:t xml:space="preserve"> 4 </w:t>
      </w:r>
      <w:r>
        <w:rPr>
          <w:rFonts w:ascii="Tahoma" w:eastAsia="Tahoma" w:hAnsi="Tahoma" w:cs="Tahoma"/>
        </w:rPr>
        <w:t>սյունակները՝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ցույց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տալով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մարզումների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ընդհանուր</w:t>
      </w:r>
      <w:r w:rsidRPr="007208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</w:rPr>
        <w:t>քանակը</w:t>
      </w:r>
      <w:r w:rsidRPr="00720826">
        <w:rPr>
          <w:rFonts w:ascii="Tahoma" w:eastAsia="Tahoma" w:hAnsi="Tahoma" w:cs="Tahoma"/>
          <w:lang w:val="en-US"/>
        </w:rPr>
        <w:t xml:space="preserve"> (</w:t>
      </w:r>
      <w:proofErr w:type="gramStart"/>
      <w:r w:rsidRPr="00720826">
        <w:rPr>
          <w:rFonts w:ascii="Tahoma" w:eastAsia="Tahoma" w:hAnsi="Tahoma" w:cs="Tahoma"/>
          <w:lang w:val="en-US"/>
        </w:rPr>
        <w:t>5)</w:t>
      </w:r>
      <w:r>
        <w:rPr>
          <w:rFonts w:ascii="Tahoma" w:eastAsia="Tahoma" w:hAnsi="Tahoma" w:cs="Tahoma"/>
        </w:rPr>
        <w:t>։</w:t>
      </w:r>
      <w:proofErr w:type="gramEnd"/>
    </w:p>
    <w:p w14:paraId="00000037" w14:textId="77777777" w:rsidR="00DE45F3" w:rsidRDefault="00000000">
      <w:pPr>
        <w:pStyle w:val="Heading3"/>
      </w:pPr>
      <w:bookmarkStart w:id="9" w:name="_5n4paux1z004" w:colFirst="0" w:colLast="0"/>
      <w:bookmarkEnd w:id="9"/>
      <w:r>
        <w:rPr>
          <w:rFonts w:ascii="Tahoma" w:eastAsia="Tahoma" w:hAnsi="Tahoma" w:cs="Tahoma"/>
        </w:rPr>
        <w:t>8. Հղումներ և պատկերներ</w:t>
      </w:r>
    </w:p>
    <w:p w14:paraId="00000038" w14:textId="77777777" w:rsidR="00DE45F3" w:rsidRDefault="00000000">
      <w:pPr>
        <w:numPr>
          <w:ilvl w:val="0"/>
          <w:numId w:val="1"/>
        </w:numPr>
      </w:pPr>
      <w:r>
        <w:rPr>
          <w:rFonts w:ascii="Tahoma" w:eastAsia="Tahoma" w:hAnsi="Tahoma" w:cs="Tahoma"/>
        </w:rPr>
        <w:t>4 տեսակի &lt;a&gt; հղումներ՝</w:t>
      </w:r>
    </w:p>
    <w:p w14:paraId="00000039" w14:textId="77777777" w:rsidR="00DE45F3" w:rsidRDefault="00000000">
      <w:pPr>
        <w:numPr>
          <w:ilvl w:val="1"/>
          <w:numId w:val="1"/>
        </w:numPr>
      </w:pPr>
      <w:r>
        <w:rPr>
          <w:rFonts w:ascii="Tahoma" w:eastAsia="Tahoma" w:hAnsi="Tahoma" w:cs="Tahoma"/>
        </w:rPr>
        <w:t>1. Արտաքին բացարձակ https հասցե (օրինակ՝ Google / YouTube),</w:t>
      </w:r>
    </w:p>
    <w:p w14:paraId="0000003A" w14:textId="77777777" w:rsidR="00DE45F3" w:rsidRDefault="00000000">
      <w:pPr>
        <w:numPr>
          <w:ilvl w:val="1"/>
          <w:numId w:val="1"/>
        </w:numPr>
      </w:pPr>
      <w:r>
        <w:rPr>
          <w:rFonts w:ascii="Tahoma" w:eastAsia="Tahoma" w:hAnsi="Tahoma" w:cs="Tahoma"/>
        </w:rPr>
        <w:t>2. about.html-ի հարաբերական հասցե,</w:t>
      </w:r>
    </w:p>
    <w:p w14:paraId="0000003B" w14:textId="77777777" w:rsidR="00DE45F3" w:rsidRDefault="00000000">
      <w:pPr>
        <w:numPr>
          <w:ilvl w:val="1"/>
          <w:numId w:val="1"/>
        </w:numPr>
      </w:pPr>
      <w:r>
        <w:rPr>
          <w:rFonts w:ascii="Tahoma" w:eastAsia="Tahoma" w:hAnsi="Tahoma" w:cs="Tahoma"/>
        </w:rPr>
        <w:t>3. Էջի ներսում բաժնին տանող #id հղում (օրինակ՝ #top, #intro),</w:t>
      </w:r>
    </w:p>
    <w:p w14:paraId="0000003C" w14:textId="77777777" w:rsidR="00DE45F3" w:rsidRDefault="00000000">
      <w:pPr>
        <w:numPr>
          <w:ilvl w:val="1"/>
          <w:numId w:val="1"/>
        </w:numPr>
      </w:pPr>
      <w:r>
        <w:rPr>
          <w:rFonts w:ascii="Tahoma" w:eastAsia="Tahoma" w:hAnsi="Tahoma" w:cs="Tahoma"/>
        </w:rPr>
        <w:t>4. mailto: էլ․ փոստի հղում (mailto:info@artsivsport.am)։</w:t>
      </w:r>
    </w:p>
    <w:p w14:paraId="0000003D" w14:textId="77777777" w:rsidR="00DE45F3" w:rsidRDefault="00000000">
      <w:pPr>
        <w:numPr>
          <w:ilvl w:val="0"/>
          <w:numId w:val="1"/>
        </w:numPr>
      </w:pPr>
      <w:r>
        <w:rPr>
          <w:rFonts w:ascii="Tahoma" w:eastAsia="Tahoma" w:hAnsi="Tahoma" w:cs="Tahoma"/>
        </w:rPr>
        <w:t>about.html-ում ավելացված է հետադարձ հղում դեպի index.html։</w:t>
      </w:r>
    </w:p>
    <w:p w14:paraId="0000003E" w14:textId="77777777" w:rsidR="00DE45F3" w:rsidRDefault="00000000">
      <w:pPr>
        <w:numPr>
          <w:ilvl w:val="0"/>
          <w:numId w:val="1"/>
        </w:numPr>
      </w:pPr>
      <w:r>
        <w:rPr>
          <w:rFonts w:ascii="Tahoma" w:eastAsia="Tahoma" w:hAnsi="Tahoma" w:cs="Tahoma"/>
        </w:rPr>
        <w:t>2 &lt;img&gt; պատկերներ հարաբերական src ուղիներով և իմաստալից alt-երով։</w:t>
      </w:r>
    </w:p>
    <w:p w14:paraId="0000003F" w14:textId="77777777" w:rsidR="00DE45F3" w:rsidRDefault="00000000">
      <w:pPr>
        <w:numPr>
          <w:ilvl w:val="0"/>
          <w:numId w:val="1"/>
        </w:numPr>
      </w:pPr>
      <w:r>
        <w:rPr>
          <w:rFonts w:ascii="Tahoma" w:eastAsia="Tahoma" w:hAnsi="Tahoma" w:cs="Tahoma"/>
        </w:rPr>
        <w:t>Մեկ պատկերը տեղադրված է &lt;figure&gt; և &lt;figcaption&gt; տարրերի ներսում, մյուսը դարձված է հղում։</w:t>
      </w:r>
    </w:p>
    <w:p w14:paraId="00000040" w14:textId="77777777" w:rsidR="00DE45F3" w:rsidRDefault="00000000">
      <w:pPr>
        <w:pStyle w:val="Heading3"/>
      </w:pPr>
      <w:bookmarkStart w:id="10" w:name="_gkqzzsdiyrd7" w:colFirst="0" w:colLast="0"/>
      <w:bookmarkEnd w:id="10"/>
      <w:r>
        <w:rPr>
          <w:rFonts w:ascii="Tahoma" w:eastAsia="Tahoma" w:hAnsi="Tahoma" w:cs="Tahoma"/>
        </w:rPr>
        <w:t>9. Ձայն և տեսանյութ</w:t>
      </w:r>
    </w:p>
    <w:p w14:paraId="00000041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>&lt;audio controls&gt;</w:t>
      </w:r>
      <w:r>
        <w:rPr>
          <w:rFonts w:ascii="Tahoma" w:eastAsia="Tahoma" w:hAnsi="Tahoma" w:cs="Tahoma"/>
        </w:rPr>
        <w:t xml:space="preserve"> – Ակումբի ձայնային ներկայացում (media/gym.mp3)՝ տեքստային վերծանմամբ։</w:t>
      </w:r>
    </w:p>
    <w:p w14:paraId="00000042" w14:textId="77777777" w:rsidR="00DE45F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lastRenderedPageBreak/>
        <w:t>&lt;video controls&gt;</w:t>
      </w:r>
      <w:r>
        <w:rPr>
          <w:rFonts w:ascii="Tahoma" w:eastAsia="Tahoma" w:hAnsi="Tahoma" w:cs="Tahoma"/>
        </w:rPr>
        <w:t xml:space="preserve"> – Մարզումների տեսանյութ՝ կցված հայերեն ենթագրերով (&lt;track kind="subtitles" srclang="hy" label="Հայերեն" default&gt;) և առանձին .vtt ֆայլով (պարունակում է 2+ ժամանակային հատվածներ)։ Autoplay-ը ապակտիվացված է։</w:t>
      </w:r>
    </w:p>
    <w:p w14:paraId="00000043" w14:textId="77777777" w:rsidR="00DE45F3" w:rsidRDefault="00000000">
      <w:pPr>
        <w:pStyle w:val="Heading3"/>
      </w:pPr>
      <w:bookmarkStart w:id="11" w:name="_iwxaydafbuz0" w:colFirst="0" w:colLast="0"/>
      <w:bookmarkEnd w:id="11"/>
      <w:r>
        <w:rPr>
          <w:rFonts w:ascii="Tahoma" w:eastAsia="Tahoma" w:hAnsi="Tahoma" w:cs="Tahoma"/>
        </w:rPr>
        <w:t>10. HTML, XML և XHTML տարբերությունները</w:t>
      </w:r>
    </w:p>
    <w:p w14:paraId="00000044" w14:textId="77777777" w:rsidR="00DE45F3" w:rsidRDefault="00000000">
      <w:r>
        <w:rPr>
          <w:rFonts w:ascii="Tahoma" w:eastAsia="Tahoma" w:hAnsi="Tahoma" w:cs="Tahoma"/>
        </w:rPr>
        <w:t>about.html էջում տրված է դրանց համեմատական նկարագրությունը.</w:t>
      </w:r>
    </w:p>
    <w:p w14:paraId="00000045" w14:textId="77777777" w:rsidR="00DE45F3" w:rsidRDefault="00000000">
      <w:pPr>
        <w:numPr>
          <w:ilvl w:val="0"/>
          <w:numId w:val="1"/>
        </w:numPr>
      </w:pPr>
      <w:r>
        <w:rPr>
          <w:rFonts w:ascii="Tahoma" w:eastAsia="Tahoma" w:hAnsi="Tahoma" w:cs="Tahoma"/>
        </w:rPr>
        <w:t>HTML (HyperText Markup Language) – Վեբ էջերի կառուցվածքավորման հիմնական լեզուն է, որն ունի ներողամիտ շարահյուսություն։</w:t>
      </w:r>
    </w:p>
    <w:p w14:paraId="00000046" w14:textId="77777777" w:rsidR="00DE45F3" w:rsidRDefault="00000000">
      <w:pPr>
        <w:numPr>
          <w:ilvl w:val="0"/>
          <w:numId w:val="1"/>
        </w:numPr>
      </w:pPr>
      <w:r>
        <w:rPr>
          <w:rFonts w:ascii="Tahoma" w:eastAsia="Tahoma" w:hAnsi="Tahoma" w:cs="Tahoma"/>
        </w:rPr>
        <w:t>XML (eXtensible Markup Language) – Տվյալների պահպանման և փոխանակման լեզու է՝ խիստ շարահյուսական կանոններով։</w:t>
      </w:r>
    </w:p>
    <w:p w14:paraId="00000047" w14:textId="77777777" w:rsidR="00DE45F3" w:rsidRDefault="00000000">
      <w:pPr>
        <w:numPr>
          <w:ilvl w:val="0"/>
          <w:numId w:val="1"/>
        </w:numPr>
      </w:pPr>
      <w:r>
        <w:rPr>
          <w:rFonts w:ascii="Tahoma" w:eastAsia="Tahoma" w:hAnsi="Tahoma" w:cs="Tahoma"/>
        </w:rPr>
        <w:t>XHTML (Extensible HTML) – HTML-ի տարբերակն է՝ վերասահմանված XML-ի կանոններով, որտեղ բոլոր թեգերը պետք է ճշգրիտ փակվեն, գրվեն փոքրատառերով և attribute-ների արժեքները լինեն չակերտների մեջ։</w:t>
      </w:r>
    </w:p>
    <w:p w14:paraId="00000048" w14:textId="77777777" w:rsidR="00DE45F3" w:rsidRDefault="00000000">
      <w:pPr>
        <w:numPr>
          <w:ilvl w:val="0"/>
          <w:numId w:val="1"/>
        </w:numPr>
      </w:pPr>
      <w:r>
        <w:rPr>
          <w:rFonts w:ascii="Tahoma" w:eastAsia="Tahoma" w:hAnsi="Tahoma" w:cs="Tahoma"/>
        </w:rPr>
        <w:t>HTML տարրի օրինակ՝ &lt;a href="about.html"&gt;Մեր մասին&lt;/a&gt;, որտեղ &lt;a&gt;-ն թեգն է, իսկ href="about.html"-ը՝ հատկանիշը (attribute)։</w:t>
      </w:r>
    </w:p>
    <w:p w14:paraId="00000049" w14:textId="77777777" w:rsidR="00DE45F3" w:rsidRPr="00720826" w:rsidRDefault="00000000">
      <w:pPr>
        <w:numPr>
          <w:ilvl w:val="0"/>
          <w:numId w:val="1"/>
        </w:numPr>
      </w:pPr>
      <w:r>
        <w:rPr>
          <w:rFonts w:ascii="Tahoma" w:eastAsia="Tahoma" w:hAnsi="Tahoma" w:cs="Tahoma"/>
        </w:rPr>
        <w:t xml:space="preserve">HTML vs XHTML պատկերի օրինակ՝ HTML-ում &lt;img&gt;, իսկ XHTML-ում </w:t>
      </w:r>
      <w:r>
        <w:rPr>
          <w:rFonts w:ascii="Roboto Mono" w:eastAsia="Roboto Mono" w:hAnsi="Roboto Mono" w:cs="Roboto Mono"/>
        </w:rPr>
        <w:t>&lt;img /&gt;</w:t>
      </w:r>
      <w:r>
        <w:rPr>
          <w:rFonts w:ascii="Tahoma" w:eastAsia="Tahoma" w:hAnsi="Tahoma" w:cs="Tahoma"/>
        </w:rPr>
        <w:t xml:space="preserve"> (ինքնափակվող թեգ)։</w:t>
      </w:r>
    </w:p>
    <w:p w14:paraId="35B8F585" w14:textId="77777777" w:rsidR="00720826" w:rsidRDefault="00720826" w:rsidP="00720826">
      <w:pPr>
        <w:ind w:left="720"/>
        <w:rPr>
          <w:rFonts w:ascii="Tahoma" w:eastAsia="Tahoma" w:hAnsi="Tahoma" w:cs="Tahoma"/>
          <w:lang w:val="hy-AM"/>
        </w:rPr>
      </w:pPr>
    </w:p>
    <w:p w14:paraId="55A304CB" w14:textId="77777777" w:rsidR="00720826" w:rsidRDefault="00720826" w:rsidP="00720826">
      <w:pPr>
        <w:ind w:left="720"/>
        <w:rPr>
          <w:rFonts w:ascii="Tahoma" w:eastAsia="Tahoma" w:hAnsi="Tahoma" w:cs="Tahoma"/>
          <w:lang w:val="hy-AM"/>
        </w:rPr>
      </w:pPr>
    </w:p>
    <w:p w14:paraId="7C081EC3" w14:textId="3EE3E845" w:rsidR="00720826" w:rsidRDefault="00720826" w:rsidP="00720826">
      <w:pPr>
        <w:ind w:left="720"/>
        <w:rPr>
          <w:lang w:val="hy-AM"/>
        </w:rPr>
      </w:pPr>
      <w:r w:rsidRPr="00720826">
        <w:drawing>
          <wp:inline distT="0" distB="0" distL="0" distR="0" wp14:anchorId="485279BB" wp14:editId="6747B3E0">
            <wp:extent cx="5098179" cy="4770120"/>
            <wp:effectExtent l="0" t="0" r="7620" b="0"/>
            <wp:docPr id="172566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60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9248" cy="477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2E8A" w14:textId="1AFCFD3D" w:rsidR="00720826" w:rsidRPr="00720826" w:rsidRDefault="00720826" w:rsidP="00720826">
      <w:pPr>
        <w:ind w:left="720"/>
        <w:rPr>
          <w:lang w:val="hy-AM"/>
        </w:rPr>
      </w:pPr>
      <w:r w:rsidRPr="00720826">
        <w:rPr>
          <w:lang w:val="hy-AM"/>
        </w:rPr>
        <w:lastRenderedPageBreak/>
        <w:drawing>
          <wp:inline distT="0" distB="0" distL="0" distR="0" wp14:anchorId="768BCE0C" wp14:editId="21128241">
            <wp:extent cx="5733415" cy="3406140"/>
            <wp:effectExtent l="0" t="0" r="635" b="3810"/>
            <wp:docPr id="40817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76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826" w:rsidRPr="0072082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04E746C-ECCE-44AA-AE88-DB088AB877CC}"/>
    <w:embedBold r:id="rId2" w:fontKey="{34CCA6B9-5B85-4774-B007-E9B50253F7C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033F69D7-522A-4E71-BDB3-6932555B2B0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C45235DF-07A3-405B-AF74-82C0B6D249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C2672EE-9C36-4F02-9E6E-0FC1514267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85D61"/>
    <w:multiLevelType w:val="multilevel"/>
    <w:tmpl w:val="559A79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67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5F3"/>
    <w:rsid w:val="00111C5A"/>
    <w:rsid w:val="00720826"/>
    <w:rsid w:val="00DE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1D275"/>
  <w15:docId w15:val="{449F2937-53CA-45C7-A418-D87D6ABF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940</Words>
  <Characters>5359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AaasA</cp:lastModifiedBy>
  <cp:revision>2</cp:revision>
  <dcterms:created xsi:type="dcterms:W3CDTF">2026-10-02T10:40:00Z</dcterms:created>
  <dcterms:modified xsi:type="dcterms:W3CDTF">2026-10-02T10:42:00Z</dcterms:modified>
</cp:coreProperties>
</file>