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ui-bg_diagonals-thick_18_b81900_40x40.png.docx</dc:title>
</cp:coreProperties>
</file>