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D6" w:rsidRDefault="008B57D6" w:rsidP="008B57D6">
      <w:pPr>
        <w:pStyle w:val="Heading2"/>
        <w:pBdr>
          <w:bottom w:val="single" w:sz="18" w:space="0" w:color="444444"/>
        </w:pBdr>
        <w:rPr>
          <w:rFonts w:ascii="Source Sans Pro" w:hAnsi="Source Sans Pro"/>
          <w:color w:val="432D2D"/>
          <w:sz w:val="38"/>
          <w:szCs w:val="38"/>
        </w:rPr>
      </w:pPr>
      <w:r>
        <w:rPr>
          <w:rFonts w:ascii="Source Sans Pro" w:hAnsi="Source Sans Pro"/>
          <w:color w:val="432D2D"/>
          <w:sz w:val="38"/>
          <w:szCs w:val="38"/>
        </w:rPr>
        <w:t>The Traffic Light Controller</w:t>
      </w:r>
    </w:p>
    <w:p w:rsidR="008B57D6" w:rsidRDefault="008B57D6" w:rsidP="008B57D6">
      <w:pPr>
        <w:rPr>
          <w:rtl/>
          <w:lang w:bidi="ar-EG"/>
        </w:rPr>
      </w:pPr>
    </w:p>
    <w:p w:rsidR="008B57D6" w:rsidRDefault="008B57D6" w:rsidP="008B57D6">
      <w:pPr>
        <w:rPr>
          <w:rtl/>
          <w:lang w:bidi="ar-EG"/>
        </w:rPr>
      </w:pPr>
      <w:r w:rsidRPr="008B57D6">
        <w:rPr>
          <w:rFonts w:cs="Arial"/>
          <w:rtl/>
          <w:lang w:bidi="ar-EG"/>
        </w:rPr>
        <w:drawing>
          <wp:inline distT="0" distB="0" distL="0" distR="0">
            <wp:extent cx="5200650" cy="3810000"/>
            <wp:effectExtent l="19050" t="0" r="0" b="0"/>
            <wp:docPr id="4" name="Picture 1" descr="traffic-light-with-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-light-with-swit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6" w:rsidRDefault="008B57D6">
      <w:pPr>
        <w:bidi w:val="0"/>
        <w:rPr>
          <w:rtl/>
          <w:lang w:bidi="ar-EG"/>
        </w:rPr>
      </w:pPr>
      <w:r>
        <w:rPr>
          <w:rFonts w:ascii="Libre Franklin" w:hAnsi="Libre Franklin"/>
          <w:color w:val="432D2D"/>
        </w:rPr>
        <w:t xml:space="preserve">This super simple project is a great introduction to </w:t>
      </w:r>
      <w:proofErr w:type="spellStart"/>
      <w:r>
        <w:rPr>
          <w:rFonts w:ascii="Libre Franklin" w:hAnsi="Libre Franklin"/>
          <w:color w:val="432D2D"/>
        </w:rPr>
        <w:t>Arduino</w:t>
      </w:r>
      <w:proofErr w:type="spellEnd"/>
      <w:r>
        <w:rPr>
          <w:rFonts w:ascii="Libre Franklin" w:hAnsi="Libre Franklin"/>
          <w:color w:val="432D2D"/>
        </w:rPr>
        <w:t xml:space="preserve"> programming. The </w:t>
      </w:r>
      <w:hyperlink r:id="rId6" w:history="1">
        <w:r>
          <w:rPr>
            <w:rStyle w:val="Hyperlink"/>
            <w:rFonts w:ascii="Libre Franklin" w:hAnsi="Libre Franklin"/>
            <w:b/>
            <w:bCs/>
            <w:color w:val="E22524"/>
          </w:rPr>
          <w:t>traffic light controller</w:t>
        </w:r>
      </w:hyperlink>
      <w:r>
        <w:rPr>
          <w:rFonts w:ascii="Libre Franklin" w:hAnsi="Libre Franklin"/>
          <w:color w:val="432D2D"/>
        </w:rPr>
        <w:t xml:space="preserve"> uses a red, yellow, and green LED to re-create a traffic light on your breadboard, and give you the opportunity to hack the code in order to adjust the output, timing or even the sequence itself. It’s a wonderfully easy way to get your hands wet with simple coding, and </w:t>
      </w:r>
      <w:proofErr w:type="gramStart"/>
      <w:r>
        <w:rPr>
          <w:rFonts w:ascii="Libre Franklin" w:hAnsi="Libre Franklin"/>
          <w:color w:val="432D2D"/>
        </w:rPr>
        <w:t>learn</w:t>
      </w:r>
      <w:proofErr w:type="gramEnd"/>
      <w:r>
        <w:rPr>
          <w:rFonts w:ascii="Libre Franklin" w:hAnsi="Libre Franklin"/>
          <w:color w:val="432D2D"/>
        </w:rPr>
        <w:t xml:space="preserve"> to modify it to fit your goals for a particular project.</w:t>
      </w:r>
      <w:r>
        <w:rPr>
          <w:rtl/>
          <w:lang w:bidi="ar-EG"/>
        </w:rPr>
        <w:br w:type="page"/>
      </w:r>
    </w:p>
    <w:p w:rsidR="008B57D6" w:rsidRDefault="008B57D6" w:rsidP="008B57D6">
      <w:pPr>
        <w:pStyle w:val="Heading2"/>
        <w:pBdr>
          <w:bottom w:val="single" w:sz="18" w:space="0" w:color="444444"/>
        </w:pBdr>
        <w:rPr>
          <w:rFonts w:ascii="Source Sans Pro" w:hAnsi="Source Sans Pro"/>
          <w:color w:val="432D2D"/>
          <w:sz w:val="42"/>
          <w:szCs w:val="42"/>
        </w:rPr>
      </w:pPr>
      <w:r>
        <w:rPr>
          <w:rFonts w:ascii="Source Sans Pro" w:hAnsi="Source Sans Pro"/>
          <w:color w:val="432D2D"/>
          <w:sz w:val="42"/>
          <w:szCs w:val="42"/>
        </w:rPr>
        <w:lastRenderedPageBreak/>
        <w:t>Companion Cube Mood Lamp</w:t>
      </w:r>
    </w:p>
    <w:p w:rsidR="00433DD6" w:rsidRDefault="008B57D6" w:rsidP="00433DD6">
      <w:pPr>
        <w:jc w:val="right"/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This </w:t>
      </w:r>
      <w:hyperlink r:id="rId7" w:history="1">
        <w:r>
          <w:rPr>
            <w:rStyle w:val="Hyperlink"/>
            <w:rFonts w:ascii="Libre Franklin" w:hAnsi="Libre Franklin"/>
            <w:b/>
            <w:bCs/>
            <w:color w:val="E22524"/>
          </w:rPr>
          <w:t>Portal-themed mood lamp</w:t>
        </w:r>
      </w:hyperlink>
      <w:r>
        <w:rPr>
          <w:rFonts w:ascii="Libre Franklin" w:hAnsi="Libre Franklin"/>
          <w:color w:val="432D2D"/>
        </w:rPr>
        <w:t xml:space="preserve"> uses a square glass jar to create a color-shifting display that looks incredible in any dark room. The project itself is ideal for an </w:t>
      </w:r>
      <w:proofErr w:type="spellStart"/>
      <w:r>
        <w:rPr>
          <w:rFonts w:ascii="Libre Franklin" w:hAnsi="Libre Franklin"/>
          <w:color w:val="432D2D"/>
        </w:rPr>
        <w:t>Arduino</w:t>
      </w:r>
      <w:proofErr w:type="spellEnd"/>
      <w:r>
        <w:rPr>
          <w:rFonts w:ascii="Libre Franklin" w:hAnsi="Libre Franklin"/>
          <w:color w:val="432D2D"/>
        </w:rPr>
        <w:t xml:space="preserve"> beginner and most of the parts are included in your </w:t>
      </w:r>
      <w:proofErr w:type="spellStart"/>
      <w:r>
        <w:rPr>
          <w:rFonts w:ascii="Libre Franklin" w:hAnsi="Libre Franklin"/>
          <w:color w:val="432D2D"/>
        </w:rPr>
        <w:t>Arduino</w:t>
      </w:r>
      <w:proofErr w:type="spellEnd"/>
      <w:r>
        <w:rPr>
          <w:rFonts w:ascii="Libre Franklin" w:hAnsi="Libre Franklin"/>
          <w:color w:val="432D2D"/>
        </w:rPr>
        <w:t xml:space="preserve"> starter kit. Creating the lamp is a great starting point for beginners as the wiring, build and the code are relatively simple and a great way to slowly build into more advanced projects by learning some </w:t>
      </w:r>
      <w:hyperlink r:id="rId8" w:history="1">
        <w:r>
          <w:rPr>
            <w:rStyle w:val="Hyperlink"/>
            <w:rFonts w:ascii="Libre Franklin" w:hAnsi="Libre Franklin"/>
            <w:b/>
            <w:bCs/>
            <w:color w:val="E22524"/>
          </w:rPr>
          <w:t>essential beginner’s electronics skills</w:t>
        </w:r>
      </w:hyperlink>
      <w:r>
        <w:rPr>
          <w:rFonts w:ascii="Libre Franklin" w:hAnsi="Libre Franklin"/>
          <w:color w:val="432D2D"/>
        </w:rPr>
        <w:t> that you can call on later</w:t>
      </w:r>
    </w:p>
    <w:p w:rsidR="00433DD6" w:rsidRPr="00433DD6" w:rsidRDefault="008B57D6" w:rsidP="00433DD6">
      <w:pPr>
        <w:pStyle w:val="NormalWeb"/>
        <w:rPr>
          <w:rFonts w:ascii="Libre Franklin" w:hAnsi="Libre Franklin"/>
          <w:color w:val="432D2D"/>
          <w:sz w:val="22"/>
          <w:szCs w:val="22"/>
        </w:rPr>
      </w:pPr>
      <w:r>
        <w:rPr>
          <w:rFonts w:ascii="Libre Franklin" w:hAnsi="Libre Franklin"/>
          <w:color w:val="432D2D"/>
          <w:sz w:val="22"/>
          <w:szCs w:val="22"/>
        </w:rPr>
        <w:t>.</w:t>
      </w:r>
      <w:r w:rsidR="00433DD6" w:rsidRPr="00433DD6">
        <w:rPr>
          <w:rStyle w:val="Emphasis"/>
          <w:rFonts w:ascii="Libre Franklin" w:hAnsi="Libre Franklin"/>
          <w:color w:val="432D2D"/>
        </w:rPr>
        <w:t xml:space="preserve"> </w:t>
      </w:r>
      <w:r w:rsidR="00433DD6" w:rsidRPr="00433DD6">
        <w:rPr>
          <w:rFonts w:ascii="Libre Franklin" w:hAnsi="Libre Franklin"/>
          <w:i/>
          <w:iCs/>
          <w:color w:val="432D2D"/>
          <w:sz w:val="22"/>
        </w:rPr>
        <w:t>To build the lamp, you’ll need:</w:t>
      </w:r>
    </w:p>
    <w:p w:rsidR="00433DD6" w:rsidRPr="00433DD6" w:rsidRDefault="00433DD6" w:rsidP="00433DD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433DD6">
        <w:rPr>
          <w:rFonts w:ascii="Libre Franklin" w:eastAsia="Times New Roman" w:hAnsi="Libre Franklin" w:cs="Arial"/>
          <w:color w:val="432D2D"/>
        </w:rPr>
        <w:t>Square glass jar or bottle</w:t>
      </w:r>
    </w:p>
    <w:p w:rsidR="00433DD6" w:rsidRPr="00433DD6" w:rsidRDefault="00433DD6" w:rsidP="00433DD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433DD6">
        <w:rPr>
          <w:rFonts w:ascii="Libre Franklin" w:eastAsia="Times New Roman" w:hAnsi="Libre Franklin" w:cs="Arial"/>
          <w:color w:val="432D2D"/>
        </w:rPr>
        <w:t>Hard-drying clear glue</w:t>
      </w:r>
    </w:p>
    <w:p w:rsidR="00433DD6" w:rsidRPr="00433DD6" w:rsidRDefault="00433DD6" w:rsidP="00433DD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433DD6">
        <w:rPr>
          <w:rFonts w:ascii="Libre Franklin" w:eastAsia="Times New Roman" w:hAnsi="Libre Franklin" w:cs="Arial"/>
          <w:color w:val="432D2D"/>
        </w:rPr>
        <w:t>Gray and red modeling clay</w:t>
      </w:r>
    </w:p>
    <w:p w:rsidR="00433DD6" w:rsidRPr="00433DD6" w:rsidRDefault="00433DD6" w:rsidP="00433DD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433DD6">
        <w:rPr>
          <w:rFonts w:ascii="Libre Franklin" w:eastAsia="Times New Roman" w:hAnsi="Libre Franklin" w:cs="Arial"/>
          <w:color w:val="432D2D"/>
        </w:rPr>
        <w:t>White candle</w:t>
      </w:r>
    </w:p>
    <w:p w:rsidR="00433DD6" w:rsidRDefault="00433DD6" w:rsidP="00433DD6">
      <w:pPr>
        <w:pStyle w:val="Heading2"/>
        <w:pBdr>
          <w:bottom w:val="single" w:sz="18" w:space="0" w:color="444444"/>
        </w:pBdr>
        <w:rPr>
          <w:rFonts w:ascii="Source Sans Pro" w:hAnsi="Source Sans Pro"/>
          <w:color w:val="432D2D"/>
          <w:sz w:val="38"/>
          <w:szCs w:val="38"/>
        </w:rPr>
      </w:pPr>
      <w:proofErr w:type="spellStart"/>
      <w:r>
        <w:rPr>
          <w:rFonts w:ascii="Source Sans Pro" w:hAnsi="Source Sans Pro"/>
          <w:color w:val="432D2D"/>
          <w:sz w:val="38"/>
          <w:szCs w:val="38"/>
        </w:rPr>
        <w:t>Arduino</w:t>
      </w:r>
      <w:proofErr w:type="spellEnd"/>
      <w:r>
        <w:rPr>
          <w:rFonts w:ascii="Source Sans Pro" w:hAnsi="Source Sans Pro"/>
          <w:color w:val="432D2D"/>
          <w:sz w:val="38"/>
          <w:szCs w:val="38"/>
        </w:rPr>
        <w:t>-Powered Temperature Controller</w:t>
      </w:r>
    </w:p>
    <w:p w:rsidR="00433DD6" w:rsidRDefault="00433DD6" w:rsidP="00433DD6">
      <w:pPr>
        <w:jc w:val="right"/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 xml:space="preserve">On the Pacific Coast of Mexico, where I live, the average year-’round temperature hovers </w:t>
      </w:r>
      <w:proofErr w:type="gramStart"/>
      <w:r>
        <w:rPr>
          <w:rFonts w:ascii="Libre Franklin" w:hAnsi="Libre Franklin"/>
          <w:color w:val="432D2D"/>
        </w:rPr>
        <w:t>at a pleasant 70-degrees</w:t>
      </w:r>
      <w:proofErr w:type="gramEnd"/>
      <w:r>
        <w:rPr>
          <w:rFonts w:ascii="Libre Franklin" w:hAnsi="Libre Franklin"/>
          <w:color w:val="432D2D"/>
        </w:rPr>
        <w:t xml:space="preserve">, making central air or heat a relatively rare occurrence. I’m not complaining, and generally the temperature doesn’t warrant any sort of need for control, but certain instances (growing plants indoors, cooling items in a mini-fridge to a set temperature, controlling surface temperature of a reptile cage, etc.) could require the need for a more constant temperature. With an </w:t>
      </w:r>
      <w:proofErr w:type="spellStart"/>
      <w:r>
        <w:rPr>
          <w:rFonts w:ascii="Libre Franklin" w:hAnsi="Libre Franklin"/>
          <w:color w:val="432D2D"/>
        </w:rPr>
        <w:t>Arduino</w:t>
      </w:r>
      <w:proofErr w:type="spellEnd"/>
      <w:r>
        <w:rPr>
          <w:rFonts w:ascii="Libre Franklin" w:hAnsi="Libre Franklin"/>
          <w:color w:val="432D2D"/>
        </w:rPr>
        <w:t>, and a few parts, you’ll be well on your way to </w:t>
      </w:r>
      <w:hyperlink r:id="rId9" w:history="1">
        <w:r>
          <w:rPr>
            <w:rStyle w:val="Hyperlink"/>
            <w:rFonts w:ascii="Libre Franklin" w:hAnsi="Libre Franklin"/>
            <w:b/>
            <w:bCs/>
            <w:color w:val="E22524"/>
          </w:rPr>
          <w:t>creating your own instead temperature control device</w:t>
        </w:r>
      </w:hyperlink>
      <w:r>
        <w:rPr>
          <w:rFonts w:ascii="Libre Franklin" w:hAnsi="Libre Franklin"/>
          <w:color w:val="432D2D"/>
        </w:rPr>
        <w:t> instead of forking over two or three times as much (or more) on a pre-</w:t>
      </w:r>
      <w:r w:rsidRPr="00433DD6">
        <w:rPr>
          <w:rFonts w:ascii="Libre Franklin" w:hAnsi="Libre Franklin"/>
          <w:color w:val="432D2D"/>
        </w:rPr>
        <w:t xml:space="preserve"> </w:t>
      </w:r>
      <w:r>
        <w:rPr>
          <w:rFonts w:ascii="Libre Franklin" w:hAnsi="Libre Franklin"/>
          <w:color w:val="432D2D"/>
        </w:rPr>
        <w:t>built model.</w:t>
      </w:r>
    </w:p>
    <w:p w:rsidR="00433DD6" w:rsidRDefault="00433DD6" w:rsidP="00433DD6">
      <w:pPr>
        <w:jc w:val="right"/>
        <w:rPr>
          <w:rFonts w:ascii="Libre Franklin" w:hAnsi="Libre Franklin"/>
          <w:color w:val="432D2D"/>
        </w:rPr>
      </w:pPr>
      <w:r w:rsidRPr="00433DD6">
        <w:rPr>
          <w:rFonts w:ascii="Libre Franklin" w:hAnsi="Libre Franklin"/>
          <w:color w:val="432D2D"/>
        </w:rPr>
        <w:drawing>
          <wp:inline distT="0" distB="0" distL="0" distR="0">
            <wp:extent cx="5274310" cy="2915698"/>
            <wp:effectExtent l="19050" t="0" r="2540" b="0"/>
            <wp:docPr id="9" name="Picture 6" descr="temperature-controller-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-controller-box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D6" w:rsidRPr="00433DD6" w:rsidRDefault="00433DD6" w:rsidP="00433DD6">
      <w:pPr>
        <w:bidi w:val="0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432D2D"/>
        </w:rPr>
      </w:pPr>
      <w:r w:rsidRPr="00433DD6">
        <w:rPr>
          <w:rFonts w:ascii="Libre Franklin" w:eastAsia="Times New Roman" w:hAnsi="Libre Franklin" w:cs="Times New Roman"/>
          <w:color w:val="432D2D"/>
        </w:rPr>
        <w:t xml:space="preserve">Additionally, this tutorial is a valuable launching point for projects with real world application, and electronics projects that rest firmly outside of simple </w:t>
      </w:r>
      <w:proofErr w:type="spellStart"/>
      <w:r w:rsidRPr="00433DD6">
        <w:rPr>
          <w:rFonts w:ascii="Libre Franklin" w:eastAsia="Times New Roman" w:hAnsi="Libre Franklin" w:cs="Times New Roman"/>
          <w:color w:val="432D2D"/>
        </w:rPr>
        <w:t>Arduino</w:t>
      </w:r>
      <w:proofErr w:type="spellEnd"/>
      <w:r w:rsidRPr="00433DD6">
        <w:rPr>
          <w:rFonts w:ascii="Libre Franklin" w:eastAsia="Times New Roman" w:hAnsi="Libre Franklin" w:cs="Times New Roman"/>
          <w:color w:val="432D2D"/>
        </w:rPr>
        <w:t>-related tasks.</w:t>
      </w:r>
    </w:p>
    <w:p w:rsidR="00B56ABC" w:rsidRDefault="00B56ABC" w:rsidP="00B56ABC">
      <w:pPr>
        <w:bidi w:val="0"/>
        <w:spacing w:before="100" w:beforeAutospacing="1" w:after="100" w:afterAutospacing="1" w:line="240" w:lineRule="auto"/>
        <w:rPr>
          <w:rFonts w:ascii="Libre Franklin" w:eastAsia="Times New Roman" w:hAnsi="Libre Franklin" w:cs="Arial"/>
          <w:color w:val="432D2D"/>
        </w:rPr>
      </w:pPr>
    </w:p>
    <w:p w:rsidR="00B56ABC" w:rsidRPr="00B56ABC" w:rsidRDefault="00B56ABC" w:rsidP="00B56ABC">
      <w:pPr>
        <w:bidi w:val="0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432D2D"/>
        </w:rPr>
      </w:pPr>
      <w:r w:rsidRPr="00B56ABC">
        <w:rPr>
          <w:rFonts w:ascii="Libre Franklin" w:eastAsia="Times New Roman" w:hAnsi="Libre Franklin" w:cs="Times New Roman"/>
          <w:i/>
          <w:iCs/>
          <w:color w:val="432D2D"/>
        </w:rPr>
        <w:lastRenderedPageBreak/>
        <w:t>You’ll need:</w:t>
      </w:r>
    </w:p>
    <w:p w:rsidR="00B56ABC" w:rsidRPr="00B56ABC" w:rsidRDefault="00B56ABC" w:rsidP="00B56AB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B56ABC">
        <w:rPr>
          <w:rFonts w:ascii="Libre Franklin" w:eastAsia="Times New Roman" w:hAnsi="Libre Franklin" w:cs="Arial"/>
          <w:color w:val="432D2D"/>
        </w:rPr>
        <w:t>Temperature sensor, such as the TMP36</w:t>
      </w:r>
    </w:p>
    <w:p w:rsidR="00B56ABC" w:rsidRPr="00B56ABC" w:rsidRDefault="00B56ABC" w:rsidP="00B56AB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B56ABC">
        <w:rPr>
          <w:rFonts w:ascii="Libre Franklin" w:eastAsia="Times New Roman" w:hAnsi="Libre Franklin" w:cs="Arial"/>
          <w:color w:val="432D2D"/>
        </w:rPr>
        <w:t>Relay or RC plug switches</w:t>
      </w:r>
    </w:p>
    <w:p w:rsidR="00B56ABC" w:rsidRPr="00B56ABC" w:rsidRDefault="00B56ABC" w:rsidP="00B56AB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B56ABC">
        <w:rPr>
          <w:rFonts w:ascii="Libre Franklin" w:eastAsia="Times New Roman" w:hAnsi="Libre Franklin" w:cs="Arial"/>
          <w:color w:val="432D2D"/>
        </w:rPr>
        <w:t>Screw terminals</w:t>
      </w:r>
    </w:p>
    <w:p w:rsidR="00B56ABC" w:rsidRPr="00B56ABC" w:rsidRDefault="00B56ABC" w:rsidP="00B56AB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B56ABC">
        <w:rPr>
          <w:rFonts w:ascii="Libre Franklin" w:eastAsia="Times New Roman" w:hAnsi="Libre Franklin" w:cs="Arial"/>
          <w:color w:val="432D2D"/>
        </w:rPr>
        <w:t>Box to trap the heat</w:t>
      </w:r>
    </w:p>
    <w:p w:rsidR="00B56ABC" w:rsidRPr="00B56ABC" w:rsidRDefault="00B56ABC" w:rsidP="00B56ABC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455"/>
        <w:rPr>
          <w:rFonts w:ascii="Libre Franklin" w:eastAsia="Times New Roman" w:hAnsi="Libre Franklin" w:cs="Arial"/>
          <w:color w:val="432D2D"/>
        </w:rPr>
      </w:pPr>
      <w:r w:rsidRPr="00B56ABC">
        <w:rPr>
          <w:rFonts w:ascii="Libre Franklin" w:eastAsia="Times New Roman" w:hAnsi="Libre Franklin" w:cs="Arial"/>
          <w:color w:val="432D2D"/>
        </w:rPr>
        <w:t>Heating/cooling element, or incandescent bulb with fixture (or both)</w:t>
      </w:r>
    </w:p>
    <w:p w:rsidR="00B56ABC" w:rsidRDefault="00B56ABC" w:rsidP="00B56ABC">
      <w:pPr>
        <w:pStyle w:val="Heading2"/>
        <w:pBdr>
          <w:bottom w:val="single" w:sz="18" w:space="0" w:color="444444"/>
        </w:pBdr>
        <w:rPr>
          <w:rFonts w:ascii="Source Sans Pro" w:hAnsi="Source Sans Pro"/>
          <w:color w:val="432D2D"/>
          <w:sz w:val="38"/>
          <w:szCs w:val="38"/>
        </w:rPr>
      </w:pPr>
      <w:r>
        <w:rPr>
          <w:rFonts w:ascii="Source Sans Pro" w:hAnsi="Source Sans Pro"/>
          <w:color w:val="432D2D"/>
          <w:sz w:val="38"/>
          <w:szCs w:val="38"/>
        </w:rPr>
        <w:t xml:space="preserve">“The TV Devil” </w:t>
      </w:r>
      <w:proofErr w:type="spellStart"/>
      <w:r>
        <w:rPr>
          <w:rFonts w:ascii="Source Sans Pro" w:hAnsi="Source Sans Pro"/>
          <w:color w:val="432D2D"/>
          <w:sz w:val="38"/>
          <w:szCs w:val="38"/>
        </w:rPr>
        <w:t>Arduino</w:t>
      </w:r>
      <w:proofErr w:type="spellEnd"/>
      <w:r>
        <w:rPr>
          <w:rFonts w:ascii="Source Sans Pro" w:hAnsi="Source Sans Pro"/>
          <w:color w:val="432D2D"/>
          <w:sz w:val="38"/>
          <w:szCs w:val="38"/>
        </w:rPr>
        <w:t xml:space="preserve"> Prank Remote</w:t>
      </w:r>
    </w:p>
    <w:p w:rsidR="00433DD6" w:rsidRDefault="00B56ABC" w:rsidP="00433DD6">
      <w:pPr>
        <w:bidi w:val="0"/>
        <w:spacing w:before="100" w:beforeAutospacing="1" w:after="100" w:afterAutospacing="1" w:line="240" w:lineRule="auto"/>
        <w:ind w:left="95"/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This simple project allows you to use an IR (</w:t>
      </w:r>
      <w:proofErr w:type="spellStart"/>
      <w:r>
        <w:rPr>
          <w:rFonts w:ascii="Libre Franklin" w:hAnsi="Libre Franklin"/>
          <w:color w:val="432D2D"/>
        </w:rPr>
        <w:t>infared</w:t>
      </w:r>
      <w:proofErr w:type="spellEnd"/>
      <w:r>
        <w:rPr>
          <w:rFonts w:ascii="Libre Franklin" w:hAnsi="Libre Franklin"/>
          <w:color w:val="432D2D"/>
        </w:rPr>
        <w:t>) remote in order to program a receiver to create a moderate amount of innocent chaos using anything that you can control with an IR remote. This particular project details the process of </w:t>
      </w:r>
      <w:hyperlink r:id="rId11" w:history="1">
        <w:r>
          <w:rPr>
            <w:rStyle w:val="Hyperlink"/>
            <w:rFonts w:ascii="Libre Franklin" w:hAnsi="Libre Franklin"/>
            <w:b/>
            <w:bCs/>
            <w:color w:val="E22524"/>
          </w:rPr>
          <w:t xml:space="preserve">building a remote </w:t>
        </w:r>
        <w:proofErr w:type="spellStart"/>
        <w:r>
          <w:rPr>
            <w:rStyle w:val="Hyperlink"/>
            <w:rFonts w:ascii="Libre Franklin" w:hAnsi="Libre Franklin"/>
            <w:b/>
            <w:bCs/>
            <w:color w:val="E22524"/>
          </w:rPr>
          <w:t>control</w:t>
        </w:r>
      </w:hyperlink>
      <w:r>
        <w:rPr>
          <w:rFonts w:ascii="Libre Franklin" w:hAnsi="Libre Franklin"/>
          <w:color w:val="432D2D"/>
        </w:rPr>
        <w:t>that</w:t>
      </w:r>
      <w:proofErr w:type="spellEnd"/>
      <w:r>
        <w:rPr>
          <w:rFonts w:ascii="Libre Franklin" w:hAnsi="Libre Franklin"/>
          <w:color w:val="432D2D"/>
        </w:rPr>
        <w:t> makes your television seem as if it has a mind of its own while it switches channels at random, turns itself on and off, or just generally acts as if it has a mind of its own.</w:t>
      </w:r>
    </w:p>
    <w:p w:rsidR="00B56ABC" w:rsidRPr="00B56ABC" w:rsidRDefault="00B56ABC" w:rsidP="00B56ABC">
      <w:pPr>
        <w:bidi w:val="0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432D2D"/>
          <w:sz w:val="24"/>
          <w:szCs w:val="24"/>
        </w:rPr>
      </w:pPr>
      <w:r w:rsidRPr="00B56ABC">
        <w:rPr>
          <w:rFonts w:ascii="Libre Franklin" w:eastAsia="Times New Roman" w:hAnsi="Libre Franklin" w:cs="Times New Roman"/>
          <w:color w:val="432D2D"/>
          <w:sz w:val="24"/>
          <w:szCs w:val="24"/>
        </w:rPr>
        <w:t xml:space="preserve">The prank itself is a great intro to learning the basics of IR control and receivers, which will lead you into more advanced projects like creating a </w:t>
      </w:r>
      <w:proofErr w:type="spellStart"/>
      <w:r w:rsidRPr="00B56ABC">
        <w:rPr>
          <w:rFonts w:ascii="Libre Franklin" w:eastAsia="Times New Roman" w:hAnsi="Libre Franklin" w:cs="Times New Roman"/>
          <w:color w:val="432D2D"/>
          <w:sz w:val="24"/>
          <w:szCs w:val="24"/>
        </w:rPr>
        <w:t>Siri</w:t>
      </w:r>
      <w:proofErr w:type="spellEnd"/>
      <w:r w:rsidRPr="00B56ABC">
        <w:rPr>
          <w:rFonts w:ascii="Libre Franklin" w:eastAsia="Times New Roman" w:hAnsi="Libre Franklin" w:cs="Times New Roman"/>
          <w:color w:val="432D2D"/>
          <w:sz w:val="24"/>
          <w:szCs w:val="24"/>
        </w:rPr>
        <w:t>-controlled remote. But, before we walk we must learn to crawl, and this is a good place to start.</w:t>
      </w:r>
    </w:p>
    <w:p w:rsidR="00B56ABC" w:rsidRPr="00B56ABC" w:rsidRDefault="00B56ABC" w:rsidP="00B56ABC">
      <w:pPr>
        <w:bidi w:val="0"/>
        <w:spacing w:before="100" w:beforeAutospacing="1" w:after="100" w:afterAutospacing="1" w:line="240" w:lineRule="auto"/>
        <w:rPr>
          <w:rFonts w:ascii="Libre Franklin" w:eastAsia="Times New Roman" w:hAnsi="Libre Franklin" w:cs="Times New Roman"/>
          <w:color w:val="432D2D"/>
          <w:sz w:val="24"/>
          <w:szCs w:val="24"/>
        </w:rPr>
      </w:pPr>
      <w:r w:rsidRPr="00B56ABC">
        <w:rPr>
          <w:rFonts w:ascii="Libre Franklin" w:eastAsia="Times New Roman" w:hAnsi="Libre Franklin" w:cs="Times New Roman"/>
          <w:i/>
          <w:iCs/>
          <w:color w:val="432D2D"/>
          <w:sz w:val="24"/>
          <w:szCs w:val="24"/>
        </w:rPr>
        <w:t>What you’ll need to build the TV Devil:</w:t>
      </w:r>
    </w:p>
    <w:p w:rsidR="00B56ABC" w:rsidRPr="00B56ABC" w:rsidRDefault="00B56ABC" w:rsidP="00B56AB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ind w:left="503"/>
        <w:rPr>
          <w:rFonts w:ascii="Libre Franklin" w:eastAsia="Times New Roman" w:hAnsi="Libre Franklin" w:cs="Arial"/>
          <w:color w:val="432D2D"/>
          <w:sz w:val="24"/>
          <w:szCs w:val="24"/>
        </w:rPr>
      </w:pPr>
      <w:hyperlink r:id="rId12" w:tgtFrame="_blank" w:history="1">
        <w:r w:rsidRPr="00B56ABC">
          <w:rPr>
            <w:rFonts w:ascii="Libre Franklin" w:eastAsia="Times New Roman" w:hAnsi="Libre Franklin" w:cs="Arial"/>
            <w:b/>
            <w:bCs/>
            <w:color w:val="E22524"/>
            <w:sz w:val="24"/>
            <w:szCs w:val="24"/>
          </w:rPr>
          <w:t xml:space="preserve">IR remote library by Ken </w:t>
        </w:r>
        <w:proofErr w:type="spellStart"/>
        <w:r w:rsidRPr="00B56ABC">
          <w:rPr>
            <w:rFonts w:ascii="Libre Franklin" w:eastAsia="Times New Roman" w:hAnsi="Libre Franklin" w:cs="Arial"/>
            <w:b/>
            <w:bCs/>
            <w:color w:val="E22524"/>
            <w:sz w:val="24"/>
            <w:szCs w:val="24"/>
          </w:rPr>
          <w:t>Shirriff</w:t>
        </w:r>
        <w:proofErr w:type="spellEnd"/>
      </w:hyperlink>
      <w:r w:rsidRPr="00B56ABC">
        <w:rPr>
          <w:rFonts w:ascii="Libre Franklin" w:eastAsia="Times New Roman" w:hAnsi="Libre Franklin" w:cs="Arial"/>
          <w:color w:val="432D2D"/>
          <w:sz w:val="24"/>
          <w:szCs w:val="24"/>
        </w:rPr>
        <w:t xml:space="preserve"> (via </w:t>
      </w:r>
      <w:proofErr w:type="spellStart"/>
      <w:r w:rsidRPr="00B56ABC">
        <w:rPr>
          <w:rFonts w:ascii="Libre Franklin" w:eastAsia="Times New Roman" w:hAnsi="Libre Franklin" w:cs="Arial"/>
          <w:color w:val="432D2D"/>
          <w:sz w:val="24"/>
          <w:szCs w:val="24"/>
        </w:rPr>
        <w:t>Github</w:t>
      </w:r>
      <w:proofErr w:type="spellEnd"/>
      <w:r w:rsidRPr="00B56ABC">
        <w:rPr>
          <w:rFonts w:ascii="Libre Franklin" w:eastAsia="Times New Roman" w:hAnsi="Libre Franklin" w:cs="Arial"/>
          <w:color w:val="432D2D"/>
          <w:sz w:val="24"/>
          <w:szCs w:val="24"/>
        </w:rPr>
        <w:t>)</w:t>
      </w:r>
    </w:p>
    <w:p w:rsidR="00B56ABC" w:rsidRPr="00B56ABC" w:rsidRDefault="00B56ABC" w:rsidP="00B56AB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ind w:left="503"/>
        <w:rPr>
          <w:rFonts w:ascii="Libre Franklin" w:eastAsia="Times New Roman" w:hAnsi="Libre Franklin" w:cs="Arial"/>
          <w:color w:val="432D2D"/>
          <w:sz w:val="24"/>
          <w:szCs w:val="24"/>
        </w:rPr>
      </w:pPr>
      <w:r w:rsidRPr="00B56ABC">
        <w:rPr>
          <w:rFonts w:ascii="Libre Franklin" w:eastAsia="Times New Roman" w:hAnsi="Libre Franklin" w:cs="Arial"/>
          <w:color w:val="432D2D"/>
          <w:sz w:val="24"/>
          <w:szCs w:val="24"/>
        </w:rPr>
        <w:t>IR transmitter LED, such as TIL38</w:t>
      </w:r>
    </w:p>
    <w:p w:rsidR="00B56ABC" w:rsidRPr="00B56ABC" w:rsidRDefault="00B56ABC" w:rsidP="00B56ABC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ind w:left="503"/>
        <w:rPr>
          <w:rFonts w:ascii="Libre Franklin" w:eastAsia="Times New Roman" w:hAnsi="Libre Franklin" w:cs="Arial"/>
          <w:color w:val="432D2D"/>
          <w:sz w:val="24"/>
          <w:szCs w:val="24"/>
        </w:rPr>
      </w:pPr>
      <w:r w:rsidRPr="00B56ABC">
        <w:rPr>
          <w:rFonts w:ascii="Libre Franklin" w:eastAsia="Times New Roman" w:hAnsi="Libre Franklin" w:cs="Arial"/>
          <w:color w:val="432D2D"/>
          <w:sz w:val="24"/>
          <w:szCs w:val="24"/>
        </w:rPr>
        <w:t>IR receiver, such as TSOP382</w:t>
      </w:r>
    </w:p>
    <w:p w:rsidR="00433DD6" w:rsidRDefault="00433DD6" w:rsidP="00433DD6">
      <w:pPr>
        <w:jc w:val="right"/>
        <w:rPr>
          <w:rFonts w:ascii="Libre Franklin" w:hAnsi="Libre Franklin"/>
          <w:color w:val="432D2D"/>
        </w:rPr>
      </w:pPr>
    </w:p>
    <w:p w:rsidR="00B56ABC" w:rsidRDefault="00B56ABC" w:rsidP="00433DD6">
      <w:pPr>
        <w:jc w:val="right"/>
        <w:rPr>
          <w:rFonts w:ascii="Libre Franklin" w:hAnsi="Libre Franklin"/>
          <w:color w:val="432D2D"/>
        </w:rPr>
      </w:pPr>
    </w:p>
    <w:p w:rsidR="00B56ABC" w:rsidRDefault="00B56ABC" w:rsidP="00433DD6">
      <w:pPr>
        <w:jc w:val="right"/>
        <w:rPr>
          <w:rFonts w:ascii="Libre Franklin" w:hAnsi="Libre Franklin"/>
          <w:color w:val="432D2D"/>
        </w:rPr>
      </w:pPr>
    </w:p>
    <w:p w:rsidR="00B56ABC" w:rsidRDefault="00B56ABC" w:rsidP="00433DD6">
      <w:pPr>
        <w:jc w:val="right"/>
        <w:rPr>
          <w:rFonts w:ascii="Libre Franklin" w:hAnsi="Libre Franklin"/>
          <w:color w:val="432D2D"/>
        </w:rPr>
      </w:pPr>
    </w:p>
    <w:p w:rsidR="00B56ABC" w:rsidRDefault="00B56ABC" w:rsidP="00433DD6">
      <w:pPr>
        <w:jc w:val="right"/>
        <w:rPr>
          <w:rFonts w:ascii="Libre Franklin" w:hAnsi="Libre Franklin"/>
          <w:color w:val="432D2D"/>
          <w:rtl/>
        </w:rPr>
      </w:pPr>
      <w:r>
        <w:rPr>
          <w:rFonts w:ascii="Libre Franklin" w:hAnsi="Libre Franklin"/>
          <w:color w:val="432D2D"/>
        </w:rPr>
        <w:t xml:space="preserve">From </w:t>
      </w:r>
      <w:r>
        <w:rPr>
          <w:rFonts w:ascii="Libre Franklin" w:hAnsi="Libre Franklin" w:hint="eastAsia"/>
          <w:color w:val="432D2D"/>
        </w:rPr>
        <w:t>internet</w:t>
      </w:r>
      <w:r>
        <w:rPr>
          <w:rFonts w:ascii="Libre Franklin" w:hAnsi="Libre Franklin"/>
          <w:color w:val="432D2D"/>
        </w:rPr>
        <w:t>:</w:t>
      </w:r>
      <w:r w:rsidRPr="00B56ABC">
        <w:t xml:space="preserve"> </w:t>
      </w:r>
      <w:r w:rsidRPr="00B56ABC">
        <w:rPr>
          <w:rFonts w:ascii="Libre Franklin" w:hAnsi="Libre Franklin"/>
          <w:color w:val="432D2D"/>
        </w:rPr>
        <w:t>https://www.makeuseof.com/tag/10-great-arduino-projects-for-beginners</w:t>
      </w:r>
      <w:r w:rsidRPr="00B56ABC">
        <w:rPr>
          <w:rFonts w:ascii="Libre Franklin" w:hAnsi="Libre Franklin" w:cs="Arial"/>
          <w:color w:val="432D2D"/>
          <w:rtl/>
        </w:rPr>
        <w:t>/</w:t>
      </w:r>
    </w:p>
    <w:p w:rsidR="00433DD6" w:rsidRDefault="00433DD6">
      <w:pPr>
        <w:bidi w:val="0"/>
        <w:rPr>
          <w:rFonts w:ascii="Libre Franklin" w:hAnsi="Libre Franklin"/>
          <w:color w:val="432D2D"/>
          <w:rtl/>
        </w:rPr>
      </w:pPr>
      <w:r>
        <w:rPr>
          <w:rFonts w:ascii="Libre Franklin" w:hAnsi="Libre Franklin"/>
          <w:color w:val="432D2D"/>
          <w:rtl/>
        </w:rPr>
        <w:br w:type="page"/>
      </w:r>
    </w:p>
    <w:p w:rsidR="00433DD6" w:rsidRDefault="00433DD6" w:rsidP="00433DD6">
      <w:pPr>
        <w:jc w:val="right"/>
        <w:rPr>
          <w:rFonts w:ascii="Libre Franklin" w:hAnsi="Libre Franklin"/>
          <w:color w:val="432D2D"/>
          <w:rtl/>
        </w:rPr>
      </w:pPr>
    </w:p>
    <w:p w:rsidR="00433DD6" w:rsidRDefault="00433DD6">
      <w:pPr>
        <w:bidi w:val="0"/>
        <w:rPr>
          <w:rFonts w:ascii="Libre Franklin" w:hAnsi="Libre Franklin"/>
          <w:color w:val="432D2D"/>
          <w:rtl/>
        </w:rPr>
      </w:pPr>
      <w:r>
        <w:rPr>
          <w:rFonts w:ascii="Libre Franklin" w:hAnsi="Libre Franklin"/>
          <w:color w:val="432D2D"/>
          <w:rtl/>
        </w:rPr>
        <w:br w:type="page"/>
      </w:r>
    </w:p>
    <w:p w:rsidR="00433DD6" w:rsidRDefault="00433DD6" w:rsidP="00433DD6">
      <w:pPr>
        <w:jc w:val="right"/>
        <w:rPr>
          <w:rFonts w:ascii="Libre Franklin" w:hAnsi="Libre Franklin"/>
          <w:color w:val="432D2D"/>
          <w:rtl/>
        </w:rPr>
      </w:pPr>
    </w:p>
    <w:p w:rsidR="00433DD6" w:rsidRDefault="00433DD6">
      <w:pPr>
        <w:bidi w:val="0"/>
        <w:rPr>
          <w:rFonts w:ascii="Libre Franklin" w:hAnsi="Libre Franklin"/>
          <w:color w:val="432D2D"/>
          <w:rtl/>
        </w:rPr>
      </w:pPr>
      <w:r>
        <w:rPr>
          <w:rFonts w:ascii="Libre Franklin" w:hAnsi="Libre Franklin"/>
          <w:color w:val="432D2D"/>
          <w:rtl/>
        </w:rPr>
        <w:br w:type="page"/>
      </w:r>
    </w:p>
    <w:p w:rsidR="00433DD6" w:rsidRDefault="00433DD6" w:rsidP="00433DD6">
      <w:pPr>
        <w:jc w:val="right"/>
        <w:rPr>
          <w:rFonts w:ascii="Libre Franklin" w:hAnsi="Libre Franklin"/>
          <w:color w:val="432D2D"/>
        </w:rPr>
      </w:pPr>
    </w:p>
    <w:p w:rsidR="00433DD6" w:rsidRDefault="00433DD6">
      <w:pPr>
        <w:bidi w:val="0"/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br w:type="page"/>
      </w:r>
    </w:p>
    <w:sectPr w:rsidR="00433DD6" w:rsidSect="00515A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re Frankl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220"/>
    <w:multiLevelType w:val="multilevel"/>
    <w:tmpl w:val="8C1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C2F94"/>
    <w:multiLevelType w:val="multilevel"/>
    <w:tmpl w:val="99D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24E2D"/>
    <w:multiLevelType w:val="multilevel"/>
    <w:tmpl w:val="BD12C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5B812769"/>
    <w:multiLevelType w:val="multilevel"/>
    <w:tmpl w:val="39C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5D2D97"/>
    <w:multiLevelType w:val="multilevel"/>
    <w:tmpl w:val="854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57D6"/>
    <w:rsid w:val="00433DD6"/>
    <w:rsid w:val="004652E7"/>
    <w:rsid w:val="00515AD6"/>
    <w:rsid w:val="008B57D6"/>
    <w:rsid w:val="00B56ABC"/>
    <w:rsid w:val="00B5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D6"/>
    <w:pPr>
      <w:bidi/>
    </w:pPr>
  </w:style>
  <w:style w:type="paragraph" w:styleId="Heading2">
    <w:name w:val="heading 2"/>
    <w:basedOn w:val="Normal"/>
    <w:link w:val="Heading2Char"/>
    <w:uiPriority w:val="9"/>
    <w:qFormat/>
    <w:rsid w:val="008B57D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7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57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3D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3D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beginners-electronics-10-skills-you-need-to-kn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keuseof.com/tag/build-companion-cube-mood-lamp/" TargetMode="External"/><Relationship Id="rId12" Type="http://schemas.openxmlformats.org/officeDocument/2006/relationships/hyperlink" Target="https://github.com/shirriff/Arduino-IR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useof.com/tag/arduino-traffic-light-controller/" TargetMode="External"/><Relationship Id="rId11" Type="http://schemas.openxmlformats.org/officeDocument/2006/relationships/hyperlink" Target="https://www.makeuseof.com/tag/introducing-the-tv-devil-an-easy-remote-control-arduino-pran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akeuseof.com/tag/make-your-own-temperature-controller-with-an-arduin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Noura</cp:lastModifiedBy>
  <cp:revision>2</cp:revision>
  <dcterms:created xsi:type="dcterms:W3CDTF">2018-03-28T16:15:00Z</dcterms:created>
  <dcterms:modified xsi:type="dcterms:W3CDTF">2018-03-28T16:42:00Z</dcterms:modified>
</cp:coreProperties>
</file>