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 SUPPORTING MATERIAL — ACTORS, USE CASES &amp; PEER REVIEW</w:t>
      </w:r>
    </w:p>
    <w:p>
      <w:pPr>
        <w:pStyle w:val="Heading1"/>
      </w:pPr>
      <w:r>
        <w:t>1.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Actor 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456"/>
          </w:tcPr>
          <w:p>
            <w:r>
              <w:t>A-01</w:t>
            </w:r>
          </w:p>
        </w:tc>
        <w:tc>
          <w:tcPr>
            <w:tcW w:type="dxa" w:w="3456"/>
          </w:tcPr>
          <w:p>
            <w:r>
              <w:t>Corporate Employee</w:t>
            </w:r>
          </w:p>
        </w:tc>
        <w:tc>
          <w:tcPr>
            <w:tcW w:type="dxa" w:w="3456"/>
          </w:tcPr>
          <w:p>
            <w:r>
              <w:t>Uses the platform to manage wellness activities and book counseling sessions.</w:t>
            </w:r>
          </w:p>
        </w:tc>
      </w:tr>
      <w:tr>
        <w:tc>
          <w:tcPr>
            <w:tcW w:type="dxa" w:w="3456"/>
          </w:tcPr>
          <w:p>
            <w:r>
              <w:t>A-02</w:t>
            </w:r>
          </w:p>
        </w:tc>
        <w:tc>
          <w:tcPr>
            <w:tcW w:type="dxa" w:w="3456"/>
          </w:tcPr>
          <w:p>
            <w:r>
              <w:t>Licensed Therapist</w:t>
            </w:r>
          </w:p>
        </w:tc>
        <w:tc>
          <w:tcPr>
            <w:tcW w:type="dxa" w:w="3456"/>
          </w:tcPr>
          <w:p>
            <w:r>
              <w:t>Manages availability and conducts counseling/telehealth sessions.</w:t>
            </w:r>
          </w:p>
        </w:tc>
      </w:tr>
      <w:tr>
        <w:tc>
          <w:tcPr>
            <w:tcW w:type="dxa" w:w="3456"/>
          </w:tcPr>
          <w:p>
            <w:r>
              <w:t>A-03</w:t>
            </w:r>
          </w:p>
        </w:tc>
        <w:tc>
          <w:tcPr>
            <w:tcW w:type="dxa" w:w="3456"/>
          </w:tcPr>
          <w:p>
            <w:r>
              <w:t>HR / Wellness Admin</w:t>
            </w:r>
          </w:p>
        </w:tc>
        <w:tc>
          <w:tcPr>
            <w:tcW w:type="dxa" w:w="3456"/>
          </w:tcPr>
          <w:p>
            <w:r>
              <w:t>Oversees platform configuration and wellness-program administration.</w:t>
            </w:r>
          </w:p>
        </w:tc>
      </w:tr>
      <w:tr>
        <w:tc>
          <w:tcPr>
            <w:tcW w:type="dxa" w:w="3456"/>
          </w:tcPr>
          <w:p>
            <w:r>
              <w:t>A-04</w:t>
            </w:r>
          </w:p>
        </w:tc>
        <w:tc>
          <w:tcPr>
            <w:tcW w:type="dxa" w:w="3456"/>
          </w:tcPr>
          <w:p>
            <w:r>
              <w:t>Telemedicine Service</w:t>
            </w:r>
          </w:p>
        </w:tc>
        <w:tc>
          <w:tcPr>
            <w:tcW w:type="dxa" w:w="3456"/>
          </w:tcPr>
          <w:p>
            <w:r>
              <w:t>External service supporting virtual healthcare/telehealth connectivity.</w:t>
            </w:r>
          </w:p>
        </w:tc>
      </w:tr>
      <w:tr>
        <w:tc>
          <w:tcPr>
            <w:tcW w:type="dxa" w:w="3456"/>
          </w:tcPr>
          <w:p>
            <w:r>
              <w:t>A-05</w:t>
            </w:r>
          </w:p>
        </w:tc>
        <w:tc>
          <w:tcPr>
            <w:tcW w:type="dxa" w:w="3456"/>
          </w:tcPr>
          <w:p>
            <w:r>
              <w:t>Notification Service</w:t>
            </w:r>
          </w:p>
        </w:tc>
        <w:tc>
          <w:tcPr>
            <w:tcW w:type="dxa" w:w="3456"/>
          </w:tcPr>
          <w:p>
            <w:r>
              <w:t>External service used to deliver appointment and session notifications.</w:t>
            </w:r>
          </w:p>
        </w:tc>
      </w:tr>
    </w:tbl>
    <w:p>
      <w:pPr>
        <w:pStyle w:val="Heading1"/>
      </w:pPr>
      <w:r>
        <w:t>2.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Primary/Supporting Actors</w:t>
            </w:r>
          </w:p>
        </w:tc>
      </w:tr>
      <w:tr>
        <w:tc>
          <w:tcPr>
            <w:tcW w:type="dxa" w:w="3456"/>
          </w:tcPr>
          <w:p>
            <w:r>
              <w:t>UC-01</w:t>
            </w:r>
          </w:p>
        </w:tc>
        <w:tc>
          <w:tcPr>
            <w:tcW w:type="dxa" w:w="3456"/>
          </w:tcPr>
          <w:p>
            <w:r>
              <w:t>Register / Login</w:t>
            </w:r>
          </w:p>
        </w:tc>
        <w:tc>
          <w:tcPr>
            <w:tcW w:type="dxa" w:w="3456"/>
          </w:tcPr>
          <w:p>
            <w:r>
              <w:t>Employee, Therapist, Admin</w:t>
            </w:r>
          </w:p>
        </w:tc>
      </w:tr>
      <w:tr>
        <w:tc>
          <w:tcPr>
            <w:tcW w:type="dxa" w:w="3456"/>
          </w:tcPr>
          <w:p>
            <w:r>
              <w:t>UC-02</w:t>
            </w:r>
          </w:p>
        </w:tc>
        <w:tc>
          <w:tcPr>
            <w:tcW w:type="dxa" w:w="3456"/>
          </w:tcPr>
          <w:p>
            <w:r>
              <w:t>Manage Wellness Profile</w:t>
            </w:r>
          </w:p>
        </w:tc>
        <w:tc>
          <w:tcPr>
            <w:tcW w:type="dxa" w:w="3456"/>
          </w:tcPr>
          <w:p>
            <w:r>
              <w:t>Employee, Therapist, Admin</w:t>
            </w:r>
          </w:p>
        </w:tc>
      </w:tr>
      <w:tr>
        <w:tc>
          <w:tcPr>
            <w:tcW w:type="dxa" w:w="3456"/>
          </w:tcPr>
          <w:p>
            <w:r>
              <w:t>UC-03</w:t>
            </w:r>
          </w:p>
        </w:tc>
        <w:tc>
          <w:tcPr>
            <w:tcW w:type="dxa" w:w="3456"/>
          </w:tcPr>
          <w:p>
            <w:r>
              <w:t>Find &amp; Book Counseling Session</w:t>
            </w:r>
          </w:p>
        </w:tc>
        <w:tc>
          <w:tcPr>
            <w:tcW w:type="dxa" w:w="3456"/>
          </w:tcPr>
          <w:p>
            <w:r>
              <w:t>Employee</w:t>
            </w:r>
          </w:p>
        </w:tc>
      </w:tr>
      <w:tr>
        <w:tc>
          <w:tcPr>
            <w:tcW w:type="dxa" w:w="3456"/>
          </w:tcPr>
          <w:p>
            <w:r>
              <w:t>UC-04</w:t>
            </w:r>
          </w:p>
        </w:tc>
        <w:tc>
          <w:tcPr>
            <w:tcW w:type="dxa" w:w="3456"/>
          </w:tcPr>
          <w:p>
            <w:r>
              <w:t>Conduct Telehealth Session</w:t>
            </w:r>
          </w:p>
        </w:tc>
        <w:tc>
          <w:tcPr>
            <w:tcW w:type="dxa" w:w="3456"/>
          </w:tcPr>
          <w:p>
            <w:r>
              <w:t>Employee, Therapist, Telemedicine Service</w:t>
            </w:r>
          </w:p>
        </w:tc>
      </w:tr>
      <w:tr>
        <w:tc>
          <w:tcPr>
            <w:tcW w:type="dxa" w:w="3456"/>
          </w:tcPr>
          <w:p>
            <w:r>
              <w:t>UC-05</w:t>
            </w:r>
          </w:p>
        </w:tc>
        <w:tc>
          <w:tcPr>
            <w:tcW w:type="dxa" w:w="3456"/>
          </w:tcPr>
          <w:p>
            <w:r>
              <w:t>Manage Therapist Availability</w:t>
            </w:r>
          </w:p>
        </w:tc>
        <w:tc>
          <w:tcPr>
            <w:tcW w:type="dxa" w:w="3456"/>
          </w:tcPr>
          <w:p>
            <w:r>
              <w:t>Therapist, HR / Wellness Admin</w:t>
            </w:r>
          </w:p>
        </w:tc>
      </w:tr>
      <w:tr>
        <w:tc>
          <w:tcPr>
            <w:tcW w:type="dxa" w:w="3456"/>
          </w:tcPr>
          <w:p>
            <w:r>
              <w:t>UC-06</w:t>
            </w:r>
          </w:p>
        </w:tc>
        <w:tc>
          <w:tcPr>
            <w:tcW w:type="dxa" w:w="3456"/>
          </w:tcPr>
          <w:p>
            <w:r>
              <w:t>Access Wellness Resources</w:t>
            </w:r>
          </w:p>
        </w:tc>
        <w:tc>
          <w:tcPr>
            <w:tcW w:type="dxa" w:w="3456"/>
          </w:tcPr>
          <w:p>
            <w:r>
              <w:t>Employee, HR / Wellness Admin</w:t>
            </w:r>
          </w:p>
        </w:tc>
      </w:tr>
      <w:tr>
        <w:tc>
          <w:tcPr>
            <w:tcW w:type="dxa" w:w="3456"/>
          </w:tcPr>
          <w:p>
            <w:r>
              <w:t>UC-07</w:t>
            </w:r>
          </w:p>
        </w:tc>
        <w:tc>
          <w:tcPr>
            <w:tcW w:type="dxa" w:w="3456"/>
          </w:tcPr>
          <w:p>
            <w:r>
              <w:t>Manage Appointments</w:t>
            </w:r>
          </w:p>
        </w:tc>
        <w:tc>
          <w:tcPr>
            <w:tcW w:type="dxa" w:w="3456"/>
          </w:tcPr>
          <w:p>
            <w:r>
              <w:t>Employee, Therapist</w:t>
            </w:r>
          </w:p>
        </w:tc>
      </w:tr>
      <w:tr>
        <w:tc>
          <w:tcPr>
            <w:tcW w:type="dxa" w:w="3456"/>
          </w:tcPr>
          <w:p>
            <w:r>
              <w:t>UC-08</w:t>
            </w:r>
          </w:p>
        </w:tc>
        <w:tc>
          <w:tcPr>
            <w:tcW w:type="dxa" w:w="3456"/>
          </w:tcPr>
          <w:p>
            <w:r>
              <w:t>Send Notifications</w:t>
            </w:r>
          </w:p>
        </w:tc>
        <w:tc>
          <w:tcPr>
            <w:tcW w:type="dxa" w:w="3456"/>
          </w:tcPr>
          <w:p>
            <w:r>
              <w:t>Notification Service</w:t>
            </w:r>
          </w:p>
        </w:tc>
      </w:tr>
    </w:tbl>
    <w:p>
      <w:pPr>
        <w:pStyle w:val="Heading1"/>
      </w:pPr>
      <w:r>
        <w:t>3. UML Relationship Rationale</w:t>
      </w:r>
    </w:p>
    <w:p>
      <w:pPr>
        <w:pStyle w:val="ListBullet"/>
      </w:pPr>
      <w:r>
        <w:t>UC-03 «include» UC-01: booking requires an authenticated platform user.</w:t>
      </w:r>
    </w:p>
    <w:p>
      <w:pPr>
        <w:pStyle w:val="ListBullet"/>
      </w:pPr>
      <w:r>
        <w:t>UC-03 «include» UC-08: a successful booking requires the confirmation-notification behavior.</w:t>
      </w:r>
    </w:p>
    <w:p>
      <w:pPr>
        <w:pStyle w:val="ListBullet"/>
      </w:pPr>
      <w:r>
        <w:t>UC-07 «extend» UC-03: appointment management is optional/conditional behavior after or around a booking.</w:t>
      </w:r>
    </w:p>
    <w:p>
      <w:pPr>
        <w:pStyle w:val="Heading1"/>
      </w:pPr>
      <w:r>
        <w:t>4. Peer Critique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Review Area</w:t>
            </w:r>
          </w:p>
        </w:tc>
        <w:tc>
          <w:tcPr>
            <w:tcW w:type="dxa" w:w="5184"/>
          </w:tcPr>
          <w:p>
            <w:r>
              <w:rPr>
                <w:b/>
              </w:rPr>
              <w:t>Peer Review / Revision Note</w:t>
            </w:r>
          </w:p>
        </w:tc>
      </w:tr>
      <w:tr>
        <w:tc>
          <w:tcPr>
            <w:tcW w:type="dxa" w:w="5184"/>
          </w:tcPr>
          <w:p>
            <w:r>
              <w:t>Clarity</w:t>
            </w:r>
          </w:p>
        </w:tc>
        <w:tc>
          <w:tcPr>
            <w:tcW w:type="dxa" w:w="5184"/>
          </w:tcPr>
          <w:p>
            <w:r>
              <w:t>Each use case is phrased as a user-visible goal and each flow step identifies the actor/system action.</w:t>
            </w:r>
          </w:p>
        </w:tc>
      </w:tr>
      <w:tr>
        <w:tc>
          <w:tcPr>
            <w:tcW w:type="dxa" w:w="5184"/>
          </w:tcPr>
          <w:p>
            <w:r>
              <w:t>Testability</w:t>
            </w:r>
          </w:p>
        </w:tc>
        <w:tc>
          <w:tcPr>
            <w:tcW w:type="dxa" w:w="5184"/>
          </w:tcPr>
          <w:p>
            <w:r>
              <w:t>Alternate flows define observable system responses, such as showing refreshed slots or recording a notification retry.</w:t>
            </w:r>
          </w:p>
        </w:tc>
      </w:tr>
      <w:tr>
        <w:tc>
          <w:tcPr>
            <w:tcW w:type="dxa" w:w="5184"/>
          </w:tcPr>
          <w:p>
            <w:r>
              <w:t>Relevance</w:t>
            </w:r>
          </w:p>
        </w:tc>
        <w:tc>
          <w:tcPr>
            <w:tcW w:type="dxa" w:w="5184"/>
          </w:tcPr>
          <w:p>
            <w:r>
              <w:t>Actors and use cases directly support corporate employee wellness, licensed counseling, scheduling, and telemedicine.</w:t>
            </w:r>
          </w:p>
        </w:tc>
      </w:tr>
      <w:tr>
        <w:tc>
          <w:tcPr>
            <w:tcW w:type="dxa" w:w="5184"/>
          </w:tcPr>
          <w:p>
            <w:r>
              <w:t>UML correctness</w:t>
            </w:r>
          </w:p>
        </w:tc>
        <w:tc>
          <w:tcPr>
            <w:tcW w:type="dxa" w:w="5184"/>
          </w:tcPr>
          <w:p>
            <w:r>
              <w:t>The diagram has a system boundary, actors, use-case ovals, associations, and both «include» and «extend» relationships.</w:t>
            </w:r>
          </w:p>
        </w:tc>
      </w:tr>
      <w:tr>
        <w:tc>
          <w:tcPr>
            <w:tcW w:type="dxa" w:w="5184"/>
          </w:tcPr>
          <w:p>
            <w:r>
              <w:t>Revision suggestion</w:t>
            </w:r>
          </w:p>
        </w:tc>
        <w:tc>
          <w:tcPr>
            <w:tcW w:type="dxa" w:w="5184"/>
          </w:tcPr>
          <w:p>
            <w:r>
              <w:t>Before submission, confirm the exact telemedicine provider, authentication method, privacy rules, and notification channels if those are specified by the project scenario.</w:t>
            </w:r>
          </w:p>
        </w:tc>
      </w:tr>
    </w:tbl>
    <w:p/>
    <w:p>
      <w:r>
        <w:rPr>
          <w:b/>
        </w:rPr>
        <w:t xml:space="preserve">Important assumption: </w:t>
      </w:r>
      <w:r>
        <w:t>The uploaded Lab 1 handout provides the deliverable structure but does not contain a specific mental-wellness scenario. The actors, use cases, and flow above are therefore a reasonable project-specific interpretation of the title supplied in the request, rather than facts stated in the handout.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