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80DB" w14:textId="77777777" w:rsidR="00ED132E" w:rsidRPr="00ED132E" w:rsidRDefault="00ED132E" w:rsidP="00D43B4A">
      <w:pPr>
        <w:jc w:val="center"/>
        <w:rPr>
          <w:b/>
          <w:bCs/>
          <w:lang w:val="en-IN"/>
        </w:rPr>
      </w:pPr>
      <w:r w:rsidRPr="00ED132E">
        <w:rPr>
          <w:b/>
          <w:bCs/>
          <w:lang w:val="en-IN"/>
        </w:rPr>
        <w:t>Login Credentials &amp; Architecture Diagram</w:t>
      </w:r>
    </w:p>
    <w:p w14:paraId="69BC240D" w14:textId="77777777" w:rsidR="00ED132E" w:rsidRPr="00ED132E" w:rsidRDefault="00ED132E" w:rsidP="00ED132E">
      <w:pPr>
        <w:rPr>
          <w:b/>
          <w:bCs/>
          <w:lang w:val="en-IN"/>
        </w:rPr>
      </w:pPr>
      <w:r w:rsidRPr="00ED132E">
        <w:rPr>
          <w:b/>
          <w:bCs/>
          <w:lang w:val="en-IN"/>
        </w:rPr>
        <w:t>Login Credentials &amp; Role Access</w:t>
      </w:r>
    </w:p>
    <w:p w14:paraId="71C00666" w14:textId="77777777" w:rsidR="00ED132E" w:rsidRPr="00ED132E" w:rsidRDefault="00ED132E" w:rsidP="00ED132E">
      <w:pPr>
        <w:rPr>
          <w:lang w:val="en-IN"/>
        </w:rPr>
      </w:pPr>
      <w:proofErr w:type="spellStart"/>
      <w:r w:rsidRPr="00ED132E">
        <w:rPr>
          <w:lang w:val="en-IN"/>
        </w:rPr>
        <w:t>SupportLens</w:t>
      </w:r>
      <w:proofErr w:type="spellEnd"/>
      <w:r w:rsidRPr="00ED132E">
        <w:rPr>
          <w:lang w:val="en-IN"/>
        </w:rPr>
        <w:t xml:space="preserve"> uses a frictionless role-switching system for demonstration and judging purposes. No username or password is required to test the core functionality.</w:t>
      </w:r>
    </w:p>
    <w:p w14:paraId="6EC264AC" w14:textId="77777777" w:rsidR="00ED132E" w:rsidRPr="00ED132E" w:rsidRDefault="00ED132E" w:rsidP="00ED132E">
      <w:pPr>
        <w:rPr>
          <w:lang w:val="en-IN"/>
        </w:rPr>
      </w:pPr>
      <w:r w:rsidRPr="00ED132E">
        <w:rPr>
          <w:b/>
          <w:bCs/>
          <w:lang w:val="en-IN"/>
        </w:rPr>
        <w:t>To switch between Agent and Customer roles during judging:</w:t>
      </w:r>
    </w:p>
    <w:p w14:paraId="329D10CC" w14:textId="77777777" w:rsidR="00ED132E" w:rsidRPr="00ED132E" w:rsidRDefault="00ED132E" w:rsidP="00ED132E">
      <w:pPr>
        <w:numPr>
          <w:ilvl w:val="0"/>
          <w:numId w:val="1"/>
        </w:numPr>
        <w:rPr>
          <w:lang w:val="en-IN"/>
        </w:rPr>
      </w:pPr>
      <w:r w:rsidRPr="00ED132E">
        <w:rPr>
          <w:lang w:val="en-IN"/>
        </w:rPr>
        <w:t>Open the application at http://localhost:3000 (or your provided Demo URL).</w:t>
      </w:r>
    </w:p>
    <w:p w14:paraId="4E9A34C1" w14:textId="77777777" w:rsidR="00ED132E" w:rsidRPr="00ED132E" w:rsidRDefault="00ED132E" w:rsidP="00ED132E">
      <w:pPr>
        <w:numPr>
          <w:ilvl w:val="0"/>
          <w:numId w:val="1"/>
        </w:numPr>
        <w:rPr>
          <w:lang w:val="en-IN"/>
        </w:rPr>
      </w:pPr>
      <w:r w:rsidRPr="00ED132E">
        <w:rPr>
          <w:lang w:val="en-IN"/>
        </w:rPr>
        <w:t>On the landing page, you will see a prominent toggle: </w:t>
      </w:r>
      <w:r w:rsidRPr="00ED132E">
        <w:rPr>
          <w:b/>
          <w:bCs/>
          <w:lang w:val="en-IN"/>
        </w:rPr>
        <w:t>"I am joining as: Agent / Customer"</w:t>
      </w:r>
      <w:r w:rsidRPr="00ED132E">
        <w:rPr>
          <w:lang w:val="en-IN"/>
        </w:rPr>
        <w:t>.</w:t>
      </w:r>
    </w:p>
    <w:p w14:paraId="0CE6B75E" w14:textId="77777777" w:rsidR="00ED132E" w:rsidRPr="00ED132E" w:rsidRDefault="00ED132E" w:rsidP="00ED132E">
      <w:pPr>
        <w:numPr>
          <w:ilvl w:val="0"/>
          <w:numId w:val="1"/>
        </w:numPr>
        <w:rPr>
          <w:lang w:val="en-IN"/>
        </w:rPr>
      </w:pPr>
      <w:r w:rsidRPr="00ED132E">
        <w:rPr>
          <w:b/>
          <w:bCs/>
          <w:lang w:val="en-IN"/>
        </w:rPr>
        <w:t>Agent Role:</w:t>
      </w:r>
      <w:r w:rsidRPr="00ED132E">
        <w:rPr>
          <w:lang w:val="en-IN"/>
        </w:rPr>
        <w:t> Select "Agent", enter your name and a Room ID (e.g., 123). This grants you privileges to draw AR annotations.</w:t>
      </w:r>
    </w:p>
    <w:p w14:paraId="0A15502B" w14:textId="77777777" w:rsidR="00ED132E" w:rsidRPr="00ED132E" w:rsidRDefault="00ED132E" w:rsidP="00ED132E">
      <w:pPr>
        <w:numPr>
          <w:ilvl w:val="0"/>
          <w:numId w:val="1"/>
        </w:numPr>
        <w:rPr>
          <w:lang w:val="en-IN"/>
        </w:rPr>
      </w:pPr>
      <w:r w:rsidRPr="00ED132E">
        <w:rPr>
          <w:b/>
          <w:bCs/>
          <w:lang w:val="en-IN"/>
        </w:rPr>
        <w:t>Customer Role:</w:t>
      </w:r>
      <w:r w:rsidRPr="00ED132E">
        <w:rPr>
          <w:lang w:val="en-IN"/>
        </w:rPr>
        <w:t> Open a second browser window, select "Customer", enter a name and the </w:t>
      </w:r>
      <w:r w:rsidRPr="00ED132E">
        <w:rPr>
          <w:b/>
          <w:bCs/>
          <w:lang w:val="en-IN"/>
        </w:rPr>
        <w:t>exact same Room ID</w:t>
      </w:r>
      <w:r w:rsidRPr="00ED132E">
        <w:rPr>
          <w:lang w:val="en-IN"/>
        </w:rPr>
        <w:t> (e.g., 123).</w:t>
      </w:r>
    </w:p>
    <w:p w14:paraId="6EB12BE1" w14:textId="77777777" w:rsidR="00ED132E" w:rsidRPr="00ED132E" w:rsidRDefault="00ED132E" w:rsidP="00ED132E">
      <w:pPr>
        <w:rPr>
          <w:lang w:val="en-IN"/>
        </w:rPr>
      </w:pPr>
      <w:r w:rsidRPr="00ED132E">
        <w:rPr>
          <w:lang w:val="en-IN"/>
        </w:rPr>
        <w:t>You will instantly be connected in the same room with the correct role-based permissions applied.</w:t>
      </w:r>
    </w:p>
    <w:p w14:paraId="1DED41AA" w14:textId="77777777" w:rsidR="00ED132E" w:rsidRPr="00ED132E" w:rsidRDefault="00ED132E" w:rsidP="00ED132E">
      <w:pPr>
        <w:rPr>
          <w:lang w:val="en-IN"/>
        </w:rPr>
      </w:pPr>
      <w:r w:rsidRPr="00ED132E">
        <w:rPr>
          <w:lang w:val="en-IN"/>
        </w:rPr>
        <w:pict w14:anchorId="1E0EA519">
          <v:rect id="_x0000_i1031" style="width:0;height:3pt" o:hralign="center" o:hrstd="t" o:hr="t" fillcolor="#a0a0a0" stroked="f"/>
        </w:pict>
      </w:r>
    </w:p>
    <w:p w14:paraId="31FCD207" w14:textId="77777777" w:rsidR="00ED132E" w:rsidRPr="00ED132E" w:rsidRDefault="00ED132E" w:rsidP="00ED132E">
      <w:pPr>
        <w:rPr>
          <w:b/>
          <w:bCs/>
          <w:lang w:val="en-IN"/>
        </w:rPr>
      </w:pPr>
      <w:r w:rsidRPr="00ED132E">
        <w:rPr>
          <w:b/>
          <w:bCs/>
          <w:lang w:val="en-IN"/>
        </w:rPr>
        <w:t>Architecture Diagram</w:t>
      </w:r>
    </w:p>
    <w:p w14:paraId="4B122405" w14:textId="77777777" w:rsidR="00ED132E" w:rsidRPr="00ED132E" w:rsidRDefault="00ED132E" w:rsidP="00ED132E">
      <w:pPr>
        <w:rPr>
          <w:lang w:val="en-IN"/>
        </w:rPr>
      </w:pPr>
      <w:r w:rsidRPr="00ED132E">
        <w:rPr>
          <w:lang w:val="en-IN"/>
        </w:rPr>
        <w:t xml:space="preserve">Our solution utilizes an Enterprise-Grade SFU Architecture. Rather than relying on simple peer-to-peer mesh WebRTC, we route all media through a C++ </w:t>
      </w:r>
      <w:proofErr w:type="spellStart"/>
      <w:r w:rsidRPr="00ED132E">
        <w:rPr>
          <w:lang w:val="en-IN"/>
        </w:rPr>
        <w:t>Mediasoup</w:t>
      </w:r>
      <w:proofErr w:type="spellEnd"/>
      <w:r w:rsidRPr="00ED132E">
        <w:rPr>
          <w:lang w:val="en-IN"/>
        </w:rPr>
        <w:t xml:space="preserve"> server. This ensures we strictly adhere to the rule of routing media through our own infrastructure while enabling features like graceful network degradation.</w:t>
      </w:r>
    </w:p>
    <w:p w14:paraId="2C497677" w14:textId="3B92EA98" w:rsidR="00234576" w:rsidRDefault="00ED132E">
      <w:r>
        <w:rPr>
          <w:noProof/>
        </w:rPr>
        <w:drawing>
          <wp:inline distT="0" distB="0" distL="0" distR="0" wp14:anchorId="51340807" wp14:editId="33B32AF1">
            <wp:extent cx="5731510" cy="3403600"/>
            <wp:effectExtent l="0" t="0" r="2540" b="6350"/>
            <wp:docPr id="57707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4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65FF6"/>
    <w:multiLevelType w:val="multilevel"/>
    <w:tmpl w:val="6F244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89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65"/>
    <w:rsid w:val="00227A8C"/>
    <w:rsid w:val="00234576"/>
    <w:rsid w:val="00520B65"/>
    <w:rsid w:val="005759B0"/>
    <w:rsid w:val="00CB244E"/>
    <w:rsid w:val="00D43B4A"/>
    <w:rsid w:val="00DB397A"/>
    <w:rsid w:val="00E01640"/>
    <w:rsid w:val="00ED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57EF5"/>
  <w15:chartTrackingRefBased/>
  <w15:docId w15:val="{64D426DD-93A3-4FE2-B889-A6FD03A9A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narenkumar301@outlook.com</dc:creator>
  <cp:keywords/>
  <dc:description/>
  <cp:lastModifiedBy>narenkumar301@outlook.com</cp:lastModifiedBy>
  <cp:revision>3</cp:revision>
  <dcterms:created xsi:type="dcterms:W3CDTF">2026-06-13T17:08:00Z</dcterms:created>
  <dcterms:modified xsi:type="dcterms:W3CDTF">2026-06-13T17:09:00Z</dcterms:modified>
</cp:coreProperties>
</file>