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A7372" w14:textId="77777777" w:rsidR="00610833" w:rsidRDefault="00610833" w:rsidP="00CC7263">
      <w:pPr>
        <w:pStyle w:val="Ttulo1"/>
        <w:jc w:val="both"/>
        <w:rPr>
          <w:color w:val="000000" w:themeColor="text1"/>
        </w:rPr>
      </w:pPr>
    </w:p>
    <w:p w14:paraId="405BD4E6" w14:textId="77777777" w:rsidR="00610833" w:rsidRPr="002F444D" w:rsidRDefault="00610833" w:rsidP="00E160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F444D">
        <w:rPr>
          <w:rFonts w:ascii="Times New Roman" w:hAnsi="Times New Roman" w:cs="Times New Roman"/>
          <w:b/>
          <w:bCs/>
          <w:sz w:val="40"/>
          <w:szCs w:val="40"/>
        </w:rPr>
        <w:t>UNIVERSIDAD DE INGENIERÍA Y TECNOLOGÍA</w:t>
      </w:r>
    </w:p>
    <w:p w14:paraId="1E035865" w14:textId="77777777" w:rsidR="00610833" w:rsidRPr="002F444D" w:rsidRDefault="00610833" w:rsidP="00E160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F444D">
        <w:rPr>
          <w:rFonts w:ascii="Times New Roman" w:hAnsi="Times New Roman" w:cs="Times New Roman"/>
          <w:b/>
          <w:bCs/>
          <w:sz w:val="40"/>
          <w:szCs w:val="40"/>
        </w:rPr>
        <w:t>MAESTRÍA EN CIENCIA DE DATOS &amp; IA</w:t>
      </w:r>
    </w:p>
    <w:p w14:paraId="0162D032" w14:textId="77777777" w:rsidR="00610833" w:rsidRPr="00C35D78" w:rsidRDefault="00610833" w:rsidP="00E160FE">
      <w:pPr>
        <w:jc w:val="center"/>
        <w:rPr>
          <w:rFonts w:ascii="Times New Roman" w:hAnsi="Times New Roman" w:cs="Times New Roman"/>
          <w:sz w:val="40"/>
          <w:szCs w:val="40"/>
        </w:rPr>
      </w:pPr>
      <w:r w:rsidRPr="00C35D78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31F6CB47" wp14:editId="63E12088">
            <wp:extent cx="2184400" cy="1028738"/>
            <wp:effectExtent l="0" t="0" r="6350" b="0"/>
            <wp:docPr id="1390314973" name="Picture 2" descr="Dibujo con letras blanc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314973" name="Picture 2" descr="Dibujo con letras blanc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720" cy="1033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D9B5CD" w14:textId="2C6D816D" w:rsidR="00610833" w:rsidRDefault="00610833" w:rsidP="00E160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Base de Datos</w:t>
      </w:r>
    </w:p>
    <w:p w14:paraId="7B9346E1" w14:textId="12DC47EF" w:rsidR="00610833" w:rsidRDefault="00610833" w:rsidP="00E160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10833">
        <w:rPr>
          <w:rFonts w:ascii="Times New Roman" w:hAnsi="Times New Roman" w:cs="Times New Roman"/>
          <w:b/>
          <w:bCs/>
          <w:sz w:val="40"/>
          <w:szCs w:val="40"/>
        </w:rPr>
        <w:t>Análisis de negocio y modelado relacional</w:t>
      </w:r>
    </w:p>
    <w:p w14:paraId="292056B0" w14:textId="77777777" w:rsidR="00610833" w:rsidRPr="002F444D" w:rsidRDefault="00610833" w:rsidP="00CC726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8AA5B61" w14:textId="397D4F0C" w:rsidR="00610833" w:rsidRPr="002F444D" w:rsidRDefault="00610833" w:rsidP="00E160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F444D">
        <w:rPr>
          <w:rFonts w:ascii="Times New Roman" w:hAnsi="Times New Roman" w:cs="Times New Roman"/>
          <w:b/>
          <w:bCs/>
          <w:sz w:val="40"/>
          <w:szCs w:val="40"/>
        </w:rPr>
        <w:t>Integrantes:</w:t>
      </w:r>
    </w:p>
    <w:p w14:paraId="1A806FFB" w14:textId="79FB39F3" w:rsidR="00610833" w:rsidRDefault="00610833" w:rsidP="00E160FE">
      <w:pPr>
        <w:jc w:val="center"/>
        <w:rPr>
          <w:rFonts w:ascii="Times New Roman" w:hAnsi="Times New Roman" w:cs="Times New Roman"/>
          <w:sz w:val="36"/>
          <w:szCs w:val="36"/>
        </w:rPr>
      </w:pPr>
      <w:r w:rsidRPr="002F444D">
        <w:rPr>
          <w:rFonts w:ascii="Times New Roman" w:hAnsi="Times New Roman" w:cs="Times New Roman"/>
          <w:sz w:val="36"/>
          <w:szCs w:val="36"/>
        </w:rPr>
        <w:t xml:space="preserve">Diego </w:t>
      </w:r>
      <w:proofErr w:type="spellStart"/>
      <w:r w:rsidRPr="002F444D">
        <w:rPr>
          <w:rFonts w:ascii="Times New Roman" w:hAnsi="Times New Roman" w:cs="Times New Roman"/>
          <w:sz w:val="36"/>
          <w:szCs w:val="36"/>
        </w:rPr>
        <w:t>Sanchez</w:t>
      </w:r>
      <w:proofErr w:type="spellEnd"/>
      <w:r w:rsidRPr="002F444D">
        <w:rPr>
          <w:rFonts w:ascii="Times New Roman" w:hAnsi="Times New Roman" w:cs="Times New Roman"/>
          <w:sz w:val="36"/>
          <w:szCs w:val="36"/>
        </w:rPr>
        <w:t xml:space="preserve"> Salazar</w:t>
      </w:r>
    </w:p>
    <w:p w14:paraId="35EB05A1" w14:textId="6B22297F" w:rsidR="00610833" w:rsidRDefault="00610833" w:rsidP="00E160F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Estuardo Oliver Campos</w:t>
      </w:r>
    </w:p>
    <w:p w14:paraId="16C6BB97" w14:textId="174E5202" w:rsidR="00610833" w:rsidRDefault="00610833" w:rsidP="00E160F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Nicole Arenas Lazo</w:t>
      </w:r>
    </w:p>
    <w:p w14:paraId="2046BF7F" w14:textId="381BB9A2" w:rsidR="00610833" w:rsidRDefault="00610833" w:rsidP="00E160FE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Gianmarco</w:t>
      </w:r>
      <w:proofErr w:type="spellEnd"/>
      <w:r w:rsidR="0085302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53027">
        <w:rPr>
          <w:rFonts w:ascii="Times New Roman" w:hAnsi="Times New Roman" w:cs="Times New Roman"/>
          <w:sz w:val="36"/>
          <w:szCs w:val="36"/>
        </w:rPr>
        <w:t>Mejia</w:t>
      </w:r>
      <w:proofErr w:type="spellEnd"/>
      <w:r w:rsidR="00853027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24F48DF" w14:textId="32ACD79E" w:rsidR="00610833" w:rsidRDefault="00610833" w:rsidP="00E160F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Piero Palacios </w:t>
      </w:r>
      <w:proofErr w:type="spellStart"/>
      <w:r>
        <w:rPr>
          <w:rFonts w:ascii="Times New Roman" w:hAnsi="Times New Roman" w:cs="Times New Roman"/>
          <w:sz w:val="36"/>
          <w:szCs w:val="36"/>
        </w:rPr>
        <w:t>Bernuy</w:t>
      </w:r>
      <w:proofErr w:type="spellEnd"/>
    </w:p>
    <w:p w14:paraId="62C5CDC4" w14:textId="2BD8876A" w:rsidR="00610833" w:rsidRPr="00BE06EC" w:rsidRDefault="00610833" w:rsidP="00E160F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BE06EC">
        <w:rPr>
          <w:rFonts w:ascii="Times New Roman" w:hAnsi="Times New Roman" w:cs="Times New Roman"/>
          <w:sz w:val="36"/>
          <w:szCs w:val="36"/>
          <w:lang w:val="en-US"/>
        </w:rPr>
        <w:t>Winton Flores</w:t>
      </w:r>
    </w:p>
    <w:p w14:paraId="1BFA1EE9" w14:textId="2CCFBE22" w:rsidR="00610833" w:rsidRPr="00BE06EC" w:rsidRDefault="00610833" w:rsidP="00E160F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BE06EC">
        <w:rPr>
          <w:rFonts w:ascii="Times New Roman" w:hAnsi="Times New Roman" w:cs="Times New Roman"/>
          <w:sz w:val="36"/>
          <w:szCs w:val="36"/>
          <w:lang w:val="en-US"/>
        </w:rPr>
        <w:t>Edgard Inga Froylan</w:t>
      </w:r>
    </w:p>
    <w:p w14:paraId="4C54BE8F" w14:textId="77777777" w:rsidR="00610833" w:rsidRPr="00BE06EC" w:rsidRDefault="00610833" w:rsidP="00E160F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6A1F4DA3" w14:textId="77777777" w:rsidR="00610833" w:rsidRPr="00BE06EC" w:rsidRDefault="00610833" w:rsidP="00E160F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E06EC">
        <w:rPr>
          <w:rFonts w:ascii="Times New Roman" w:hAnsi="Times New Roman" w:cs="Times New Roman"/>
          <w:b/>
          <w:bCs/>
          <w:sz w:val="36"/>
          <w:szCs w:val="36"/>
          <w:lang w:val="en-US"/>
        </w:rPr>
        <w:t>Docente:</w:t>
      </w:r>
    </w:p>
    <w:p w14:paraId="4DF25050" w14:textId="77777777" w:rsidR="00610833" w:rsidRPr="002F444D" w:rsidRDefault="00610833" w:rsidP="00E160F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Luis </w:t>
      </w:r>
      <w:proofErr w:type="spellStart"/>
      <w:r>
        <w:rPr>
          <w:rFonts w:ascii="Times New Roman" w:hAnsi="Times New Roman" w:cs="Times New Roman"/>
          <w:sz w:val="36"/>
          <w:szCs w:val="36"/>
        </w:rPr>
        <w:t>Chicoma</w:t>
      </w:r>
      <w:proofErr w:type="spellEnd"/>
    </w:p>
    <w:p w14:paraId="63FFEEB1" w14:textId="77777777" w:rsidR="00610833" w:rsidRPr="002F444D" w:rsidRDefault="00610833" w:rsidP="00CC7263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B4F84E0" w14:textId="77777777" w:rsidR="00610833" w:rsidRDefault="00610833" w:rsidP="00CC7263">
      <w:pPr>
        <w:pStyle w:val="Ttulo1"/>
        <w:jc w:val="both"/>
        <w:rPr>
          <w:lang w:val="es-MX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/>
          <w14:ligatures w14:val="standardContextual"/>
        </w:rPr>
        <w:id w:val="15336035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16E1B2" w14:textId="40B653A9" w:rsidR="00610833" w:rsidRDefault="00610833" w:rsidP="00CC7263">
          <w:pPr>
            <w:pStyle w:val="TtuloTDC"/>
            <w:jc w:val="both"/>
          </w:pPr>
          <w:r>
            <w:rPr>
              <w:lang w:val="es-ES"/>
            </w:rPr>
            <w:t>Contenido</w:t>
          </w:r>
        </w:p>
        <w:p w14:paraId="109FE142" w14:textId="34A4D511" w:rsidR="00853027" w:rsidRDefault="0061083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369131" w:history="1">
            <w:r w:rsidR="00853027" w:rsidRPr="00FF5C38">
              <w:rPr>
                <w:rStyle w:val="Hipervnculo"/>
                <w:b/>
                <w:noProof/>
                <w:lang w:val="es-MX"/>
              </w:rPr>
              <w:t>eToro</w:t>
            </w:r>
            <w:r w:rsidR="00853027">
              <w:rPr>
                <w:noProof/>
                <w:webHidden/>
              </w:rPr>
              <w:tab/>
            </w:r>
            <w:r w:rsidR="00853027">
              <w:rPr>
                <w:noProof/>
                <w:webHidden/>
              </w:rPr>
              <w:fldChar w:fldCharType="begin"/>
            </w:r>
            <w:r w:rsidR="00853027">
              <w:rPr>
                <w:noProof/>
                <w:webHidden/>
              </w:rPr>
              <w:instrText xml:space="preserve"> PAGEREF _Toc211369131 \h </w:instrText>
            </w:r>
            <w:r w:rsidR="00853027">
              <w:rPr>
                <w:noProof/>
                <w:webHidden/>
              </w:rPr>
            </w:r>
            <w:r w:rsidR="00853027">
              <w:rPr>
                <w:noProof/>
                <w:webHidden/>
              </w:rPr>
              <w:fldChar w:fldCharType="separate"/>
            </w:r>
            <w:r w:rsidR="00853027">
              <w:rPr>
                <w:noProof/>
                <w:webHidden/>
              </w:rPr>
              <w:t>3</w:t>
            </w:r>
            <w:r w:rsidR="00853027">
              <w:rPr>
                <w:noProof/>
                <w:webHidden/>
              </w:rPr>
              <w:fldChar w:fldCharType="end"/>
            </w:r>
          </w:hyperlink>
        </w:p>
        <w:p w14:paraId="60914BE9" w14:textId="0FB0F9CC" w:rsidR="00853027" w:rsidRDefault="0085302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211369132" w:history="1">
            <w:r w:rsidRPr="00FF5C38">
              <w:rPr>
                <w:rStyle w:val="Hipervnculo"/>
                <w:rFonts w:eastAsia="Times New Roman"/>
                <w:b/>
                <w:noProof/>
                <w:lang w:eastAsia="es-PE"/>
              </w:rPr>
              <w:t>1.</w:t>
            </w:r>
            <w:r>
              <w:rPr>
                <w:rFonts w:eastAsiaTheme="minorEastAsia"/>
                <w:noProof/>
                <w:kern w:val="0"/>
                <w:lang w:val="en-US"/>
                <w14:ligatures w14:val="none"/>
              </w:rPr>
              <w:tab/>
            </w:r>
            <w:r w:rsidRPr="00FF5C38">
              <w:rPr>
                <w:rStyle w:val="Hipervnculo"/>
                <w:rFonts w:eastAsia="Times New Roman"/>
                <w:b/>
                <w:noProof/>
                <w:lang w:eastAsia="es-PE"/>
              </w:rPr>
              <w:t>Analizar una empresa: Investigar su giro de negocio, clientes, productos y canales.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_Toc211369132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A068E" w14:textId="7F09F93E" w:rsidR="00853027" w:rsidRDefault="00853027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211369133" w:history="1">
            <w:r w:rsidRPr="00FF5C38">
              <w:rPr>
                <w:rStyle w:val="Hipervnculo"/>
                <w:b/>
                <w:noProof/>
                <w:lang w:eastAsia="es-PE"/>
              </w:rPr>
              <w:t>1.1.</w:t>
            </w:r>
            <w:r>
              <w:rPr>
                <w:rFonts w:eastAsiaTheme="minorEastAsia"/>
                <w:noProof/>
                <w:kern w:val="0"/>
                <w:lang w:val="en-US"/>
                <w14:ligatures w14:val="none"/>
              </w:rPr>
              <w:tab/>
            </w:r>
            <w:r w:rsidRPr="00FF5C38">
              <w:rPr>
                <w:rStyle w:val="Hipervnculo"/>
                <w:b/>
                <w:noProof/>
                <w:lang w:eastAsia="es-PE"/>
              </w:rPr>
              <w:t>Giro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_Toc211369133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A586B" w14:textId="7717176D" w:rsidR="00853027" w:rsidRDefault="00853027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211369134" w:history="1">
            <w:r w:rsidRPr="00FF5C38">
              <w:rPr>
                <w:rStyle w:val="Hipervnculo"/>
                <w:b/>
                <w:noProof/>
                <w:lang w:eastAsia="es-PE"/>
              </w:rPr>
              <w:t>1.2.</w:t>
            </w:r>
            <w:r>
              <w:rPr>
                <w:rFonts w:eastAsiaTheme="minorEastAsia"/>
                <w:noProof/>
                <w:kern w:val="0"/>
                <w:lang w:val="en-US"/>
                <w14:ligatures w14:val="none"/>
              </w:rPr>
              <w:tab/>
            </w:r>
            <w:r w:rsidRPr="00FF5C38">
              <w:rPr>
                <w:rStyle w:val="Hipervnculo"/>
                <w:b/>
                <w:noProof/>
                <w:lang w:eastAsia="es-PE"/>
              </w:rPr>
              <w:t>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_Toc211369134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ECAC0" w14:textId="61B00B64" w:rsidR="00853027" w:rsidRDefault="00853027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211369135" w:history="1">
            <w:r w:rsidRPr="00FF5C38">
              <w:rPr>
                <w:rStyle w:val="Hipervnculo"/>
                <w:b/>
                <w:noProof/>
                <w:lang w:eastAsia="es-PE"/>
              </w:rPr>
              <w:t>1.3.</w:t>
            </w:r>
            <w:r>
              <w:rPr>
                <w:rFonts w:eastAsiaTheme="minorEastAsia"/>
                <w:noProof/>
                <w:kern w:val="0"/>
                <w:lang w:val="en-US"/>
                <w14:ligatures w14:val="none"/>
              </w:rPr>
              <w:tab/>
            </w:r>
            <w:r w:rsidRPr="00FF5C38">
              <w:rPr>
                <w:rStyle w:val="Hipervnculo"/>
                <w:b/>
                <w:noProof/>
                <w:lang w:eastAsia="es-PE"/>
              </w:rPr>
              <w:t>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_Toc211369135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50556" w14:textId="6E0ACD7B" w:rsidR="00853027" w:rsidRDefault="00853027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211369136" w:history="1">
            <w:r w:rsidRPr="00FF5C38">
              <w:rPr>
                <w:rStyle w:val="Hipervnculo"/>
                <w:b/>
                <w:noProof/>
                <w:lang w:eastAsia="es-PE"/>
              </w:rPr>
              <w:t>1.4.</w:t>
            </w:r>
            <w:r>
              <w:rPr>
                <w:rFonts w:eastAsiaTheme="minorEastAsia"/>
                <w:noProof/>
                <w:kern w:val="0"/>
                <w:lang w:val="en-US"/>
                <w14:ligatures w14:val="none"/>
              </w:rPr>
              <w:tab/>
            </w:r>
            <w:r w:rsidRPr="00FF5C38">
              <w:rPr>
                <w:rStyle w:val="Hipervnculo"/>
                <w:b/>
                <w:noProof/>
                <w:lang w:eastAsia="es-PE"/>
              </w:rPr>
              <w:t>Canales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_Toc211369136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A8910" w14:textId="3FC111E4" w:rsidR="00853027" w:rsidRDefault="0085302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211369137" w:history="1">
            <w:r w:rsidRPr="00FF5C38">
              <w:rPr>
                <w:rStyle w:val="Hipervnculo"/>
                <w:rFonts w:eastAsia="Times New Roman"/>
                <w:b/>
                <w:noProof/>
                <w:lang w:eastAsia="es-PE"/>
              </w:rPr>
              <w:t>2.</w:t>
            </w:r>
            <w:r>
              <w:rPr>
                <w:rFonts w:eastAsiaTheme="minorEastAsia"/>
                <w:noProof/>
                <w:kern w:val="0"/>
                <w:lang w:val="en-US"/>
                <w14:ligatures w14:val="none"/>
              </w:rPr>
              <w:tab/>
            </w:r>
            <w:r w:rsidRPr="00FF5C38">
              <w:rPr>
                <w:rStyle w:val="Hipervnculo"/>
                <w:rFonts w:eastAsia="Times New Roman"/>
                <w:b/>
                <w:noProof/>
                <w:lang w:eastAsia="es-PE"/>
              </w:rPr>
              <w:t>Diseñar el Modelo ER: Crear el diagrama Entidad-Relación para su canal principal.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_Toc211369137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8F5F8" w14:textId="738A2532" w:rsidR="00853027" w:rsidRDefault="0085302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211369138" w:history="1">
            <w:r w:rsidRPr="00FF5C38">
              <w:rPr>
                <w:rStyle w:val="Hipervnculo"/>
                <w:b/>
                <w:noProof/>
              </w:rPr>
              <w:t>3.</w:t>
            </w:r>
            <w:r>
              <w:rPr>
                <w:rFonts w:eastAsiaTheme="minorEastAsia"/>
                <w:noProof/>
                <w:kern w:val="0"/>
                <w:lang w:val="en-US"/>
                <w14:ligatures w14:val="none"/>
              </w:rPr>
              <w:tab/>
            </w:r>
            <w:r w:rsidRPr="00FF5C38">
              <w:rPr>
                <w:rStyle w:val="Hipervnculo"/>
                <w:b/>
                <w:noProof/>
              </w:rPr>
              <w:t>Business Model Canvas / Cuadro resumen de eToro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_Toc211369138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0E5AF" w14:textId="458442E9" w:rsidR="00853027" w:rsidRDefault="0085302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211369139" w:history="1">
            <w:r w:rsidRPr="00FF5C38">
              <w:rPr>
                <w:rStyle w:val="Hipervnculo"/>
                <w:b/>
                <w:noProof/>
              </w:rPr>
              <w:t>4.</w:t>
            </w:r>
            <w:r>
              <w:rPr>
                <w:rFonts w:eastAsiaTheme="minorEastAsia"/>
                <w:noProof/>
                <w:kern w:val="0"/>
                <w:lang w:val="en-US"/>
                <w14:ligatures w14:val="none"/>
              </w:rPr>
              <w:tab/>
            </w:r>
            <w:r w:rsidRPr="00FF5C38">
              <w:rPr>
                <w:rStyle w:val="Hipervnculo"/>
                <w:b/>
                <w:noProof/>
              </w:rPr>
              <w:t>Canal principal de eToro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_Toc211369139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86C6D" w14:textId="3006C64B" w:rsidR="00853027" w:rsidRDefault="0085302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211369140" w:history="1">
            <w:r w:rsidRPr="00FF5C38">
              <w:rPr>
                <w:rStyle w:val="Hipervnculo"/>
                <w:rFonts w:eastAsia="Times New Roman"/>
                <w:b/>
                <w:noProof/>
                <w:lang w:eastAsia="es-PE"/>
              </w:rPr>
              <w:t>5.</w:t>
            </w:r>
            <w:r>
              <w:rPr>
                <w:rFonts w:eastAsiaTheme="minorEastAsia"/>
                <w:noProof/>
                <w:kern w:val="0"/>
                <w:lang w:val="en-US"/>
                <w14:ligatures w14:val="none"/>
              </w:rPr>
              <w:tab/>
            </w:r>
            <w:r w:rsidRPr="00FF5C38">
              <w:rPr>
                <w:rStyle w:val="Hipervnculo"/>
                <w:rFonts w:eastAsia="Times New Roman"/>
                <w:b/>
                <w:noProof/>
                <w:lang w:eastAsia="es-PE"/>
              </w:rPr>
              <w:t>Implementar en SQL: Escribir los scripts CREATE TABLE  y INSERT INTO.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_Toc211369140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46331" w14:textId="23AA5AAC" w:rsidR="00853027" w:rsidRDefault="0085302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211369141" w:history="1">
            <w:r w:rsidRPr="00FF5C38">
              <w:rPr>
                <w:rStyle w:val="Hipervnculo"/>
                <w:rFonts w:eastAsia="Times New Roman"/>
                <w:b/>
                <w:noProof/>
                <w:lang w:eastAsia="es-PE"/>
              </w:rPr>
              <w:t>6.</w:t>
            </w:r>
            <w:r>
              <w:rPr>
                <w:rFonts w:eastAsiaTheme="minorEastAsia"/>
                <w:noProof/>
                <w:kern w:val="0"/>
                <w:lang w:val="en-US"/>
                <w14:ligatures w14:val="none"/>
              </w:rPr>
              <w:tab/>
            </w:r>
            <w:r w:rsidRPr="00FF5C38">
              <w:rPr>
                <w:rStyle w:val="Hipervnculo"/>
                <w:rFonts w:eastAsia="Times New Roman"/>
                <w:b/>
                <w:noProof/>
                <w:lang w:eastAsia="es-PE"/>
              </w:rPr>
              <w:t>Crear Consultas SQL: Plantear y resolver 5 preguntas de negocio orientadas a la creación de features para modelos de 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_Toc211369141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E4797" w14:textId="571EBB5C" w:rsidR="00853027" w:rsidRDefault="0085302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211369142" w:history="1">
            <w:r w:rsidRPr="00FF5C38">
              <w:rPr>
                <w:rStyle w:val="Hipervnculo"/>
                <w:b/>
                <w:noProof/>
              </w:rPr>
              <w:t>7.</w:t>
            </w:r>
            <w:r>
              <w:rPr>
                <w:rFonts w:eastAsiaTheme="minorEastAsia"/>
                <w:noProof/>
                <w:kern w:val="0"/>
                <w:lang w:val="en-US"/>
                <w14:ligatures w14:val="none"/>
              </w:rPr>
              <w:tab/>
            </w:r>
            <w:r w:rsidRPr="00FF5C38">
              <w:rPr>
                <w:rStyle w:val="Hipervnculo"/>
                <w:b/>
                <w:noProof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_Toc211369142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D5377" w14:textId="2574E5C8" w:rsidR="00610833" w:rsidRDefault="00610833" w:rsidP="00CC7263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CA32198" w14:textId="5D093D90" w:rsidR="00610833" w:rsidRDefault="00610833" w:rsidP="00CC7263">
      <w:pPr>
        <w:pStyle w:val="Ttulo1"/>
        <w:jc w:val="both"/>
      </w:pPr>
    </w:p>
    <w:p w14:paraId="468BA77C" w14:textId="76A528A5" w:rsidR="00610833" w:rsidRDefault="00610833" w:rsidP="00CC7263">
      <w:pPr>
        <w:jc w:val="both"/>
      </w:pPr>
    </w:p>
    <w:p w14:paraId="391531A9" w14:textId="7D1EF3A3" w:rsidR="00610833" w:rsidRDefault="00610833" w:rsidP="00CC7263">
      <w:pPr>
        <w:jc w:val="both"/>
      </w:pPr>
    </w:p>
    <w:p w14:paraId="2775ACDA" w14:textId="6874EBC1" w:rsidR="00610833" w:rsidRDefault="00610833" w:rsidP="00CC7263">
      <w:pPr>
        <w:jc w:val="both"/>
      </w:pPr>
    </w:p>
    <w:p w14:paraId="68852CAB" w14:textId="580F88FE" w:rsidR="00610833" w:rsidRDefault="00610833" w:rsidP="00CC7263">
      <w:pPr>
        <w:jc w:val="both"/>
      </w:pPr>
    </w:p>
    <w:p w14:paraId="67074F30" w14:textId="1E75D941" w:rsidR="00610833" w:rsidRDefault="00610833" w:rsidP="00CC7263">
      <w:pPr>
        <w:jc w:val="both"/>
      </w:pPr>
    </w:p>
    <w:p w14:paraId="2A1C4CE9" w14:textId="1ABF4643" w:rsidR="00610833" w:rsidRDefault="00610833" w:rsidP="00CC7263">
      <w:pPr>
        <w:jc w:val="both"/>
      </w:pPr>
    </w:p>
    <w:p w14:paraId="36F733FC" w14:textId="44921480" w:rsidR="00610833" w:rsidRDefault="00610833" w:rsidP="00CC7263">
      <w:pPr>
        <w:jc w:val="both"/>
      </w:pPr>
    </w:p>
    <w:p w14:paraId="3329570E" w14:textId="53FD84C8" w:rsidR="00610833" w:rsidRDefault="00610833" w:rsidP="00CC7263">
      <w:pPr>
        <w:jc w:val="both"/>
      </w:pPr>
    </w:p>
    <w:p w14:paraId="3FDBDE8C" w14:textId="70F57E4B" w:rsidR="00610833" w:rsidRDefault="00610833" w:rsidP="00CC7263">
      <w:pPr>
        <w:jc w:val="both"/>
      </w:pPr>
    </w:p>
    <w:p w14:paraId="14FAF07F" w14:textId="79E8E551" w:rsidR="00610833" w:rsidRDefault="00610833" w:rsidP="00CC7263">
      <w:pPr>
        <w:jc w:val="both"/>
      </w:pPr>
    </w:p>
    <w:p w14:paraId="76B24291" w14:textId="2FB0B57B" w:rsidR="00610833" w:rsidRDefault="00610833" w:rsidP="00CC7263">
      <w:pPr>
        <w:jc w:val="both"/>
      </w:pPr>
    </w:p>
    <w:p w14:paraId="292EEC74" w14:textId="0831DD89" w:rsidR="00610833" w:rsidRDefault="00610833" w:rsidP="00CC7263">
      <w:pPr>
        <w:jc w:val="both"/>
      </w:pPr>
    </w:p>
    <w:p w14:paraId="7C0C7781" w14:textId="05518C8C" w:rsidR="00610833" w:rsidRDefault="00610833" w:rsidP="00CC7263">
      <w:pPr>
        <w:jc w:val="both"/>
      </w:pPr>
    </w:p>
    <w:p w14:paraId="07960AF9" w14:textId="194CC3C0" w:rsidR="006B3F6E" w:rsidRPr="00E160FE" w:rsidRDefault="00A73613" w:rsidP="00E160FE">
      <w:pPr>
        <w:pStyle w:val="Ttulo1"/>
        <w:spacing w:line="360" w:lineRule="auto"/>
        <w:jc w:val="both"/>
        <w:rPr>
          <w:b/>
          <w:color w:val="auto"/>
          <w:sz w:val="44"/>
          <w:lang w:val="es-MX"/>
        </w:rPr>
      </w:pPr>
      <w:bookmarkStart w:id="0" w:name="_Toc211369131"/>
      <w:proofErr w:type="spellStart"/>
      <w:r w:rsidRPr="00E160FE">
        <w:rPr>
          <w:b/>
          <w:color w:val="auto"/>
          <w:sz w:val="44"/>
          <w:lang w:val="es-MX"/>
        </w:rPr>
        <w:lastRenderedPageBreak/>
        <w:t>eToro</w:t>
      </w:r>
      <w:bookmarkEnd w:id="0"/>
      <w:proofErr w:type="spellEnd"/>
    </w:p>
    <w:p w14:paraId="5B0A31F8" w14:textId="5B447E94" w:rsidR="00A73613" w:rsidRPr="00E160FE" w:rsidRDefault="00A73613" w:rsidP="00E160FE">
      <w:pPr>
        <w:pStyle w:val="Ttulo2"/>
        <w:numPr>
          <w:ilvl w:val="0"/>
          <w:numId w:val="8"/>
        </w:numPr>
        <w:spacing w:line="360" w:lineRule="auto"/>
        <w:ind w:left="-142"/>
        <w:jc w:val="both"/>
        <w:rPr>
          <w:rFonts w:eastAsia="Times New Roman"/>
          <w:b/>
          <w:color w:val="auto"/>
          <w:lang w:eastAsia="es-PE"/>
        </w:rPr>
      </w:pPr>
      <w:bookmarkStart w:id="1" w:name="_Toc211369132"/>
      <w:r w:rsidRPr="00E160FE">
        <w:rPr>
          <w:rFonts w:eastAsia="Times New Roman"/>
          <w:b/>
          <w:color w:val="auto"/>
          <w:lang w:eastAsia="es-PE"/>
        </w:rPr>
        <w:t>Analizar una empresa: Investigar su giro de negocio, clientes, productos y canales.</w:t>
      </w:r>
      <w:bookmarkEnd w:id="1"/>
    </w:p>
    <w:p w14:paraId="5D0794FC" w14:textId="64B1EEDA" w:rsidR="00A73613" w:rsidRPr="00E160FE" w:rsidRDefault="00610833" w:rsidP="00E160FE">
      <w:pPr>
        <w:pStyle w:val="Ttulo3"/>
        <w:numPr>
          <w:ilvl w:val="1"/>
          <w:numId w:val="8"/>
        </w:numPr>
        <w:spacing w:line="360" w:lineRule="auto"/>
        <w:jc w:val="both"/>
        <w:rPr>
          <w:b/>
          <w:color w:val="auto"/>
          <w:lang w:eastAsia="es-PE"/>
        </w:rPr>
      </w:pPr>
      <w:r w:rsidRPr="00E160FE">
        <w:rPr>
          <w:b/>
          <w:color w:val="auto"/>
          <w:lang w:eastAsia="es-PE"/>
        </w:rPr>
        <w:t xml:space="preserve"> </w:t>
      </w:r>
      <w:bookmarkStart w:id="2" w:name="_Toc211369133"/>
      <w:r w:rsidR="00A73613" w:rsidRPr="00E160FE">
        <w:rPr>
          <w:b/>
          <w:color w:val="auto"/>
          <w:lang w:eastAsia="es-PE"/>
        </w:rPr>
        <w:t>Giro de negocio</w:t>
      </w:r>
      <w:bookmarkEnd w:id="2"/>
    </w:p>
    <w:p w14:paraId="3F23970B" w14:textId="144EC94F" w:rsidR="001A685C" w:rsidRPr="00610833" w:rsidRDefault="001A685C" w:rsidP="00E160FE">
      <w:pPr>
        <w:pStyle w:val="NormalWeb"/>
        <w:spacing w:line="360" w:lineRule="auto"/>
        <w:ind w:left="709"/>
        <w:jc w:val="both"/>
      </w:pPr>
      <w:r w:rsidRPr="00610833">
        <w:rPr>
          <w:rFonts w:hAnsi="Symbol"/>
        </w:rPr>
        <w:t></w:t>
      </w:r>
      <w:r w:rsidR="00610833" w:rsidRPr="00610833">
        <w:t xml:space="preserve"> </w:t>
      </w:r>
      <w:proofErr w:type="spellStart"/>
      <w:r w:rsidR="00610833" w:rsidRPr="00610833">
        <w:t>E</w:t>
      </w:r>
      <w:r w:rsidRPr="00610833">
        <w:t>Toro</w:t>
      </w:r>
      <w:proofErr w:type="spellEnd"/>
      <w:r w:rsidRPr="00610833">
        <w:t xml:space="preserve"> es una plataforma de corretaje / </w:t>
      </w:r>
      <w:proofErr w:type="spellStart"/>
      <w:r w:rsidRPr="00610833">
        <w:t>fintech</w:t>
      </w:r>
      <w:proofErr w:type="spellEnd"/>
      <w:r w:rsidRPr="00610833">
        <w:t xml:space="preserve"> que opera en el espacio del </w:t>
      </w:r>
      <w:r w:rsidRPr="00610833">
        <w:rPr>
          <w:bCs/>
        </w:rPr>
        <w:t>trading/inversión en línea</w:t>
      </w:r>
      <w:r w:rsidRPr="00610833">
        <w:t xml:space="preserve"> (</w:t>
      </w:r>
      <w:proofErr w:type="spellStart"/>
      <w:r w:rsidRPr="00610833">
        <w:t>multi</w:t>
      </w:r>
      <w:proofErr w:type="spellEnd"/>
      <w:r w:rsidRPr="00610833">
        <w:t xml:space="preserve">-activos) con un componente de red social (“social trading”) integrado. </w:t>
      </w:r>
      <w:r w:rsidR="00CC7263">
        <w:t xml:space="preserve"> </w:t>
      </w:r>
      <w:r w:rsidR="00C4729E">
        <w:t>(</w:t>
      </w:r>
      <w:r w:rsidR="00CC7263" w:rsidRPr="00CC7263">
        <w:rPr>
          <w:i/>
          <w:u w:val="single"/>
        </w:rPr>
        <w:t>Referencia 1</w:t>
      </w:r>
      <w:r w:rsidR="00C4729E">
        <w:rPr>
          <w:i/>
          <w:u w:val="single"/>
        </w:rPr>
        <w:t>)</w:t>
      </w:r>
    </w:p>
    <w:p w14:paraId="53665A4F" w14:textId="7A465EEA" w:rsidR="001A685C" w:rsidRPr="00610833" w:rsidRDefault="001A685C" w:rsidP="00E160FE">
      <w:pPr>
        <w:pStyle w:val="NormalWeb"/>
        <w:spacing w:line="360" w:lineRule="auto"/>
        <w:ind w:left="709"/>
        <w:jc w:val="both"/>
      </w:pPr>
      <w:proofErr w:type="gramStart"/>
      <w:r w:rsidRPr="00610833">
        <w:rPr>
          <w:rFonts w:hAnsi="Symbol"/>
        </w:rPr>
        <w:t></w:t>
      </w:r>
      <w:r w:rsidRPr="00610833">
        <w:t xml:space="preserve">  Combina</w:t>
      </w:r>
      <w:proofErr w:type="gramEnd"/>
      <w:r w:rsidRPr="00610833">
        <w:t xml:space="preserve"> funciones de </w:t>
      </w:r>
      <w:proofErr w:type="spellStart"/>
      <w:r w:rsidRPr="00610833">
        <w:rPr>
          <w:rStyle w:val="Textoennegrita"/>
          <w:rFonts w:eastAsiaTheme="majorEastAsia"/>
          <w:b w:val="0"/>
        </w:rPr>
        <w:t>broker</w:t>
      </w:r>
      <w:proofErr w:type="spellEnd"/>
      <w:r w:rsidRPr="00610833">
        <w:rPr>
          <w:rStyle w:val="Textoennegrita"/>
          <w:rFonts w:eastAsiaTheme="majorEastAsia"/>
          <w:b w:val="0"/>
        </w:rPr>
        <w:t xml:space="preserve"> electrónico</w:t>
      </w:r>
      <w:r w:rsidRPr="00610833">
        <w:t xml:space="preserve"> (permitir que los usuarios compren y vendan activos financieros) con elementos de </w:t>
      </w:r>
      <w:proofErr w:type="spellStart"/>
      <w:r w:rsidRPr="00610833">
        <w:rPr>
          <w:rStyle w:val="Textoennegrita"/>
          <w:rFonts w:eastAsiaTheme="majorEastAsia"/>
          <w:b w:val="0"/>
        </w:rPr>
        <w:t>matchmaking</w:t>
      </w:r>
      <w:proofErr w:type="spellEnd"/>
      <w:r w:rsidRPr="00610833">
        <w:rPr>
          <w:rStyle w:val="Textoennegrita"/>
          <w:rFonts w:eastAsiaTheme="majorEastAsia"/>
          <w:b w:val="0"/>
        </w:rPr>
        <w:t xml:space="preserve"> social</w:t>
      </w:r>
      <w:r w:rsidRPr="00610833">
        <w:t xml:space="preserve"> (conectar inversores entre sí, permitir que copien estrategias) </w:t>
      </w:r>
      <w:r w:rsidR="00C4729E">
        <w:t xml:space="preserve"> (</w:t>
      </w:r>
      <w:r w:rsidR="00C4729E">
        <w:rPr>
          <w:i/>
          <w:u w:val="single"/>
        </w:rPr>
        <w:t>Referencia 2)</w:t>
      </w:r>
    </w:p>
    <w:p w14:paraId="18A37652" w14:textId="0B2A514F" w:rsidR="001A685C" w:rsidRPr="00610833" w:rsidRDefault="001A685C" w:rsidP="00E160FE">
      <w:pPr>
        <w:pStyle w:val="NormalWeb"/>
        <w:spacing w:line="360" w:lineRule="auto"/>
        <w:ind w:left="709"/>
        <w:jc w:val="both"/>
      </w:pPr>
      <w:r w:rsidRPr="00610833">
        <w:rPr>
          <w:rFonts w:hAnsi="Symbol"/>
        </w:rPr>
        <w:t></w:t>
      </w:r>
      <w:r w:rsidR="00610833" w:rsidRPr="00610833">
        <w:t xml:space="preserve"> </w:t>
      </w:r>
      <w:r w:rsidRPr="00610833">
        <w:t xml:space="preserve">Su modelo de ingresos se basa principalmente en </w:t>
      </w:r>
      <w:r w:rsidRPr="00610833">
        <w:rPr>
          <w:rStyle w:val="Textoennegrita"/>
          <w:rFonts w:eastAsiaTheme="majorEastAsia"/>
          <w:b w:val="0"/>
        </w:rPr>
        <w:t>comisiones, spreads y tarifas adicionales</w:t>
      </w:r>
      <w:r w:rsidRPr="00610833">
        <w:t xml:space="preserve"> (por ejemplo, tarifas por retiros, conversiones de divisas, tarifas por inactividad, tarifas nocturnas) </w:t>
      </w:r>
      <w:r w:rsidR="00C4729E">
        <w:t>(</w:t>
      </w:r>
      <w:r w:rsidR="00C4729E">
        <w:rPr>
          <w:i/>
          <w:u w:val="single"/>
        </w:rPr>
        <w:t>Referencia 3)</w:t>
      </w:r>
    </w:p>
    <w:p w14:paraId="1DDF1109" w14:textId="42E4A64D" w:rsidR="001A685C" w:rsidRPr="00610833" w:rsidRDefault="001A685C" w:rsidP="00E160FE">
      <w:pPr>
        <w:pStyle w:val="NormalWeb"/>
        <w:spacing w:line="360" w:lineRule="auto"/>
        <w:ind w:left="709"/>
        <w:jc w:val="both"/>
      </w:pPr>
      <w:r w:rsidRPr="00610833">
        <w:rPr>
          <w:rFonts w:hAnsi="Symbol"/>
        </w:rPr>
        <w:t></w:t>
      </w:r>
      <w:r w:rsidR="00610833" w:rsidRPr="00610833">
        <w:t xml:space="preserve"> </w:t>
      </w:r>
      <w:r w:rsidRPr="00610833">
        <w:t xml:space="preserve">Adicionalmente, generan ingresos mediante los diferenciales (spread) entre precio de compra y venta de activos. </w:t>
      </w:r>
      <w:r w:rsidR="00C4729E">
        <w:t xml:space="preserve"> (</w:t>
      </w:r>
      <w:r w:rsidR="00C4729E">
        <w:rPr>
          <w:i/>
          <w:u w:val="single"/>
        </w:rPr>
        <w:t>Referencia 4)</w:t>
      </w:r>
    </w:p>
    <w:p w14:paraId="6F3B2ABB" w14:textId="54DDE602" w:rsidR="00A73613" w:rsidRPr="00E160FE" w:rsidRDefault="00A73613" w:rsidP="00E160FE">
      <w:pPr>
        <w:pStyle w:val="Ttulo3"/>
        <w:numPr>
          <w:ilvl w:val="1"/>
          <w:numId w:val="8"/>
        </w:numPr>
        <w:spacing w:line="360" w:lineRule="auto"/>
        <w:jc w:val="both"/>
        <w:rPr>
          <w:b/>
          <w:color w:val="auto"/>
          <w:lang w:eastAsia="es-PE"/>
        </w:rPr>
      </w:pPr>
      <w:bookmarkStart w:id="3" w:name="_Toc211369134"/>
      <w:r w:rsidRPr="00E160FE">
        <w:rPr>
          <w:b/>
          <w:color w:val="auto"/>
          <w:lang w:eastAsia="es-PE"/>
        </w:rPr>
        <w:t>Clientes</w:t>
      </w:r>
      <w:bookmarkEnd w:id="3"/>
    </w:p>
    <w:p w14:paraId="6D1D943B" w14:textId="77777777" w:rsidR="001A685C" w:rsidRPr="00E160FE" w:rsidRDefault="001A685C" w:rsidP="00E160FE">
      <w:pPr>
        <w:pStyle w:val="Ttulo4"/>
        <w:spacing w:line="360" w:lineRule="auto"/>
        <w:ind w:firstLine="708"/>
        <w:jc w:val="both"/>
        <w:rPr>
          <w:b/>
          <w:color w:val="auto"/>
        </w:rPr>
      </w:pPr>
      <w:r w:rsidRPr="00E160FE">
        <w:rPr>
          <w:b/>
          <w:color w:val="auto"/>
        </w:rPr>
        <w:t>Segmentos de clientes</w:t>
      </w:r>
    </w:p>
    <w:p w14:paraId="22CC7E0B" w14:textId="5CED36AB" w:rsidR="001A685C" w:rsidRDefault="001A685C" w:rsidP="00E160FE">
      <w:pPr>
        <w:pStyle w:val="NormalWeb"/>
        <w:numPr>
          <w:ilvl w:val="0"/>
          <w:numId w:val="3"/>
        </w:numPr>
        <w:tabs>
          <w:tab w:val="clear" w:pos="720"/>
        </w:tabs>
        <w:spacing w:line="360" w:lineRule="auto"/>
        <w:ind w:left="993"/>
        <w:jc w:val="both"/>
      </w:pPr>
      <w:r>
        <w:t xml:space="preserve">Inversores minoristas (personas naturales) que desean operar con acciones, criptomonedas, materias primas, divisas, etc. </w:t>
      </w:r>
      <w:r w:rsidR="00C4729E">
        <w:t>(</w:t>
      </w:r>
      <w:r w:rsidR="00C4729E">
        <w:rPr>
          <w:i/>
          <w:u w:val="single"/>
        </w:rPr>
        <w:t>Referencia 5)</w:t>
      </w:r>
    </w:p>
    <w:p w14:paraId="1A0C20F9" w14:textId="1FC13246" w:rsidR="001A685C" w:rsidRDefault="001A685C" w:rsidP="00E160FE">
      <w:pPr>
        <w:pStyle w:val="NormalWeb"/>
        <w:numPr>
          <w:ilvl w:val="0"/>
          <w:numId w:val="3"/>
        </w:numPr>
        <w:tabs>
          <w:tab w:val="clear" w:pos="720"/>
        </w:tabs>
        <w:spacing w:line="360" w:lineRule="auto"/>
        <w:ind w:left="993"/>
        <w:jc w:val="both"/>
      </w:pPr>
      <w:r>
        <w:t xml:space="preserve">Inversionistas principiantes o intermedios que valoran la posibilidad de copiar estrategias de </w:t>
      </w:r>
      <w:proofErr w:type="spellStart"/>
      <w:r>
        <w:t>traders</w:t>
      </w:r>
      <w:proofErr w:type="spellEnd"/>
      <w:r>
        <w:t xml:space="preserve"> más experimentados (social trading / </w:t>
      </w:r>
      <w:proofErr w:type="spellStart"/>
      <w:r>
        <w:t>CopyTrader</w:t>
      </w:r>
      <w:proofErr w:type="spellEnd"/>
      <w:r>
        <w:t xml:space="preserve">) </w:t>
      </w:r>
      <w:r w:rsidR="00C4729E">
        <w:t>(</w:t>
      </w:r>
      <w:r w:rsidR="00C4729E">
        <w:rPr>
          <w:i/>
          <w:u w:val="single"/>
        </w:rPr>
        <w:t>Referencia 6)</w:t>
      </w:r>
    </w:p>
    <w:p w14:paraId="5E59B40A" w14:textId="650FC1DD" w:rsidR="001A685C" w:rsidRDefault="001A685C" w:rsidP="00E160FE">
      <w:pPr>
        <w:pStyle w:val="NormalWeb"/>
        <w:numPr>
          <w:ilvl w:val="0"/>
          <w:numId w:val="3"/>
        </w:numPr>
        <w:tabs>
          <w:tab w:val="clear" w:pos="720"/>
        </w:tabs>
        <w:spacing w:line="360" w:lineRule="auto"/>
        <w:ind w:left="993"/>
        <w:jc w:val="both"/>
      </w:pPr>
      <w:r>
        <w:t xml:space="preserve">Usuarios que buscan una experiencia de trading móvil / digital simple e intuitiva (plataforma web + app) </w:t>
      </w:r>
      <w:r w:rsidR="00C4729E">
        <w:t>(</w:t>
      </w:r>
      <w:r w:rsidR="00C4729E">
        <w:rPr>
          <w:i/>
          <w:u w:val="single"/>
        </w:rPr>
        <w:t>Referencia 7)</w:t>
      </w:r>
    </w:p>
    <w:p w14:paraId="325CDDB1" w14:textId="5D24D99B" w:rsidR="001A685C" w:rsidRDefault="001A685C" w:rsidP="00E160FE">
      <w:pPr>
        <w:pStyle w:val="NormalWeb"/>
        <w:numPr>
          <w:ilvl w:val="0"/>
          <w:numId w:val="3"/>
        </w:numPr>
        <w:tabs>
          <w:tab w:val="clear" w:pos="720"/>
        </w:tabs>
        <w:spacing w:line="360" w:lineRule="auto"/>
        <w:ind w:left="993"/>
        <w:jc w:val="both"/>
      </w:pPr>
      <w:r>
        <w:t xml:space="preserve">Usuarios con fondos disponibles para invertir (“cuentas financiadas”) dentro de la plataforma </w:t>
      </w:r>
      <w:r w:rsidR="00C4729E">
        <w:t>(</w:t>
      </w:r>
      <w:r w:rsidR="00C4729E">
        <w:rPr>
          <w:i/>
          <w:u w:val="single"/>
        </w:rPr>
        <w:t>Referencia 8)</w:t>
      </w:r>
    </w:p>
    <w:p w14:paraId="2FB1A505" w14:textId="778B71E1" w:rsidR="001A685C" w:rsidRDefault="001A685C" w:rsidP="00E160FE">
      <w:pPr>
        <w:pStyle w:val="NormalWeb"/>
        <w:numPr>
          <w:ilvl w:val="0"/>
          <w:numId w:val="3"/>
        </w:numPr>
        <w:tabs>
          <w:tab w:val="clear" w:pos="720"/>
        </w:tabs>
        <w:spacing w:line="360" w:lineRule="auto"/>
        <w:ind w:left="993"/>
        <w:jc w:val="both"/>
      </w:pPr>
      <w:r>
        <w:lastRenderedPageBreak/>
        <w:t xml:space="preserve">En ciertos mercados, también pueden tener inversores institucionales o </w:t>
      </w:r>
      <w:proofErr w:type="spellStart"/>
      <w:r>
        <w:t>semi</w:t>
      </w:r>
      <w:proofErr w:type="spellEnd"/>
      <w:r>
        <w:t>-institucionales, aunque su foco principal es el cliente minorista (esto es menos prominente en la información pública)</w:t>
      </w:r>
    </w:p>
    <w:p w14:paraId="4D1482DD" w14:textId="77777777" w:rsidR="001A685C" w:rsidRPr="00E160FE" w:rsidRDefault="001A685C" w:rsidP="00E160FE">
      <w:pPr>
        <w:pStyle w:val="Ttulo4"/>
        <w:spacing w:line="360" w:lineRule="auto"/>
        <w:ind w:firstLine="708"/>
        <w:jc w:val="both"/>
        <w:rPr>
          <w:b/>
          <w:color w:val="auto"/>
        </w:rPr>
      </w:pPr>
      <w:r w:rsidRPr="00E160FE">
        <w:rPr>
          <w:b/>
          <w:color w:val="auto"/>
        </w:rPr>
        <w:t>Alcance geográfico</w:t>
      </w:r>
    </w:p>
    <w:p w14:paraId="26ED2E28" w14:textId="7330E7BE" w:rsidR="001A685C" w:rsidRDefault="001A685C" w:rsidP="00E160FE">
      <w:pPr>
        <w:pStyle w:val="NormalWeb"/>
        <w:numPr>
          <w:ilvl w:val="0"/>
          <w:numId w:val="4"/>
        </w:numPr>
        <w:tabs>
          <w:tab w:val="clear" w:pos="720"/>
        </w:tabs>
        <w:spacing w:line="360" w:lineRule="auto"/>
        <w:ind w:left="993"/>
        <w:jc w:val="both"/>
      </w:pPr>
      <w:proofErr w:type="spellStart"/>
      <w:r>
        <w:t>eToro</w:t>
      </w:r>
      <w:proofErr w:type="spellEnd"/>
      <w:r>
        <w:t xml:space="preserve"> opera en múltiples países — más de 100 países están indicados en su sitio web. </w:t>
      </w:r>
      <w:r w:rsidR="00C4729E">
        <w:t>(</w:t>
      </w:r>
      <w:r w:rsidR="00C4729E">
        <w:rPr>
          <w:i/>
          <w:u w:val="single"/>
        </w:rPr>
        <w:t>Referencia 9)</w:t>
      </w:r>
    </w:p>
    <w:p w14:paraId="74106E26" w14:textId="633BE96D" w:rsidR="001A685C" w:rsidRDefault="001A685C" w:rsidP="00E160FE">
      <w:pPr>
        <w:pStyle w:val="NormalWeb"/>
        <w:numPr>
          <w:ilvl w:val="0"/>
          <w:numId w:val="4"/>
        </w:numPr>
        <w:tabs>
          <w:tab w:val="clear" w:pos="720"/>
        </w:tabs>
        <w:spacing w:line="360" w:lineRule="auto"/>
        <w:ind w:left="993"/>
        <w:jc w:val="both"/>
      </w:pPr>
      <w:r>
        <w:t xml:space="preserve">Gran parte de sus ingresos y cuentas están concentradas en Europa y Reino Unido, aunque también están expandiéndose en otras regiones (Asia-Pacífico, América, etc.) </w:t>
      </w:r>
      <w:r w:rsidR="00C4729E">
        <w:t>(</w:t>
      </w:r>
      <w:r w:rsidR="00C4729E">
        <w:rPr>
          <w:i/>
          <w:u w:val="single"/>
        </w:rPr>
        <w:t>Referencia 10)</w:t>
      </w:r>
    </w:p>
    <w:p w14:paraId="355E9BCB" w14:textId="1E487439" w:rsidR="001A685C" w:rsidRDefault="001A685C" w:rsidP="00E160FE">
      <w:pPr>
        <w:pStyle w:val="NormalWeb"/>
        <w:numPr>
          <w:ilvl w:val="0"/>
          <w:numId w:val="4"/>
        </w:numPr>
        <w:tabs>
          <w:tab w:val="clear" w:pos="720"/>
        </w:tabs>
        <w:spacing w:line="360" w:lineRule="auto"/>
        <w:ind w:left="993"/>
        <w:jc w:val="both"/>
      </w:pPr>
      <w:r>
        <w:t xml:space="preserve">En 2024, los ingresos de </w:t>
      </w:r>
      <w:proofErr w:type="spellStart"/>
      <w:r>
        <w:t>eToro</w:t>
      </w:r>
      <w:proofErr w:type="spellEnd"/>
      <w:r>
        <w:t xml:space="preserve"> fueron de USD 931 millones, con una parte significativa proveniente del trading de criptomonedas y acciones. </w:t>
      </w:r>
      <w:r w:rsidR="00C4729E">
        <w:t>(</w:t>
      </w:r>
      <w:r w:rsidR="00C4729E">
        <w:rPr>
          <w:i/>
          <w:u w:val="single"/>
        </w:rPr>
        <w:t>Referencia 11)</w:t>
      </w:r>
    </w:p>
    <w:p w14:paraId="4B82B7B1" w14:textId="46A7D02C" w:rsidR="00A73613" w:rsidRPr="00E160FE" w:rsidRDefault="00A73613" w:rsidP="00E160FE">
      <w:pPr>
        <w:pStyle w:val="Ttulo3"/>
        <w:numPr>
          <w:ilvl w:val="1"/>
          <w:numId w:val="8"/>
        </w:numPr>
        <w:spacing w:line="360" w:lineRule="auto"/>
        <w:jc w:val="both"/>
        <w:rPr>
          <w:b/>
          <w:color w:val="auto"/>
          <w:lang w:eastAsia="es-PE"/>
        </w:rPr>
      </w:pPr>
      <w:bookmarkStart w:id="4" w:name="_Toc211369135"/>
      <w:r w:rsidRPr="00E160FE">
        <w:rPr>
          <w:b/>
          <w:color w:val="auto"/>
          <w:lang w:eastAsia="es-PE"/>
        </w:rPr>
        <w:t>Productos</w:t>
      </w:r>
      <w:bookmarkEnd w:id="4"/>
    </w:p>
    <w:p w14:paraId="2D52CA1D" w14:textId="77777777" w:rsidR="001A685C" w:rsidRDefault="001A685C" w:rsidP="00E160FE">
      <w:pPr>
        <w:pStyle w:val="NormalWeb"/>
        <w:spacing w:line="360" w:lineRule="auto"/>
        <w:ind w:left="709"/>
        <w:jc w:val="both"/>
      </w:pPr>
      <w:r>
        <w:t xml:space="preserve">Dentro de la plataforma </w:t>
      </w:r>
      <w:proofErr w:type="spellStart"/>
      <w:r>
        <w:t>eToro</w:t>
      </w:r>
      <w:proofErr w:type="spellEnd"/>
      <w:r>
        <w:t>, estos son los principales productos / servicios que ofrecen:</w:t>
      </w:r>
    </w:p>
    <w:p w14:paraId="5C208BD5" w14:textId="77777777" w:rsidR="001A685C" w:rsidRDefault="001A685C" w:rsidP="00E160FE">
      <w:pPr>
        <w:pStyle w:val="NormalWeb"/>
        <w:numPr>
          <w:ilvl w:val="0"/>
          <w:numId w:val="5"/>
        </w:numPr>
        <w:tabs>
          <w:tab w:val="clear" w:pos="720"/>
        </w:tabs>
        <w:spacing w:line="360" w:lineRule="auto"/>
        <w:ind w:left="1418"/>
        <w:jc w:val="both"/>
      </w:pPr>
      <w:r>
        <w:rPr>
          <w:rStyle w:val="Textoennegrita"/>
          <w:rFonts w:eastAsiaTheme="majorEastAsia"/>
        </w:rPr>
        <w:t>Activos para invertir / negociar</w:t>
      </w:r>
    </w:p>
    <w:p w14:paraId="67A1474A" w14:textId="52759946" w:rsidR="001A685C" w:rsidRDefault="001A685C" w:rsidP="00E160FE">
      <w:pPr>
        <w:pStyle w:val="NormalWeb"/>
        <w:numPr>
          <w:ilvl w:val="1"/>
          <w:numId w:val="5"/>
        </w:numPr>
        <w:tabs>
          <w:tab w:val="clear" w:pos="1440"/>
          <w:tab w:val="num" w:pos="1701"/>
        </w:tabs>
        <w:spacing w:line="360" w:lineRule="auto"/>
        <w:ind w:left="1701" w:hanging="283"/>
        <w:jc w:val="both"/>
      </w:pPr>
      <w:r>
        <w:t xml:space="preserve">Acciones (stocks) </w:t>
      </w:r>
      <w:r w:rsidR="00C4729E">
        <w:t>(</w:t>
      </w:r>
      <w:r w:rsidR="00C4729E">
        <w:rPr>
          <w:i/>
          <w:u w:val="single"/>
        </w:rPr>
        <w:t>Referencia 12)</w:t>
      </w:r>
    </w:p>
    <w:p w14:paraId="3138C4B7" w14:textId="665905F2" w:rsidR="001A685C" w:rsidRDefault="001A685C" w:rsidP="00E160FE">
      <w:pPr>
        <w:pStyle w:val="NormalWeb"/>
        <w:numPr>
          <w:ilvl w:val="1"/>
          <w:numId w:val="5"/>
        </w:numPr>
        <w:tabs>
          <w:tab w:val="clear" w:pos="1440"/>
          <w:tab w:val="num" w:pos="1701"/>
        </w:tabs>
        <w:spacing w:line="360" w:lineRule="auto"/>
        <w:ind w:left="1701" w:hanging="283"/>
        <w:jc w:val="both"/>
      </w:pPr>
      <w:proofErr w:type="spellStart"/>
      <w:r>
        <w:t>Criptomonedas</w:t>
      </w:r>
      <w:proofErr w:type="spellEnd"/>
      <w:r>
        <w:t xml:space="preserve"> (</w:t>
      </w:r>
      <w:proofErr w:type="spellStart"/>
      <w:r>
        <w:t>criptos</w:t>
      </w:r>
      <w:proofErr w:type="spellEnd"/>
      <w:r>
        <w:t xml:space="preserve">) </w:t>
      </w:r>
      <w:r w:rsidR="00C4729E">
        <w:t>(</w:t>
      </w:r>
      <w:r w:rsidR="00C4729E">
        <w:rPr>
          <w:i/>
          <w:u w:val="single"/>
        </w:rPr>
        <w:t>Referencia 13)</w:t>
      </w:r>
    </w:p>
    <w:p w14:paraId="69DF6A5C" w14:textId="20D8C73A" w:rsidR="001A685C" w:rsidRPr="001A685C" w:rsidRDefault="001A685C" w:rsidP="00E160FE">
      <w:pPr>
        <w:pStyle w:val="NormalWeb"/>
        <w:numPr>
          <w:ilvl w:val="1"/>
          <w:numId w:val="5"/>
        </w:numPr>
        <w:tabs>
          <w:tab w:val="clear" w:pos="1440"/>
          <w:tab w:val="num" w:pos="1701"/>
        </w:tabs>
        <w:spacing w:line="360" w:lineRule="auto"/>
        <w:ind w:left="1701" w:hanging="283"/>
        <w:jc w:val="both"/>
        <w:rPr>
          <w:lang w:val="en-US"/>
        </w:rPr>
      </w:pPr>
      <w:r w:rsidRPr="001A685C">
        <w:rPr>
          <w:lang w:val="en-US"/>
        </w:rPr>
        <w:t xml:space="preserve">ETFs </w:t>
      </w:r>
      <w:r w:rsidR="00C4729E">
        <w:t>(</w:t>
      </w:r>
      <w:r w:rsidR="00C4729E">
        <w:rPr>
          <w:i/>
          <w:u w:val="single"/>
        </w:rPr>
        <w:t>Referencia 14)</w:t>
      </w:r>
    </w:p>
    <w:p w14:paraId="3B002902" w14:textId="29380C7E" w:rsidR="001A685C" w:rsidRDefault="001A685C" w:rsidP="00E160FE">
      <w:pPr>
        <w:pStyle w:val="NormalWeb"/>
        <w:numPr>
          <w:ilvl w:val="1"/>
          <w:numId w:val="5"/>
        </w:numPr>
        <w:tabs>
          <w:tab w:val="clear" w:pos="1440"/>
          <w:tab w:val="num" w:pos="1701"/>
        </w:tabs>
        <w:spacing w:line="360" w:lineRule="auto"/>
        <w:ind w:left="1701" w:hanging="283"/>
        <w:jc w:val="both"/>
      </w:pPr>
      <w:r>
        <w:t>Divisas (</w:t>
      </w:r>
      <w:proofErr w:type="spellStart"/>
      <w:r>
        <w:t>forex</w:t>
      </w:r>
      <w:proofErr w:type="spellEnd"/>
      <w:r>
        <w:t xml:space="preserve">) y pares de divisas </w:t>
      </w:r>
      <w:r w:rsidR="00C4729E">
        <w:t>(</w:t>
      </w:r>
      <w:r w:rsidR="00C4729E">
        <w:rPr>
          <w:i/>
          <w:u w:val="single"/>
        </w:rPr>
        <w:t>Referencia 15)</w:t>
      </w:r>
    </w:p>
    <w:p w14:paraId="1032068C" w14:textId="57970D3D" w:rsidR="001A685C" w:rsidRDefault="001A685C" w:rsidP="00E160FE">
      <w:pPr>
        <w:pStyle w:val="NormalWeb"/>
        <w:numPr>
          <w:ilvl w:val="1"/>
          <w:numId w:val="5"/>
        </w:numPr>
        <w:tabs>
          <w:tab w:val="clear" w:pos="1440"/>
          <w:tab w:val="num" w:pos="1701"/>
        </w:tabs>
        <w:spacing w:line="360" w:lineRule="auto"/>
        <w:ind w:left="1701" w:hanging="283"/>
        <w:jc w:val="both"/>
      </w:pPr>
      <w:r>
        <w:t>Materias primas, índices, otros activos financieros (dependiendo del mercado)</w:t>
      </w:r>
      <w:r w:rsidR="00C4729E">
        <w:t xml:space="preserve"> (</w:t>
      </w:r>
      <w:r w:rsidR="00C4729E">
        <w:rPr>
          <w:i/>
          <w:u w:val="single"/>
        </w:rPr>
        <w:t>Referencia 16)</w:t>
      </w:r>
    </w:p>
    <w:p w14:paraId="6A31F403" w14:textId="77777777" w:rsidR="001A685C" w:rsidRDefault="001A685C" w:rsidP="00E160FE">
      <w:pPr>
        <w:pStyle w:val="NormalWeb"/>
        <w:numPr>
          <w:ilvl w:val="0"/>
          <w:numId w:val="5"/>
        </w:numPr>
        <w:tabs>
          <w:tab w:val="clear" w:pos="720"/>
        </w:tabs>
        <w:spacing w:line="360" w:lineRule="auto"/>
        <w:ind w:left="1418"/>
        <w:jc w:val="both"/>
      </w:pPr>
      <w:r>
        <w:rPr>
          <w:rStyle w:val="Textoennegrita"/>
          <w:rFonts w:eastAsiaTheme="majorEastAsia"/>
        </w:rPr>
        <w:t>Funciones de trading social / comunidad</w:t>
      </w:r>
    </w:p>
    <w:p w14:paraId="196AF80D" w14:textId="2C235FB4" w:rsidR="001A685C" w:rsidRDefault="001A685C" w:rsidP="00E160FE">
      <w:pPr>
        <w:pStyle w:val="NormalWeb"/>
        <w:numPr>
          <w:ilvl w:val="1"/>
          <w:numId w:val="5"/>
        </w:numPr>
        <w:tabs>
          <w:tab w:val="clear" w:pos="1440"/>
          <w:tab w:val="num" w:pos="1701"/>
        </w:tabs>
        <w:spacing w:line="360" w:lineRule="auto"/>
        <w:ind w:left="1701" w:hanging="283"/>
        <w:jc w:val="both"/>
      </w:pPr>
      <w:proofErr w:type="spellStart"/>
      <w:r>
        <w:rPr>
          <w:rStyle w:val="Textoennegrita"/>
          <w:rFonts w:eastAsiaTheme="majorEastAsia"/>
        </w:rPr>
        <w:t>CopyTrader</w:t>
      </w:r>
      <w:proofErr w:type="spellEnd"/>
      <w:r>
        <w:t xml:space="preserve">: permite que un usuario copie automáticamente las operaciones de otro inversor de referencia. </w:t>
      </w:r>
      <w:r w:rsidR="00C4729E">
        <w:t>(</w:t>
      </w:r>
      <w:r w:rsidR="00C4729E">
        <w:rPr>
          <w:i/>
          <w:u w:val="single"/>
        </w:rPr>
        <w:t>Referencia 17)</w:t>
      </w:r>
    </w:p>
    <w:p w14:paraId="37BABFD9" w14:textId="178EFDB3" w:rsidR="001A685C" w:rsidRDefault="001A685C" w:rsidP="00E160FE">
      <w:pPr>
        <w:pStyle w:val="NormalWeb"/>
        <w:numPr>
          <w:ilvl w:val="1"/>
          <w:numId w:val="5"/>
        </w:numPr>
        <w:tabs>
          <w:tab w:val="clear" w:pos="1440"/>
        </w:tabs>
        <w:spacing w:line="360" w:lineRule="auto"/>
        <w:ind w:left="1701" w:hanging="283"/>
        <w:jc w:val="both"/>
      </w:pPr>
      <w:r>
        <w:rPr>
          <w:rStyle w:val="Textoennegrita"/>
          <w:rFonts w:eastAsiaTheme="majorEastAsia"/>
        </w:rPr>
        <w:t>Smart Portfolios</w:t>
      </w:r>
      <w:r>
        <w:t xml:space="preserve"> (o carteras gestionadas / carteras inteligentes): carteras predefinidas o estrategias curadas por la plataforma. </w:t>
      </w:r>
      <w:r w:rsidR="00C4729E">
        <w:t>(</w:t>
      </w:r>
      <w:r w:rsidR="00C4729E">
        <w:rPr>
          <w:i/>
          <w:u w:val="single"/>
        </w:rPr>
        <w:t>Referencia 18)</w:t>
      </w:r>
    </w:p>
    <w:p w14:paraId="125EB95B" w14:textId="578397FB" w:rsidR="001A685C" w:rsidRDefault="001A685C" w:rsidP="00E160FE">
      <w:pPr>
        <w:pStyle w:val="NormalWeb"/>
        <w:numPr>
          <w:ilvl w:val="1"/>
          <w:numId w:val="5"/>
        </w:numPr>
        <w:tabs>
          <w:tab w:val="clear" w:pos="1440"/>
        </w:tabs>
        <w:spacing w:line="360" w:lineRule="auto"/>
        <w:ind w:left="1701" w:hanging="283"/>
        <w:jc w:val="both"/>
      </w:pPr>
      <w:r>
        <w:lastRenderedPageBreak/>
        <w:t xml:space="preserve">Funcionalidades sociales: </w:t>
      </w:r>
      <w:proofErr w:type="spellStart"/>
      <w:r>
        <w:t>feed</w:t>
      </w:r>
      <w:proofErr w:type="spellEnd"/>
      <w:r>
        <w:t xml:space="preserve"> de actividades de otros usuarios, compartir opiniones, ver desempeño de inversores, análisis comunitario. </w:t>
      </w:r>
      <w:r w:rsidR="00C4729E">
        <w:t>(</w:t>
      </w:r>
      <w:r w:rsidR="00C4729E">
        <w:rPr>
          <w:i/>
          <w:u w:val="single"/>
        </w:rPr>
        <w:t>Referencia 19)</w:t>
      </w:r>
    </w:p>
    <w:p w14:paraId="56F9A383" w14:textId="77777777" w:rsidR="001A685C" w:rsidRDefault="001A685C" w:rsidP="00E160FE">
      <w:pPr>
        <w:pStyle w:val="NormalWeb"/>
        <w:numPr>
          <w:ilvl w:val="0"/>
          <w:numId w:val="5"/>
        </w:numPr>
        <w:tabs>
          <w:tab w:val="clear" w:pos="720"/>
        </w:tabs>
        <w:spacing w:line="360" w:lineRule="auto"/>
        <w:ind w:left="1418"/>
        <w:jc w:val="both"/>
      </w:pPr>
      <w:r>
        <w:rPr>
          <w:rStyle w:val="Textoennegrita"/>
          <w:rFonts w:eastAsiaTheme="majorEastAsia"/>
        </w:rPr>
        <w:t>Intereses sobre el saldo no invertido</w:t>
      </w:r>
    </w:p>
    <w:p w14:paraId="4202AF0F" w14:textId="2B8102D5" w:rsidR="001A685C" w:rsidRDefault="001A685C" w:rsidP="00E160FE">
      <w:pPr>
        <w:pStyle w:val="NormalWeb"/>
        <w:numPr>
          <w:ilvl w:val="1"/>
          <w:numId w:val="5"/>
        </w:numPr>
        <w:tabs>
          <w:tab w:val="clear" w:pos="1440"/>
        </w:tabs>
        <w:spacing w:line="360" w:lineRule="auto"/>
        <w:ind w:left="1701"/>
        <w:jc w:val="both"/>
      </w:pPr>
      <w:r>
        <w:t xml:space="preserve">La plataforma ofrece la posibilidad de </w:t>
      </w:r>
      <w:r>
        <w:rPr>
          <w:rStyle w:val="Textoennegrita"/>
          <w:rFonts w:eastAsiaTheme="majorEastAsia"/>
        </w:rPr>
        <w:t>ganar intereses</w:t>
      </w:r>
      <w:r>
        <w:t xml:space="preserve"> sobre el saldo no invertido (efectivo) de la cuenta, hasta ciertos porcentajes (por ejemplo, ~4 % anual, sujeto a condiciones)</w:t>
      </w:r>
      <w:r w:rsidR="00C4729E">
        <w:t xml:space="preserve"> (</w:t>
      </w:r>
      <w:r w:rsidR="00C4729E">
        <w:rPr>
          <w:i/>
          <w:u w:val="single"/>
        </w:rPr>
        <w:t>Referencia 20)</w:t>
      </w:r>
    </w:p>
    <w:p w14:paraId="7C029D73" w14:textId="77777777" w:rsidR="001A685C" w:rsidRDefault="001A685C" w:rsidP="00E160FE">
      <w:pPr>
        <w:pStyle w:val="NormalWeb"/>
        <w:numPr>
          <w:ilvl w:val="0"/>
          <w:numId w:val="5"/>
        </w:numPr>
        <w:tabs>
          <w:tab w:val="clear" w:pos="720"/>
        </w:tabs>
        <w:spacing w:line="360" w:lineRule="auto"/>
        <w:ind w:left="1418"/>
        <w:jc w:val="both"/>
      </w:pPr>
      <w:r>
        <w:rPr>
          <w:rStyle w:val="Textoennegrita"/>
          <w:rFonts w:eastAsiaTheme="majorEastAsia"/>
        </w:rPr>
        <w:t>Cuentas / servicios adicionales</w:t>
      </w:r>
    </w:p>
    <w:p w14:paraId="0B5F3E2A" w14:textId="6AEAB080" w:rsidR="001A685C" w:rsidRDefault="001A685C" w:rsidP="00E160FE">
      <w:pPr>
        <w:pStyle w:val="NormalWeb"/>
        <w:numPr>
          <w:ilvl w:val="1"/>
          <w:numId w:val="5"/>
        </w:numPr>
        <w:tabs>
          <w:tab w:val="clear" w:pos="1440"/>
        </w:tabs>
        <w:spacing w:line="360" w:lineRule="auto"/>
        <w:ind w:left="1701" w:hanging="283"/>
        <w:jc w:val="both"/>
      </w:pPr>
      <w:r>
        <w:t xml:space="preserve">Servicios de depósito / retiro de fondos, conversión de divisas entre monedas (USD, EUR, GBP, etc.) </w:t>
      </w:r>
      <w:r w:rsidR="00C4729E">
        <w:t>(</w:t>
      </w:r>
      <w:r w:rsidR="00C4729E">
        <w:rPr>
          <w:i/>
          <w:u w:val="single"/>
        </w:rPr>
        <w:t>Referencia 21)</w:t>
      </w:r>
    </w:p>
    <w:p w14:paraId="5FE08E9F" w14:textId="06A809B9" w:rsidR="001A685C" w:rsidRDefault="001A685C" w:rsidP="00E160FE">
      <w:pPr>
        <w:pStyle w:val="NormalWeb"/>
        <w:numPr>
          <w:ilvl w:val="1"/>
          <w:numId w:val="5"/>
        </w:numPr>
        <w:tabs>
          <w:tab w:val="clear" w:pos="1440"/>
        </w:tabs>
        <w:spacing w:line="360" w:lineRule="auto"/>
        <w:ind w:left="1701" w:hanging="283"/>
        <w:jc w:val="both"/>
      </w:pPr>
      <w:r>
        <w:t xml:space="preserve">Cuenta en moneda base (USD, GBP, EUR) sin comisión de conversión si se opera en la misma divisa </w:t>
      </w:r>
      <w:r w:rsidR="00E160FE">
        <w:t>(</w:t>
      </w:r>
      <w:r w:rsidR="00E160FE">
        <w:rPr>
          <w:i/>
          <w:u w:val="single"/>
        </w:rPr>
        <w:t>Referencia 22)</w:t>
      </w:r>
    </w:p>
    <w:p w14:paraId="44CC60E6" w14:textId="2C0E65E0" w:rsidR="001A685C" w:rsidRDefault="001A685C" w:rsidP="00E160FE">
      <w:pPr>
        <w:pStyle w:val="NormalWeb"/>
        <w:numPr>
          <w:ilvl w:val="1"/>
          <w:numId w:val="5"/>
        </w:numPr>
        <w:tabs>
          <w:tab w:val="clear" w:pos="1440"/>
        </w:tabs>
        <w:spacing w:line="360" w:lineRule="auto"/>
        <w:ind w:left="1701" w:hanging="283"/>
        <w:jc w:val="both"/>
      </w:pPr>
      <w:r>
        <w:t xml:space="preserve">Soporte al cliente, centro de ayuda, programas y productos explicativos </w:t>
      </w:r>
    </w:p>
    <w:p w14:paraId="6FAE2A0C" w14:textId="336D4D77" w:rsidR="001A685C" w:rsidRPr="00E160FE" w:rsidRDefault="001A685C" w:rsidP="00E160FE">
      <w:pPr>
        <w:pStyle w:val="NormalWeb"/>
        <w:numPr>
          <w:ilvl w:val="1"/>
          <w:numId w:val="5"/>
        </w:numPr>
        <w:tabs>
          <w:tab w:val="clear" w:pos="1440"/>
        </w:tabs>
        <w:spacing w:line="360" w:lineRule="auto"/>
        <w:ind w:left="1701" w:hanging="283"/>
        <w:jc w:val="both"/>
      </w:pPr>
      <w:r>
        <w:t xml:space="preserve">Programas de recompensas para inversores populares (por ser copiados) — es un incentivo para que los inversores exitosos atraigan seguidores. </w:t>
      </w:r>
      <w:r w:rsidR="00E160FE">
        <w:t>(</w:t>
      </w:r>
      <w:r w:rsidR="00E160FE">
        <w:rPr>
          <w:i/>
          <w:u w:val="single"/>
        </w:rPr>
        <w:t>Referencia 23)</w:t>
      </w:r>
    </w:p>
    <w:p w14:paraId="09273D39" w14:textId="24E10C8A" w:rsidR="00E160FE" w:rsidRDefault="00E160FE" w:rsidP="00E160FE">
      <w:pPr>
        <w:pStyle w:val="NormalWeb"/>
        <w:spacing w:line="360" w:lineRule="auto"/>
        <w:ind w:left="1701"/>
        <w:jc w:val="both"/>
        <w:rPr>
          <w:i/>
          <w:u w:val="single"/>
        </w:rPr>
      </w:pPr>
    </w:p>
    <w:p w14:paraId="68AAC27A" w14:textId="79F3B2EF" w:rsidR="00E160FE" w:rsidRDefault="00E160FE" w:rsidP="00E160FE">
      <w:pPr>
        <w:pStyle w:val="NormalWeb"/>
        <w:spacing w:line="360" w:lineRule="auto"/>
        <w:ind w:left="1701"/>
        <w:jc w:val="both"/>
        <w:rPr>
          <w:i/>
          <w:u w:val="single"/>
        </w:rPr>
      </w:pPr>
    </w:p>
    <w:p w14:paraId="15247B41" w14:textId="6137DF20" w:rsidR="00E160FE" w:rsidRDefault="00E160FE" w:rsidP="00E160FE">
      <w:pPr>
        <w:pStyle w:val="NormalWeb"/>
        <w:spacing w:line="360" w:lineRule="auto"/>
        <w:ind w:left="1701"/>
        <w:jc w:val="both"/>
        <w:rPr>
          <w:i/>
          <w:u w:val="single"/>
        </w:rPr>
      </w:pPr>
    </w:p>
    <w:p w14:paraId="3777B6ED" w14:textId="51BDF50F" w:rsidR="00E160FE" w:rsidRDefault="00E160FE" w:rsidP="00E160FE">
      <w:pPr>
        <w:pStyle w:val="NormalWeb"/>
        <w:spacing w:line="360" w:lineRule="auto"/>
        <w:ind w:left="1701"/>
        <w:jc w:val="both"/>
        <w:rPr>
          <w:i/>
          <w:u w:val="single"/>
        </w:rPr>
      </w:pPr>
    </w:p>
    <w:p w14:paraId="7F6F1710" w14:textId="3511F633" w:rsidR="00E160FE" w:rsidRDefault="00E160FE" w:rsidP="00E160FE">
      <w:pPr>
        <w:pStyle w:val="NormalWeb"/>
        <w:spacing w:line="360" w:lineRule="auto"/>
        <w:ind w:left="1701"/>
        <w:jc w:val="both"/>
        <w:rPr>
          <w:i/>
          <w:u w:val="single"/>
        </w:rPr>
      </w:pPr>
    </w:p>
    <w:p w14:paraId="0D1EC84A" w14:textId="4987032B" w:rsidR="00E160FE" w:rsidRDefault="00E160FE" w:rsidP="00E160FE">
      <w:pPr>
        <w:pStyle w:val="NormalWeb"/>
        <w:spacing w:line="360" w:lineRule="auto"/>
        <w:ind w:left="1701"/>
        <w:jc w:val="both"/>
        <w:rPr>
          <w:i/>
          <w:u w:val="single"/>
        </w:rPr>
      </w:pPr>
    </w:p>
    <w:p w14:paraId="5B91726B" w14:textId="22B1133F" w:rsidR="00E160FE" w:rsidRDefault="00E160FE" w:rsidP="00E160FE">
      <w:pPr>
        <w:pStyle w:val="NormalWeb"/>
        <w:spacing w:line="360" w:lineRule="auto"/>
        <w:ind w:left="1701"/>
        <w:jc w:val="both"/>
        <w:rPr>
          <w:i/>
          <w:u w:val="single"/>
        </w:rPr>
      </w:pPr>
    </w:p>
    <w:p w14:paraId="7E3C1C5E" w14:textId="5C8F1A50" w:rsidR="00E160FE" w:rsidRDefault="00E160FE" w:rsidP="00E160FE">
      <w:pPr>
        <w:pStyle w:val="NormalWeb"/>
        <w:spacing w:line="360" w:lineRule="auto"/>
        <w:ind w:left="1701"/>
        <w:jc w:val="both"/>
        <w:rPr>
          <w:i/>
          <w:u w:val="single"/>
        </w:rPr>
      </w:pPr>
    </w:p>
    <w:p w14:paraId="78F16346" w14:textId="2731273B" w:rsidR="00E160FE" w:rsidRDefault="00E160FE" w:rsidP="00E160FE">
      <w:pPr>
        <w:pStyle w:val="NormalWeb"/>
        <w:spacing w:line="360" w:lineRule="auto"/>
        <w:ind w:left="1701"/>
        <w:jc w:val="both"/>
        <w:rPr>
          <w:i/>
          <w:u w:val="single"/>
        </w:rPr>
      </w:pPr>
    </w:p>
    <w:p w14:paraId="23BABA1B" w14:textId="77777777" w:rsidR="00E160FE" w:rsidRDefault="00E160FE" w:rsidP="00E160FE">
      <w:pPr>
        <w:pStyle w:val="NormalWeb"/>
        <w:spacing w:line="360" w:lineRule="auto"/>
        <w:ind w:left="1701"/>
        <w:jc w:val="both"/>
        <w:rPr>
          <w:i/>
          <w:u w:val="single"/>
        </w:rPr>
      </w:pPr>
    </w:p>
    <w:p w14:paraId="69A23FA0" w14:textId="68AAFC54" w:rsidR="00A73613" w:rsidRPr="00E160FE" w:rsidRDefault="00A73613" w:rsidP="00E160FE">
      <w:pPr>
        <w:pStyle w:val="Ttulo3"/>
        <w:numPr>
          <w:ilvl w:val="1"/>
          <w:numId w:val="8"/>
        </w:numPr>
        <w:spacing w:line="360" w:lineRule="auto"/>
        <w:jc w:val="both"/>
        <w:rPr>
          <w:b/>
          <w:color w:val="auto"/>
          <w:lang w:eastAsia="es-PE"/>
        </w:rPr>
      </w:pPr>
      <w:bookmarkStart w:id="5" w:name="_Toc211369136"/>
      <w:r w:rsidRPr="00E160FE">
        <w:rPr>
          <w:b/>
          <w:color w:val="auto"/>
          <w:lang w:eastAsia="es-PE"/>
        </w:rPr>
        <w:lastRenderedPageBreak/>
        <w:t>Canales</w:t>
      </w:r>
      <w:bookmarkEnd w:id="5"/>
    </w:p>
    <w:p w14:paraId="0C8B9C59" w14:textId="77777777" w:rsidR="001A685C" w:rsidRDefault="001A685C" w:rsidP="00E160FE">
      <w:pPr>
        <w:pStyle w:val="NormalWeb"/>
        <w:spacing w:line="360" w:lineRule="auto"/>
        <w:ind w:left="709"/>
        <w:jc w:val="both"/>
      </w:pPr>
      <w:r>
        <w:t xml:space="preserve">Estos son los principales canales que </w:t>
      </w:r>
      <w:proofErr w:type="spellStart"/>
      <w:r>
        <w:t>eToro</w:t>
      </w:r>
      <w:proofErr w:type="spellEnd"/>
      <w:r>
        <w:t xml:space="preserve"> utiliza para llegar a sus clientes, ofrecer sus productos y comunicarse:</w:t>
      </w:r>
    </w:p>
    <w:p w14:paraId="62F9CBC3" w14:textId="3D8E0BC3" w:rsidR="001A685C" w:rsidRDefault="001A685C" w:rsidP="00E160FE">
      <w:pPr>
        <w:pStyle w:val="NormalWeb"/>
        <w:numPr>
          <w:ilvl w:val="0"/>
          <w:numId w:val="6"/>
        </w:numPr>
        <w:tabs>
          <w:tab w:val="clear" w:pos="720"/>
        </w:tabs>
        <w:spacing w:line="360" w:lineRule="auto"/>
        <w:ind w:left="1276"/>
        <w:jc w:val="both"/>
      </w:pPr>
      <w:r>
        <w:rPr>
          <w:rStyle w:val="Textoennegrita"/>
          <w:rFonts w:eastAsiaTheme="majorEastAsia"/>
        </w:rPr>
        <w:t>Plataforma web (sitio web)</w:t>
      </w:r>
      <w:r>
        <w:t xml:space="preserve">: los usuarios pueden acceder usando navegador web para operar, ver portafolios, funciones sociales, etc. (ej. “Inversión en línea … en un solo lugar”) </w:t>
      </w:r>
      <w:r w:rsidR="00E160FE">
        <w:t>(</w:t>
      </w:r>
      <w:r w:rsidR="00E160FE">
        <w:rPr>
          <w:i/>
          <w:u w:val="single"/>
        </w:rPr>
        <w:t>Referencia 24)</w:t>
      </w:r>
    </w:p>
    <w:p w14:paraId="240AD1FB" w14:textId="3146BD07" w:rsidR="001A685C" w:rsidRDefault="001A685C" w:rsidP="00E160FE">
      <w:pPr>
        <w:pStyle w:val="NormalWeb"/>
        <w:numPr>
          <w:ilvl w:val="0"/>
          <w:numId w:val="6"/>
        </w:numPr>
        <w:tabs>
          <w:tab w:val="clear" w:pos="720"/>
        </w:tabs>
        <w:spacing w:line="360" w:lineRule="auto"/>
        <w:ind w:left="1276"/>
        <w:jc w:val="both"/>
      </w:pPr>
      <w:r>
        <w:rPr>
          <w:rStyle w:val="Textoennegrita"/>
          <w:rFonts w:eastAsiaTheme="majorEastAsia"/>
        </w:rPr>
        <w:t>Aplicación móvil (app)</w:t>
      </w:r>
      <w:r>
        <w:t xml:space="preserve">: para iOS y Android, permitiendo operar desde dispositivos móviles con la funcionalidad completa de la plataforma. </w:t>
      </w:r>
      <w:r w:rsidR="00E160FE">
        <w:t>(</w:t>
      </w:r>
      <w:r w:rsidR="00E160FE">
        <w:rPr>
          <w:i/>
          <w:u w:val="single"/>
        </w:rPr>
        <w:t>Referencia 25)</w:t>
      </w:r>
    </w:p>
    <w:p w14:paraId="4E26515D" w14:textId="13AD4968" w:rsidR="001A685C" w:rsidRDefault="001A685C" w:rsidP="00E160FE">
      <w:pPr>
        <w:pStyle w:val="NormalWeb"/>
        <w:numPr>
          <w:ilvl w:val="0"/>
          <w:numId w:val="6"/>
        </w:numPr>
        <w:tabs>
          <w:tab w:val="clear" w:pos="720"/>
        </w:tabs>
        <w:spacing w:line="360" w:lineRule="auto"/>
        <w:ind w:left="1276"/>
        <w:jc w:val="both"/>
      </w:pPr>
      <w:r>
        <w:rPr>
          <w:rStyle w:val="Textoennegrita"/>
          <w:rFonts w:eastAsiaTheme="majorEastAsia"/>
        </w:rPr>
        <w:t>Centro de ayuda / soporte / atención al cliente</w:t>
      </w:r>
      <w:r>
        <w:t xml:space="preserve">: a través de chat, tickets, </w:t>
      </w:r>
      <w:proofErr w:type="spellStart"/>
      <w:r>
        <w:t>FAQs</w:t>
      </w:r>
      <w:proofErr w:type="spellEnd"/>
      <w:r>
        <w:t>, servicios de atención al cliente en su sitio web.</w:t>
      </w:r>
      <w:r w:rsidR="00E160FE">
        <w:t xml:space="preserve"> (</w:t>
      </w:r>
      <w:r w:rsidR="00E160FE">
        <w:rPr>
          <w:i/>
          <w:u w:val="single"/>
        </w:rPr>
        <w:t>Referencia 26)</w:t>
      </w:r>
    </w:p>
    <w:p w14:paraId="2F0C4C0E" w14:textId="6F650CF2" w:rsidR="001A685C" w:rsidRDefault="001A685C" w:rsidP="00E160FE">
      <w:pPr>
        <w:pStyle w:val="NormalWeb"/>
        <w:numPr>
          <w:ilvl w:val="0"/>
          <w:numId w:val="6"/>
        </w:numPr>
        <w:tabs>
          <w:tab w:val="clear" w:pos="720"/>
        </w:tabs>
        <w:spacing w:line="360" w:lineRule="auto"/>
        <w:ind w:left="1276"/>
        <w:jc w:val="both"/>
      </w:pPr>
      <w:r>
        <w:rPr>
          <w:rStyle w:val="Textoennegrita"/>
          <w:rFonts w:eastAsiaTheme="majorEastAsia"/>
        </w:rPr>
        <w:t>Marketing digital / contenido educativo / redes sociales</w:t>
      </w:r>
      <w:r>
        <w:t xml:space="preserve">: uso de contenidos educativos, tutoriales, blogs, redes sociales para atraer nuevos usuarios e instruir a los existentes (esto está implícito en la estrategia de muchas </w:t>
      </w:r>
      <w:proofErr w:type="spellStart"/>
      <w:r>
        <w:t>fintechs</w:t>
      </w:r>
      <w:proofErr w:type="spellEnd"/>
      <w:r>
        <w:t xml:space="preserve"> y se alude en sus comunicaciones) </w:t>
      </w:r>
      <w:r w:rsidR="00E160FE">
        <w:t>(</w:t>
      </w:r>
      <w:r w:rsidR="00E160FE">
        <w:rPr>
          <w:i/>
          <w:u w:val="single"/>
        </w:rPr>
        <w:t>Referencia 27)</w:t>
      </w:r>
    </w:p>
    <w:p w14:paraId="05CE84D0" w14:textId="77777777" w:rsidR="001A685C" w:rsidRDefault="001A685C" w:rsidP="00E160FE">
      <w:pPr>
        <w:pStyle w:val="NormalWeb"/>
        <w:numPr>
          <w:ilvl w:val="0"/>
          <w:numId w:val="6"/>
        </w:numPr>
        <w:tabs>
          <w:tab w:val="clear" w:pos="720"/>
        </w:tabs>
        <w:spacing w:line="360" w:lineRule="auto"/>
        <w:ind w:left="1276"/>
        <w:jc w:val="both"/>
      </w:pPr>
      <w:r>
        <w:rPr>
          <w:rStyle w:val="Textoennegrita"/>
          <w:rFonts w:eastAsiaTheme="majorEastAsia"/>
        </w:rPr>
        <w:t>Programas de referencia / afiliados</w:t>
      </w:r>
      <w:r>
        <w:t>: aunque no siempre explícito en la información pública, muchas plataformas similares usan referidos o programas para que los usuarios inviten a otros. (No encontré una confirmación explícita en la información pública, así que esto es más bien una inferencia)</w:t>
      </w:r>
    </w:p>
    <w:p w14:paraId="5EC9DD3A" w14:textId="78FD7261" w:rsidR="001A685C" w:rsidRPr="00CC7263" w:rsidRDefault="001A685C" w:rsidP="00E160FE">
      <w:pPr>
        <w:pStyle w:val="NormalWeb"/>
        <w:numPr>
          <w:ilvl w:val="0"/>
          <w:numId w:val="6"/>
        </w:numPr>
        <w:tabs>
          <w:tab w:val="clear" w:pos="720"/>
        </w:tabs>
        <w:spacing w:line="360" w:lineRule="auto"/>
        <w:ind w:left="1276"/>
        <w:jc w:val="both"/>
        <w:rPr>
          <w:rStyle w:val="-me-1"/>
        </w:rPr>
      </w:pPr>
      <w:r>
        <w:rPr>
          <w:rStyle w:val="Textoennegrita"/>
          <w:rFonts w:eastAsiaTheme="majorEastAsia"/>
        </w:rPr>
        <w:t>Red social interna / comunidad integrada</w:t>
      </w:r>
      <w:r>
        <w:t xml:space="preserve">: parte del canal de interacción es a través de la propia comunidad de usuarios dentro de la plataforma: </w:t>
      </w:r>
      <w:proofErr w:type="spellStart"/>
      <w:r>
        <w:t>feeds</w:t>
      </w:r>
      <w:proofErr w:type="spellEnd"/>
      <w:r>
        <w:t xml:space="preserve"> sociales, ver actividades de otros, copiar operaciones, comentar, etc. Este canal interno fortalece la retención. </w:t>
      </w:r>
      <w:r w:rsidR="00E160FE">
        <w:t>(</w:t>
      </w:r>
      <w:r w:rsidR="00E160FE">
        <w:rPr>
          <w:i/>
          <w:u w:val="single"/>
        </w:rPr>
        <w:t>Referencia 28)</w:t>
      </w:r>
    </w:p>
    <w:p w14:paraId="6AAA707C" w14:textId="2EEBC553" w:rsidR="00CC7263" w:rsidRPr="00CC7263" w:rsidRDefault="00CC7263" w:rsidP="00CC7263">
      <w:pPr>
        <w:pStyle w:val="NormalWeb"/>
        <w:ind w:left="1276"/>
        <w:jc w:val="both"/>
        <w:rPr>
          <w:rStyle w:val="Textoennegrita"/>
          <w:b w:val="0"/>
          <w:bCs w:val="0"/>
        </w:rPr>
      </w:pPr>
    </w:p>
    <w:p w14:paraId="361DAAFB" w14:textId="2B35356D" w:rsidR="00CC7263" w:rsidRDefault="00CC7263" w:rsidP="00CC7263">
      <w:pPr>
        <w:pStyle w:val="NormalWeb"/>
        <w:jc w:val="both"/>
        <w:rPr>
          <w:rStyle w:val="Textoennegrita"/>
          <w:rFonts w:eastAsiaTheme="majorEastAsia"/>
        </w:rPr>
      </w:pPr>
    </w:p>
    <w:p w14:paraId="334F730F" w14:textId="09FDE5D6" w:rsidR="00CC7263" w:rsidRDefault="00CC7263" w:rsidP="00CC7263">
      <w:pPr>
        <w:pStyle w:val="NormalWeb"/>
        <w:jc w:val="both"/>
        <w:rPr>
          <w:rStyle w:val="Textoennegrita"/>
          <w:rFonts w:eastAsiaTheme="majorEastAsia"/>
        </w:rPr>
      </w:pPr>
    </w:p>
    <w:p w14:paraId="6C66FEFB" w14:textId="4650E4E2" w:rsidR="00CC7263" w:rsidRDefault="00CC7263" w:rsidP="00CC7263">
      <w:pPr>
        <w:pStyle w:val="NormalWeb"/>
        <w:jc w:val="both"/>
        <w:rPr>
          <w:rStyle w:val="Textoennegrita"/>
          <w:rFonts w:eastAsiaTheme="majorEastAsia"/>
        </w:rPr>
      </w:pPr>
    </w:p>
    <w:p w14:paraId="28699C20" w14:textId="76975249" w:rsidR="00CC7263" w:rsidRDefault="00CC7263" w:rsidP="00CC7263">
      <w:pPr>
        <w:pStyle w:val="NormalWeb"/>
        <w:jc w:val="both"/>
        <w:rPr>
          <w:rStyle w:val="Textoennegrita"/>
          <w:rFonts w:eastAsiaTheme="majorEastAsia"/>
        </w:rPr>
      </w:pPr>
    </w:p>
    <w:p w14:paraId="263CB27B" w14:textId="0197EB2F" w:rsidR="00CC7263" w:rsidRDefault="00CC7263" w:rsidP="00CC7263">
      <w:pPr>
        <w:pStyle w:val="NormalWeb"/>
        <w:jc w:val="both"/>
        <w:rPr>
          <w:rStyle w:val="Textoennegrita"/>
          <w:rFonts w:eastAsiaTheme="majorEastAsia"/>
        </w:rPr>
      </w:pPr>
    </w:p>
    <w:p w14:paraId="312BE8B0" w14:textId="10DFA7F2" w:rsidR="00A73613" w:rsidRPr="00E160FE" w:rsidRDefault="00A73613" w:rsidP="00CC7263">
      <w:pPr>
        <w:pStyle w:val="Ttulo2"/>
        <w:numPr>
          <w:ilvl w:val="0"/>
          <w:numId w:val="8"/>
        </w:numPr>
        <w:ind w:left="-142"/>
        <w:jc w:val="both"/>
        <w:rPr>
          <w:rFonts w:eastAsia="Times New Roman"/>
          <w:b/>
          <w:color w:val="auto"/>
          <w:lang w:eastAsia="es-PE"/>
        </w:rPr>
      </w:pPr>
      <w:bookmarkStart w:id="6" w:name="_Toc211369137"/>
      <w:r w:rsidRPr="00E160FE">
        <w:rPr>
          <w:rFonts w:eastAsia="Times New Roman"/>
          <w:b/>
          <w:color w:val="auto"/>
          <w:lang w:eastAsia="es-PE"/>
        </w:rPr>
        <w:lastRenderedPageBreak/>
        <w:t>Diseñar el Modelo ER: Crear el diagrama Entidad-Relación para su canal principal.</w:t>
      </w:r>
      <w:bookmarkEnd w:id="6"/>
    </w:p>
    <w:p w14:paraId="2A3CC01A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Project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etoro_mobile_app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77A27205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database_type</w:t>
      </w:r>
      <w:proofErr w:type="spellEnd"/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"PostgreSQL"</w:t>
      </w:r>
    </w:p>
    <w:p w14:paraId="2DFD1C15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622B2B9E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2D352C02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Enum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device_platform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6BE619DF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ios</w:t>
      </w:r>
      <w:proofErr w:type="spellEnd"/>
    </w:p>
    <w:p w14:paraId="757B7559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android</w:t>
      </w:r>
    </w:p>
    <w:p w14:paraId="1C51C28F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07A198BB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5D6CFAEC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Enum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order_side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38E32A65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buy</w:t>
      </w:r>
    </w:p>
    <w:p w14:paraId="7DDE256D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sell</w:t>
      </w:r>
    </w:p>
    <w:p w14:paraId="4E4EC467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3ED17C5C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059CA034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Enum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order_type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64BAA901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market</w:t>
      </w:r>
    </w:p>
    <w:p w14:paraId="67F27B74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limit</w:t>
      </w:r>
    </w:p>
    <w:p w14:paraId="5C770727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stop</w:t>
      </w:r>
    </w:p>
    <w:p w14:paraId="5D5A403A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stop_limit</w:t>
      </w:r>
      <w:proofErr w:type="spellEnd"/>
    </w:p>
    <w:p w14:paraId="6A5EE1D6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550AB6BE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1711755C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Enum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time_in_force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13D01833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day</w:t>
      </w:r>
    </w:p>
    <w:p w14:paraId="313D24D6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gtc</w:t>
      </w:r>
      <w:proofErr w:type="spellEnd"/>
    </w:p>
    <w:p w14:paraId="11BAE416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ioc</w:t>
      </w:r>
      <w:proofErr w:type="spellEnd"/>
    </w:p>
    <w:p w14:paraId="49CCD843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fok</w:t>
      </w:r>
      <w:proofErr w:type="spellEnd"/>
    </w:p>
    <w:p w14:paraId="52916BFD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2FE8A719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0B5F29ED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Enum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order_status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5CD81348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pending</w:t>
      </w:r>
    </w:p>
    <w:p w14:paraId="6868951C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placed</w:t>
      </w:r>
    </w:p>
    <w:p w14:paraId="0F2D38DA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partial_filled</w:t>
      </w:r>
      <w:proofErr w:type="spellEnd"/>
    </w:p>
    <w:p w14:paraId="54EAC954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filled</w:t>
      </w:r>
    </w:p>
    <w:p w14:paraId="4E3A75F4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canceled</w:t>
      </w:r>
    </w:p>
    <w:p w14:paraId="33CBF4B2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rejected</w:t>
      </w:r>
    </w:p>
    <w:p w14:paraId="32772F73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21642000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192C75F2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Enum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position_status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59B58580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open</w:t>
      </w:r>
    </w:p>
    <w:p w14:paraId="23CF6F5F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closed</w:t>
      </w:r>
    </w:p>
    <w:p w14:paraId="67F04A41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085D890B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075F0DEB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Enum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kyc_status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64A59635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pending</w:t>
      </w:r>
    </w:p>
    <w:p w14:paraId="3F80650B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approved</w:t>
      </w:r>
    </w:p>
    <w:p w14:paraId="3BB11F27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rejected</w:t>
      </w:r>
    </w:p>
    <w:p w14:paraId="1504F1F0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lastRenderedPageBreak/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resubmission_required</w:t>
      </w:r>
      <w:proofErr w:type="spellEnd"/>
    </w:p>
    <w:p w14:paraId="79C244B3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2CD26FEE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201CBC54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Enum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risk_level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0971A535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low</w:t>
      </w:r>
    </w:p>
    <w:p w14:paraId="67DB88B1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medium</w:t>
      </w:r>
    </w:p>
    <w:p w14:paraId="6C17CF1B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high</w:t>
      </w:r>
    </w:p>
    <w:p w14:paraId="687132B8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very_high</w:t>
      </w:r>
      <w:proofErr w:type="spellEnd"/>
    </w:p>
    <w:p w14:paraId="59B3BD0B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5F684708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3E79D74C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Enum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payment_method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63454CD5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card</w:t>
      </w:r>
    </w:p>
    <w:p w14:paraId="74A1797E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bank_transfer</w:t>
      </w:r>
      <w:proofErr w:type="spellEnd"/>
    </w:p>
    <w:p w14:paraId="71BEC91C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ewallet</w:t>
      </w:r>
      <w:proofErr w:type="spellEnd"/>
    </w:p>
    <w:p w14:paraId="3F363E91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crypto</w:t>
      </w:r>
    </w:p>
    <w:p w14:paraId="1F0B2335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09527CA0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3C83CDD5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Enum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payment_status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277C37B3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initiated</w:t>
      </w:r>
    </w:p>
    <w:p w14:paraId="6371A744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settled</w:t>
      </w:r>
    </w:p>
    <w:p w14:paraId="1A2AC25C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failed</w:t>
      </w:r>
    </w:p>
    <w:p w14:paraId="756EF10D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reversed</w:t>
      </w:r>
    </w:p>
    <w:p w14:paraId="3C227151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1061F1FE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188D4E47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Enum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notification_channel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0000CBB2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in_app</w:t>
      </w:r>
      <w:proofErr w:type="spellEnd"/>
    </w:p>
    <w:p w14:paraId="39930D3C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push</w:t>
      </w:r>
    </w:p>
    <w:p w14:paraId="596F78A9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2474C60F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2EDEFF0C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Enum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event_source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3BEB41C8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app_ui</w:t>
      </w:r>
      <w:proofErr w:type="spellEnd"/>
    </w:p>
    <w:p w14:paraId="4B476801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background</w:t>
      </w:r>
    </w:p>
    <w:p w14:paraId="0D6DB9BF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push_open</w:t>
      </w:r>
      <w:proofErr w:type="spellEnd"/>
    </w:p>
    <w:p w14:paraId="457B7D86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deep_link</w:t>
      </w:r>
      <w:proofErr w:type="spellEnd"/>
    </w:p>
    <w:p w14:paraId="2D8B4CCE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sdk</w:t>
      </w:r>
      <w:proofErr w:type="spellEnd"/>
    </w:p>
    <w:p w14:paraId="540E4D7B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43BF4EEF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1D440C34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Enum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instrument_type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5694F783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equity</w:t>
      </w:r>
    </w:p>
    <w:p w14:paraId="2BE84784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etf</w:t>
      </w:r>
      <w:proofErr w:type="spellEnd"/>
    </w:p>
    <w:p w14:paraId="090C4E26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crypto</w:t>
      </w:r>
    </w:p>
    <w:p w14:paraId="381ECE50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forex</w:t>
      </w:r>
    </w:p>
    <w:p w14:paraId="10DDA9FC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commodity</w:t>
      </w:r>
    </w:p>
    <w:p w14:paraId="22CED0A3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index</w:t>
      </w:r>
    </w:p>
    <w:p w14:paraId="7326B782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2F5ADC35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4BBE98F9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users {</w:t>
      </w:r>
    </w:p>
    <w:p w14:paraId="69FF5961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0414BEAD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email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unique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2AE39D8F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lastRenderedPageBreak/>
        <w:t xml:space="preserve">  phone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</w:p>
    <w:p w14:paraId="79203EF4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display_name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</w:p>
    <w:p w14:paraId="651C05D5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country_code</w:t>
      </w:r>
      <w:proofErr w:type="spellEnd"/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7F18AB7E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created_at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70780F49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status</w:t>
      </w:r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) </w:t>
      </w:r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>// active, suspended, closed</w:t>
      </w:r>
    </w:p>
    <w:p w14:paraId="48EF4FF1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1FDAA419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21D61ADE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user_auth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2DD16A93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55F25E85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user_id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users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4E20FB58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provider</w:t>
      </w:r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50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) </w:t>
      </w:r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>// password, apple, google, etc.</w:t>
      </w:r>
    </w:p>
    <w:p w14:paraId="62572F71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provider_uid</w:t>
      </w:r>
      <w:proofErr w:type="spellEnd"/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200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45C3DF09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last_login_at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</w:p>
    <w:p w14:paraId="06504612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mfa_enabled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bool</w:t>
      </w:r>
    </w:p>
    <w:p w14:paraId="509CE64C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2E3BCF92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4796E556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kyc_profiles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02E8F128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3D784800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user_id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users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4A6EF1E2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status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kyc_status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default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'pending'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1D423954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document_type</w:t>
      </w:r>
      <w:proofErr w:type="spellEnd"/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30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) </w:t>
      </w:r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 xml:space="preserve">// </w:t>
      </w:r>
      <w:proofErr w:type="spellStart"/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>id_card</w:t>
      </w:r>
      <w:proofErr w:type="spellEnd"/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 xml:space="preserve">, passport, </w:t>
      </w:r>
      <w:proofErr w:type="spellStart"/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>driver_license</w:t>
      </w:r>
      <w:proofErr w:type="spellEnd"/>
    </w:p>
    <w:p w14:paraId="109E1745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document_country</w:t>
      </w:r>
      <w:proofErr w:type="spellEnd"/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1BEF7E0C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submitted_at</w:t>
      </w:r>
      <w:proofErr w:type="spellEnd"/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</w:p>
    <w:p w14:paraId="4DC34CE1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reviewed_at</w:t>
      </w:r>
      <w:proofErr w:type="spellEnd"/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</w:p>
    <w:p w14:paraId="58692842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553A419E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36F43BD7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risk_assessments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52A88118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256D5554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user_id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users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6E6F48A9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level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risk_level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3E4370BC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questionnaire_version</w:t>
      </w:r>
      <w:proofErr w:type="spellEnd"/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3C48A128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score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int</w:t>
      </w:r>
    </w:p>
    <w:p w14:paraId="495B5299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assessed_at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4F7C93F8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79456982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76ED86F3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regulatory_consents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115F19AF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0868F65D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user_id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users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3DC01292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consent_code</w:t>
      </w:r>
      <w:proofErr w:type="spellEnd"/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50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) </w:t>
      </w:r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 xml:space="preserve">// </w:t>
      </w:r>
      <w:proofErr w:type="spellStart"/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>tos</w:t>
      </w:r>
      <w:proofErr w:type="spellEnd"/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 xml:space="preserve">, privacy, marketing, </w:t>
      </w:r>
      <w:proofErr w:type="spellStart"/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>pds</w:t>
      </w:r>
      <w:proofErr w:type="spellEnd"/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>, etc.</w:t>
      </w:r>
    </w:p>
    <w:p w14:paraId="0C953B24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accepted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bool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default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true]</w:t>
      </w:r>
    </w:p>
    <w:p w14:paraId="540A8E39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accepted_at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33FEF8C0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locale</w:t>
      </w:r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10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5799A1A2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3BDAB36C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5021FB78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devices {</w:t>
      </w:r>
    </w:p>
    <w:p w14:paraId="42B8FE24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4DFA72DC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user_id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users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1C153C37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platform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device_platform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75B3B8BC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os_version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varchar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40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)</w:t>
      </w:r>
    </w:p>
    <w:p w14:paraId="0AC2EB54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lastRenderedPageBreak/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app_version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varchar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20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)</w:t>
      </w:r>
    </w:p>
    <w:p w14:paraId="72CA9FB3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device_model</w:t>
      </w:r>
      <w:proofErr w:type="spellEnd"/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80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625D79FB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installed_at</w:t>
      </w:r>
      <w:proofErr w:type="spellEnd"/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</w:p>
    <w:p w14:paraId="371D7803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last_seen_at</w:t>
      </w:r>
      <w:proofErr w:type="spellEnd"/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</w:p>
    <w:p w14:paraId="0091DF2A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772AFA16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46C92829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push_tokens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2E16902D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32A5DBAD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device_id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devices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1FE940B6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token</w:t>
      </w:r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300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526436D2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provider</w:t>
      </w:r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) </w:t>
      </w:r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 xml:space="preserve">// </w:t>
      </w:r>
      <w:proofErr w:type="spellStart"/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>apns</w:t>
      </w:r>
      <w:proofErr w:type="spellEnd"/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 xml:space="preserve">, </w:t>
      </w:r>
      <w:proofErr w:type="spellStart"/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>fcm</w:t>
      </w:r>
      <w:proofErr w:type="spellEnd"/>
    </w:p>
    <w:p w14:paraId="6997F2AC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valid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bool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default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true]</w:t>
      </w:r>
    </w:p>
    <w:p w14:paraId="0545AF44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created_at</w:t>
      </w:r>
      <w:proofErr w:type="spellEnd"/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</w:p>
    <w:p w14:paraId="5D618411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invalidated_at</w:t>
      </w:r>
      <w:proofErr w:type="spellEnd"/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</w:p>
    <w:p w14:paraId="01145B25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04F93B30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68606260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app_sessions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54AADC37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39CF14AE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user_id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users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585923DD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device_id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devices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6EC1A827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started_at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165CDC54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ended_at</w:t>
      </w:r>
      <w:proofErr w:type="spellEnd"/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</w:p>
    <w:p w14:paraId="037D353F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city</w:t>
      </w:r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100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7570643C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ip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inet</w:t>
      </w:r>
      <w:proofErr w:type="spellEnd"/>
    </w:p>
    <w:p w14:paraId="73C25465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is_foreground</w:t>
      </w:r>
      <w:proofErr w:type="spellEnd"/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bool</w:t>
      </w:r>
    </w:p>
    <w:p w14:paraId="012C979D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26C10B53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56DC25DA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app_events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56A4F219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10E89FC6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session_id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app_sessions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4746179E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user_id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users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6704D413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device_id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devices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3F48C846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event_name</w:t>
      </w:r>
      <w:proofErr w:type="spellEnd"/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100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] </w:t>
      </w:r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>// e.g., '</w:t>
      </w:r>
      <w:proofErr w:type="spellStart"/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>PlaceOrder_Tap</w:t>
      </w:r>
      <w:proofErr w:type="spellEnd"/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>'</w:t>
      </w:r>
    </w:p>
    <w:p w14:paraId="66380A6E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event_source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event_source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default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'</w:t>
      </w:r>
      <w:proofErr w:type="spellStart"/>
      <w:r w:rsidRPr="001A68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app_ui</w:t>
      </w:r>
      <w:proofErr w:type="spellEnd"/>
      <w:r w:rsidRPr="001A68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'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0EF51879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event_ts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6BB88CC2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screen</w:t>
      </w:r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100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21FCCE2A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metadata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jsonb</w:t>
      </w:r>
      <w:proofErr w:type="spellEnd"/>
    </w:p>
    <w:p w14:paraId="7A7DD315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4817C4D0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52E646E3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notifications {</w:t>
      </w:r>
    </w:p>
    <w:p w14:paraId="673A5ECF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45541E10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user_id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users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4712371C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channel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notification_channel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20D90B36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title</w:t>
      </w:r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140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418FC885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body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text</w:t>
      </w:r>
    </w:p>
    <w:p w14:paraId="440C6F1B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created_at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2C0F4204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delivered_at</w:t>
      </w:r>
      <w:proofErr w:type="spellEnd"/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</w:p>
    <w:p w14:paraId="606459CF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opened_at</w:t>
      </w:r>
      <w:proofErr w:type="spellEnd"/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</w:p>
    <w:p w14:paraId="04D6498C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deeplink</w:t>
      </w:r>
      <w:proofErr w:type="spellEnd"/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300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2BD03031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lastRenderedPageBreak/>
        <w:t>}</w:t>
      </w:r>
    </w:p>
    <w:p w14:paraId="6CD58158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55CFF9FD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attribution_installs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26B643D7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39555C48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device_id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devices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1AC21372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network</w:t>
      </w:r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60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2270B55D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campaign</w:t>
      </w:r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120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58EA660F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adgroup</w:t>
      </w:r>
      <w:proofErr w:type="spellEnd"/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120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335A2CE9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click_ts</w:t>
      </w:r>
      <w:proofErr w:type="spellEnd"/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</w:p>
    <w:p w14:paraId="2579A9DB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install_ts</w:t>
      </w:r>
      <w:proofErr w:type="spellEnd"/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</w:p>
    <w:p w14:paraId="47760DC6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16FB4F41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421C40C9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currencies {</w:t>
      </w:r>
    </w:p>
    <w:p w14:paraId="50EE467F" w14:textId="77777777" w:rsidR="001A685C" w:rsidRPr="00610833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610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es-PE"/>
          <w14:ligatures w14:val="none"/>
        </w:rPr>
        <w:t>code</w:t>
      </w:r>
      <w:proofErr w:type="spellEnd"/>
      <w:r w:rsidRPr="00610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es-PE"/>
          <w14:ligatures w14:val="none"/>
        </w:rPr>
        <w:t xml:space="preserve"> </w:t>
      </w:r>
      <w:proofErr w:type="spellStart"/>
      <w:proofErr w:type="gramStart"/>
      <w:r w:rsidRPr="00610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es-PE"/>
          <w14:ligatures w14:val="none"/>
        </w:rPr>
        <w:t>varchar</w:t>
      </w:r>
      <w:proofErr w:type="spellEnd"/>
      <w:r w:rsidRPr="00610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es-PE"/>
          <w14:ligatures w14:val="none"/>
        </w:rPr>
        <w:t>(</w:t>
      </w:r>
      <w:proofErr w:type="gramEnd"/>
      <w:r w:rsidRPr="0061083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S" w:eastAsia="es-PE"/>
          <w14:ligatures w14:val="none"/>
        </w:rPr>
        <w:t>3</w:t>
      </w:r>
      <w:r w:rsidRPr="00610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es-PE"/>
          <w14:ligatures w14:val="none"/>
        </w:rPr>
        <w:t>) [</w:t>
      </w:r>
      <w:proofErr w:type="spellStart"/>
      <w:r w:rsidRPr="00610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es-PE"/>
          <w14:ligatures w14:val="none"/>
        </w:rPr>
        <w:t>pk</w:t>
      </w:r>
      <w:proofErr w:type="spellEnd"/>
      <w:r w:rsidRPr="00610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es-PE"/>
          <w14:ligatures w14:val="none"/>
        </w:rPr>
        <w:t xml:space="preserve">] </w:t>
      </w:r>
      <w:r w:rsidRPr="00610833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es-PE"/>
          <w14:ligatures w14:val="none"/>
        </w:rPr>
        <w:t>// ISO</w:t>
      </w:r>
    </w:p>
    <w:p w14:paraId="60134A0E" w14:textId="77777777" w:rsidR="001A685C" w:rsidRPr="00610833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es-PE"/>
          <w14:ligatures w14:val="none"/>
        </w:rPr>
      </w:pPr>
      <w:r w:rsidRPr="00610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es-PE"/>
          <w14:ligatures w14:val="none"/>
        </w:rPr>
        <w:t xml:space="preserve">  </w:t>
      </w:r>
      <w:proofErr w:type="spellStart"/>
      <w:r w:rsidRPr="00610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es-PE"/>
          <w14:ligatures w14:val="none"/>
        </w:rPr>
        <w:t>name</w:t>
      </w:r>
      <w:proofErr w:type="spellEnd"/>
      <w:r w:rsidRPr="00610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es-PE"/>
          <w14:ligatures w14:val="none"/>
        </w:rPr>
        <w:t xml:space="preserve"> </w:t>
      </w:r>
      <w:proofErr w:type="spellStart"/>
      <w:proofErr w:type="gramStart"/>
      <w:r w:rsidRPr="00610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es-PE"/>
          <w14:ligatures w14:val="none"/>
        </w:rPr>
        <w:t>varchar</w:t>
      </w:r>
      <w:proofErr w:type="spellEnd"/>
      <w:r w:rsidRPr="00610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es-PE"/>
          <w14:ligatures w14:val="none"/>
        </w:rPr>
        <w:t>(</w:t>
      </w:r>
      <w:proofErr w:type="gramEnd"/>
      <w:r w:rsidRPr="0061083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S" w:eastAsia="es-PE"/>
          <w14:ligatures w14:val="none"/>
        </w:rPr>
        <w:t>30</w:t>
      </w:r>
      <w:r w:rsidRPr="00610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es-PE"/>
          <w14:ligatures w14:val="none"/>
        </w:rPr>
        <w:t>)</w:t>
      </w:r>
    </w:p>
    <w:p w14:paraId="5F0CE5B5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610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es-PE"/>
          <w14:ligatures w14:val="none"/>
        </w:rPr>
        <w:t xml:space="preserve">  </w:t>
      </w:r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symbol</w:t>
      </w:r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5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0CD53CCE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6B8A5B76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35E3B9A6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exchange_rates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7C55F1D6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082BAB76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base_currency</w:t>
      </w:r>
      <w:proofErr w:type="spellEnd"/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3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currencies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code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0E5D8624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quote_currency</w:t>
      </w:r>
      <w:proofErr w:type="spellEnd"/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3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currencies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code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34EFD65D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rate</w:t>
      </w:r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numeric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18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8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6FFF8BF8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as_of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39A98F4C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38EB2728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304A0D7D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accounts {</w:t>
      </w:r>
    </w:p>
    <w:p w14:paraId="23F433BA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6A712CB3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user_id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users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12CCCFD5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base_currency</w:t>
      </w:r>
      <w:proofErr w:type="spellEnd"/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3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currencies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code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564DDB12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opened_at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03DA2054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is_margin_enabled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bool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default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false]</w:t>
      </w:r>
    </w:p>
    <w:p w14:paraId="6216E15F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status</w:t>
      </w:r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) </w:t>
      </w:r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>// active, restricted, closed</w:t>
      </w:r>
    </w:p>
    <w:p w14:paraId="22D0F5D2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457339E1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7080363E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account_balances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01ADC9A2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031D0EEB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account_id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accounts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0CD1F04B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currency</w:t>
      </w:r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3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currencies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code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6CFC2A15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cash_available</w:t>
      </w:r>
      <w:proofErr w:type="spellEnd"/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numeric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20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default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20E74CBA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cash_locked</w:t>
      </w:r>
      <w:proofErr w:type="spellEnd"/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numeric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20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default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64774EF7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updated_at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501D39F0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0C448EB9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3D23FD37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ledger_entries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28B5EEB0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6692A941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account_id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accounts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23742238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currency</w:t>
      </w:r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3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currencies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code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39517EA2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amount</w:t>
      </w:r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numeric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20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] </w:t>
      </w:r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>// +credit, -debit</w:t>
      </w:r>
    </w:p>
    <w:p w14:paraId="0673E0DA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lastRenderedPageBreak/>
        <w:t xml:space="preserve">  </w:t>
      </w:r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type</w:t>
      </w:r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40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) </w:t>
      </w:r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 xml:space="preserve">// </w:t>
      </w:r>
      <w:proofErr w:type="spellStart"/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>trade_fill</w:t>
      </w:r>
      <w:proofErr w:type="spellEnd"/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 xml:space="preserve">, deposit, withdrawal, fee, </w:t>
      </w:r>
      <w:proofErr w:type="spellStart"/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>fx_conversion</w:t>
      </w:r>
      <w:proofErr w:type="spellEnd"/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>, interest</w:t>
      </w:r>
    </w:p>
    <w:p w14:paraId="2685B010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reference_id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</w:p>
    <w:p w14:paraId="71C0175F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created_at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714D953D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48633D92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223DDFFC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payments {</w:t>
      </w:r>
    </w:p>
    <w:p w14:paraId="3AC68723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6D3B1338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user_id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users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0E5D2C74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method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payment_method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277F2134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status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payment_status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5329912B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currency</w:t>
      </w:r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3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currencies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code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7CB3112F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amount</w:t>
      </w:r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numeric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20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7CA72DDC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provider</w:t>
      </w:r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40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34973F71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created_at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2969A8E5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settled_at</w:t>
      </w:r>
      <w:proofErr w:type="spellEnd"/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</w:p>
    <w:p w14:paraId="558120AC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failure_reason</w:t>
      </w:r>
      <w:proofErr w:type="spellEnd"/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200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55CF4B43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0C872EF2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3920B914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deposits {</w:t>
      </w:r>
    </w:p>
    <w:p w14:paraId="376912D3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55040B55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account_id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accounts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17339E30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payment_id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payments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324856E7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amount</w:t>
      </w:r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numeric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20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1C3AAFFD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created_at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127E4F1C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12ADA29E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2A4438C7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withdrawals {</w:t>
      </w:r>
    </w:p>
    <w:p w14:paraId="1642F8AC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224A91D0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account_id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accounts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21C89C4D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payment_id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payments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2820F13E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amount</w:t>
      </w:r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numeric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20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12D3A501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fee</w:t>
      </w:r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numeric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20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default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5C6DC3CB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created_at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79FD37EE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0257A8F7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77F9B6D0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instruments {</w:t>
      </w:r>
    </w:p>
    <w:p w14:paraId="41E7346A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5DD291CF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symbol</w:t>
      </w:r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30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] </w:t>
      </w:r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>// e.g., AAPL, BTC</w:t>
      </w:r>
    </w:p>
    <w:p w14:paraId="7230A117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name</w:t>
      </w:r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120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4EA0E8F7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type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instrument_type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0E161E14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quote_currency</w:t>
      </w:r>
      <w:proofErr w:type="spellEnd"/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3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currencies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code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018CB0A6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is_tradable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bool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default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true]</w:t>
      </w:r>
    </w:p>
    <w:p w14:paraId="0D617972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6F7CB32C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1DF2A37F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instrument_prices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00770ECA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727F1214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instrument_id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instruments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0FE57A0A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price</w:t>
      </w:r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numeric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20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8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71877885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lastRenderedPageBreak/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as_of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75276A91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source</w:t>
      </w:r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40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04303E61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49D5D2E6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2B089C38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orders {</w:t>
      </w:r>
    </w:p>
    <w:p w14:paraId="045DE1F2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20B1ACF9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account_id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accounts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5B459ECD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instrument_id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instruments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18EA1037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side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order_side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667CDD7A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type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order_type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5F4986CE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tif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time_in_force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default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'</w:t>
      </w:r>
      <w:proofErr w:type="spellStart"/>
      <w:r w:rsidRPr="001A68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gtc</w:t>
      </w:r>
      <w:proofErr w:type="spellEnd"/>
      <w:r w:rsidRPr="001A68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'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22C585D9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quantity</w:t>
      </w:r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numeric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28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10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0EAC96B9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limit_price</w:t>
      </w:r>
      <w:proofErr w:type="spellEnd"/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numeric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20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8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0E1EF63A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stop_price</w:t>
      </w:r>
      <w:proofErr w:type="spellEnd"/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numeric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20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8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54D8B954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status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order_status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default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'pending'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194AB671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placed_at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6245C83E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placed_via</w:t>
      </w:r>
      <w:proofErr w:type="spellEnd"/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) </w:t>
      </w:r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 xml:space="preserve">// mobile, web, </w:t>
      </w:r>
      <w:proofErr w:type="spellStart"/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>api</w:t>
      </w:r>
      <w:proofErr w:type="spellEnd"/>
    </w:p>
    <w:p w14:paraId="2A1FDF65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23C9FC9C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16ECBB20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order_fills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12D374EC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55394159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order_id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orders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108CD557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fill_ts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05E13490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quantity</w:t>
      </w:r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numeric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28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10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2BAA3681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price</w:t>
      </w:r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numeric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20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8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3BF9C390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fee</w:t>
      </w:r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numeric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20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8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default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77D036D6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09D4B38B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3FF8A274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positions {</w:t>
      </w:r>
    </w:p>
    <w:p w14:paraId="407D1681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19D52EF4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account_id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accounts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2277032F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instrument_id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instruments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4AC1F2EC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status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position_status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default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'open'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0D912134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quantity</w:t>
      </w:r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numeric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28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10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13B376B9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avg_price</w:t>
      </w:r>
      <w:proofErr w:type="spellEnd"/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numeric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20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8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66DE5ED6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opened_at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7BE92A74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closed_at</w:t>
      </w:r>
      <w:proofErr w:type="spellEnd"/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</w:p>
    <w:p w14:paraId="3B0EA7DD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3C4AAFB6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1843BE93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portfolios {</w:t>
      </w:r>
    </w:p>
    <w:p w14:paraId="79F2BEA1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70880D4A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user_id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users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2E72B1D1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name</w:t>
      </w:r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80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011C61FE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created_at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38E7F031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type</w:t>
      </w:r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) </w:t>
      </w:r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>// user, smart</w:t>
      </w:r>
    </w:p>
    <w:p w14:paraId="34F65401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69018540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7A61CEC0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portfolio_positions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1545882D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2785D388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lastRenderedPageBreak/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portfolio_id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portfolios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5410D030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position_id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positions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240F9BBA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weight</w:t>
      </w:r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numeric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9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6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05D603B1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7E585DF6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1F199D35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smart_portfolios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34B0B107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79842AE9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name</w:t>
      </w:r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120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5E6F36E3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description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text</w:t>
      </w:r>
    </w:p>
    <w:p w14:paraId="6B99813F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base_currency</w:t>
      </w:r>
      <w:proofErr w:type="spellEnd"/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3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currencies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code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7B004578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rebal_freq</w:t>
      </w:r>
      <w:proofErr w:type="spellEnd"/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) </w:t>
      </w:r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>// monthly, quarterly</w:t>
      </w:r>
    </w:p>
    <w:p w14:paraId="547608E6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created_at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4F404695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6FE09299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1564FAEF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smart_portfolio_allocations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5DFB6655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1091BDF9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smart_portfolio_id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smart_portfolios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4231ACEF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instrument_id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instruments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06C41E80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target_weight</w:t>
      </w:r>
      <w:proofErr w:type="spellEnd"/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numeric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9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6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2CD2C787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2D3D5445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24D6A6D2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copy_trading_links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59CA9244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4B5A1B96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follower_user_id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users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5AE11E03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leader_user_id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users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09492EBD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account_id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accounts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5792AD60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allocation_pct</w:t>
      </w:r>
      <w:proofErr w:type="spellEnd"/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numeric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6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3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311215DD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started_at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1DDD9EE5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stopped_at</w:t>
      </w:r>
      <w:proofErr w:type="spellEnd"/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</w:p>
    <w:p w14:paraId="5A258856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6CEC4094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3E7658D7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watchlists {</w:t>
      </w:r>
    </w:p>
    <w:p w14:paraId="5D3AF94F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3A7B374C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user_id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users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24053228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name</w:t>
      </w:r>
      <w:proofErr w:type="gram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60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7661F04F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created_at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264D075A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741FDCE3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0569DE77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watchlist_items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49882138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066F3EB5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watchlist_id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watchlists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74C565AA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instrument_id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instruments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53DA28A3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added_at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7355D50C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3EDB136A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75848C44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social_posts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790606D5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77411C93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user_id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users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17F235B5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created_at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42030F6F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lastRenderedPageBreak/>
        <w:t xml:space="preserve">  content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text</w:t>
      </w:r>
    </w:p>
    <w:p w14:paraId="0A73F563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instrument_id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instruments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1D998533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2597ABC7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46A5B840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social_comments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5E9A499D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6006E81F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post_id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social_posts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0403D02C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user_id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users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2155D279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created_at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74781F0E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content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text</w:t>
      </w:r>
    </w:p>
    <w:p w14:paraId="3F4C57A5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6ECB1CA5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0116DFA1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social_likes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658DD65D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0D659471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post_id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social_posts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0CFC6C26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user_id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users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4ACDB104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created_at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500CBDAB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13D53373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75236C96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follows {</w:t>
      </w:r>
    </w:p>
    <w:p w14:paraId="6B099DF7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6AFE0716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follower_user_id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users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2E62C8A9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followed_user_id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users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1EB8C401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created_at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31440E37" w14:textId="77777777" w:rsidR="001A685C" w:rsidRPr="001A685C" w:rsidRDefault="001A685C" w:rsidP="00CC726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}</w:t>
      </w:r>
    </w:p>
    <w:p w14:paraId="1AE22222" w14:textId="77777777" w:rsidR="001A685C" w:rsidRPr="001A685C" w:rsidRDefault="001A685C" w:rsidP="00CC7263">
      <w:pPr>
        <w:shd w:val="clear" w:color="auto" w:fill="1E1E1E"/>
        <w:spacing w:after="24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</w:p>
    <w:p w14:paraId="251EFDAF" w14:textId="40E1EE02" w:rsidR="001A685C" w:rsidRPr="001A685C" w:rsidRDefault="001A685C" w:rsidP="00CC7263">
      <w:pPr>
        <w:jc w:val="both"/>
        <w:rPr>
          <w:lang w:eastAsia="es-P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6C61D64" wp14:editId="006DB391">
            <wp:simplePos x="0" y="0"/>
            <wp:positionH relativeFrom="column">
              <wp:posOffset>-942975</wp:posOffset>
            </wp:positionH>
            <wp:positionV relativeFrom="paragraph">
              <wp:posOffset>0</wp:posOffset>
            </wp:positionV>
            <wp:extent cx="6591300" cy="9658350"/>
            <wp:effectExtent l="0" t="0" r="0" b="0"/>
            <wp:wrapTopAndBottom/>
            <wp:docPr id="5026187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965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A1F9C1" w14:textId="3F8EC8FA" w:rsidR="00BD2991" w:rsidRPr="00E160FE" w:rsidRDefault="00BD2991" w:rsidP="00E160FE">
      <w:pPr>
        <w:pStyle w:val="Ttulo2"/>
        <w:numPr>
          <w:ilvl w:val="0"/>
          <w:numId w:val="8"/>
        </w:numPr>
        <w:spacing w:line="360" w:lineRule="auto"/>
        <w:ind w:left="-284"/>
        <w:jc w:val="both"/>
        <w:rPr>
          <w:b/>
          <w:color w:val="auto"/>
        </w:rPr>
      </w:pPr>
      <w:bookmarkStart w:id="7" w:name="_Toc211369138"/>
      <w:r w:rsidRPr="00E160FE">
        <w:rPr>
          <w:b/>
          <w:color w:val="auto"/>
        </w:rPr>
        <w:lastRenderedPageBreak/>
        <w:t xml:space="preserve">Business </w:t>
      </w:r>
      <w:proofErr w:type="spellStart"/>
      <w:r w:rsidRPr="00E160FE">
        <w:rPr>
          <w:b/>
          <w:color w:val="auto"/>
        </w:rPr>
        <w:t>Model</w:t>
      </w:r>
      <w:proofErr w:type="spellEnd"/>
      <w:r w:rsidRPr="00E160FE">
        <w:rPr>
          <w:b/>
          <w:color w:val="auto"/>
        </w:rPr>
        <w:t xml:space="preserve"> </w:t>
      </w:r>
      <w:proofErr w:type="spellStart"/>
      <w:r w:rsidRPr="00E160FE">
        <w:rPr>
          <w:b/>
          <w:color w:val="auto"/>
        </w:rPr>
        <w:t>Canvas</w:t>
      </w:r>
      <w:proofErr w:type="spellEnd"/>
      <w:r w:rsidRPr="00E160FE">
        <w:rPr>
          <w:b/>
          <w:color w:val="auto"/>
        </w:rPr>
        <w:t xml:space="preserve"> / Cuadro resumen de </w:t>
      </w:r>
      <w:proofErr w:type="spellStart"/>
      <w:r w:rsidRPr="00E160FE">
        <w:rPr>
          <w:b/>
          <w:color w:val="auto"/>
        </w:rPr>
        <w:t>eToro</w:t>
      </w:r>
      <w:bookmarkEnd w:id="7"/>
      <w:proofErr w:type="spellEnd"/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553"/>
        <w:gridCol w:w="6941"/>
      </w:tblGrid>
      <w:tr w:rsidR="00BD2991" w14:paraId="5E295D43" w14:textId="77777777" w:rsidTr="00CC7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F7588D" w14:textId="77777777" w:rsidR="00BD2991" w:rsidRDefault="00BD2991" w:rsidP="00E160FE">
            <w:pPr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Elemento</w:t>
            </w:r>
          </w:p>
        </w:tc>
        <w:tc>
          <w:tcPr>
            <w:tcW w:w="0" w:type="auto"/>
            <w:hideMark/>
          </w:tcPr>
          <w:p w14:paraId="590CE13A" w14:textId="77777777" w:rsidR="00BD2991" w:rsidRDefault="00BD2991" w:rsidP="00E160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Detalles para </w:t>
            </w:r>
            <w:proofErr w:type="spellStart"/>
            <w:r>
              <w:rPr>
                <w:b w:val="0"/>
                <w:bCs w:val="0"/>
              </w:rPr>
              <w:t>eToro</w:t>
            </w:r>
            <w:proofErr w:type="spellEnd"/>
          </w:p>
        </w:tc>
      </w:tr>
      <w:tr w:rsidR="00BD2991" w14:paraId="4A29F517" w14:textId="77777777" w:rsidTr="00CC7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EBC275" w14:textId="77777777" w:rsidR="00BD2991" w:rsidRDefault="00BD2991" w:rsidP="00E160FE">
            <w:pPr>
              <w:spacing w:line="360" w:lineRule="auto"/>
              <w:jc w:val="both"/>
            </w:pPr>
            <w:r>
              <w:rPr>
                <w:rStyle w:val="Textoennegrita"/>
              </w:rPr>
              <w:t>Segmentos de Clientes</w:t>
            </w:r>
          </w:p>
        </w:tc>
        <w:tc>
          <w:tcPr>
            <w:tcW w:w="0" w:type="auto"/>
            <w:hideMark/>
          </w:tcPr>
          <w:p w14:paraId="368FEAA8" w14:textId="77777777" w:rsidR="00BD2991" w:rsidRDefault="00BD2991" w:rsidP="00E160F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Inversores minoristas (personas naturales), desde principiantes hasta intermedios y avanzados; usuarios interesados en copiar estrategias de otros </w:t>
            </w:r>
            <w:proofErr w:type="spellStart"/>
            <w:r>
              <w:t>traders</w:t>
            </w:r>
            <w:proofErr w:type="spellEnd"/>
            <w:r>
              <w:t>; usuarios globales en múltiples mercados/regiones.</w:t>
            </w:r>
          </w:p>
        </w:tc>
      </w:tr>
      <w:tr w:rsidR="00BD2991" w14:paraId="7D07EA6C" w14:textId="77777777" w:rsidTr="00CC7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AC46D3" w14:textId="77777777" w:rsidR="00BD2991" w:rsidRDefault="00BD2991" w:rsidP="00E160FE">
            <w:pPr>
              <w:spacing w:line="360" w:lineRule="auto"/>
              <w:jc w:val="both"/>
            </w:pPr>
            <w:r>
              <w:rPr>
                <w:rStyle w:val="Textoennegrita"/>
              </w:rPr>
              <w:t>Propuesta de Valor</w:t>
            </w:r>
          </w:p>
        </w:tc>
        <w:tc>
          <w:tcPr>
            <w:tcW w:w="0" w:type="auto"/>
            <w:hideMark/>
          </w:tcPr>
          <w:p w14:paraId="5A25F3D4" w14:textId="77777777" w:rsidR="00BD2991" w:rsidRDefault="00BD2991" w:rsidP="00E160F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Plataforma de inversión </w:t>
            </w:r>
            <w:proofErr w:type="spellStart"/>
            <w:r>
              <w:t>multi</w:t>
            </w:r>
            <w:proofErr w:type="spellEnd"/>
            <w:r>
              <w:t xml:space="preserve">-activo + social trading (copiar operaciones de </w:t>
            </w:r>
            <w:proofErr w:type="spellStart"/>
            <w:r>
              <w:t>traders</w:t>
            </w:r>
            <w:proofErr w:type="spellEnd"/>
            <w:r>
              <w:t xml:space="preserve"> exitosos); acceso a una gama amplia de activos (acciones, </w:t>
            </w:r>
            <w:proofErr w:type="spellStart"/>
            <w:r>
              <w:t>criptomonedas</w:t>
            </w:r>
            <w:proofErr w:type="spellEnd"/>
            <w:r>
              <w:t xml:space="preserve">, </w:t>
            </w:r>
            <w:proofErr w:type="spellStart"/>
            <w:r>
              <w:t>ETFs</w:t>
            </w:r>
            <w:proofErr w:type="spellEnd"/>
            <w:r>
              <w:t>, divisas, materias primas); interfaz fácil de usar; recursos educativos; comunidad / funciones sociales integradas.</w:t>
            </w:r>
          </w:p>
        </w:tc>
      </w:tr>
      <w:tr w:rsidR="00BD2991" w14:paraId="739ACD1D" w14:textId="77777777" w:rsidTr="00CC7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B92C58" w14:textId="77777777" w:rsidR="00BD2991" w:rsidRDefault="00BD2991" w:rsidP="00E160FE">
            <w:pPr>
              <w:spacing w:line="360" w:lineRule="auto"/>
              <w:jc w:val="both"/>
            </w:pPr>
            <w:r>
              <w:rPr>
                <w:rStyle w:val="Textoennegrita"/>
              </w:rPr>
              <w:t>Canales</w:t>
            </w:r>
          </w:p>
        </w:tc>
        <w:tc>
          <w:tcPr>
            <w:tcW w:w="0" w:type="auto"/>
            <w:hideMark/>
          </w:tcPr>
          <w:p w14:paraId="61E6F03A" w14:textId="77777777" w:rsidR="00BD2991" w:rsidRDefault="00BD2991" w:rsidP="00E160F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Aplicación móvil, plataforma web, soporte / atención al cliente online, contenido educativo, marketing digital, redes sociales.</w:t>
            </w:r>
          </w:p>
        </w:tc>
      </w:tr>
      <w:tr w:rsidR="00BD2991" w14:paraId="15B6EB4C" w14:textId="77777777" w:rsidTr="00CC7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BBCEE5" w14:textId="77777777" w:rsidR="00BD2991" w:rsidRDefault="00BD2991" w:rsidP="00E160FE">
            <w:pPr>
              <w:spacing w:line="360" w:lineRule="auto"/>
              <w:jc w:val="both"/>
            </w:pPr>
            <w:r>
              <w:rPr>
                <w:rStyle w:val="Textoennegrita"/>
              </w:rPr>
              <w:t>Relaciones con Clientes</w:t>
            </w:r>
          </w:p>
        </w:tc>
        <w:tc>
          <w:tcPr>
            <w:tcW w:w="0" w:type="auto"/>
            <w:hideMark/>
          </w:tcPr>
          <w:p w14:paraId="03FCD653" w14:textId="77777777" w:rsidR="00BD2991" w:rsidRDefault="00BD2991" w:rsidP="00E160F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Comunidad social integrada, programas de recompensa para </w:t>
            </w:r>
            <w:proofErr w:type="spellStart"/>
            <w:r>
              <w:t>traders</w:t>
            </w:r>
            <w:proofErr w:type="spellEnd"/>
            <w:r>
              <w:t xml:space="preserve"> que sean copiados, soporte al cliente, recursos de educación (</w:t>
            </w:r>
            <w:proofErr w:type="spellStart"/>
            <w:r>
              <w:t>Academy</w:t>
            </w:r>
            <w:proofErr w:type="spellEnd"/>
            <w:r>
              <w:t>).</w:t>
            </w:r>
          </w:p>
        </w:tc>
      </w:tr>
      <w:tr w:rsidR="00BD2991" w14:paraId="502CD5E7" w14:textId="77777777" w:rsidTr="00CC7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6D7E7B" w14:textId="77777777" w:rsidR="00BD2991" w:rsidRDefault="00BD2991" w:rsidP="00E160FE">
            <w:pPr>
              <w:spacing w:line="360" w:lineRule="auto"/>
              <w:jc w:val="both"/>
            </w:pPr>
            <w:r>
              <w:rPr>
                <w:rStyle w:val="Textoennegrita"/>
              </w:rPr>
              <w:t>Fuentes de Ingresos</w:t>
            </w:r>
          </w:p>
        </w:tc>
        <w:tc>
          <w:tcPr>
            <w:tcW w:w="0" w:type="auto"/>
            <w:hideMark/>
          </w:tcPr>
          <w:p w14:paraId="7499ED2D" w14:textId="77777777" w:rsidR="00BD2991" w:rsidRDefault="00BD2991" w:rsidP="00E160F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Spreads (diferenciales compra/venta), tarifas de retiro, tarifas nocturnas / financiamiento (para posiciones apalancadas), conversión de divisas, comisiones incidentales.</w:t>
            </w:r>
          </w:p>
        </w:tc>
      </w:tr>
      <w:tr w:rsidR="00BD2991" w14:paraId="5A621EC8" w14:textId="77777777" w:rsidTr="00CC7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16D0D0" w14:textId="77777777" w:rsidR="00BD2991" w:rsidRDefault="00BD2991" w:rsidP="00E160FE">
            <w:pPr>
              <w:spacing w:line="360" w:lineRule="auto"/>
              <w:jc w:val="both"/>
            </w:pPr>
            <w:r>
              <w:rPr>
                <w:rStyle w:val="Textoennegrita"/>
              </w:rPr>
              <w:t>Recursos Clave</w:t>
            </w:r>
          </w:p>
        </w:tc>
        <w:tc>
          <w:tcPr>
            <w:tcW w:w="0" w:type="auto"/>
            <w:hideMark/>
          </w:tcPr>
          <w:p w14:paraId="7D55A9DB" w14:textId="77777777" w:rsidR="00BD2991" w:rsidRDefault="00BD2991" w:rsidP="00E160F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Plataforma tecnológica (sistemas de ejecución de órdenes, infraestructura de datos de mercado, seguridad, interfaz), red de usuarios / comunidad, licencias/regulaciones, alianzas con proveedores de liquidez e instituciones financieras.</w:t>
            </w:r>
          </w:p>
        </w:tc>
      </w:tr>
      <w:tr w:rsidR="00BD2991" w14:paraId="6A7BCE6A" w14:textId="77777777" w:rsidTr="00CC7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43D1FA" w14:textId="77777777" w:rsidR="00BD2991" w:rsidRDefault="00BD2991" w:rsidP="00E160FE">
            <w:pPr>
              <w:spacing w:line="360" w:lineRule="auto"/>
              <w:jc w:val="both"/>
            </w:pPr>
            <w:r>
              <w:rPr>
                <w:rStyle w:val="Textoennegrita"/>
              </w:rPr>
              <w:t>Actividades Clave</w:t>
            </w:r>
          </w:p>
        </w:tc>
        <w:tc>
          <w:tcPr>
            <w:tcW w:w="0" w:type="auto"/>
            <w:hideMark/>
          </w:tcPr>
          <w:p w14:paraId="21DB05D7" w14:textId="77777777" w:rsidR="00BD2991" w:rsidRDefault="00BD2991" w:rsidP="00E160F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Desarrollo tecnológico, operación de la plataforma, marketing y adquisición de usuarios, mantenimiento/regulación del cumplimiento normativo, gestión de la comunidad social, operación de funciones de </w:t>
            </w:r>
            <w:proofErr w:type="spellStart"/>
            <w:r>
              <w:t>copy</w:t>
            </w:r>
            <w:proofErr w:type="spellEnd"/>
            <w:r>
              <w:t xml:space="preserve"> trading / Smart Portfolios.</w:t>
            </w:r>
          </w:p>
        </w:tc>
      </w:tr>
      <w:tr w:rsidR="00BD2991" w14:paraId="30E4F10D" w14:textId="77777777" w:rsidTr="00CC7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AA9E86" w14:textId="77777777" w:rsidR="00BD2991" w:rsidRDefault="00BD2991" w:rsidP="00E160FE">
            <w:pPr>
              <w:spacing w:line="360" w:lineRule="auto"/>
              <w:jc w:val="both"/>
            </w:pPr>
            <w:r>
              <w:rPr>
                <w:rStyle w:val="Textoennegrita"/>
              </w:rPr>
              <w:t>Socios Clave</w:t>
            </w:r>
          </w:p>
        </w:tc>
        <w:tc>
          <w:tcPr>
            <w:tcW w:w="0" w:type="auto"/>
            <w:hideMark/>
          </w:tcPr>
          <w:p w14:paraId="6E904CF3" w14:textId="77777777" w:rsidR="00BD2991" w:rsidRDefault="00BD2991" w:rsidP="00E160F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Proveedores de liquidez, instituciones financieras, redes de pagos, redes de afiliados / socios de marketing, entidades reguladoras.</w:t>
            </w:r>
          </w:p>
        </w:tc>
      </w:tr>
      <w:tr w:rsidR="00BD2991" w14:paraId="121C43E8" w14:textId="77777777" w:rsidTr="00CC7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00536B" w14:textId="77777777" w:rsidR="00BD2991" w:rsidRDefault="00BD2991" w:rsidP="00E160FE">
            <w:pPr>
              <w:spacing w:line="360" w:lineRule="auto"/>
              <w:jc w:val="both"/>
            </w:pPr>
            <w:r>
              <w:rPr>
                <w:rStyle w:val="Textoennegrita"/>
              </w:rPr>
              <w:t>Estructura de Costos</w:t>
            </w:r>
          </w:p>
        </w:tc>
        <w:tc>
          <w:tcPr>
            <w:tcW w:w="0" w:type="auto"/>
            <w:hideMark/>
          </w:tcPr>
          <w:p w14:paraId="598D0596" w14:textId="77777777" w:rsidR="00BD2991" w:rsidRDefault="00BD2991" w:rsidP="00E160F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Costos de infraestructura tecnológica, cumplimiento regulatorio, marketing, soporte al cliente, costos de procesamiento de pagos, desarrollo de producto.</w:t>
            </w:r>
          </w:p>
        </w:tc>
      </w:tr>
    </w:tbl>
    <w:p w14:paraId="6165CAC9" w14:textId="1F61FB45" w:rsidR="00BD2991" w:rsidRDefault="00BD2991" w:rsidP="00E160FE">
      <w:pPr>
        <w:pStyle w:val="NormalWeb"/>
        <w:spacing w:line="360" w:lineRule="auto"/>
        <w:jc w:val="both"/>
        <w:rPr>
          <w:rStyle w:val="-me-1"/>
          <w:rFonts w:eastAsiaTheme="majorEastAsia"/>
          <w:color w:val="0000FF"/>
          <w:u w:val="single"/>
        </w:rPr>
      </w:pPr>
      <w:r>
        <w:t>Este esquema coincide con descripciones públicas de su modelo de negocio (por ejemplo, plataformas tipo “</w:t>
      </w:r>
      <w:proofErr w:type="spellStart"/>
      <w:r>
        <w:t>CanvasBusinessModel</w:t>
      </w:r>
      <w:proofErr w:type="spellEnd"/>
      <w:r>
        <w:t xml:space="preserve">” analizan estos mismos componentes para </w:t>
      </w:r>
      <w:proofErr w:type="spellStart"/>
      <w:r>
        <w:t>eToro</w:t>
      </w:r>
      <w:proofErr w:type="spellEnd"/>
      <w:r>
        <w:t xml:space="preserve">). </w:t>
      </w:r>
      <w:r w:rsidR="00E160FE">
        <w:t>(</w:t>
      </w:r>
      <w:r w:rsidR="00E160FE">
        <w:rPr>
          <w:i/>
          <w:u w:val="single"/>
        </w:rPr>
        <w:t>Referencia 29)</w:t>
      </w:r>
    </w:p>
    <w:p w14:paraId="6B2E9A8F" w14:textId="41535E14" w:rsidR="00BD2991" w:rsidRPr="00E160FE" w:rsidRDefault="00BD2991" w:rsidP="00CC7263">
      <w:pPr>
        <w:pStyle w:val="Ttulo2"/>
        <w:numPr>
          <w:ilvl w:val="0"/>
          <w:numId w:val="8"/>
        </w:numPr>
        <w:ind w:left="0"/>
        <w:jc w:val="both"/>
        <w:rPr>
          <w:b/>
          <w:color w:val="auto"/>
        </w:rPr>
      </w:pPr>
      <w:bookmarkStart w:id="8" w:name="_Toc211369139"/>
      <w:r w:rsidRPr="00E160FE">
        <w:rPr>
          <w:b/>
          <w:color w:val="auto"/>
        </w:rPr>
        <w:lastRenderedPageBreak/>
        <w:t xml:space="preserve">Canal principal de </w:t>
      </w:r>
      <w:proofErr w:type="spellStart"/>
      <w:r w:rsidRPr="00E160FE">
        <w:rPr>
          <w:b/>
          <w:color w:val="auto"/>
        </w:rPr>
        <w:t>eToro</w:t>
      </w:r>
      <w:bookmarkEnd w:id="8"/>
      <w:proofErr w:type="spellEnd"/>
    </w:p>
    <w:p w14:paraId="75EC404E" w14:textId="2EE2A74D" w:rsidR="00BD2991" w:rsidRPr="00CC7263" w:rsidRDefault="00BD2991" w:rsidP="00E160FE">
      <w:pPr>
        <w:pStyle w:val="NormalWeb"/>
        <w:spacing w:line="360" w:lineRule="auto"/>
        <w:jc w:val="both"/>
      </w:pPr>
      <w:r w:rsidRPr="00CC7263">
        <w:t xml:space="preserve">Aunque </w:t>
      </w:r>
      <w:proofErr w:type="spellStart"/>
      <w:r w:rsidRPr="00CC7263">
        <w:t>eToro</w:t>
      </w:r>
      <w:proofErr w:type="spellEnd"/>
      <w:r w:rsidRPr="00CC7263">
        <w:t xml:space="preserve"> emplea múltiples canales para interactuar con los clientes (app móvil, plataforma web, marketing digital, contenido educativo, redes sociales), </w:t>
      </w:r>
      <w:r w:rsidRPr="00CC7263">
        <w:rPr>
          <w:rStyle w:val="Textoennegrita"/>
          <w:rFonts w:eastAsiaTheme="majorEastAsia"/>
          <w:b w:val="0"/>
        </w:rPr>
        <w:t>el canal principal</w:t>
      </w:r>
      <w:r w:rsidRPr="00CC7263">
        <w:t xml:space="preserve"> de </w:t>
      </w:r>
      <w:proofErr w:type="spellStart"/>
      <w:r w:rsidRPr="00CC7263">
        <w:t>eToro</w:t>
      </w:r>
      <w:proofErr w:type="spellEnd"/>
      <w:r w:rsidRPr="00CC7263">
        <w:t xml:space="preserve"> es claramente </w:t>
      </w:r>
      <w:r w:rsidRPr="00CC7263">
        <w:rPr>
          <w:rStyle w:val="Textoennegrita"/>
          <w:rFonts w:eastAsiaTheme="majorEastAsia"/>
          <w:b w:val="0"/>
        </w:rPr>
        <w:t>su plataforma digital</w:t>
      </w:r>
      <w:r w:rsidRPr="00CC7263">
        <w:t xml:space="preserve"> (aplicación + plataforma web) como medio de entrega de sus servicios de inversión y trading.</w:t>
      </w:r>
      <w:r w:rsidR="00E160FE" w:rsidRPr="00E160FE">
        <w:t xml:space="preserve"> </w:t>
      </w:r>
      <w:r w:rsidR="00E160FE">
        <w:t>(</w:t>
      </w:r>
      <w:r w:rsidR="00E160FE">
        <w:rPr>
          <w:i/>
          <w:u w:val="single"/>
        </w:rPr>
        <w:t>Referencia 30)</w:t>
      </w:r>
    </w:p>
    <w:p w14:paraId="036BE0F5" w14:textId="77777777" w:rsidR="00BD2991" w:rsidRDefault="00BD2991" w:rsidP="00E160FE">
      <w:pPr>
        <w:pStyle w:val="NormalWeb"/>
        <w:spacing w:line="360" w:lineRule="auto"/>
        <w:jc w:val="both"/>
      </w:pPr>
      <w:r w:rsidRPr="00E160FE">
        <w:rPr>
          <w:b/>
        </w:rPr>
        <w:t>Razonamientos</w:t>
      </w:r>
      <w:r>
        <w:t>:</w:t>
      </w:r>
    </w:p>
    <w:p w14:paraId="5CA1CAC7" w14:textId="77777777" w:rsidR="00BD2991" w:rsidRDefault="00BD2991" w:rsidP="00E160FE">
      <w:pPr>
        <w:pStyle w:val="NormalWeb"/>
        <w:numPr>
          <w:ilvl w:val="0"/>
          <w:numId w:val="7"/>
        </w:numPr>
        <w:spacing w:line="360" w:lineRule="auto"/>
        <w:jc w:val="both"/>
      </w:pPr>
      <w:r>
        <w:t xml:space="preserve">Todo el servicio de trading, </w:t>
      </w:r>
      <w:proofErr w:type="spellStart"/>
      <w:r>
        <w:t>copy</w:t>
      </w:r>
      <w:proofErr w:type="spellEnd"/>
      <w:r>
        <w:t xml:space="preserve"> trading y gestión de activos ocurre dentro de su plataforma digital (web/app).</w:t>
      </w:r>
    </w:p>
    <w:p w14:paraId="45ED21D7" w14:textId="77777777" w:rsidR="00BD2991" w:rsidRDefault="00BD2991" w:rsidP="00E160FE">
      <w:pPr>
        <w:pStyle w:val="NormalWeb"/>
        <w:numPr>
          <w:ilvl w:val="0"/>
          <w:numId w:val="7"/>
        </w:numPr>
        <w:spacing w:line="360" w:lineRule="auto"/>
        <w:jc w:val="both"/>
      </w:pPr>
      <w:r>
        <w:t xml:space="preserve">El cliente principal de </w:t>
      </w:r>
      <w:proofErr w:type="spellStart"/>
      <w:r>
        <w:t>eToro</w:t>
      </w:r>
      <w:proofErr w:type="spellEnd"/>
      <w:r>
        <w:t xml:space="preserve"> llega, inicia sesión, realiza operaciones y usa funciones sociales directamente en esa plataforma.</w:t>
      </w:r>
    </w:p>
    <w:p w14:paraId="3537FE03" w14:textId="77777777" w:rsidR="00BD2991" w:rsidRDefault="00BD2991" w:rsidP="00E160FE">
      <w:pPr>
        <w:pStyle w:val="NormalWeb"/>
        <w:numPr>
          <w:ilvl w:val="0"/>
          <w:numId w:val="7"/>
        </w:numPr>
        <w:spacing w:line="360" w:lineRule="auto"/>
        <w:jc w:val="both"/>
      </w:pPr>
      <w:r>
        <w:t>Otros canales (marketing, educación, atención) son complementarios para atraer, retener y apoyar al usuario, pero la plataforma es donde ocurre el “producto”.</w:t>
      </w:r>
    </w:p>
    <w:p w14:paraId="401888D0" w14:textId="32A46334" w:rsidR="00BD2991" w:rsidRDefault="00BD2991" w:rsidP="00E160FE">
      <w:pPr>
        <w:pStyle w:val="NormalWeb"/>
        <w:numPr>
          <w:ilvl w:val="0"/>
          <w:numId w:val="7"/>
        </w:numPr>
        <w:spacing w:line="360" w:lineRule="auto"/>
        <w:jc w:val="both"/>
      </w:pPr>
      <w:r>
        <w:t xml:space="preserve">En su propio sitio web promocionan su “app de inversión fácil de usar” y el acceso a más de 7,000 activos como su oferta central. </w:t>
      </w:r>
    </w:p>
    <w:p w14:paraId="08457798" w14:textId="44A499FD" w:rsidR="00BD2991" w:rsidRPr="00E160FE" w:rsidRDefault="00BD2991" w:rsidP="00E160FE">
      <w:pPr>
        <w:pStyle w:val="NormalWeb"/>
        <w:numPr>
          <w:ilvl w:val="0"/>
          <w:numId w:val="7"/>
        </w:numPr>
        <w:spacing w:line="360" w:lineRule="auto"/>
        <w:jc w:val="both"/>
      </w:pPr>
      <w:r>
        <w:t xml:space="preserve">En descripciones del funcionamiento de </w:t>
      </w:r>
      <w:proofErr w:type="spellStart"/>
      <w:r>
        <w:t>eToro</w:t>
      </w:r>
      <w:proofErr w:type="spellEnd"/>
      <w:r>
        <w:t xml:space="preserve">, se menciona que su red de distribución es principalmente digital, alcanzando audiencia global vía la plataforma online y marketing estratégico. </w:t>
      </w:r>
      <w:r w:rsidR="00E160FE">
        <w:t>(</w:t>
      </w:r>
      <w:r w:rsidR="00E160FE">
        <w:rPr>
          <w:i/>
          <w:u w:val="single"/>
        </w:rPr>
        <w:t>Referencia 31)</w:t>
      </w:r>
    </w:p>
    <w:p w14:paraId="78FCD9E8" w14:textId="409E7CC4" w:rsidR="00E160FE" w:rsidRDefault="00E160FE" w:rsidP="00E160FE">
      <w:pPr>
        <w:pStyle w:val="NormalWeb"/>
        <w:jc w:val="both"/>
        <w:rPr>
          <w:i/>
          <w:u w:val="single"/>
        </w:rPr>
      </w:pPr>
    </w:p>
    <w:p w14:paraId="1B253A1B" w14:textId="06636F4A" w:rsidR="00E160FE" w:rsidRDefault="00E160FE" w:rsidP="00E160FE">
      <w:pPr>
        <w:pStyle w:val="NormalWeb"/>
        <w:jc w:val="both"/>
        <w:rPr>
          <w:i/>
          <w:u w:val="single"/>
        </w:rPr>
      </w:pPr>
    </w:p>
    <w:p w14:paraId="2FB125AE" w14:textId="349F7E1A" w:rsidR="00E160FE" w:rsidRDefault="00E160FE" w:rsidP="00E160FE">
      <w:pPr>
        <w:pStyle w:val="NormalWeb"/>
        <w:jc w:val="both"/>
        <w:rPr>
          <w:i/>
          <w:u w:val="single"/>
        </w:rPr>
      </w:pPr>
    </w:p>
    <w:p w14:paraId="65B58DF9" w14:textId="6899358C" w:rsidR="00E160FE" w:rsidRDefault="00E160FE" w:rsidP="00E160FE">
      <w:pPr>
        <w:pStyle w:val="NormalWeb"/>
        <w:jc w:val="both"/>
        <w:rPr>
          <w:i/>
          <w:u w:val="single"/>
        </w:rPr>
      </w:pPr>
    </w:p>
    <w:p w14:paraId="58A82099" w14:textId="7FF54A8A" w:rsidR="00E160FE" w:rsidRDefault="00E160FE" w:rsidP="00E160FE">
      <w:pPr>
        <w:pStyle w:val="NormalWeb"/>
        <w:jc w:val="both"/>
        <w:rPr>
          <w:i/>
          <w:u w:val="single"/>
        </w:rPr>
      </w:pPr>
    </w:p>
    <w:p w14:paraId="00399B21" w14:textId="1825D2C2" w:rsidR="00E160FE" w:rsidRDefault="00E160FE" w:rsidP="00E160FE">
      <w:pPr>
        <w:pStyle w:val="NormalWeb"/>
        <w:jc w:val="both"/>
        <w:rPr>
          <w:i/>
          <w:u w:val="single"/>
        </w:rPr>
      </w:pPr>
    </w:p>
    <w:p w14:paraId="7E131B6A" w14:textId="3FBDFA43" w:rsidR="00E160FE" w:rsidRDefault="00E160FE" w:rsidP="00E160FE">
      <w:pPr>
        <w:pStyle w:val="NormalWeb"/>
        <w:jc w:val="both"/>
        <w:rPr>
          <w:i/>
          <w:u w:val="single"/>
        </w:rPr>
      </w:pPr>
    </w:p>
    <w:p w14:paraId="7636A265" w14:textId="4CCFC4B6" w:rsidR="00E160FE" w:rsidRDefault="00E160FE" w:rsidP="00E160FE">
      <w:pPr>
        <w:pStyle w:val="NormalWeb"/>
        <w:jc w:val="both"/>
        <w:rPr>
          <w:i/>
          <w:u w:val="single"/>
        </w:rPr>
      </w:pPr>
    </w:p>
    <w:p w14:paraId="59BA469E" w14:textId="5A3406B2" w:rsidR="00E160FE" w:rsidRDefault="00E160FE" w:rsidP="00E160FE">
      <w:pPr>
        <w:pStyle w:val="NormalWeb"/>
        <w:jc w:val="both"/>
        <w:rPr>
          <w:i/>
          <w:u w:val="single"/>
        </w:rPr>
      </w:pPr>
    </w:p>
    <w:p w14:paraId="18F1B8B4" w14:textId="32EF157A" w:rsidR="00E160FE" w:rsidRDefault="00E160FE" w:rsidP="00E160FE">
      <w:pPr>
        <w:pStyle w:val="NormalWeb"/>
        <w:jc w:val="both"/>
        <w:rPr>
          <w:i/>
          <w:u w:val="single"/>
        </w:rPr>
      </w:pPr>
    </w:p>
    <w:p w14:paraId="1917AFAE" w14:textId="51659EAE" w:rsidR="00E160FE" w:rsidRDefault="00E160FE" w:rsidP="00E160FE">
      <w:pPr>
        <w:pStyle w:val="NormalWeb"/>
        <w:jc w:val="both"/>
        <w:rPr>
          <w:i/>
          <w:u w:val="single"/>
        </w:rPr>
      </w:pPr>
    </w:p>
    <w:p w14:paraId="6BD383A8" w14:textId="77777777" w:rsidR="00A73613" w:rsidRPr="00E160FE" w:rsidRDefault="00A73613" w:rsidP="00CC7263">
      <w:pPr>
        <w:jc w:val="both"/>
        <w:rPr>
          <w:lang w:val="es-ES" w:eastAsia="es-PE"/>
        </w:rPr>
      </w:pPr>
    </w:p>
    <w:p w14:paraId="7C8A697F" w14:textId="451ED171" w:rsidR="00A73613" w:rsidRDefault="00A73613" w:rsidP="00853027">
      <w:pPr>
        <w:pStyle w:val="Ttulo2"/>
        <w:numPr>
          <w:ilvl w:val="0"/>
          <w:numId w:val="8"/>
        </w:numPr>
        <w:jc w:val="both"/>
        <w:rPr>
          <w:rFonts w:eastAsia="Times New Roman"/>
          <w:b/>
          <w:color w:val="auto"/>
          <w:lang w:eastAsia="es-PE"/>
        </w:rPr>
      </w:pPr>
      <w:bookmarkStart w:id="9" w:name="_Toc211369140"/>
      <w:r w:rsidRPr="00853027">
        <w:rPr>
          <w:rFonts w:eastAsia="Times New Roman"/>
          <w:b/>
          <w:color w:val="auto"/>
          <w:lang w:eastAsia="es-PE"/>
        </w:rPr>
        <w:t xml:space="preserve">Implementar en SQL: Escribir los scripts CREATE </w:t>
      </w:r>
      <w:proofErr w:type="gramStart"/>
      <w:r w:rsidRPr="00853027">
        <w:rPr>
          <w:rFonts w:eastAsia="Times New Roman"/>
          <w:b/>
          <w:color w:val="auto"/>
          <w:lang w:eastAsia="es-PE"/>
        </w:rPr>
        <w:t>TABLE  y</w:t>
      </w:r>
      <w:proofErr w:type="gramEnd"/>
      <w:r w:rsidRPr="00853027">
        <w:rPr>
          <w:rFonts w:eastAsia="Times New Roman"/>
          <w:b/>
          <w:color w:val="auto"/>
          <w:lang w:eastAsia="es-PE"/>
        </w:rPr>
        <w:t> INSERT INTO.</w:t>
      </w:r>
      <w:bookmarkEnd w:id="9"/>
    </w:p>
    <w:p w14:paraId="4A55A661" w14:textId="52DCB845" w:rsidR="00853027" w:rsidRDefault="00853027" w:rsidP="00853027">
      <w:pPr>
        <w:rPr>
          <w:lang w:eastAsia="es-PE"/>
        </w:rPr>
      </w:pPr>
    </w:p>
    <w:p w14:paraId="78961185" w14:textId="302B0F15" w:rsidR="00853027" w:rsidRDefault="00853027" w:rsidP="00853027">
      <w:pPr>
        <w:rPr>
          <w:lang w:eastAsia="es-PE"/>
        </w:rPr>
      </w:pPr>
    </w:p>
    <w:p w14:paraId="7EEE6487" w14:textId="77777777" w:rsidR="00853027" w:rsidRPr="00853027" w:rsidRDefault="00853027" w:rsidP="00853027">
      <w:pPr>
        <w:rPr>
          <w:lang w:eastAsia="es-PE"/>
        </w:rPr>
      </w:pPr>
    </w:p>
    <w:p w14:paraId="3E3D7619" w14:textId="77777777" w:rsidR="00853027" w:rsidRPr="00853027" w:rsidRDefault="00853027" w:rsidP="00853027">
      <w:pPr>
        <w:rPr>
          <w:lang w:eastAsia="es-PE"/>
        </w:rPr>
      </w:pPr>
    </w:p>
    <w:p w14:paraId="301A872B" w14:textId="77777777" w:rsidR="00A73613" w:rsidRPr="00853027" w:rsidRDefault="00A73613" w:rsidP="00CC7263">
      <w:pPr>
        <w:jc w:val="both"/>
        <w:rPr>
          <w:lang w:eastAsia="es-PE"/>
        </w:rPr>
      </w:pPr>
    </w:p>
    <w:p w14:paraId="64FE2ADD" w14:textId="56E86443" w:rsidR="00A73613" w:rsidRDefault="00A73613" w:rsidP="00853027">
      <w:pPr>
        <w:pStyle w:val="Ttulo2"/>
        <w:numPr>
          <w:ilvl w:val="0"/>
          <w:numId w:val="8"/>
        </w:numPr>
        <w:jc w:val="both"/>
        <w:rPr>
          <w:rFonts w:eastAsia="Times New Roman"/>
          <w:b/>
          <w:color w:val="auto"/>
          <w:lang w:eastAsia="es-PE"/>
        </w:rPr>
      </w:pPr>
      <w:bookmarkStart w:id="10" w:name="_Toc211369141"/>
      <w:r w:rsidRPr="00853027">
        <w:rPr>
          <w:rFonts w:eastAsia="Times New Roman"/>
          <w:b/>
          <w:color w:val="auto"/>
          <w:lang w:eastAsia="es-PE"/>
        </w:rPr>
        <w:t xml:space="preserve">Crear Consultas SQL: Plantear y resolver 5 preguntas de negocio orientadas a la creación de </w:t>
      </w:r>
      <w:proofErr w:type="spellStart"/>
      <w:r w:rsidRPr="00853027">
        <w:rPr>
          <w:rFonts w:eastAsia="Times New Roman"/>
          <w:b/>
          <w:color w:val="auto"/>
          <w:lang w:eastAsia="es-PE"/>
        </w:rPr>
        <w:t>features</w:t>
      </w:r>
      <w:proofErr w:type="spellEnd"/>
      <w:r w:rsidRPr="00853027">
        <w:rPr>
          <w:rFonts w:eastAsia="Times New Roman"/>
          <w:b/>
          <w:color w:val="auto"/>
          <w:lang w:eastAsia="es-PE"/>
        </w:rPr>
        <w:t xml:space="preserve"> para modelos de IA.</w:t>
      </w:r>
      <w:bookmarkEnd w:id="10"/>
    </w:p>
    <w:p w14:paraId="2C5B4D9C" w14:textId="3FBAE807" w:rsidR="00853027" w:rsidRDefault="00853027" w:rsidP="00853027">
      <w:pPr>
        <w:rPr>
          <w:lang w:eastAsia="es-PE"/>
        </w:rPr>
      </w:pPr>
    </w:p>
    <w:p w14:paraId="1B015D8E" w14:textId="27ECF180" w:rsidR="00853027" w:rsidRPr="00853027" w:rsidRDefault="00853027" w:rsidP="00853027">
      <w:pPr>
        <w:pStyle w:val="Prrafodelista"/>
        <w:numPr>
          <w:ilvl w:val="1"/>
          <w:numId w:val="8"/>
        </w:numPr>
        <w:ind w:hanging="513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s-PE"/>
          <w14:ligatures w14:val="none"/>
        </w:rPr>
      </w:pPr>
      <w:r w:rsidRPr="00853027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s-PE"/>
          <w14:ligatures w14:val="none"/>
        </w:rPr>
        <w:t>¿Qué tan comprometido está el usuario en los últimos 30 días?</w:t>
      </w:r>
    </w:p>
    <w:p w14:paraId="1E6EE230" w14:textId="77777777" w:rsidR="00853027" w:rsidRPr="00853027" w:rsidRDefault="00853027" w:rsidP="00853027">
      <w:pPr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85302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Esta pregunta analiza qué tan comprometido se mantiene el usuario en los últimos 30 días, empleando indicadores como sessions_30d, active_days_30d, events_30d y push_open_rate_30d. Estas variables permiten estimar el nivel de </w:t>
      </w:r>
      <w:proofErr w:type="spellStart"/>
      <w:r w:rsidRPr="0085302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engagement</w:t>
      </w:r>
      <w:proofErr w:type="spellEnd"/>
      <w:r w:rsidRPr="0085302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o retención activa. Un usuario con mayor número de sesiones, más días activos y una alta tasa de apertura de notificaciones tiende a presentar una baja probabilidad de abandono, mientras que una disminución en estos indicadores es señal temprana de desinterés o riesgo de </w:t>
      </w:r>
      <w:proofErr w:type="spellStart"/>
      <w:r w:rsidRPr="0085302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churn</w:t>
      </w:r>
      <w:proofErr w:type="spellEnd"/>
      <w:r w:rsidRPr="0085302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. En modelos de IA, estos valores son clave para la predicción de abandono, la estimación del </w:t>
      </w:r>
      <w:proofErr w:type="spellStart"/>
      <w:r w:rsidRPr="0085302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Customer</w:t>
      </w:r>
      <w:proofErr w:type="spellEnd"/>
      <w:r w:rsidRPr="0085302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85302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Lifetime</w:t>
      </w:r>
      <w:proofErr w:type="spellEnd"/>
      <w:r w:rsidRPr="0085302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85302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Value</w:t>
      </w:r>
      <w:proofErr w:type="spellEnd"/>
      <w:r w:rsidRPr="0085302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(CLV) y la personalización de campañas de reactivación o fidelización, al facilitar una segmentación más precisa basada en la interacción reciente.</w:t>
      </w:r>
    </w:p>
    <w:p w14:paraId="1EE805E2" w14:textId="77777777" w:rsidR="00853027" w:rsidRPr="00853027" w:rsidRDefault="00853027" w:rsidP="00853027">
      <w:pPr>
        <w:ind w:left="709"/>
        <w:jc w:val="both"/>
        <w:rPr>
          <w:lang w:val="en-US"/>
        </w:rPr>
      </w:pPr>
      <w:r w:rsidRPr="00853027">
        <w:rPr>
          <w:lang w:val="en-US"/>
        </w:rPr>
        <w:t>Script:</w:t>
      </w:r>
    </w:p>
    <w:p w14:paraId="46367CA7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WITH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time_window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AS </w:t>
      </w:r>
      <w:proofErr w:type="gramStart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</w:t>
      </w:r>
      <w:proofErr w:type="gramEnd"/>
      <w:r w:rsidRPr="006152D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Renamed from 'window' to avoid the reserved keyword error</w:t>
      </w:r>
    </w:p>
    <w:p w14:paraId="3358EC6F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now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)::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timestamptz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as_of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now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()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-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interval </w:t>
      </w:r>
      <w:r w:rsidRPr="006152DE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'30 days'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)::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timestamptz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since</w:t>
      </w:r>
    </w:p>
    <w:p w14:paraId="75732906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5DF9CF0D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sessions</w:t>
      </w:r>
      <w:proofErr w:type="gram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AS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538919F0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user_id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DB4DB76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</w:t>
      </w:r>
      <w:proofErr w:type="gramStart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*)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sessions_30d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E541E73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</w:t>
      </w:r>
      <w:proofErr w:type="gramStart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date_trunc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152DE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'day'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started_at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active_days_30d</w:t>
      </w:r>
    </w:p>
    <w:p w14:paraId="6C2100C9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app_sessions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time_window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 </w:t>
      </w:r>
      <w:r w:rsidRPr="006152D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Reference updated</w:t>
      </w:r>
    </w:p>
    <w:p w14:paraId="49280526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started_at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&gt;=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since</w:t>
      </w:r>
      <w:proofErr w:type="spellEnd"/>
    </w:p>
    <w:p w14:paraId="1F5A4C76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user_id</w:t>
      </w:r>
      <w:proofErr w:type="spellEnd"/>
    </w:p>
    <w:p w14:paraId="6634138C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76DEC30A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6152DE">
        <w:rPr>
          <w:rFonts w:ascii="Consolas" w:hAnsi="Consolas" w:cs="Consolas"/>
          <w:color w:val="00FF00"/>
          <w:kern w:val="0"/>
          <w:sz w:val="19"/>
          <w:szCs w:val="19"/>
          <w:lang w:val="en-US"/>
        </w:rPr>
        <w:t>events</w:t>
      </w:r>
      <w:proofErr w:type="gram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AS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5AED4706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user_id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BCA9CB3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</w:t>
      </w:r>
      <w:proofErr w:type="gramStart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*)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events_30d</w:t>
      </w:r>
    </w:p>
    <w:p w14:paraId="06EA71F9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app_events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time_window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 </w:t>
      </w:r>
      <w:r w:rsidRPr="006152D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Reference updated</w:t>
      </w:r>
    </w:p>
    <w:p w14:paraId="6B2302FE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event_ts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&gt;=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since</w:t>
      </w:r>
      <w:proofErr w:type="spellEnd"/>
    </w:p>
    <w:p w14:paraId="3936CA8D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user_id</w:t>
      </w:r>
      <w:proofErr w:type="spellEnd"/>
    </w:p>
    <w:p w14:paraId="06055BDE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6A2028E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>pushes</w:t>
      </w:r>
      <w:proofErr w:type="gram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AS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6048D02F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user_id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46789AB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</w:t>
      </w:r>
      <w:proofErr w:type="gramStart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*)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FILTER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channel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'push'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pushes_sent_30d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31942DB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</w:t>
      </w:r>
      <w:proofErr w:type="gramStart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*)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FILTER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channel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'push'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opened_at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NULL)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pushes_opened_30d</w:t>
      </w:r>
    </w:p>
    <w:p w14:paraId="2B26AE51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notifications n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time_window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 </w:t>
      </w:r>
      <w:r w:rsidRPr="006152D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Reference updated</w:t>
      </w:r>
    </w:p>
    <w:p w14:paraId="05FA1C7E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created_at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&gt;=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since</w:t>
      </w:r>
      <w:proofErr w:type="spellEnd"/>
    </w:p>
    <w:p w14:paraId="6723B0B0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user_id</w:t>
      </w:r>
      <w:proofErr w:type="spellEnd"/>
    </w:p>
    <w:p w14:paraId="5F3E4280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728A1E49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u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id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user_id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7B8C50A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COALESCE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sessions_30d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sessions_30d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66BE77A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COALESCE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active_days_30d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active_days_30d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49BFACE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COALESCE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events_30d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events_30d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EF16F40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COALESCE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pushes_sent_30d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pushes_sent_30d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F45CFDA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COALESCE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pushes_opened_30d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pushes_opened_30d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443C3B9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COALESCE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pushes_sent_30d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0.0</w:t>
      </w:r>
    </w:p>
    <w:p w14:paraId="16B86ED8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pushes_opened_30d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:</w:t>
      </w:r>
      <w:proofErr w:type="gramStart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: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numeric</w:t>
      </w:r>
      <w:proofErr w:type="gram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pushes_sent_30d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::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numeric</w:t>
      </w:r>
    </w:p>
    <w:p w14:paraId="3C8117C1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push_open_rate_30d</w:t>
      </w:r>
    </w:p>
    <w:p w14:paraId="3F79254C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users u</w:t>
      </w:r>
    </w:p>
    <w:p w14:paraId="2598BAD0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sessions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user_id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u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</w:p>
    <w:p w14:paraId="6F438E1C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FF00"/>
          <w:kern w:val="0"/>
          <w:sz w:val="19"/>
          <w:szCs w:val="19"/>
          <w:lang w:val="en-US"/>
        </w:rPr>
        <w:t>events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 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user_id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u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</w:p>
    <w:p w14:paraId="0DAFAC21" w14:textId="77777777" w:rsidR="00853027" w:rsidRPr="006152DE" w:rsidRDefault="00853027" w:rsidP="00853027">
      <w:pPr>
        <w:ind w:left="709"/>
        <w:jc w:val="both"/>
        <w:rPr>
          <w:lang w:val="en-US"/>
        </w:rPr>
      </w:pP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pushes p 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user_id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u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276B2D74" w14:textId="77777777" w:rsidR="00853027" w:rsidRPr="006152DE" w:rsidRDefault="00853027" w:rsidP="00853027">
      <w:pPr>
        <w:ind w:left="709"/>
        <w:jc w:val="both"/>
        <w:rPr>
          <w:lang w:val="en-US"/>
        </w:rPr>
      </w:pPr>
    </w:p>
    <w:p w14:paraId="55BB8F36" w14:textId="35C4670D" w:rsidR="00853027" w:rsidRPr="00853027" w:rsidRDefault="00853027" w:rsidP="00853027">
      <w:pPr>
        <w:pStyle w:val="Prrafodelista"/>
        <w:numPr>
          <w:ilvl w:val="1"/>
          <w:numId w:val="8"/>
        </w:numPr>
        <w:ind w:hanging="513"/>
        <w:jc w:val="both"/>
        <w:rPr>
          <w:b/>
        </w:rPr>
      </w:pPr>
      <w:r w:rsidRPr="00853027">
        <w:rPr>
          <w:b/>
        </w:rPr>
        <w:t>¿Cómo es el comportamiento y la performance de trading en los últimos 90 días?</w:t>
      </w:r>
    </w:p>
    <w:p w14:paraId="1771DCD1" w14:textId="77777777" w:rsidR="00853027" w:rsidRPr="00853027" w:rsidRDefault="00853027" w:rsidP="00853027">
      <w:pPr>
        <w:ind w:left="709"/>
        <w:jc w:val="both"/>
        <w:rPr>
          <w:b/>
        </w:rPr>
      </w:pPr>
      <w:r w:rsidRPr="00853027">
        <w:t xml:space="preserve">Se enfoca en comprender el comportamiento y la performance de trading de los últimos 90 días, extrayendo variables como trade_count_90d, win_rate_90d, avg_trade_notional_usd_90d, realized_pnl_usd_90d, instruments_traded_90d y currencies_traded_90d. Estas métricas permiten distinguir el estilo y desempeño de los </w:t>
      </w:r>
      <w:proofErr w:type="spellStart"/>
      <w:r w:rsidRPr="00853027">
        <w:t>traders</w:t>
      </w:r>
      <w:proofErr w:type="spellEnd"/>
      <w:r w:rsidRPr="00853027">
        <w:t xml:space="preserve">, diferenciando entre usuarios activos y pasivos, rentables o con pérdidas, así como entre perfiles diversificados o concentrados. Desde la perspectiva analítica, posibilitan construir modelos de clasificación de inversores, detección de anomalías o recomendaciones de estrategias personalizadas, e incluso alimentar sistemas de reputación o leader </w:t>
      </w:r>
      <w:proofErr w:type="spellStart"/>
      <w:r w:rsidRPr="00853027">
        <w:t>scoring</w:t>
      </w:r>
      <w:proofErr w:type="spellEnd"/>
      <w:r w:rsidRPr="00853027">
        <w:t xml:space="preserve"> dentro de plataformas de </w:t>
      </w:r>
      <w:proofErr w:type="spellStart"/>
      <w:r w:rsidRPr="00853027">
        <w:t>copy</w:t>
      </w:r>
      <w:proofErr w:type="spellEnd"/>
      <w:r w:rsidRPr="00853027">
        <w:t xml:space="preserve"> trading</w:t>
      </w:r>
    </w:p>
    <w:p w14:paraId="0630FB5F" w14:textId="77777777" w:rsidR="00853027" w:rsidRPr="00853027" w:rsidRDefault="00853027" w:rsidP="00853027">
      <w:pPr>
        <w:ind w:left="709"/>
        <w:jc w:val="both"/>
        <w:rPr>
          <w:i/>
          <w:iCs/>
          <w:lang w:val="en-US"/>
        </w:rPr>
      </w:pPr>
      <w:r w:rsidRPr="00853027">
        <w:rPr>
          <w:i/>
          <w:iCs/>
          <w:lang w:val="en-US"/>
        </w:rPr>
        <w:t xml:space="preserve">Script: </w:t>
      </w:r>
    </w:p>
    <w:p w14:paraId="20281CE4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WITH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time_frame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AS </w:t>
      </w:r>
      <w:proofErr w:type="gramStart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</w:t>
      </w:r>
      <w:proofErr w:type="gramEnd"/>
      <w:r w:rsidRPr="006152D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Renamed from 'window' to avoid the reserved keyword error</w:t>
      </w:r>
    </w:p>
    <w:p w14:paraId="3DE92534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now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)::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timestamptz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as_of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now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()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-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interval </w:t>
      </w:r>
      <w:r w:rsidRPr="006152DE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'90 days'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)::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timestamptz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since</w:t>
      </w:r>
    </w:p>
    <w:p w14:paraId="34451595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5959B8DD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latest_fx</w:t>
      </w:r>
      <w:proofErr w:type="spellEnd"/>
      <w:proofErr w:type="gram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AS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6215D7EA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code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currency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B091FD8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</w:t>
      </w:r>
      <w:proofErr w:type="gramStart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COALESCE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((</w:t>
      </w:r>
      <w:proofErr w:type="gramEnd"/>
    </w:p>
    <w:p w14:paraId="28179AA1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er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rate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exchange_rates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er</w:t>
      </w:r>
      <w:proofErr w:type="spellEnd"/>
    </w:p>
    <w:p w14:paraId="2C93E164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er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base_currency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code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er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quote_currency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'USD'</w:t>
      </w:r>
    </w:p>
    <w:p w14:paraId="403A7712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er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as_of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LIMIT 1</w:t>
      </w:r>
    </w:p>
    <w:p w14:paraId="1DF6BACB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1.0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):</w:t>
      </w:r>
      <w:proofErr w:type="gramStart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: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numeric</w:t>
      </w:r>
      <w:proofErr w:type="gram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to_usd</w:t>
      </w:r>
      <w:proofErr w:type="spellEnd"/>
    </w:p>
    <w:p w14:paraId="1D68BBA4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currencies c</w:t>
      </w:r>
    </w:p>
    <w:p w14:paraId="55F33767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6EA1466D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fills</w:t>
      </w:r>
      <w:proofErr w:type="gram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AS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3C17C5E6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account_id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user_id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side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price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quote_currency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fill_ts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symbol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id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instrument_id</w:t>
      </w:r>
      <w:proofErr w:type="spellEnd"/>
    </w:p>
    <w:p w14:paraId="770FDD98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orders o</w:t>
      </w:r>
    </w:p>
    <w:p w14:paraId="36B516A4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order_fills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order_id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</w:p>
    <w:p w14:paraId="5C326652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accounts a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id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account_id</w:t>
      </w:r>
      <w:proofErr w:type="spellEnd"/>
    </w:p>
    <w:p w14:paraId="148C4257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instruments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id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instrument_id</w:t>
      </w:r>
      <w:proofErr w:type="spellEnd"/>
    </w:p>
    <w:p w14:paraId="63D9C252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time_frame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 </w:t>
      </w:r>
      <w:r w:rsidRPr="006152D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Reference updated</w:t>
      </w:r>
    </w:p>
    <w:p w14:paraId="34009EE7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fill_ts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&gt;=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since</w:t>
      </w:r>
      <w:proofErr w:type="spellEnd"/>
    </w:p>
    <w:p w14:paraId="16DCD8F7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317C356D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per_user</w:t>
      </w:r>
      <w:proofErr w:type="spellEnd"/>
      <w:proofErr w:type="gram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AS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051A6B32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user_id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18F1369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</w:t>
      </w:r>
      <w:proofErr w:type="gramStart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*)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trade_count_90d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8E89077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</w:t>
      </w:r>
      <w:r w:rsidRPr="006152D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 This logic for winning trades </w:t>
      </w:r>
      <w:proofErr w:type="gramStart"/>
      <w:r w:rsidRPr="006152D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is based</w:t>
      </w:r>
      <w:proofErr w:type="gramEnd"/>
      <w:r w:rsidRPr="006152D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on the filled price and quantity,</w:t>
      </w:r>
    </w:p>
    <w:p w14:paraId="1CFAFF99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</w:t>
      </w:r>
      <w:r w:rsidRPr="006152D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assuming 'profit' means the trade was a 'sell' (generating cash) or a 'buy' (consuming cash)</w:t>
      </w:r>
    </w:p>
    <w:p w14:paraId="642C464E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</w:t>
      </w:r>
      <w:r w:rsidRPr="006152D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 </w:t>
      </w:r>
      <w:proofErr w:type="gramStart"/>
      <w:r w:rsidRPr="006152D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where</w:t>
      </w:r>
      <w:proofErr w:type="gramEnd"/>
      <w:r w:rsidRPr="006152D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the resulting cash flow is positive. This seems highly specific/custom.</w:t>
      </w:r>
    </w:p>
    <w:p w14:paraId="1192013F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</w:t>
      </w:r>
      <w:r w:rsidRPr="006152D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 </w:t>
      </w:r>
      <w:proofErr w:type="gramStart"/>
      <w:r w:rsidRPr="006152D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I've</w:t>
      </w:r>
      <w:proofErr w:type="gramEnd"/>
      <w:r w:rsidRPr="006152D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left the original logic, assuming it's what you intended for profit/loss calculation.</w:t>
      </w:r>
    </w:p>
    <w:p w14:paraId="2946785F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</w:t>
      </w:r>
      <w:proofErr w:type="gramStart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*)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FILTER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WHERE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side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152DE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'sell'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price</w:t>
      </w:r>
      <w:proofErr w:type="spellEnd"/>
    </w:p>
    <w:p w14:paraId="0F84ADFB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           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-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price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winning_trades_90d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0132503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</w:t>
      </w:r>
      <w:proofErr w:type="gramStart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ABS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price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)*</w:t>
      </w:r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COALESCE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fx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to_usd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1.0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avg_trade_notional_usd_90d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97FD216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</w:t>
      </w:r>
      <w:proofErr w:type="gramStart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quote_currency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currencies_traded_90d</w:t>
      </w:r>
    </w:p>
    <w:p w14:paraId="27AB6259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fills f</w:t>
      </w:r>
    </w:p>
    <w:p w14:paraId="74E8A754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latest_fx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fx</w:t>
      </w:r>
      <w:proofErr w:type="spellEnd"/>
      <w:proofErr w:type="gram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fx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currency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quote_currency</w:t>
      </w:r>
      <w:proofErr w:type="spellEnd"/>
    </w:p>
    <w:p w14:paraId="1C6827CC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user_id</w:t>
      </w:r>
      <w:proofErr w:type="spellEnd"/>
    </w:p>
    <w:p w14:paraId="62CB6E56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3154C00C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realized</w:t>
      </w:r>
      <w:proofErr w:type="gram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AS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1B5847EE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user_id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4CC3873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</w:t>
      </w:r>
      <w:proofErr w:type="gramStart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</w:p>
    <w:p w14:paraId="499E5617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        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side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152DE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'sell'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price</w:t>
      </w:r>
      <w:proofErr w:type="spellEnd"/>
    </w:p>
    <w:p w14:paraId="5A5980AD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-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price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36AA6243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COALESCE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fx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to_usd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1.0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1887005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realized_pnl_usd_90d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A3E34D4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</w:t>
      </w:r>
      <w:r w:rsidRPr="006152D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 FIX: Join on i.id </w:t>
      </w:r>
      <w:proofErr w:type="gramStart"/>
      <w:r w:rsidRPr="006152D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to correctly count</w:t>
      </w:r>
      <w:proofErr w:type="gramEnd"/>
      <w:r w:rsidRPr="006152D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instruments based on the fills table</w:t>
      </w:r>
    </w:p>
    <w:p w14:paraId="2F7D67A8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</w:t>
      </w:r>
      <w:proofErr w:type="gramStart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symbol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instruments_traded_90d</w:t>
      </w:r>
    </w:p>
    <w:p w14:paraId="78FE6C2C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fills f</w:t>
      </w:r>
    </w:p>
    <w:p w14:paraId="5388D383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 Removed the JOIN on 'instruments </w:t>
      </w:r>
      <w:proofErr w:type="spellStart"/>
      <w:r w:rsidRPr="006152D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i</w:t>
      </w:r>
      <w:proofErr w:type="spellEnd"/>
      <w:r w:rsidRPr="006152D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ON </w:t>
      </w:r>
      <w:proofErr w:type="spellStart"/>
      <w:r w:rsidRPr="006152D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i.quote_currency</w:t>
      </w:r>
      <w:proofErr w:type="spellEnd"/>
      <w:r w:rsidRPr="006152D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= </w:t>
      </w:r>
      <w:proofErr w:type="spellStart"/>
      <w:r w:rsidRPr="006152D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f.quote_currency</w:t>
      </w:r>
      <w:proofErr w:type="spellEnd"/>
      <w:r w:rsidRPr="006152D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' </w:t>
      </w:r>
    </w:p>
    <w:p w14:paraId="4327286C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 </w:t>
      </w:r>
      <w:proofErr w:type="gramStart"/>
      <w:r w:rsidRPr="006152D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because</w:t>
      </w:r>
      <w:proofErr w:type="gramEnd"/>
      <w:r w:rsidRPr="006152D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'fills' already contains the instrument data (</w:t>
      </w:r>
      <w:proofErr w:type="spellStart"/>
      <w:r w:rsidRPr="006152D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i.symbol</w:t>
      </w:r>
      <w:proofErr w:type="spellEnd"/>
      <w:r w:rsidRPr="006152D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) via the original joins.</w:t>
      </w:r>
    </w:p>
    <w:p w14:paraId="50469D49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latest_fx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fx</w:t>
      </w:r>
      <w:proofErr w:type="spellEnd"/>
      <w:proofErr w:type="gram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fx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currency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quote_currency</w:t>
      </w:r>
      <w:proofErr w:type="spellEnd"/>
    </w:p>
    <w:p w14:paraId="400CE27F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user_id</w:t>
      </w:r>
      <w:proofErr w:type="spellEnd"/>
    </w:p>
    <w:p w14:paraId="4959E7F8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1924FA06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u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id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user_id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A98855B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COALESCE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trade_count_90d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trade_count_90d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840D159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COALESCE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trade_count_90d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)=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0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0.0</w:t>
      </w:r>
    </w:p>
    <w:p w14:paraId="39ABFC47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winning_trades_90d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:</w:t>
      </w:r>
      <w:proofErr w:type="gramStart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: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numeric</w:t>
      </w:r>
      <w:proofErr w:type="gram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trade_count_90d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::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numeric</w:t>
      </w:r>
    </w:p>
    <w:p w14:paraId="15FA0B6F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win_rate_90d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4955A6C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COALESCE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avg_trade_notional_usd_90d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avg_trade_notional_usd_90d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0BAA472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COALESCE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realized_pnl_usd_90d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realized_pnl_usd_90d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34380A1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COALESCE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instruments_traded_90d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instruments_traded_90d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FAA8ACF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COALESCE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currencies_traded_90d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currencies_traded_90d</w:t>
      </w:r>
    </w:p>
    <w:p w14:paraId="4C9C1DCF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users u</w:t>
      </w:r>
    </w:p>
    <w:p w14:paraId="1C307CB9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per_user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user_id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u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</w:p>
    <w:p w14:paraId="0B2D759D" w14:textId="1AACD5DC" w:rsidR="00853027" w:rsidRDefault="00853027" w:rsidP="00853027">
      <w:pPr>
        <w:ind w:left="709"/>
        <w:jc w:val="both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realized r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user_id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u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73952978" w14:textId="3C64C48C" w:rsidR="00853027" w:rsidRDefault="00853027" w:rsidP="00853027">
      <w:pPr>
        <w:ind w:left="709"/>
        <w:jc w:val="both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00D514B1" w14:textId="77777777" w:rsidR="00853027" w:rsidRPr="006152DE" w:rsidRDefault="00853027" w:rsidP="00853027">
      <w:pPr>
        <w:ind w:left="709"/>
        <w:jc w:val="both"/>
        <w:rPr>
          <w:lang w:val="en-US"/>
        </w:rPr>
      </w:pPr>
    </w:p>
    <w:p w14:paraId="6A05C88C" w14:textId="4CF98346" w:rsidR="00853027" w:rsidRPr="00853027" w:rsidRDefault="00853027" w:rsidP="00853027">
      <w:pPr>
        <w:pStyle w:val="Prrafodelista"/>
        <w:numPr>
          <w:ilvl w:val="1"/>
          <w:numId w:val="8"/>
        </w:numPr>
        <w:ind w:hanging="513"/>
        <w:jc w:val="both"/>
        <w:rPr>
          <w:b/>
        </w:rPr>
      </w:pPr>
      <w:r w:rsidRPr="00853027">
        <w:rPr>
          <w:b/>
        </w:rPr>
        <w:lastRenderedPageBreak/>
        <w:t>¿Qué tan concentrado está el riesgo de las posiciones abiertas del usuario?</w:t>
      </w:r>
    </w:p>
    <w:p w14:paraId="7AEB8BC1" w14:textId="77777777" w:rsidR="00853027" w:rsidRPr="00853027" w:rsidRDefault="00853027" w:rsidP="00853027">
      <w:pPr>
        <w:ind w:left="709"/>
        <w:jc w:val="both"/>
      </w:pPr>
      <w:r w:rsidRPr="00853027">
        <w:t xml:space="preserve">Dicha pregunta busca determinar </w:t>
      </w:r>
      <w:r w:rsidRPr="00853027">
        <w:t>qué tan concentrado está el riesgo de las posiciones abiertas de un usuario</w:t>
      </w:r>
      <w:r w:rsidRPr="00853027">
        <w:t xml:space="preserve">. Se emplean </w:t>
      </w:r>
      <w:proofErr w:type="spellStart"/>
      <w:r w:rsidRPr="00853027">
        <w:t>features</w:t>
      </w:r>
      <w:proofErr w:type="spellEnd"/>
      <w:r w:rsidRPr="00853027">
        <w:t xml:space="preserve"> como </w:t>
      </w:r>
      <w:proofErr w:type="spellStart"/>
      <w:r w:rsidRPr="00853027">
        <w:t>hhi_open_positions</w:t>
      </w:r>
      <w:proofErr w:type="spellEnd"/>
      <w:r w:rsidRPr="00853027">
        <w:t xml:space="preserve"> (Índice de </w:t>
      </w:r>
      <w:proofErr w:type="spellStart"/>
      <w:r w:rsidRPr="00853027">
        <w:t>Herfindahl-Hirschman</w:t>
      </w:r>
      <w:proofErr w:type="spellEnd"/>
      <w:r w:rsidRPr="00853027">
        <w:t xml:space="preserve">), </w:t>
      </w:r>
      <w:proofErr w:type="spellStart"/>
      <w:r w:rsidRPr="00853027">
        <w:t>distinct_instruments_open</w:t>
      </w:r>
      <w:proofErr w:type="spellEnd"/>
      <w:r w:rsidRPr="00853027">
        <w:t xml:space="preserve"> y </w:t>
      </w:r>
      <w:proofErr w:type="spellStart"/>
      <w:r w:rsidRPr="00853027">
        <w:t>margin_enabled</w:t>
      </w:r>
      <w:proofErr w:type="spellEnd"/>
      <w:r w:rsidRPr="00853027">
        <w:t xml:space="preserve"> para medir la exposición del portafolio. Un HHI alto indica una fuerte concentración de riesgo en pocos instrumentos, mientras que un HHI bajo refleja una cartera diversificada y equilibrada. Esta métrica permite evaluar la “salud” del portafolio de cada usuario y es especialmente útil en modelos de </w:t>
      </w:r>
      <w:r w:rsidRPr="00853027">
        <w:t>riesgo individual y sistémico</w:t>
      </w:r>
      <w:r w:rsidRPr="00853027">
        <w:t xml:space="preserve">, en la </w:t>
      </w:r>
      <w:r w:rsidRPr="00853027">
        <w:t>detección proactiva de exposiciones excesivas</w:t>
      </w:r>
      <w:r w:rsidRPr="00853027">
        <w:t xml:space="preserve">, así como en la </w:t>
      </w:r>
      <w:r w:rsidRPr="00853027">
        <w:t>priorización de recomendaciones de diversificación o estrategias de cobertura</w:t>
      </w:r>
      <w:r w:rsidRPr="00853027">
        <w:t>, contribuyendo a mitigar riesgos financieros tanto a nivel de usuario como de plataforma</w:t>
      </w:r>
    </w:p>
    <w:p w14:paraId="395D76B5" w14:textId="77777777" w:rsidR="00853027" w:rsidRPr="00853027" w:rsidRDefault="00853027" w:rsidP="00853027">
      <w:pPr>
        <w:ind w:left="709"/>
        <w:jc w:val="both"/>
        <w:rPr>
          <w:lang w:val="en-US"/>
        </w:rPr>
      </w:pPr>
      <w:r w:rsidRPr="00853027">
        <w:rPr>
          <w:lang w:val="en-US"/>
        </w:rPr>
        <w:t xml:space="preserve">Script: </w:t>
      </w:r>
    </w:p>
    <w:p w14:paraId="519FC084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WITH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latest_fx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AS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78A95BB8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code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currency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430A4E5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</w:t>
      </w:r>
      <w:proofErr w:type="gramStart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COALESCE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((</w:t>
      </w:r>
      <w:proofErr w:type="gramEnd"/>
    </w:p>
    <w:p w14:paraId="2932B332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er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rate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exchange_rates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er</w:t>
      </w:r>
      <w:proofErr w:type="spellEnd"/>
    </w:p>
    <w:p w14:paraId="19113C04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er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base_currency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code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er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quote_currency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'USD'</w:t>
      </w:r>
    </w:p>
    <w:p w14:paraId="4538176E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er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as_of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LIMIT 1</w:t>
      </w:r>
    </w:p>
    <w:p w14:paraId="13E7B6B9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1.0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):</w:t>
      </w:r>
      <w:proofErr w:type="gramStart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: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numeric</w:t>
      </w:r>
      <w:proofErr w:type="gram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to_usd</w:t>
      </w:r>
      <w:proofErr w:type="spellEnd"/>
    </w:p>
    <w:p w14:paraId="3B598FEE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currencies c</w:t>
      </w:r>
    </w:p>
    <w:p w14:paraId="75F36431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55797A0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latest_price</w:t>
      </w:r>
      <w:proofErr w:type="spellEnd"/>
      <w:proofErr w:type="gram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AS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5C609749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ON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ip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instrument_id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0098B446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</w:t>
      </w:r>
      <w:proofErr w:type="spellStart"/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ip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instrument_id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ip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price</w:t>
      </w:r>
      <w:proofErr w:type="spellEnd"/>
    </w:p>
    <w:p w14:paraId="7D48925B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instrument_prices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ip</w:t>
      </w:r>
      <w:proofErr w:type="spellEnd"/>
    </w:p>
    <w:p w14:paraId="64239E59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ip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instrument_id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ip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as_of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14:paraId="457EBA49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29BD6953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open_value</w:t>
      </w:r>
      <w:proofErr w:type="spellEnd"/>
      <w:proofErr w:type="gram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AS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627E50B8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user_id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instrument_id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2EB8C32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    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Start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COALESCE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lp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price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)*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COALESCE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fx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to_usd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1.0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position_value_usd</w:t>
      </w:r>
      <w:proofErr w:type="spellEnd"/>
    </w:p>
    <w:p w14:paraId="416E1C7A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positions p</w:t>
      </w:r>
    </w:p>
    <w:p w14:paraId="384744A5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accounts a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id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account_id</w:t>
      </w:r>
      <w:proofErr w:type="spellEnd"/>
    </w:p>
    <w:p w14:paraId="21213CFE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instruments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id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instrument_id</w:t>
      </w:r>
      <w:proofErr w:type="spellEnd"/>
    </w:p>
    <w:p w14:paraId="132DA7F4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latest_price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lp</w:t>
      </w:r>
      <w:proofErr w:type="spellEnd"/>
      <w:proofErr w:type="gram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lp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instrument_id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instrument_id</w:t>
      </w:r>
      <w:proofErr w:type="spellEnd"/>
    </w:p>
    <w:p w14:paraId="599100A6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latest_fx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fx</w:t>
      </w:r>
      <w:proofErr w:type="spellEnd"/>
      <w:proofErr w:type="gram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fx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currency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quote_currency</w:t>
      </w:r>
      <w:proofErr w:type="spellEnd"/>
    </w:p>
    <w:p w14:paraId="2AD2C54F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status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'open'</w:t>
      </w:r>
    </w:p>
    <w:p w14:paraId="72E83BD7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524CA6A2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weights</w:t>
      </w:r>
      <w:proofErr w:type="gram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AS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61A174AF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user_id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A0643A1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instrument_id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D5D3A1A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position_value_usd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C8ABD47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position_value_usd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NULLIF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position_value_usd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OVER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PARTITION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user_id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</w:t>
      </w:r>
    </w:p>
    <w:p w14:paraId="218C31B9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open_value</w:t>
      </w:r>
      <w:proofErr w:type="spellEnd"/>
    </w:p>
    <w:p w14:paraId="1A5C5376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62FA93C2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u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id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user_id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20354AA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</w:t>
      </w:r>
      <w:proofErr w:type="gramStart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COALESCE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FILTER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user_id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hhi_open_positions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actually sum(w^2)</w:t>
      </w:r>
    </w:p>
    <w:p w14:paraId="14D3D9C6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</w:t>
      </w:r>
      <w:proofErr w:type="gramStart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instrument_id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FILTER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user_id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distinct_instruments_open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E563681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EXISTS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accounts a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user_id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id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is_margin_enabled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margin_enabled</w:t>
      </w:r>
      <w:proofErr w:type="spellEnd"/>
    </w:p>
    <w:p w14:paraId="6C75C7D4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users u</w:t>
      </w:r>
    </w:p>
    <w:p w14:paraId="7D800F77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weights w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user_id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u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</w:p>
    <w:p w14:paraId="34DE4763" w14:textId="77777777" w:rsidR="00853027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1CF746E" w14:textId="77777777" w:rsidR="00853027" w:rsidRDefault="00853027" w:rsidP="00853027">
      <w:pPr>
        <w:ind w:left="709"/>
        <w:jc w:val="both"/>
      </w:pPr>
      <w:bookmarkStart w:id="11" w:name="_GoBack"/>
      <w:bookmarkEnd w:id="11"/>
    </w:p>
    <w:p w14:paraId="2EB264D2" w14:textId="265258CA" w:rsidR="00853027" w:rsidRPr="00853027" w:rsidRDefault="00853027" w:rsidP="00853027">
      <w:pPr>
        <w:pStyle w:val="Prrafodelista"/>
        <w:numPr>
          <w:ilvl w:val="1"/>
          <w:numId w:val="8"/>
        </w:numPr>
        <w:ind w:hanging="513"/>
        <w:jc w:val="both"/>
        <w:rPr>
          <w:b/>
        </w:rPr>
      </w:pPr>
      <w:r w:rsidRPr="00853027">
        <w:rPr>
          <w:b/>
        </w:rPr>
        <w:t xml:space="preserve">¿Qué usuarios tienen mayor influencia social o son líderes de </w:t>
      </w:r>
      <w:proofErr w:type="spellStart"/>
      <w:r w:rsidRPr="00853027">
        <w:rPr>
          <w:b/>
        </w:rPr>
        <w:t>Copy</w:t>
      </w:r>
      <w:proofErr w:type="spellEnd"/>
      <w:r w:rsidRPr="00853027">
        <w:rPr>
          <w:b/>
        </w:rPr>
        <w:t xml:space="preserve"> Trading?</w:t>
      </w:r>
    </w:p>
    <w:p w14:paraId="0CD2A35C" w14:textId="77777777" w:rsidR="00853027" w:rsidRPr="00853027" w:rsidRDefault="00853027" w:rsidP="00853027">
      <w:pPr>
        <w:ind w:left="709"/>
        <w:jc w:val="both"/>
      </w:pPr>
      <w:r w:rsidRPr="00853027">
        <w:t xml:space="preserve">Esta pregunta aborda </w:t>
      </w:r>
      <w:r w:rsidRPr="00853027">
        <w:t xml:space="preserve">quiénes son los usuarios con mayor influencia social o liderazgo en el ecosistema de </w:t>
      </w:r>
      <w:proofErr w:type="spellStart"/>
      <w:r w:rsidRPr="00853027">
        <w:t>copy</w:t>
      </w:r>
      <w:proofErr w:type="spellEnd"/>
      <w:r w:rsidRPr="00853027">
        <w:t xml:space="preserve"> trading</w:t>
      </w:r>
      <w:r w:rsidRPr="00853027">
        <w:t xml:space="preserve">, utilizando métricas como </w:t>
      </w:r>
      <w:proofErr w:type="spellStart"/>
      <w:r w:rsidRPr="00853027">
        <w:t>followers_count</w:t>
      </w:r>
      <w:proofErr w:type="spellEnd"/>
      <w:r w:rsidRPr="00853027">
        <w:t xml:space="preserve">, </w:t>
      </w:r>
      <w:proofErr w:type="spellStart"/>
      <w:r w:rsidRPr="00853027">
        <w:t>copiers_count</w:t>
      </w:r>
      <w:proofErr w:type="spellEnd"/>
      <w:r w:rsidRPr="00853027">
        <w:t xml:space="preserve">, </w:t>
      </w:r>
      <w:proofErr w:type="spellStart"/>
      <w:r w:rsidRPr="00853027">
        <w:t>likes_received_total</w:t>
      </w:r>
      <w:proofErr w:type="spellEnd"/>
      <w:r w:rsidRPr="00853027">
        <w:t xml:space="preserve"> y </w:t>
      </w:r>
      <w:proofErr w:type="spellStart"/>
      <w:r w:rsidRPr="00853027">
        <w:t>comments_received_total</w:t>
      </w:r>
      <w:proofErr w:type="spellEnd"/>
      <w:r w:rsidRPr="00853027">
        <w:t xml:space="preserve">. Estas variables permiten cuantificar la visibilidad y reputación de los </w:t>
      </w:r>
      <w:proofErr w:type="spellStart"/>
      <w:r w:rsidRPr="00853027">
        <w:t>traders</w:t>
      </w:r>
      <w:proofErr w:type="spellEnd"/>
      <w:r w:rsidRPr="00853027">
        <w:t xml:space="preserve">, reflejando no solo su éxito financiero sino también su capacidad de generar interacción e influencia dentro de la comunidad. En el contexto de IA, estos indicadores se integran en modelos de </w:t>
      </w:r>
      <w:r w:rsidRPr="00853027">
        <w:t>ranking de líderes</w:t>
      </w:r>
      <w:r w:rsidRPr="00853027">
        <w:t xml:space="preserve">, </w:t>
      </w:r>
      <w:r w:rsidRPr="00853027">
        <w:t>recomendaciones de usuarios a seguir o copiar</w:t>
      </w:r>
      <w:r w:rsidRPr="00853027">
        <w:t xml:space="preserve">, y </w:t>
      </w:r>
      <w:r w:rsidRPr="00853027">
        <w:t>análisis de reputación ponderada por rendimiento</w:t>
      </w:r>
      <w:r w:rsidRPr="00853027">
        <w:t>, permitiendo identificar a los perfiles más influyentes y valiosos para promover dinámicas sociales y de confianza en la plataforma</w:t>
      </w:r>
    </w:p>
    <w:p w14:paraId="07D1B673" w14:textId="77777777" w:rsidR="00853027" w:rsidRPr="00853027" w:rsidRDefault="00853027" w:rsidP="00853027">
      <w:pPr>
        <w:ind w:left="709"/>
        <w:jc w:val="both"/>
        <w:rPr>
          <w:lang w:val="en-US"/>
        </w:rPr>
      </w:pPr>
      <w:r w:rsidRPr="00853027">
        <w:rPr>
          <w:lang w:val="en-US"/>
        </w:rPr>
        <w:t>Script:</w:t>
      </w:r>
    </w:p>
    <w:p w14:paraId="13510BD5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WITH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social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AS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273FAABF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u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id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user_id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08615FC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</w:t>
      </w:r>
      <w:proofErr w:type="gramStart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sp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posts_total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3065204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</w:t>
      </w:r>
      <w:proofErr w:type="gramStart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sc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comments_total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4854BC0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</w:t>
      </w:r>
      <w:proofErr w:type="gramStart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sl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likes_given_total</w:t>
      </w:r>
      <w:proofErr w:type="spellEnd"/>
    </w:p>
    <w:p w14:paraId="68B7FEF5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users u</w:t>
      </w:r>
    </w:p>
    <w:p w14:paraId="75BCE0A8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social_posts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sp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sp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user_id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u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</w:p>
    <w:p w14:paraId="6A037D32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social_comments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sc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sc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user_id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u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</w:p>
    <w:p w14:paraId="22E6E439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social_likes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sl</w:t>
      </w:r>
      <w:proofErr w:type="spellEnd"/>
      <w:proofErr w:type="gram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sl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user_id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u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</w:p>
    <w:p w14:paraId="0ECE1841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u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</w:p>
    <w:p w14:paraId="13853C46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796607EB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engagement_received</w:t>
      </w:r>
      <w:proofErr w:type="spellEnd"/>
      <w:proofErr w:type="gram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AS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5A4AAEF1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sp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user_id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E263507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</w:t>
      </w:r>
      <w:proofErr w:type="gramStart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sl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likes_received_total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ACD59D0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</w:t>
      </w:r>
      <w:proofErr w:type="gramStart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sc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comments_received_total</w:t>
      </w:r>
      <w:proofErr w:type="spellEnd"/>
    </w:p>
    <w:p w14:paraId="52FB353C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social_posts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sp</w:t>
      </w:r>
      <w:proofErr w:type="spellEnd"/>
    </w:p>
    <w:p w14:paraId="0A36333D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social_likes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sl</w:t>
      </w:r>
      <w:proofErr w:type="spellEnd"/>
      <w:proofErr w:type="gram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sl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post_id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sp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</w:p>
    <w:p w14:paraId="5C5868F9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social_comments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sc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sc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post_id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sp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</w:p>
    <w:p w14:paraId="46C0130A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sp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user_id</w:t>
      </w:r>
      <w:proofErr w:type="spellEnd"/>
    </w:p>
    <w:p w14:paraId="51A746C4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952A8C5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followers</w:t>
      </w:r>
      <w:proofErr w:type="gram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AS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13213FB2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followed_user_id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user_id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D9556FE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</w:t>
      </w:r>
      <w:proofErr w:type="gramStart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*)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followers_count</w:t>
      </w:r>
      <w:proofErr w:type="spellEnd"/>
    </w:p>
    <w:p w14:paraId="65374B7A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follows f</w:t>
      </w:r>
    </w:p>
    <w:p w14:paraId="1557753E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followed_user_id</w:t>
      </w:r>
      <w:proofErr w:type="spellEnd"/>
    </w:p>
    <w:p w14:paraId="573990E8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5678F5C3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copiers</w:t>
      </w:r>
      <w:proofErr w:type="gram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AS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79791FBD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ctl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leader_user_id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user_id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6C39710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</w:t>
      </w:r>
      <w:proofErr w:type="gramStart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*)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copiers_count</w:t>
      </w:r>
      <w:proofErr w:type="spellEnd"/>
    </w:p>
    <w:p w14:paraId="08870EF7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copy_trading_links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ctl</w:t>
      </w:r>
      <w:proofErr w:type="spellEnd"/>
    </w:p>
    <w:p w14:paraId="4055DE84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ctl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stopped_at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</w:t>
      </w:r>
      <w:proofErr w:type="gramEnd"/>
      <w:r w:rsidRPr="006152D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activos</w:t>
      </w:r>
      <w:proofErr w:type="spellEnd"/>
    </w:p>
    <w:p w14:paraId="39463E0D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ctl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leader_user_id</w:t>
      </w:r>
      <w:proofErr w:type="spellEnd"/>
    </w:p>
    <w:p w14:paraId="56C7593B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38B7047A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u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id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user_id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0338034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</w:t>
      </w:r>
      <w:proofErr w:type="gramStart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COALESCE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posts_total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posts_total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2CA3A76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</w:t>
      </w:r>
      <w:proofErr w:type="gramStart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COALESCE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comments_total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comments_total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331861B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</w:t>
      </w:r>
      <w:proofErr w:type="gramStart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COALESCE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likes_given_total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likes_given_total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DF266FD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</w:t>
      </w:r>
      <w:proofErr w:type="gramStart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COALESCE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er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likes_received_total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likes_received_total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765E60F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</w:t>
      </w:r>
      <w:proofErr w:type="gramStart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COALESCE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er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comments_received_total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comments_received_total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B378186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</w:t>
      </w:r>
      <w:proofErr w:type="gramStart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COALESCE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followers_count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followers_count</w:t>
      </w:r>
      <w:proofErr w:type="spellEnd"/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B70D4BC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</w:t>
      </w:r>
      <w:proofErr w:type="gramStart"/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COALESCE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copiers_count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copiers_count</w:t>
      </w:r>
      <w:proofErr w:type="spellEnd"/>
    </w:p>
    <w:p w14:paraId="429E0F3B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FROM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users u</w:t>
      </w:r>
    </w:p>
    <w:p w14:paraId="44BB2998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social </w:t>
      </w:r>
      <w:proofErr w:type="gram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proofErr w:type="gram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user_id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u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</w:p>
    <w:p w14:paraId="5B3779EB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engagement_received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er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er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user_id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u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</w:p>
    <w:p w14:paraId="7A4D1412" w14:textId="77777777" w:rsidR="00853027" w:rsidRPr="006152DE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followers f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user_id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u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</w:p>
    <w:p w14:paraId="1F6DBAE5" w14:textId="42EDCA36" w:rsidR="00853027" w:rsidRPr="00853027" w:rsidRDefault="00853027" w:rsidP="00853027">
      <w:pPr>
        <w:autoSpaceDE w:val="0"/>
        <w:autoSpaceDN w:val="0"/>
        <w:adjustRightInd w:val="0"/>
        <w:spacing w:after="0" w:line="240" w:lineRule="auto"/>
        <w:ind w:left="709"/>
        <w:jc w:val="both"/>
        <w:rPr>
          <w:lang w:val="en-US" w:eastAsia="es-PE"/>
        </w:rPr>
      </w:pP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copiers c   </w:t>
      </w:r>
      <w:r w:rsidRPr="0061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user_id</w:t>
      </w:r>
      <w:proofErr w:type="spellEnd"/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u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152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 w:rsidRPr="0061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7A204F49" w14:textId="0E6323C5" w:rsidR="00853027" w:rsidRPr="00E160FE" w:rsidRDefault="00853027" w:rsidP="00853027">
      <w:pPr>
        <w:pStyle w:val="Ttulo2"/>
        <w:numPr>
          <w:ilvl w:val="0"/>
          <w:numId w:val="8"/>
        </w:numPr>
        <w:jc w:val="both"/>
        <w:rPr>
          <w:b/>
          <w:color w:val="auto"/>
        </w:rPr>
      </w:pPr>
      <w:bookmarkStart w:id="12" w:name="_Toc211369142"/>
      <w:r w:rsidRPr="00E160FE">
        <w:rPr>
          <w:b/>
          <w:color w:val="auto"/>
        </w:rPr>
        <w:t>Referencias bibliográficas</w:t>
      </w:r>
      <w:bookmarkEnd w:id="12"/>
      <w:r w:rsidRPr="00E160FE">
        <w:rPr>
          <w:b/>
          <w:color w:val="auto"/>
        </w:rPr>
        <w:t xml:space="preserve"> </w:t>
      </w:r>
    </w:p>
    <w:p w14:paraId="448EA3F2" w14:textId="77777777" w:rsidR="00853027" w:rsidRPr="00CC7263" w:rsidRDefault="00853027" w:rsidP="00853027">
      <w:pPr>
        <w:pStyle w:val="Prrafodelista"/>
        <w:numPr>
          <w:ilvl w:val="1"/>
          <w:numId w:val="7"/>
        </w:numPr>
        <w:spacing w:line="360" w:lineRule="auto"/>
        <w:rPr>
          <w:rStyle w:val="-me-1"/>
        </w:rPr>
      </w:pPr>
      <w:hyperlink r:id="rId8" w:tgtFrame="_blank" w:history="1">
        <w:r w:rsidRPr="00610833">
          <w:rPr>
            <w:rStyle w:val="max-w-15ch"/>
            <w:rFonts w:eastAsiaTheme="majorEastAsia"/>
            <w:color w:val="0000FF"/>
            <w:u w:val="single"/>
          </w:rPr>
          <w:t>vizologi.com</w:t>
        </w:r>
        <w:r w:rsidRPr="00610833">
          <w:rPr>
            <w:rStyle w:val="-me-1"/>
            <w:color w:val="0000FF"/>
            <w:u w:val="single"/>
          </w:rPr>
          <w:t>+4</w:t>
        </w:r>
        <w:r w:rsidRPr="00610833">
          <w:rPr>
            <w:rStyle w:val="max-w-15ch"/>
            <w:rFonts w:eastAsiaTheme="majorEastAsia"/>
            <w:color w:val="0000FF"/>
            <w:u w:val="single"/>
          </w:rPr>
          <w:t>en.wikipedia.org</w:t>
        </w:r>
        <w:r w:rsidRPr="00610833">
          <w:rPr>
            <w:rStyle w:val="-me-1"/>
            <w:color w:val="0000FF"/>
            <w:u w:val="single"/>
          </w:rPr>
          <w:t>+4</w:t>
        </w:r>
        <w:r w:rsidRPr="00610833">
          <w:rPr>
            <w:rStyle w:val="max-w-15ch"/>
            <w:rFonts w:eastAsiaTheme="majorEastAsia"/>
            <w:color w:val="0000FF"/>
            <w:u w:val="single"/>
          </w:rPr>
          <w:t>etoro.com</w:t>
        </w:r>
        <w:r w:rsidRPr="00610833">
          <w:rPr>
            <w:rStyle w:val="-me-1"/>
            <w:color w:val="0000FF"/>
            <w:u w:val="single"/>
          </w:rPr>
          <w:t>+4</w:t>
        </w:r>
      </w:hyperlink>
    </w:p>
    <w:p w14:paraId="2F3461A4" w14:textId="77777777" w:rsidR="00853027" w:rsidRPr="00C4729E" w:rsidRDefault="00853027" w:rsidP="00853027">
      <w:pPr>
        <w:pStyle w:val="Prrafodelista"/>
        <w:numPr>
          <w:ilvl w:val="1"/>
          <w:numId w:val="7"/>
        </w:numPr>
        <w:spacing w:line="360" w:lineRule="auto"/>
        <w:rPr>
          <w:rStyle w:val="-me-1"/>
          <w:lang w:val="en-US"/>
        </w:rPr>
      </w:pPr>
      <w:hyperlink r:id="rId9" w:tgtFrame="_blank" w:history="1">
        <w:r w:rsidRPr="00CC7263">
          <w:rPr>
            <w:rStyle w:val="max-w-15ch"/>
            <w:rFonts w:eastAsiaTheme="majorEastAsia"/>
            <w:color w:val="0000FF"/>
            <w:u w:val="single"/>
            <w:lang w:val="en-US"/>
          </w:rPr>
          <w:t>vizologi.com</w:t>
        </w:r>
        <w:r w:rsidRPr="00CC7263">
          <w:rPr>
            <w:rStyle w:val="-me-1"/>
            <w:color w:val="0000FF"/>
            <w:u w:val="single"/>
            <w:lang w:val="en-US"/>
          </w:rPr>
          <w:t>+3</w:t>
        </w:r>
        <w:r w:rsidRPr="00CC7263">
          <w:rPr>
            <w:rStyle w:val="max-w-15ch"/>
            <w:rFonts w:eastAsiaTheme="majorEastAsia"/>
            <w:color w:val="0000FF"/>
            <w:u w:val="single"/>
            <w:lang w:val="en-US"/>
          </w:rPr>
          <w:t>businessmodelzoo.com</w:t>
        </w:r>
        <w:r w:rsidRPr="00CC7263">
          <w:rPr>
            <w:rStyle w:val="-me-1"/>
            <w:color w:val="0000FF"/>
            <w:u w:val="single"/>
            <w:lang w:val="en-US"/>
          </w:rPr>
          <w:t>+3</w:t>
        </w:r>
        <w:r w:rsidRPr="00CC7263">
          <w:rPr>
            <w:rStyle w:val="max-w-15ch"/>
            <w:rFonts w:eastAsiaTheme="majorEastAsia"/>
            <w:color w:val="0000FF"/>
            <w:u w:val="single"/>
            <w:lang w:val="en-US"/>
          </w:rPr>
          <w:t>productmint</w:t>
        </w:r>
        <w:r w:rsidRPr="00CC7263">
          <w:rPr>
            <w:rStyle w:val="-me-1"/>
            <w:color w:val="0000FF"/>
            <w:u w:val="single"/>
            <w:lang w:val="en-US"/>
          </w:rPr>
          <w:t>+3</w:t>
        </w:r>
      </w:hyperlink>
    </w:p>
    <w:p w14:paraId="0792AB8B" w14:textId="77777777" w:rsidR="00853027" w:rsidRPr="00C4729E" w:rsidRDefault="00853027" w:rsidP="00853027">
      <w:pPr>
        <w:pStyle w:val="Prrafodelista"/>
        <w:numPr>
          <w:ilvl w:val="1"/>
          <w:numId w:val="7"/>
        </w:numPr>
        <w:spacing w:line="360" w:lineRule="auto"/>
        <w:rPr>
          <w:rStyle w:val="-me-1"/>
          <w:lang w:val="en-US"/>
        </w:rPr>
      </w:pPr>
      <w:hyperlink r:id="rId10" w:tgtFrame="_blank" w:history="1">
        <w:r w:rsidRPr="00C4729E">
          <w:rPr>
            <w:rStyle w:val="max-w-15ch"/>
            <w:rFonts w:eastAsiaTheme="majorEastAsia"/>
            <w:color w:val="0000FF"/>
            <w:u w:val="single"/>
            <w:lang w:val="en-US"/>
          </w:rPr>
          <w:t>en.wikipedia.org</w:t>
        </w:r>
        <w:r w:rsidRPr="00C4729E">
          <w:rPr>
            <w:rStyle w:val="-me-1"/>
            <w:color w:val="0000FF"/>
            <w:u w:val="single"/>
            <w:lang w:val="en-US"/>
          </w:rPr>
          <w:t>+5</w:t>
        </w:r>
        <w:r w:rsidRPr="00C4729E">
          <w:rPr>
            <w:rStyle w:val="max-w-15ch"/>
            <w:rFonts w:eastAsiaTheme="majorEastAsia"/>
            <w:color w:val="0000FF"/>
            <w:u w:val="single"/>
            <w:lang w:val="en-US"/>
          </w:rPr>
          <w:t>routinewealth.com</w:t>
        </w:r>
        <w:r w:rsidRPr="00C4729E">
          <w:rPr>
            <w:rStyle w:val="-me-1"/>
            <w:color w:val="0000FF"/>
            <w:u w:val="single"/>
            <w:lang w:val="en-US"/>
          </w:rPr>
          <w:t>+5</w:t>
        </w:r>
        <w:r w:rsidRPr="00C4729E">
          <w:rPr>
            <w:rStyle w:val="max-w-15ch"/>
            <w:rFonts w:eastAsiaTheme="majorEastAsia"/>
            <w:color w:val="0000FF"/>
            <w:u w:val="single"/>
            <w:lang w:val="en-US"/>
          </w:rPr>
          <w:t>Finty</w:t>
        </w:r>
        <w:r w:rsidRPr="00C4729E">
          <w:rPr>
            <w:rStyle w:val="-me-1"/>
            <w:color w:val="0000FF"/>
            <w:u w:val="single"/>
            <w:lang w:val="en-US"/>
          </w:rPr>
          <w:t>+5</w:t>
        </w:r>
      </w:hyperlink>
    </w:p>
    <w:p w14:paraId="20CBBA9B" w14:textId="77777777" w:rsidR="00853027" w:rsidRPr="00C4729E" w:rsidRDefault="00853027" w:rsidP="00853027">
      <w:pPr>
        <w:pStyle w:val="Prrafodelista"/>
        <w:numPr>
          <w:ilvl w:val="1"/>
          <w:numId w:val="7"/>
        </w:numPr>
        <w:spacing w:line="360" w:lineRule="auto"/>
        <w:rPr>
          <w:rStyle w:val="-me-1"/>
          <w:lang w:val="en-US"/>
        </w:rPr>
      </w:pPr>
      <w:hyperlink r:id="rId11" w:tgtFrame="_blank" w:history="1">
        <w:r w:rsidRPr="00C4729E">
          <w:rPr>
            <w:rStyle w:val="max-w-15ch"/>
            <w:rFonts w:eastAsiaTheme="majorEastAsia"/>
            <w:color w:val="0000FF"/>
            <w:u w:val="single"/>
            <w:lang w:val="en-US"/>
          </w:rPr>
          <w:t>vizologi.com</w:t>
        </w:r>
        <w:r w:rsidRPr="00C4729E">
          <w:rPr>
            <w:rStyle w:val="-me-1"/>
            <w:color w:val="0000FF"/>
            <w:u w:val="single"/>
            <w:lang w:val="en-US"/>
          </w:rPr>
          <w:t>+4</w:t>
        </w:r>
        <w:r w:rsidRPr="00C4729E">
          <w:rPr>
            <w:rStyle w:val="max-w-15ch"/>
            <w:rFonts w:eastAsiaTheme="majorEastAsia"/>
            <w:color w:val="0000FF"/>
            <w:u w:val="single"/>
            <w:lang w:val="en-US"/>
          </w:rPr>
          <w:t>routinewealth.com</w:t>
        </w:r>
        <w:r w:rsidRPr="00C4729E">
          <w:rPr>
            <w:rStyle w:val="-me-1"/>
            <w:color w:val="0000FF"/>
            <w:u w:val="single"/>
            <w:lang w:val="en-US"/>
          </w:rPr>
          <w:t>+4</w:t>
        </w:r>
        <w:r w:rsidRPr="00C4729E">
          <w:rPr>
            <w:rStyle w:val="max-w-15ch"/>
            <w:rFonts w:eastAsiaTheme="majorEastAsia"/>
            <w:color w:val="0000FF"/>
            <w:u w:val="single"/>
            <w:lang w:val="en-US"/>
          </w:rPr>
          <w:t>Finty</w:t>
        </w:r>
        <w:r w:rsidRPr="00C4729E">
          <w:rPr>
            <w:rStyle w:val="-me-1"/>
            <w:color w:val="0000FF"/>
            <w:u w:val="single"/>
            <w:lang w:val="en-US"/>
          </w:rPr>
          <w:t>+4</w:t>
        </w:r>
      </w:hyperlink>
    </w:p>
    <w:p w14:paraId="42C28E3F" w14:textId="77777777" w:rsidR="00853027" w:rsidRPr="00C4729E" w:rsidRDefault="00853027" w:rsidP="00853027">
      <w:pPr>
        <w:pStyle w:val="Prrafodelista"/>
        <w:numPr>
          <w:ilvl w:val="1"/>
          <w:numId w:val="7"/>
        </w:numPr>
        <w:spacing w:line="360" w:lineRule="auto"/>
        <w:rPr>
          <w:rStyle w:val="-me-1"/>
          <w:lang w:val="es-ES"/>
        </w:rPr>
      </w:pPr>
      <w:hyperlink r:id="rId12" w:tgtFrame="_blank" w:history="1">
        <w:r>
          <w:rPr>
            <w:rStyle w:val="max-w-15ch"/>
            <w:rFonts w:eastAsiaTheme="majorEastAsia"/>
            <w:color w:val="0000FF"/>
            <w:u w:val="single"/>
          </w:rPr>
          <w:t>Economipedia</w:t>
        </w:r>
        <w:r>
          <w:rPr>
            <w:rStyle w:val="-me-1"/>
            <w:color w:val="0000FF"/>
            <w:u w:val="single"/>
          </w:rPr>
          <w:t>+3</w:t>
        </w:r>
        <w:r>
          <w:rPr>
            <w:rStyle w:val="max-w-15ch"/>
            <w:rFonts w:eastAsiaTheme="majorEastAsia"/>
            <w:color w:val="0000FF"/>
            <w:u w:val="single"/>
          </w:rPr>
          <w:t>etoro.com</w:t>
        </w:r>
        <w:r>
          <w:rPr>
            <w:rStyle w:val="-me-1"/>
            <w:color w:val="0000FF"/>
            <w:u w:val="single"/>
          </w:rPr>
          <w:t>+3</w:t>
        </w:r>
        <w:r>
          <w:rPr>
            <w:rStyle w:val="max-w-15ch"/>
            <w:rFonts w:eastAsiaTheme="majorEastAsia"/>
            <w:color w:val="0000FF"/>
            <w:u w:val="single"/>
          </w:rPr>
          <w:t>etoro.com</w:t>
        </w:r>
        <w:r>
          <w:rPr>
            <w:rStyle w:val="-me-1"/>
            <w:color w:val="0000FF"/>
            <w:u w:val="single"/>
          </w:rPr>
          <w:t>+3</w:t>
        </w:r>
      </w:hyperlink>
    </w:p>
    <w:p w14:paraId="3CD7DABB" w14:textId="77777777" w:rsidR="00853027" w:rsidRPr="00C4729E" w:rsidRDefault="00853027" w:rsidP="00853027">
      <w:pPr>
        <w:pStyle w:val="Prrafodelista"/>
        <w:numPr>
          <w:ilvl w:val="1"/>
          <w:numId w:val="7"/>
        </w:numPr>
        <w:spacing w:line="360" w:lineRule="auto"/>
        <w:rPr>
          <w:rStyle w:val="-me-1"/>
          <w:lang w:val="en-US"/>
        </w:rPr>
      </w:pPr>
      <w:hyperlink r:id="rId13" w:tgtFrame="_blank" w:history="1">
        <w:r w:rsidRPr="00C4729E">
          <w:rPr>
            <w:rStyle w:val="max-w-15ch"/>
            <w:rFonts w:eastAsiaTheme="majorEastAsia"/>
            <w:color w:val="0000FF"/>
            <w:u w:val="single"/>
            <w:lang w:val="en-US"/>
          </w:rPr>
          <w:t>etoro.com</w:t>
        </w:r>
        <w:r w:rsidRPr="00C4729E">
          <w:rPr>
            <w:rStyle w:val="-me-1"/>
            <w:color w:val="0000FF"/>
            <w:u w:val="single"/>
            <w:lang w:val="en-US"/>
          </w:rPr>
          <w:t>+4</w:t>
        </w:r>
        <w:r w:rsidRPr="00C4729E">
          <w:rPr>
            <w:rStyle w:val="max-w-15ch"/>
            <w:rFonts w:eastAsiaTheme="majorEastAsia"/>
            <w:color w:val="0000FF"/>
            <w:u w:val="single"/>
            <w:lang w:val="en-US"/>
          </w:rPr>
          <w:t>productmint</w:t>
        </w:r>
        <w:r w:rsidRPr="00C4729E">
          <w:rPr>
            <w:rStyle w:val="-me-1"/>
            <w:color w:val="0000FF"/>
            <w:u w:val="single"/>
            <w:lang w:val="en-US"/>
          </w:rPr>
          <w:t>+4</w:t>
        </w:r>
        <w:r w:rsidRPr="00C4729E">
          <w:rPr>
            <w:rStyle w:val="max-w-15ch"/>
            <w:rFonts w:eastAsiaTheme="majorEastAsia"/>
            <w:color w:val="0000FF"/>
            <w:u w:val="single"/>
            <w:lang w:val="en-US"/>
          </w:rPr>
          <w:t>vizologi.com</w:t>
        </w:r>
        <w:r w:rsidRPr="00C4729E">
          <w:rPr>
            <w:rStyle w:val="-me-1"/>
            <w:color w:val="0000FF"/>
            <w:u w:val="single"/>
            <w:lang w:val="en-US"/>
          </w:rPr>
          <w:t>+4</w:t>
        </w:r>
      </w:hyperlink>
    </w:p>
    <w:p w14:paraId="3FEF1B97" w14:textId="77777777" w:rsidR="00853027" w:rsidRPr="00C4729E" w:rsidRDefault="00853027" w:rsidP="00853027">
      <w:pPr>
        <w:pStyle w:val="Prrafodelista"/>
        <w:numPr>
          <w:ilvl w:val="1"/>
          <w:numId w:val="7"/>
        </w:numPr>
        <w:spacing w:line="360" w:lineRule="auto"/>
        <w:rPr>
          <w:rStyle w:val="-me-1"/>
          <w:lang w:val="en-US"/>
        </w:rPr>
      </w:pPr>
      <w:hyperlink r:id="rId14" w:tgtFrame="_blank" w:history="1">
        <w:r>
          <w:rPr>
            <w:rStyle w:val="max-w-15ch"/>
            <w:rFonts w:eastAsiaTheme="majorEastAsia"/>
            <w:color w:val="0000FF"/>
            <w:u w:val="single"/>
          </w:rPr>
          <w:t>etoro.com</w:t>
        </w:r>
        <w:r>
          <w:rPr>
            <w:rStyle w:val="-me-1"/>
            <w:color w:val="0000FF"/>
            <w:u w:val="single"/>
          </w:rPr>
          <w:t>+2</w:t>
        </w:r>
        <w:r>
          <w:rPr>
            <w:rStyle w:val="max-w-15ch"/>
            <w:rFonts w:eastAsiaTheme="majorEastAsia"/>
            <w:color w:val="0000FF"/>
            <w:u w:val="single"/>
          </w:rPr>
          <w:t>etoro.com</w:t>
        </w:r>
        <w:r>
          <w:rPr>
            <w:rStyle w:val="-me-1"/>
            <w:color w:val="0000FF"/>
            <w:u w:val="single"/>
          </w:rPr>
          <w:t>+2</w:t>
        </w:r>
      </w:hyperlink>
    </w:p>
    <w:p w14:paraId="530239A9" w14:textId="77777777" w:rsidR="00853027" w:rsidRPr="00C4729E" w:rsidRDefault="00853027" w:rsidP="00853027">
      <w:pPr>
        <w:pStyle w:val="Prrafodelista"/>
        <w:numPr>
          <w:ilvl w:val="1"/>
          <w:numId w:val="7"/>
        </w:numPr>
        <w:spacing w:line="360" w:lineRule="auto"/>
        <w:rPr>
          <w:rStyle w:val="-me-1"/>
          <w:lang w:val="es-ES"/>
        </w:rPr>
      </w:pPr>
      <w:hyperlink r:id="rId15" w:tgtFrame="_blank" w:history="1">
        <w:r>
          <w:rPr>
            <w:rStyle w:val="max-w-15ch"/>
            <w:rFonts w:eastAsiaTheme="majorEastAsia"/>
            <w:color w:val="0000FF"/>
            <w:u w:val="single"/>
          </w:rPr>
          <w:t>Electro IQ</w:t>
        </w:r>
        <w:r>
          <w:rPr>
            <w:rStyle w:val="-me-1"/>
            <w:color w:val="0000FF"/>
            <w:u w:val="single"/>
          </w:rPr>
          <w:t>+2</w:t>
        </w:r>
        <w:r>
          <w:rPr>
            <w:rStyle w:val="max-w-15ch"/>
            <w:rFonts w:eastAsiaTheme="majorEastAsia"/>
            <w:color w:val="0000FF"/>
            <w:u w:val="single"/>
          </w:rPr>
          <w:t>en.wikipedia.org</w:t>
        </w:r>
        <w:r>
          <w:rPr>
            <w:rStyle w:val="-me-1"/>
            <w:color w:val="0000FF"/>
            <w:u w:val="single"/>
          </w:rPr>
          <w:t>+2</w:t>
        </w:r>
      </w:hyperlink>
    </w:p>
    <w:p w14:paraId="176ADF04" w14:textId="77777777" w:rsidR="00853027" w:rsidRPr="00C4729E" w:rsidRDefault="00853027" w:rsidP="00853027">
      <w:pPr>
        <w:pStyle w:val="Prrafodelista"/>
        <w:numPr>
          <w:ilvl w:val="1"/>
          <w:numId w:val="7"/>
        </w:numPr>
        <w:spacing w:line="360" w:lineRule="auto"/>
        <w:rPr>
          <w:rStyle w:val="-me-1"/>
          <w:lang w:val="en-US"/>
        </w:rPr>
      </w:pPr>
      <w:hyperlink r:id="rId16" w:tgtFrame="_blank" w:history="1">
        <w:r w:rsidRPr="00C4729E">
          <w:rPr>
            <w:rStyle w:val="max-w-15ch"/>
            <w:rFonts w:eastAsiaTheme="majorEastAsia"/>
            <w:color w:val="0000FF"/>
            <w:u w:val="single"/>
            <w:lang w:val="en-US"/>
          </w:rPr>
          <w:t>businessmodelzoo.com</w:t>
        </w:r>
        <w:r w:rsidRPr="00C4729E">
          <w:rPr>
            <w:rStyle w:val="-me-1"/>
            <w:color w:val="0000FF"/>
            <w:u w:val="single"/>
            <w:lang w:val="en-US"/>
          </w:rPr>
          <w:t>+3</w:t>
        </w:r>
        <w:r w:rsidRPr="00C4729E">
          <w:rPr>
            <w:rStyle w:val="max-w-15ch"/>
            <w:rFonts w:eastAsiaTheme="majorEastAsia"/>
            <w:color w:val="0000FF"/>
            <w:u w:val="single"/>
            <w:lang w:val="en-US"/>
          </w:rPr>
          <w:t>etoro.com</w:t>
        </w:r>
        <w:r w:rsidRPr="00C4729E">
          <w:rPr>
            <w:rStyle w:val="-me-1"/>
            <w:color w:val="0000FF"/>
            <w:u w:val="single"/>
            <w:lang w:val="en-US"/>
          </w:rPr>
          <w:t>+3</w:t>
        </w:r>
        <w:r w:rsidRPr="00C4729E">
          <w:rPr>
            <w:rStyle w:val="max-w-15ch"/>
            <w:rFonts w:eastAsiaTheme="majorEastAsia"/>
            <w:color w:val="0000FF"/>
            <w:u w:val="single"/>
            <w:lang w:val="en-US"/>
          </w:rPr>
          <w:t>en.wikipedia.org</w:t>
        </w:r>
        <w:r w:rsidRPr="00C4729E">
          <w:rPr>
            <w:rStyle w:val="-me-1"/>
            <w:color w:val="0000FF"/>
            <w:u w:val="single"/>
            <w:lang w:val="en-US"/>
          </w:rPr>
          <w:t>+3</w:t>
        </w:r>
      </w:hyperlink>
    </w:p>
    <w:p w14:paraId="79FA4F07" w14:textId="77777777" w:rsidR="00853027" w:rsidRPr="00C4729E" w:rsidRDefault="00853027" w:rsidP="00853027">
      <w:pPr>
        <w:pStyle w:val="Prrafodelista"/>
        <w:numPr>
          <w:ilvl w:val="1"/>
          <w:numId w:val="7"/>
        </w:numPr>
        <w:spacing w:line="360" w:lineRule="auto"/>
        <w:rPr>
          <w:rStyle w:val="-me-1"/>
          <w:lang w:val="es-ES"/>
        </w:rPr>
      </w:pPr>
      <w:hyperlink r:id="rId17" w:tgtFrame="_blank" w:history="1">
        <w:r>
          <w:rPr>
            <w:rStyle w:val="max-w-15ch"/>
            <w:rFonts w:eastAsiaTheme="majorEastAsia"/>
            <w:color w:val="0000FF"/>
            <w:u w:val="single"/>
          </w:rPr>
          <w:t>Plantillas para Startups</w:t>
        </w:r>
        <w:r>
          <w:rPr>
            <w:rStyle w:val="-me-1"/>
            <w:color w:val="0000FF"/>
            <w:u w:val="single"/>
          </w:rPr>
          <w:t>+3</w:t>
        </w:r>
        <w:r>
          <w:rPr>
            <w:rStyle w:val="max-w-15ch"/>
            <w:rFonts w:eastAsiaTheme="majorEastAsia"/>
            <w:color w:val="0000FF"/>
            <w:u w:val="single"/>
          </w:rPr>
          <w:t>Electro IQ</w:t>
        </w:r>
        <w:r>
          <w:rPr>
            <w:rStyle w:val="-me-1"/>
            <w:color w:val="0000FF"/>
            <w:u w:val="single"/>
          </w:rPr>
          <w:t>+3</w:t>
        </w:r>
        <w:r>
          <w:rPr>
            <w:rStyle w:val="max-w-15ch"/>
            <w:rFonts w:eastAsiaTheme="majorEastAsia"/>
            <w:color w:val="0000FF"/>
            <w:u w:val="single"/>
          </w:rPr>
          <w:t>en.wikipedia.org</w:t>
        </w:r>
        <w:r>
          <w:rPr>
            <w:rStyle w:val="-me-1"/>
            <w:color w:val="0000FF"/>
            <w:u w:val="single"/>
          </w:rPr>
          <w:t>+3</w:t>
        </w:r>
      </w:hyperlink>
    </w:p>
    <w:p w14:paraId="12B6B0B0" w14:textId="77777777" w:rsidR="00853027" w:rsidRPr="00C4729E" w:rsidRDefault="00853027" w:rsidP="00853027">
      <w:pPr>
        <w:pStyle w:val="Prrafodelista"/>
        <w:numPr>
          <w:ilvl w:val="1"/>
          <w:numId w:val="7"/>
        </w:numPr>
        <w:spacing w:line="360" w:lineRule="auto"/>
        <w:rPr>
          <w:rStyle w:val="max-w-15ch"/>
          <w:lang w:val="es-ES"/>
        </w:rPr>
      </w:pPr>
      <w:hyperlink r:id="rId18" w:tgtFrame="_blank" w:history="1">
        <w:r>
          <w:rPr>
            <w:rStyle w:val="max-w-15ch"/>
            <w:rFonts w:eastAsiaTheme="majorEastAsia"/>
            <w:color w:val="0000FF"/>
            <w:u w:val="single"/>
          </w:rPr>
          <w:t>Electro IQ</w:t>
        </w:r>
      </w:hyperlink>
    </w:p>
    <w:p w14:paraId="05A50E35" w14:textId="77777777" w:rsidR="00853027" w:rsidRPr="00C4729E" w:rsidRDefault="00853027" w:rsidP="00853027">
      <w:pPr>
        <w:pStyle w:val="Prrafodelista"/>
        <w:numPr>
          <w:ilvl w:val="1"/>
          <w:numId w:val="7"/>
        </w:numPr>
        <w:spacing w:line="360" w:lineRule="auto"/>
        <w:rPr>
          <w:rStyle w:val="-me-1"/>
          <w:lang w:val="es-ES"/>
        </w:rPr>
      </w:pPr>
      <w:hyperlink r:id="rId19" w:tgtFrame="_blank" w:history="1">
        <w:r>
          <w:rPr>
            <w:rStyle w:val="max-w-15ch"/>
            <w:rFonts w:eastAsiaTheme="majorEastAsia"/>
            <w:color w:val="0000FF"/>
            <w:u w:val="single"/>
          </w:rPr>
          <w:t>etoro.com</w:t>
        </w:r>
        <w:r>
          <w:rPr>
            <w:rStyle w:val="-me-1"/>
            <w:color w:val="0000FF"/>
            <w:u w:val="single"/>
          </w:rPr>
          <w:t>+3</w:t>
        </w:r>
        <w:r>
          <w:rPr>
            <w:rStyle w:val="max-w-15ch"/>
            <w:rFonts w:eastAsiaTheme="majorEastAsia"/>
            <w:color w:val="0000FF"/>
            <w:u w:val="single"/>
          </w:rPr>
          <w:t>etoro.com</w:t>
        </w:r>
        <w:r>
          <w:rPr>
            <w:rStyle w:val="-me-1"/>
            <w:color w:val="0000FF"/>
            <w:u w:val="single"/>
          </w:rPr>
          <w:t>+3</w:t>
        </w:r>
        <w:r>
          <w:rPr>
            <w:rStyle w:val="max-w-15ch"/>
            <w:rFonts w:eastAsiaTheme="majorEastAsia"/>
            <w:color w:val="0000FF"/>
            <w:u w:val="single"/>
          </w:rPr>
          <w:t>en.wikipedia.org</w:t>
        </w:r>
        <w:r>
          <w:rPr>
            <w:rStyle w:val="-me-1"/>
            <w:color w:val="0000FF"/>
            <w:u w:val="single"/>
          </w:rPr>
          <w:t>+3</w:t>
        </w:r>
      </w:hyperlink>
    </w:p>
    <w:p w14:paraId="281EB88F" w14:textId="77777777" w:rsidR="00853027" w:rsidRPr="00C4729E" w:rsidRDefault="00853027" w:rsidP="00853027">
      <w:pPr>
        <w:pStyle w:val="Prrafodelista"/>
        <w:numPr>
          <w:ilvl w:val="1"/>
          <w:numId w:val="7"/>
        </w:numPr>
        <w:spacing w:line="360" w:lineRule="auto"/>
        <w:rPr>
          <w:rStyle w:val="-me-1"/>
          <w:lang w:val="en-US"/>
        </w:rPr>
      </w:pPr>
      <w:hyperlink r:id="rId20" w:tgtFrame="_blank" w:history="1">
        <w:r w:rsidRPr="00C4729E">
          <w:rPr>
            <w:rStyle w:val="max-w-15ch"/>
            <w:rFonts w:eastAsiaTheme="majorEastAsia"/>
            <w:color w:val="0000FF"/>
            <w:u w:val="single"/>
            <w:lang w:val="en-US"/>
          </w:rPr>
          <w:t>etoro.com</w:t>
        </w:r>
        <w:r w:rsidRPr="00C4729E">
          <w:rPr>
            <w:rStyle w:val="-me-1"/>
            <w:color w:val="0000FF"/>
            <w:u w:val="single"/>
            <w:lang w:val="en-US"/>
          </w:rPr>
          <w:t>+4</w:t>
        </w:r>
        <w:r w:rsidRPr="00C4729E">
          <w:rPr>
            <w:rStyle w:val="max-w-15ch"/>
            <w:rFonts w:eastAsiaTheme="majorEastAsia"/>
            <w:color w:val="0000FF"/>
            <w:u w:val="single"/>
            <w:lang w:val="en-US"/>
          </w:rPr>
          <w:t>etoro.com</w:t>
        </w:r>
        <w:r w:rsidRPr="00C4729E">
          <w:rPr>
            <w:rStyle w:val="-me-1"/>
            <w:color w:val="0000FF"/>
            <w:u w:val="single"/>
            <w:lang w:val="en-US"/>
          </w:rPr>
          <w:t>+4</w:t>
        </w:r>
        <w:r w:rsidRPr="00C4729E">
          <w:rPr>
            <w:rStyle w:val="max-w-15ch"/>
            <w:rFonts w:eastAsiaTheme="majorEastAsia"/>
            <w:color w:val="0000FF"/>
            <w:u w:val="single"/>
            <w:lang w:val="en-US"/>
          </w:rPr>
          <w:t>productmint</w:t>
        </w:r>
        <w:r w:rsidRPr="00C4729E">
          <w:rPr>
            <w:rStyle w:val="-me-1"/>
            <w:color w:val="0000FF"/>
            <w:u w:val="single"/>
            <w:lang w:val="en-US"/>
          </w:rPr>
          <w:t>+4</w:t>
        </w:r>
      </w:hyperlink>
    </w:p>
    <w:p w14:paraId="3D9B0D5B" w14:textId="77777777" w:rsidR="00853027" w:rsidRPr="001A685C" w:rsidRDefault="00853027" w:rsidP="00853027">
      <w:pPr>
        <w:pStyle w:val="NormalWeb"/>
        <w:numPr>
          <w:ilvl w:val="1"/>
          <w:numId w:val="7"/>
        </w:numPr>
        <w:spacing w:line="360" w:lineRule="auto"/>
        <w:jc w:val="both"/>
        <w:rPr>
          <w:lang w:val="en-US"/>
        </w:rPr>
      </w:pPr>
      <w:hyperlink r:id="rId21" w:tgtFrame="_blank" w:history="1">
        <w:r w:rsidRPr="001A685C">
          <w:rPr>
            <w:rStyle w:val="max-w-15ch"/>
            <w:rFonts w:eastAsiaTheme="majorEastAsia"/>
            <w:color w:val="0000FF"/>
            <w:u w:val="single"/>
            <w:lang w:val="en-US"/>
          </w:rPr>
          <w:t>etoro.com</w:t>
        </w:r>
        <w:r w:rsidRPr="001A685C">
          <w:rPr>
            <w:rStyle w:val="-me-1"/>
            <w:color w:val="0000FF"/>
            <w:u w:val="single"/>
            <w:lang w:val="en-US"/>
          </w:rPr>
          <w:t>+3</w:t>
        </w:r>
        <w:r w:rsidRPr="001A685C">
          <w:rPr>
            <w:rStyle w:val="max-w-15ch"/>
            <w:rFonts w:eastAsiaTheme="majorEastAsia"/>
            <w:color w:val="0000FF"/>
            <w:u w:val="single"/>
            <w:lang w:val="en-US"/>
          </w:rPr>
          <w:t>etoro.com</w:t>
        </w:r>
        <w:r w:rsidRPr="001A685C">
          <w:rPr>
            <w:rStyle w:val="-me-1"/>
            <w:color w:val="0000FF"/>
            <w:u w:val="single"/>
            <w:lang w:val="en-US"/>
          </w:rPr>
          <w:t>+3</w:t>
        </w:r>
        <w:r w:rsidRPr="001A685C">
          <w:rPr>
            <w:rStyle w:val="max-w-15ch"/>
            <w:rFonts w:eastAsiaTheme="majorEastAsia"/>
            <w:color w:val="0000FF"/>
            <w:u w:val="single"/>
            <w:lang w:val="en-US"/>
          </w:rPr>
          <w:t>productmint</w:t>
        </w:r>
        <w:r w:rsidRPr="001A685C">
          <w:rPr>
            <w:rStyle w:val="-me-1"/>
            <w:color w:val="0000FF"/>
            <w:u w:val="single"/>
            <w:lang w:val="en-US"/>
          </w:rPr>
          <w:t>+3</w:t>
        </w:r>
      </w:hyperlink>
    </w:p>
    <w:p w14:paraId="005C39DF" w14:textId="77777777" w:rsidR="00853027" w:rsidRPr="00C4729E" w:rsidRDefault="00853027" w:rsidP="00853027">
      <w:pPr>
        <w:pStyle w:val="Prrafodelista"/>
        <w:numPr>
          <w:ilvl w:val="1"/>
          <w:numId w:val="7"/>
        </w:numPr>
        <w:spacing w:line="360" w:lineRule="auto"/>
        <w:rPr>
          <w:rStyle w:val="-me-1"/>
          <w:lang w:val="en-US"/>
        </w:rPr>
      </w:pPr>
      <w:hyperlink r:id="rId22" w:tgtFrame="_blank" w:history="1">
        <w:r>
          <w:rPr>
            <w:rStyle w:val="max-w-15ch"/>
            <w:rFonts w:eastAsiaTheme="majorEastAsia"/>
            <w:color w:val="0000FF"/>
            <w:u w:val="single"/>
          </w:rPr>
          <w:t>productmint</w:t>
        </w:r>
        <w:r>
          <w:rPr>
            <w:rStyle w:val="-me-1"/>
            <w:color w:val="0000FF"/>
            <w:u w:val="single"/>
          </w:rPr>
          <w:t>+2</w:t>
        </w:r>
        <w:r>
          <w:rPr>
            <w:rStyle w:val="max-w-15ch"/>
            <w:rFonts w:eastAsiaTheme="majorEastAsia"/>
            <w:color w:val="0000FF"/>
            <w:u w:val="single"/>
          </w:rPr>
          <w:t>en.wikipedia.org</w:t>
        </w:r>
        <w:r>
          <w:rPr>
            <w:rStyle w:val="-me-1"/>
            <w:color w:val="0000FF"/>
            <w:u w:val="single"/>
          </w:rPr>
          <w:t>+2</w:t>
        </w:r>
      </w:hyperlink>
    </w:p>
    <w:p w14:paraId="6D24E35F" w14:textId="77777777" w:rsidR="00853027" w:rsidRPr="00C4729E" w:rsidRDefault="00853027" w:rsidP="00853027">
      <w:pPr>
        <w:pStyle w:val="Prrafodelista"/>
        <w:numPr>
          <w:ilvl w:val="1"/>
          <w:numId w:val="7"/>
        </w:numPr>
        <w:spacing w:line="360" w:lineRule="auto"/>
        <w:rPr>
          <w:rStyle w:val="-me-1"/>
          <w:lang w:val="en-US"/>
        </w:rPr>
      </w:pPr>
      <w:hyperlink r:id="rId23" w:tgtFrame="_blank" w:history="1">
        <w:r>
          <w:rPr>
            <w:rStyle w:val="max-w-15ch"/>
            <w:rFonts w:eastAsiaTheme="majorEastAsia"/>
            <w:color w:val="0000FF"/>
            <w:u w:val="single"/>
          </w:rPr>
          <w:t>productmint</w:t>
        </w:r>
        <w:r>
          <w:rPr>
            <w:rStyle w:val="-me-1"/>
            <w:color w:val="0000FF"/>
            <w:u w:val="single"/>
          </w:rPr>
          <w:t>+2</w:t>
        </w:r>
        <w:r>
          <w:rPr>
            <w:rStyle w:val="max-w-15ch"/>
            <w:rFonts w:eastAsiaTheme="majorEastAsia"/>
            <w:color w:val="0000FF"/>
            <w:u w:val="single"/>
          </w:rPr>
          <w:t>en.wikipedia.org</w:t>
        </w:r>
        <w:r>
          <w:rPr>
            <w:rStyle w:val="-me-1"/>
            <w:color w:val="0000FF"/>
            <w:u w:val="single"/>
          </w:rPr>
          <w:t>+2</w:t>
        </w:r>
      </w:hyperlink>
    </w:p>
    <w:p w14:paraId="3B3398AB" w14:textId="77777777" w:rsidR="00853027" w:rsidRPr="00C4729E" w:rsidRDefault="00853027" w:rsidP="00853027">
      <w:pPr>
        <w:pStyle w:val="Prrafodelista"/>
        <w:numPr>
          <w:ilvl w:val="1"/>
          <w:numId w:val="7"/>
        </w:numPr>
        <w:spacing w:line="360" w:lineRule="auto"/>
        <w:rPr>
          <w:rStyle w:val="-me-1"/>
          <w:lang w:val="en-US"/>
        </w:rPr>
      </w:pPr>
      <w:hyperlink r:id="rId24" w:tgtFrame="_blank" w:history="1">
        <w:r w:rsidRPr="00C4729E">
          <w:rPr>
            <w:rStyle w:val="max-w-15ch"/>
            <w:rFonts w:eastAsiaTheme="majorEastAsia"/>
            <w:color w:val="0000FF"/>
            <w:u w:val="single"/>
            <w:lang w:val="en-US"/>
          </w:rPr>
          <w:t>etoro.com</w:t>
        </w:r>
        <w:r w:rsidRPr="00C4729E">
          <w:rPr>
            <w:rStyle w:val="-me-1"/>
            <w:color w:val="0000FF"/>
            <w:u w:val="single"/>
            <w:lang w:val="en-US"/>
          </w:rPr>
          <w:t>+3</w:t>
        </w:r>
        <w:r w:rsidRPr="00C4729E">
          <w:rPr>
            <w:rStyle w:val="max-w-15ch"/>
            <w:rFonts w:eastAsiaTheme="majorEastAsia"/>
            <w:color w:val="0000FF"/>
            <w:u w:val="single"/>
            <w:lang w:val="en-US"/>
          </w:rPr>
          <w:t>productmint</w:t>
        </w:r>
        <w:r w:rsidRPr="00C4729E">
          <w:rPr>
            <w:rStyle w:val="-me-1"/>
            <w:color w:val="0000FF"/>
            <w:u w:val="single"/>
            <w:lang w:val="en-US"/>
          </w:rPr>
          <w:t>+3</w:t>
        </w:r>
        <w:r w:rsidRPr="00C4729E">
          <w:rPr>
            <w:rStyle w:val="max-w-15ch"/>
            <w:rFonts w:eastAsiaTheme="majorEastAsia"/>
            <w:color w:val="0000FF"/>
            <w:u w:val="single"/>
            <w:lang w:val="en-US"/>
          </w:rPr>
          <w:t>businessmodelzoo.com</w:t>
        </w:r>
        <w:r w:rsidRPr="00C4729E">
          <w:rPr>
            <w:rStyle w:val="-me-1"/>
            <w:color w:val="0000FF"/>
            <w:u w:val="single"/>
            <w:lang w:val="en-US"/>
          </w:rPr>
          <w:t>+3</w:t>
        </w:r>
      </w:hyperlink>
    </w:p>
    <w:p w14:paraId="4574A23A" w14:textId="77777777" w:rsidR="00853027" w:rsidRPr="00C4729E" w:rsidRDefault="00853027" w:rsidP="00853027">
      <w:pPr>
        <w:pStyle w:val="Prrafodelista"/>
        <w:numPr>
          <w:ilvl w:val="1"/>
          <w:numId w:val="7"/>
        </w:numPr>
        <w:spacing w:line="360" w:lineRule="auto"/>
        <w:rPr>
          <w:rStyle w:val="-me-1"/>
          <w:lang w:val="es-ES"/>
        </w:rPr>
      </w:pPr>
      <w:hyperlink r:id="rId25" w:tgtFrame="_blank" w:history="1">
        <w:r>
          <w:rPr>
            <w:rStyle w:val="max-w-15ch"/>
            <w:rFonts w:eastAsiaTheme="majorEastAsia"/>
            <w:color w:val="0000FF"/>
            <w:u w:val="single"/>
          </w:rPr>
          <w:t>Centro de Ayuda</w:t>
        </w:r>
        <w:r>
          <w:rPr>
            <w:rStyle w:val="-me-1"/>
            <w:color w:val="0000FF"/>
            <w:u w:val="single"/>
          </w:rPr>
          <w:t>+2</w:t>
        </w:r>
        <w:r>
          <w:rPr>
            <w:rStyle w:val="max-w-15ch"/>
            <w:rFonts w:eastAsiaTheme="majorEastAsia"/>
            <w:color w:val="0000FF"/>
            <w:u w:val="single"/>
          </w:rPr>
          <w:t>etoro.com</w:t>
        </w:r>
        <w:r>
          <w:rPr>
            <w:rStyle w:val="-me-1"/>
            <w:color w:val="0000FF"/>
            <w:u w:val="single"/>
          </w:rPr>
          <w:t>+2</w:t>
        </w:r>
      </w:hyperlink>
    </w:p>
    <w:p w14:paraId="26805733" w14:textId="77777777" w:rsidR="00853027" w:rsidRPr="00C4729E" w:rsidRDefault="00853027" w:rsidP="00853027">
      <w:pPr>
        <w:pStyle w:val="Prrafodelista"/>
        <w:numPr>
          <w:ilvl w:val="1"/>
          <w:numId w:val="7"/>
        </w:numPr>
        <w:spacing w:line="360" w:lineRule="auto"/>
        <w:rPr>
          <w:rStyle w:val="-me-1"/>
          <w:lang w:val="en-US"/>
        </w:rPr>
      </w:pPr>
      <w:hyperlink r:id="rId26" w:tgtFrame="_blank" w:history="1">
        <w:r w:rsidRPr="00C4729E">
          <w:rPr>
            <w:rStyle w:val="max-w-15ch"/>
            <w:rFonts w:eastAsiaTheme="majorEastAsia"/>
            <w:color w:val="0000FF"/>
            <w:u w:val="single"/>
            <w:lang w:val="en-US"/>
          </w:rPr>
          <w:t>vizologi.com</w:t>
        </w:r>
        <w:r w:rsidRPr="00C4729E">
          <w:rPr>
            <w:rStyle w:val="-me-1"/>
            <w:color w:val="0000FF"/>
            <w:u w:val="single"/>
            <w:lang w:val="en-US"/>
          </w:rPr>
          <w:t>+3</w:t>
        </w:r>
        <w:r w:rsidRPr="00C4729E">
          <w:rPr>
            <w:rStyle w:val="max-w-15ch"/>
            <w:rFonts w:eastAsiaTheme="majorEastAsia"/>
            <w:color w:val="0000FF"/>
            <w:u w:val="single"/>
            <w:lang w:val="en-US"/>
          </w:rPr>
          <w:t>etoro.com</w:t>
        </w:r>
        <w:r w:rsidRPr="00C4729E">
          <w:rPr>
            <w:rStyle w:val="-me-1"/>
            <w:color w:val="0000FF"/>
            <w:u w:val="single"/>
            <w:lang w:val="en-US"/>
          </w:rPr>
          <w:t>+3</w:t>
        </w:r>
        <w:r w:rsidRPr="00C4729E">
          <w:rPr>
            <w:rStyle w:val="max-w-15ch"/>
            <w:rFonts w:eastAsiaTheme="majorEastAsia"/>
            <w:color w:val="0000FF"/>
            <w:u w:val="single"/>
            <w:lang w:val="en-US"/>
          </w:rPr>
          <w:t>businessmodelzoo.com</w:t>
        </w:r>
        <w:r w:rsidRPr="00C4729E">
          <w:rPr>
            <w:rStyle w:val="-me-1"/>
            <w:color w:val="0000FF"/>
            <w:u w:val="single"/>
            <w:lang w:val="en-US"/>
          </w:rPr>
          <w:t>+3</w:t>
        </w:r>
      </w:hyperlink>
    </w:p>
    <w:p w14:paraId="249E07FC" w14:textId="77777777" w:rsidR="00853027" w:rsidRPr="00C4729E" w:rsidRDefault="00853027" w:rsidP="00853027">
      <w:pPr>
        <w:pStyle w:val="Prrafodelista"/>
        <w:numPr>
          <w:ilvl w:val="1"/>
          <w:numId w:val="7"/>
        </w:numPr>
        <w:spacing w:line="360" w:lineRule="auto"/>
        <w:rPr>
          <w:rStyle w:val="max-w-15ch"/>
          <w:lang w:val="en-US"/>
        </w:rPr>
      </w:pPr>
      <w:hyperlink r:id="rId27" w:tgtFrame="_blank" w:history="1">
        <w:r>
          <w:rPr>
            <w:rStyle w:val="max-w-15ch"/>
            <w:rFonts w:eastAsiaTheme="majorEastAsia"/>
            <w:color w:val="0000FF"/>
            <w:u w:val="single"/>
          </w:rPr>
          <w:t>etoro.com</w:t>
        </w:r>
      </w:hyperlink>
    </w:p>
    <w:p w14:paraId="5DA51AD3" w14:textId="77777777" w:rsidR="00853027" w:rsidRPr="00E160FE" w:rsidRDefault="00853027" w:rsidP="00853027">
      <w:pPr>
        <w:pStyle w:val="Prrafodelista"/>
        <w:numPr>
          <w:ilvl w:val="1"/>
          <w:numId w:val="7"/>
        </w:numPr>
        <w:spacing w:line="360" w:lineRule="auto"/>
        <w:rPr>
          <w:rStyle w:val="-me-1"/>
          <w:lang w:val="en-US"/>
        </w:rPr>
      </w:pPr>
      <w:hyperlink r:id="rId28" w:tgtFrame="_blank" w:history="1">
        <w:r w:rsidRPr="00C4729E">
          <w:rPr>
            <w:rStyle w:val="max-w-15ch"/>
            <w:rFonts w:eastAsiaTheme="majorEastAsia"/>
            <w:color w:val="0000FF"/>
            <w:u w:val="single"/>
            <w:lang w:val="en-US"/>
          </w:rPr>
          <w:t>etoro.com</w:t>
        </w:r>
        <w:r w:rsidRPr="00C4729E">
          <w:rPr>
            <w:rStyle w:val="-me-1"/>
            <w:color w:val="0000FF"/>
            <w:u w:val="single"/>
            <w:lang w:val="en-US"/>
          </w:rPr>
          <w:t>+3</w:t>
        </w:r>
        <w:r w:rsidRPr="00C4729E">
          <w:rPr>
            <w:rStyle w:val="max-w-15ch"/>
            <w:rFonts w:eastAsiaTheme="majorEastAsia"/>
            <w:color w:val="0000FF"/>
            <w:u w:val="single"/>
            <w:lang w:val="en-US"/>
          </w:rPr>
          <w:t>etoro.com</w:t>
        </w:r>
        <w:r w:rsidRPr="00C4729E">
          <w:rPr>
            <w:rStyle w:val="-me-1"/>
            <w:color w:val="0000FF"/>
            <w:u w:val="single"/>
            <w:lang w:val="en-US"/>
          </w:rPr>
          <w:t>+3</w:t>
        </w:r>
        <w:r w:rsidRPr="00C4729E">
          <w:rPr>
            <w:rStyle w:val="max-w-15ch"/>
            <w:rFonts w:eastAsiaTheme="majorEastAsia"/>
            <w:color w:val="0000FF"/>
            <w:u w:val="single"/>
            <w:lang w:val="en-US"/>
          </w:rPr>
          <w:t>productmint</w:t>
        </w:r>
        <w:r w:rsidRPr="00C4729E">
          <w:rPr>
            <w:rStyle w:val="-me-1"/>
            <w:color w:val="0000FF"/>
            <w:u w:val="single"/>
            <w:lang w:val="en-US"/>
          </w:rPr>
          <w:t>+3</w:t>
        </w:r>
      </w:hyperlink>
    </w:p>
    <w:p w14:paraId="2202E70C" w14:textId="77777777" w:rsidR="00853027" w:rsidRPr="00E160FE" w:rsidRDefault="00853027" w:rsidP="00853027">
      <w:pPr>
        <w:pStyle w:val="Prrafodelista"/>
        <w:numPr>
          <w:ilvl w:val="1"/>
          <w:numId w:val="7"/>
        </w:numPr>
        <w:spacing w:line="360" w:lineRule="auto"/>
        <w:rPr>
          <w:rStyle w:val="-me-1"/>
          <w:lang w:val="es-ES"/>
        </w:rPr>
      </w:pPr>
      <w:hyperlink r:id="rId29" w:tgtFrame="_blank" w:history="1">
        <w:r>
          <w:rPr>
            <w:rStyle w:val="max-w-15ch"/>
            <w:rFonts w:eastAsiaTheme="majorEastAsia"/>
            <w:color w:val="0000FF"/>
            <w:u w:val="single"/>
          </w:rPr>
          <w:t>Centro de Ayuda</w:t>
        </w:r>
        <w:r>
          <w:rPr>
            <w:rStyle w:val="-me-1"/>
            <w:color w:val="0000FF"/>
            <w:u w:val="single"/>
          </w:rPr>
          <w:t>+2</w:t>
        </w:r>
        <w:r>
          <w:rPr>
            <w:rStyle w:val="max-w-15ch"/>
            <w:rFonts w:eastAsiaTheme="majorEastAsia"/>
            <w:color w:val="0000FF"/>
            <w:u w:val="single"/>
          </w:rPr>
          <w:t>Centro de Ayuda</w:t>
        </w:r>
        <w:r>
          <w:rPr>
            <w:rStyle w:val="-me-1"/>
            <w:color w:val="0000FF"/>
            <w:u w:val="single"/>
          </w:rPr>
          <w:t>+2</w:t>
        </w:r>
      </w:hyperlink>
    </w:p>
    <w:p w14:paraId="64667B64" w14:textId="77777777" w:rsidR="00853027" w:rsidRPr="00E160FE" w:rsidRDefault="00853027" w:rsidP="00853027">
      <w:pPr>
        <w:pStyle w:val="Prrafodelista"/>
        <w:numPr>
          <w:ilvl w:val="1"/>
          <w:numId w:val="7"/>
        </w:numPr>
        <w:spacing w:line="360" w:lineRule="auto"/>
        <w:rPr>
          <w:rStyle w:val="-me-1"/>
          <w:lang w:val="es-ES"/>
        </w:rPr>
      </w:pPr>
      <w:hyperlink r:id="rId30" w:tgtFrame="_blank" w:history="1">
        <w:r>
          <w:rPr>
            <w:rStyle w:val="max-w-15ch"/>
            <w:rFonts w:eastAsiaTheme="majorEastAsia"/>
            <w:color w:val="0000FF"/>
            <w:u w:val="single"/>
          </w:rPr>
          <w:t>productmint</w:t>
        </w:r>
        <w:r>
          <w:rPr>
            <w:rStyle w:val="-me-1"/>
            <w:color w:val="0000FF"/>
            <w:u w:val="single"/>
          </w:rPr>
          <w:t>+2</w:t>
        </w:r>
        <w:r>
          <w:rPr>
            <w:rStyle w:val="max-w-15ch"/>
            <w:rFonts w:eastAsiaTheme="majorEastAsia"/>
            <w:color w:val="0000FF"/>
            <w:u w:val="single"/>
          </w:rPr>
          <w:t>businessmodelzoo.com</w:t>
        </w:r>
        <w:r>
          <w:rPr>
            <w:rStyle w:val="-me-1"/>
            <w:color w:val="0000FF"/>
            <w:u w:val="single"/>
          </w:rPr>
          <w:t>+2</w:t>
        </w:r>
      </w:hyperlink>
    </w:p>
    <w:p w14:paraId="4A98A8D5" w14:textId="77777777" w:rsidR="00853027" w:rsidRPr="00E160FE" w:rsidRDefault="00853027" w:rsidP="00853027">
      <w:pPr>
        <w:pStyle w:val="Prrafodelista"/>
        <w:numPr>
          <w:ilvl w:val="1"/>
          <w:numId w:val="7"/>
        </w:numPr>
        <w:spacing w:line="360" w:lineRule="auto"/>
        <w:rPr>
          <w:rStyle w:val="-me-1"/>
          <w:lang w:val="en-US"/>
        </w:rPr>
      </w:pPr>
      <w:hyperlink r:id="rId31" w:tgtFrame="_blank" w:history="1">
        <w:r w:rsidRPr="00E160FE">
          <w:rPr>
            <w:rStyle w:val="max-w-15ch"/>
            <w:rFonts w:eastAsiaTheme="majorEastAsia"/>
            <w:color w:val="0000FF"/>
            <w:u w:val="single"/>
            <w:lang w:val="en-US"/>
          </w:rPr>
          <w:t>productmint</w:t>
        </w:r>
        <w:r w:rsidRPr="00E160FE">
          <w:rPr>
            <w:rStyle w:val="-me-1"/>
            <w:color w:val="0000FF"/>
            <w:u w:val="single"/>
            <w:lang w:val="en-US"/>
          </w:rPr>
          <w:t>+3</w:t>
        </w:r>
        <w:r w:rsidRPr="00E160FE">
          <w:rPr>
            <w:rStyle w:val="max-w-15ch"/>
            <w:rFonts w:eastAsiaTheme="majorEastAsia"/>
            <w:color w:val="0000FF"/>
            <w:u w:val="single"/>
            <w:lang w:val="en-US"/>
          </w:rPr>
          <w:t>etoro.com</w:t>
        </w:r>
        <w:r w:rsidRPr="00E160FE">
          <w:rPr>
            <w:rStyle w:val="-me-1"/>
            <w:color w:val="0000FF"/>
            <w:u w:val="single"/>
            <w:lang w:val="en-US"/>
          </w:rPr>
          <w:t>+3</w:t>
        </w:r>
        <w:r w:rsidRPr="00E160FE">
          <w:rPr>
            <w:rStyle w:val="max-w-15ch"/>
            <w:rFonts w:eastAsiaTheme="majorEastAsia"/>
            <w:color w:val="0000FF"/>
            <w:u w:val="single"/>
            <w:lang w:val="en-US"/>
          </w:rPr>
          <w:t>etoro.com</w:t>
        </w:r>
        <w:r w:rsidRPr="00E160FE">
          <w:rPr>
            <w:rStyle w:val="-me-1"/>
            <w:color w:val="0000FF"/>
            <w:u w:val="single"/>
            <w:lang w:val="en-US"/>
          </w:rPr>
          <w:t>+3</w:t>
        </w:r>
      </w:hyperlink>
    </w:p>
    <w:p w14:paraId="5D91D6BB" w14:textId="77777777" w:rsidR="00853027" w:rsidRPr="00E160FE" w:rsidRDefault="00853027" w:rsidP="00853027">
      <w:pPr>
        <w:pStyle w:val="Prrafodelista"/>
        <w:numPr>
          <w:ilvl w:val="1"/>
          <w:numId w:val="7"/>
        </w:numPr>
        <w:spacing w:line="360" w:lineRule="auto"/>
        <w:rPr>
          <w:rStyle w:val="-me-1"/>
          <w:lang w:val="en-US"/>
        </w:rPr>
      </w:pPr>
      <w:hyperlink r:id="rId32" w:tgtFrame="_blank" w:history="1">
        <w:r w:rsidRPr="00E160FE">
          <w:rPr>
            <w:rStyle w:val="max-w-15ch"/>
            <w:rFonts w:eastAsiaTheme="majorEastAsia"/>
            <w:color w:val="0000FF"/>
            <w:u w:val="single"/>
            <w:lang w:val="en-US"/>
          </w:rPr>
          <w:t>productmint</w:t>
        </w:r>
        <w:r w:rsidRPr="00E160FE">
          <w:rPr>
            <w:rStyle w:val="-me-1"/>
            <w:color w:val="0000FF"/>
            <w:u w:val="single"/>
            <w:lang w:val="en-US"/>
          </w:rPr>
          <w:t>+3</w:t>
        </w:r>
        <w:r w:rsidRPr="00E160FE">
          <w:rPr>
            <w:rStyle w:val="max-w-15ch"/>
            <w:rFonts w:eastAsiaTheme="majorEastAsia"/>
            <w:color w:val="0000FF"/>
            <w:u w:val="single"/>
            <w:lang w:val="en-US"/>
          </w:rPr>
          <w:t>etoro.com</w:t>
        </w:r>
        <w:r w:rsidRPr="00E160FE">
          <w:rPr>
            <w:rStyle w:val="-me-1"/>
            <w:color w:val="0000FF"/>
            <w:u w:val="single"/>
            <w:lang w:val="en-US"/>
          </w:rPr>
          <w:t>+3</w:t>
        </w:r>
        <w:r w:rsidRPr="00E160FE">
          <w:rPr>
            <w:rStyle w:val="max-w-15ch"/>
            <w:rFonts w:eastAsiaTheme="majorEastAsia"/>
            <w:color w:val="0000FF"/>
            <w:u w:val="single"/>
            <w:lang w:val="en-US"/>
          </w:rPr>
          <w:t>etoro.com</w:t>
        </w:r>
        <w:r w:rsidRPr="00E160FE">
          <w:rPr>
            <w:rStyle w:val="-me-1"/>
            <w:color w:val="0000FF"/>
            <w:u w:val="single"/>
            <w:lang w:val="en-US"/>
          </w:rPr>
          <w:t>+3</w:t>
        </w:r>
      </w:hyperlink>
    </w:p>
    <w:p w14:paraId="3EE7BE97" w14:textId="77777777" w:rsidR="00853027" w:rsidRPr="00E160FE" w:rsidRDefault="00853027" w:rsidP="00853027">
      <w:pPr>
        <w:pStyle w:val="Prrafodelista"/>
        <w:numPr>
          <w:ilvl w:val="1"/>
          <w:numId w:val="7"/>
        </w:numPr>
        <w:spacing w:line="360" w:lineRule="auto"/>
        <w:rPr>
          <w:rStyle w:val="-me-1"/>
          <w:lang w:val="es-ES"/>
        </w:rPr>
      </w:pPr>
      <w:hyperlink r:id="rId33" w:tgtFrame="_blank" w:history="1">
        <w:r>
          <w:rPr>
            <w:rStyle w:val="max-w-15ch"/>
            <w:rFonts w:eastAsiaTheme="majorEastAsia"/>
            <w:color w:val="0000FF"/>
            <w:u w:val="single"/>
          </w:rPr>
          <w:t>etoro.com</w:t>
        </w:r>
        <w:r>
          <w:rPr>
            <w:rStyle w:val="-me-1"/>
            <w:color w:val="0000FF"/>
            <w:u w:val="single"/>
          </w:rPr>
          <w:t>+2</w:t>
        </w:r>
        <w:r>
          <w:rPr>
            <w:rStyle w:val="max-w-15ch"/>
            <w:rFonts w:eastAsiaTheme="majorEastAsia"/>
            <w:color w:val="0000FF"/>
            <w:u w:val="single"/>
          </w:rPr>
          <w:t>Centro de Ayuda</w:t>
        </w:r>
        <w:r>
          <w:rPr>
            <w:rStyle w:val="-me-1"/>
            <w:color w:val="0000FF"/>
            <w:u w:val="single"/>
          </w:rPr>
          <w:t>+2</w:t>
        </w:r>
      </w:hyperlink>
    </w:p>
    <w:p w14:paraId="5B878DF5" w14:textId="77777777" w:rsidR="00853027" w:rsidRPr="00E160FE" w:rsidRDefault="00853027" w:rsidP="00853027">
      <w:pPr>
        <w:pStyle w:val="Prrafodelista"/>
        <w:numPr>
          <w:ilvl w:val="1"/>
          <w:numId w:val="7"/>
        </w:numPr>
        <w:spacing w:line="360" w:lineRule="auto"/>
        <w:rPr>
          <w:rStyle w:val="-me-1"/>
          <w:lang w:val="en-US"/>
        </w:rPr>
      </w:pPr>
      <w:hyperlink r:id="rId34" w:tgtFrame="_blank" w:history="1">
        <w:r w:rsidRPr="00E160FE">
          <w:rPr>
            <w:rStyle w:val="max-w-15ch"/>
            <w:rFonts w:eastAsiaTheme="majorEastAsia"/>
            <w:color w:val="0000FF"/>
            <w:u w:val="single"/>
            <w:lang w:val="en-US"/>
          </w:rPr>
          <w:t>businessmodelzoo.com</w:t>
        </w:r>
        <w:r w:rsidRPr="00E160FE">
          <w:rPr>
            <w:rStyle w:val="-me-1"/>
            <w:color w:val="0000FF"/>
            <w:u w:val="single"/>
            <w:lang w:val="en-US"/>
          </w:rPr>
          <w:t>+3</w:t>
        </w:r>
        <w:r w:rsidRPr="00E160FE">
          <w:rPr>
            <w:rStyle w:val="max-w-15ch"/>
            <w:rFonts w:eastAsiaTheme="majorEastAsia"/>
            <w:color w:val="0000FF"/>
            <w:u w:val="single"/>
            <w:lang w:val="en-US"/>
          </w:rPr>
          <w:t>etoro.com</w:t>
        </w:r>
        <w:r w:rsidRPr="00E160FE">
          <w:rPr>
            <w:rStyle w:val="-me-1"/>
            <w:color w:val="0000FF"/>
            <w:u w:val="single"/>
            <w:lang w:val="en-US"/>
          </w:rPr>
          <w:t>+3</w:t>
        </w:r>
        <w:r w:rsidRPr="00E160FE">
          <w:rPr>
            <w:rStyle w:val="max-w-15ch"/>
            <w:rFonts w:eastAsiaTheme="majorEastAsia"/>
            <w:color w:val="0000FF"/>
            <w:u w:val="single"/>
            <w:lang w:val="en-US"/>
          </w:rPr>
          <w:t>en.wikipedia.org</w:t>
        </w:r>
        <w:r w:rsidRPr="00E160FE">
          <w:rPr>
            <w:rStyle w:val="-me-1"/>
            <w:color w:val="0000FF"/>
            <w:u w:val="single"/>
            <w:lang w:val="en-US"/>
          </w:rPr>
          <w:t>+3</w:t>
        </w:r>
      </w:hyperlink>
    </w:p>
    <w:p w14:paraId="7A5DC771" w14:textId="77777777" w:rsidR="00853027" w:rsidRPr="00E160FE" w:rsidRDefault="00853027" w:rsidP="00853027">
      <w:pPr>
        <w:pStyle w:val="Prrafodelista"/>
        <w:numPr>
          <w:ilvl w:val="1"/>
          <w:numId w:val="7"/>
        </w:numPr>
        <w:spacing w:line="360" w:lineRule="auto"/>
        <w:rPr>
          <w:rStyle w:val="-me-1"/>
          <w:lang w:val="en-US"/>
        </w:rPr>
      </w:pPr>
      <w:hyperlink r:id="rId35" w:tgtFrame="_blank" w:history="1">
        <w:r w:rsidRPr="00E160FE">
          <w:rPr>
            <w:rStyle w:val="max-w-15ch"/>
            <w:rFonts w:eastAsiaTheme="majorEastAsia"/>
            <w:color w:val="0000FF"/>
            <w:u w:val="single"/>
            <w:lang w:val="en-US"/>
          </w:rPr>
          <w:t>productmint</w:t>
        </w:r>
        <w:r w:rsidRPr="00E160FE">
          <w:rPr>
            <w:rStyle w:val="-me-1"/>
            <w:color w:val="0000FF"/>
            <w:u w:val="single"/>
            <w:lang w:val="en-US"/>
          </w:rPr>
          <w:t>+3</w:t>
        </w:r>
        <w:r w:rsidRPr="00E160FE">
          <w:rPr>
            <w:rStyle w:val="max-w-15ch"/>
            <w:rFonts w:eastAsiaTheme="majorEastAsia"/>
            <w:color w:val="0000FF"/>
            <w:u w:val="single"/>
            <w:lang w:val="en-US"/>
          </w:rPr>
          <w:t>etoro.com</w:t>
        </w:r>
        <w:r w:rsidRPr="00E160FE">
          <w:rPr>
            <w:rStyle w:val="-me-1"/>
            <w:color w:val="0000FF"/>
            <w:u w:val="single"/>
            <w:lang w:val="en-US"/>
          </w:rPr>
          <w:t>+3</w:t>
        </w:r>
        <w:r w:rsidRPr="00E160FE">
          <w:rPr>
            <w:rStyle w:val="max-w-15ch"/>
            <w:rFonts w:eastAsiaTheme="majorEastAsia"/>
            <w:color w:val="0000FF"/>
            <w:u w:val="single"/>
            <w:lang w:val="en-US"/>
          </w:rPr>
          <w:t>businessmodelzoo.com</w:t>
        </w:r>
        <w:r w:rsidRPr="00E160FE">
          <w:rPr>
            <w:rStyle w:val="-me-1"/>
            <w:color w:val="0000FF"/>
            <w:u w:val="single"/>
            <w:lang w:val="en-US"/>
          </w:rPr>
          <w:t>+3</w:t>
        </w:r>
      </w:hyperlink>
    </w:p>
    <w:p w14:paraId="7AB93947" w14:textId="77777777" w:rsidR="00853027" w:rsidRPr="00E160FE" w:rsidRDefault="00853027" w:rsidP="00853027">
      <w:pPr>
        <w:pStyle w:val="Prrafodelista"/>
        <w:numPr>
          <w:ilvl w:val="1"/>
          <w:numId w:val="7"/>
        </w:numPr>
        <w:spacing w:line="360" w:lineRule="auto"/>
        <w:rPr>
          <w:rStyle w:val="-me-1"/>
          <w:lang w:val="es-ES"/>
        </w:rPr>
      </w:pPr>
      <w:hyperlink r:id="rId36" w:tgtFrame="_blank" w:history="1">
        <w:r>
          <w:rPr>
            <w:rStyle w:val="max-w-15ch"/>
            <w:color w:val="0000FF"/>
            <w:u w:val="single"/>
          </w:rPr>
          <w:t>Plantillas para Startups</w:t>
        </w:r>
        <w:r>
          <w:rPr>
            <w:rStyle w:val="-me-1"/>
            <w:rFonts w:eastAsiaTheme="majorEastAsia"/>
            <w:color w:val="0000FF"/>
            <w:u w:val="single"/>
          </w:rPr>
          <w:t>+2</w:t>
        </w:r>
        <w:r>
          <w:rPr>
            <w:rStyle w:val="max-w-15ch"/>
            <w:color w:val="0000FF"/>
            <w:u w:val="single"/>
          </w:rPr>
          <w:t>Plantillas para Startups</w:t>
        </w:r>
        <w:r>
          <w:rPr>
            <w:rStyle w:val="-me-1"/>
            <w:rFonts w:eastAsiaTheme="majorEastAsia"/>
            <w:color w:val="0000FF"/>
            <w:u w:val="single"/>
          </w:rPr>
          <w:t>+2</w:t>
        </w:r>
      </w:hyperlink>
    </w:p>
    <w:p w14:paraId="2ED7431E" w14:textId="77777777" w:rsidR="00853027" w:rsidRPr="00E160FE" w:rsidRDefault="00853027" w:rsidP="00853027">
      <w:pPr>
        <w:pStyle w:val="Prrafodelista"/>
        <w:numPr>
          <w:ilvl w:val="1"/>
          <w:numId w:val="7"/>
        </w:numPr>
        <w:spacing w:line="360" w:lineRule="auto"/>
        <w:rPr>
          <w:lang w:val="es-ES"/>
        </w:rPr>
      </w:pPr>
      <w:hyperlink r:id="rId37" w:tgtFrame="_blank" w:history="1">
        <w:r w:rsidRPr="00E160FE">
          <w:rPr>
            <w:rStyle w:val="max-w-15ch"/>
            <w:color w:val="0000FF"/>
            <w:u w:val="single"/>
          </w:rPr>
          <w:t>eToro</w:t>
        </w:r>
        <w:r w:rsidRPr="00E160FE">
          <w:rPr>
            <w:rStyle w:val="-me-1"/>
            <w:rFonts w:eastAsiaTheme="majorEastAsia"/>
            <w:color w:val="0000FF"/>
            <w:u w:val="single"/>
          </w:rPr>
          <w:t>+1</w:t>
        </w:r>
      </w:hyperlink>
    </w:p>
    <w:p w14:paraId="4A56446F" w14:textId="5744CDFA" w:rsidR="00A73613" w:rsidRPr="00853027" w:rsidRDefault="00853027" w:rsidP="00F27177">
      <w:pPr>
        <w:pStyle w:val="Prrafodelista"/>
        <w:numPr>
          <w:ilvl w:val="1"/>
          <w:numId w:val="7"/>
        </w:numPr>
        <w:spacing w:line="360" w:lineRule="auto"/>
        <w:jc w:val="both"/>
        <w:rPr>
          <w:u w:val="single"/>
        </w:rPr>
      </w:pPr>
      <w:hyperlink r:id="rId38" w:tgtFrame="_blank" w:history="1">
        <w:r w:rsidRPr="00853027">
          <w:rPr>
            <w:rStyle w:val="max-w-15ch"/>
            <w:color w:val="0000FF"/>
            <w:u w:val="single"/>
          </w:rPr>
          <w:t xml:space="preserve">Plantillas para </w:t>
        </w:r>
        <w:proofErr w:type="spellStart"/>
        <w:r w:rsidRPr="00853027">
          <w:rPr>
            <w:rStyle w:val="max-w-15ch"/>
            <w:color w:val="0000FF"/>
            <w:u w:val="single"/>
          </w:rPr>
          <w:t>Startups</w:t>
        </w:r>
        <w:proofErr w:type="spellEnd"/>
      </w:hyperlink>
    </w:p>
    <w:sectPr w:rsidR="00A73613" w:rsidRPr="008530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04298"/>
    <w:multiLevelType w:val="multilevel"/>
    <w:tmpl w:val="19CC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D3492"/>
    <w:multiLevelType w:val="multilevel"/>
    <w:tmpl w:val="E180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F698F"/>
    <w:multiLevelType w:val="multilevel"/>
    <w:tmpl w:val="45D6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A45D3"/>
    <w:multiLevelType w:val="multilevel"/>
    <w:tmpl w:val="C206E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9D7C33"/>
    <w:multiLevelType w:val="hybridMultilevel"/>
    <w:tmpl w:val="BFBAF3AC"/>
    <w:lvl w:ilvl="0" w:tplc="879E2D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73CBC"/>
    <w:multiLevelType w:val="multilevel"/>
    <w:tmpl w:val="6244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B765EA"/>
    <w:multiLevelType w:val="multilevel"/>
    <w:tmpl w:val="324880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C284CC5"/>
    <w:multiLevelType w:val="multilevel"/>
    <w:tmpl w:val="CC00B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613"/>
    <w:rsid w:val="001A685C"/>
    <w:rsid w:val="003A3E2A"/>
    <w:rsid w:val="00495CE3"/>
    <w:rsid w:val="00520C64"/>
    <w:rsid w:val="00610833"/>
    <w:rsid w:val="006B3F6E"/>
    <w:rsid w:val="00853027"/>
    <w:rsid w:val="00A73613"/>
    <w:rsid w:val="00BD2991"/>
    <w:rsid w:val="00BE06EC"/>
    <w:rsid w:val="00C4729E"/>
    <w:rsid w:val="00CC7263"/>
    <w:rsid w:val="00E160FE"/>
    <w:rsid w:val="00E7685E"/>
    <w:rsid w:val="00F9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FFE7E4"/>
  <w15:chartTrackingRefBased/>
  <w15:docId w15:val="{A9D5F83D-37E5-4D43-882A-F96A6E93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3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73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73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3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3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3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3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3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3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73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73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736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36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36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36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36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36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3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3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3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3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3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36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36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36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3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36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361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A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1A685C"/>
    <w:rPr>
      <w:b/>
      <w:bCs/>
    </w:rPr>
  </w:style>
  <w:style w:type="character" w:customStyle="1" w:styleId="ms-1">
    <w:name w:val="ms-1"/>
    <w:basedOn w:val="Fuentedeprrafopredeter"/>
    <w:rsid w:val="001A685C"/>
  </w:style>
  <w:style w:type="character" w:customStyle="1" w:styleId="max-w-15ch">
    <w:name w:val="max-w-[15ch]"/>
    <w:basedOn w:val="Fuentedeprrafopredeter"/>
    <w:rsid w:val="001A685C"/>
  </w:style>
  <w:style w:type="character" w:customStyle="1" w:styleId="-me-1">
    <w:name w:val="-me-1"/>
    <w:basedOn w:val="Fuentedeprrafopredeter"/>
    <w:rsid w:val="001A685C"/>
  </w:style>
  <w:style w:type="paragraph" w:customStyle="1" w:styleId="msonormal0">
    <w:name w:val="msonormal"/>
    <w:basedOn w:val="Normal"/>
    <w:rsid w:val="001A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610833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1083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1083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1083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10833"/>
    <w:rPr>
      <w:color w:val="467886" w:themeColor="hyperlink"/>
      <w:u w:val="single"/>
    </w:rPr>
  </w:style>
  <w:style w:type="table" w:styleId="Tabladecuadrcula4">
    <w:name w:val="Grid Table 4"/>
    <w:basedOn w:val="Tablanormal"/>
    <w:uiPriority w:val="49"/>
    <w:rsid w:val="00CC72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fasis">
    <w:name w:val="Emphasis"/>
    <w:basedOn w:val="Fuentedeprrafopredeter"/>
    <w:uiPriority w:val="20"/>
    <w:qFormat/>
    <w:rsid w:val="008530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3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oductmint.com/etoro-business-model-how-does-etoro-make-money/?utm_source=chatgpt.com" TargetMode="External"/><Relationship Id="rId18" Type="http://schemas.openxmlformats.org/officeDocument/2006/relationships/hyperlink" Target="https://electroiq.com/stats/etoro-statistics/?utm_source=chatgpt.com" TargetMode="External"/><Relationship Id="rId26" Type="http://schemas.openxmlformats.org/officeDocument/2006/relationships/hyperlink" Target="https://www.etoro.com/trading/social/?utm_source=chatgpt.com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etoro.com/es/?utm_source=chatgpt.com" TargetMode="External"/><Relationship Id="rId34" Type="http://schemas.openxmlformats.org/officeDocument/2006/relationships/hyperlink" Target="https://www.etoro.com/es/?utm_source=chatgpt.com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etoro.com/es/trading/platforms/?utm_source=chatgpt.com" TargetMode="External"/><Relationship Id="rId17" Type="http://schemas.openxmlformats.org/officeDocument/2006/relationships/hyperlink" Target="https://electroiq.com/stats/etoro-statistics/?utm_source=chatgpt.com" TargetMode="External"/><Relationship Id="rId25" Type="http://schemas.openxmlformats.org/officeDocument/2006/relationships/hyperlink" Target="https://help.etoro.com/s/article/what-can-i-trade-on-etoro?language=en_GB&amp;utm_source=chatgpt.com" TargetMode="External"/><Relationship Id="rId33" Type="http://schemas.openxmlformats.org/officeDocument/2006/relationships/hyperlink" Target="https://www.etoro.com/es/customer-service/?utm_source=chatgpt.com" TargetMode="External"/><Relationship Id="rId38" Type="http://schemas.openxmlformats.org/officeDocument/2006/relationships/hyperlink" Target="https://canvasbusinessmodel.com/es/blogs/how-it-works/etoro-how-it-works?utm_source=chatgpt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toro.com/es/?utm_source=chatgpt.com" TargetMode="External"/><Relationship Id="rId20" Type="http://schemas.openxmlformats.org/officeDocument/2006/relationships/hyperlink" Target="https://www.etoro.com/es/?utm_source=chatgpt.com" TargetMode="External"/><Relationship Id="rId29" Type="http://schemas.openxmlformats.org/officeDocument/2006/relationships/hyperlink" Target="https://help.etoro.com/s/topic/0TO08000000kXszGAE/programs-and-products?language=es&amp;utm_source=chatgpt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routinewealth.com/finance/how-does-etoro-make-money/?utm_source=chatgpt.com" TargetMode="External"/><Relationship Id="rId24" Type="http://schemas.openxmlformats.org/officeDocument/2006/relationships/hyperlink" Target="https://productmint.com/etoro-business-model-how-does-etoro-make-money/?utm_source=chatgpt.com" TargetMode="External"/><Relationship Id="rId32" Type="http://schemas.openxmlformats.org/officeDocument/2006/relationships/hyperlink" Target="https://www.etoro.com/es/trading/platforms/?utm_source=chatgpt.com" TargetMode="External"/><Relationship Id="rId37" Type="http://schemas.openxmlformats.org/officeDocument/2006/relationships/hyperlink" Target="https://www.etoro.com/es/?utm_source=chatgpt.com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lectroiq.com/stats/etoro-statistics/?utm_source=chatgpt.com" TargetMode="External"/><Relationship Id="rId23" Type="http://schemas.openxmlformats.org/officeDocument/2006/relationships/hyperlink" Target="https://productmint.com/etoro-business-model-how-does-etoro-make-money/?utm_source=chatgpt.com" TargetMode="External"/><Relationship Id="rId28" Type="http://schemas.openxmlformats.org/officeDocument/2006/relationships/hyperlink" Target="https://www.etoro.com/es/trading/platforms/?utm_source=chatgpt.com" TargetMode="External"/><Relationship Id="rId36" Type="http://schemas.openxmlformats.org/officeDocument/2006/relationships/hyperlink" Target="https://canvasbusinessmodel.com/es/products/etoro-business-model-canvas?utm_source=chatgpt.com" TargetMode="External"/><Relationship Id="rId10" Type="http://schemas.openxmlformats.org/officeDocument/2006/relationships/hyperlink" Target="https://www.routinewealth.com/finance/how-does-etoro-make-money/?utm_source=chatgpt.com" TargetMode="External"/><Relationship Id="rId19" Type="http://schemas.openxmlformats.org/officeDocument/2006/relationships/hyperlink" Target="https://www.etoro.com/es/?utm_source=chatgpt.com" TargetMode="External"/><Relationship Id="rId31" Type="http://schemas.openxmlformats.org/officeDocument/2006/relationships/hyperlink" Target="https://www.etoro.com/es/trading/platforms/?utm_source=chatgp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usinessmodelzoo.com/exemplars/etoro/?utm_source=chatgpt.com" TargetMode="External"/><Relationship Id="rId14" Type="http://schemas.openxmlformats.org/officeDocument/2006/relationships/hyperlink" Target="https://www.etoro.com/es/trading/platforms/?utm_source=chatgpt.com" TargetMode="External"/><Relationship Id="rId22" Type="http://schemas.openxmlformats.org/officeDocument/2006/relationships/hyperlink" Target="https://productmint.com/etoro-business-model-how-does-etoro-make-money/?utm_source=chatgpt.com" TargetMode="External"/><Relationship Id="rId27" Type="http://schemas.openxmlformats.org/officeDocument/2006/relationships/hyperlink" Target="https://www.etoro.com/es/?utm_source=chatgpt.com" TargetMode="External"/><Relationship Id="rId30" Type="http://schemas.openxmlformats.org/officeDocument/2006/relationships/hyperlink" Target="https://productmint.com/etoro-business-model-how-does-etoro-make-money/?utm_source=chatgpt.com" TargetMode="External"/><Relationship Id="rId35" Type="http://schemas.openxmlformats.org/officeDocument/2006/relationships/hyperlink" Target="https://www.etoro.com/trading/social/?utm_source=chatgpt.com" TargetMode="External"/><Relationship Id="rId8" Type="http://schemas.openxmlformats.org/officeDocument/2006/relationships/hyperlink" Target="https://en.wikipedia.org/wiki/EToro?utm_source=chatgpt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11A64-BA90-40C8-BD39-EBE7FBE22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24</Pages>
  <Words>5191</Words>
  <Characters>29592</Characters>
  <Application>Microsoft Office Word</Application>
  <DocSecurity>0</DocSecurity>
  <Lines>246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Palacios, Piero (CIP)</dc:creator>
  <cp:keywords/>
  <dc:description/>
  <cp:lastModifiedBy>Nicole</cp:lastModifiedBy>
  <cp:revision>7</cp:revision>
  <dcterms:created xsi:type="dcterms:W3CDTF">2025-10-12T23:47:00Z</dcterms:created>
  <dcterms:modified xsi:type="dcterms:W3CDTF">2025-10-15T02:18:00Z</dcterms:modified>
</cp:coreProperties>
</file>