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b w:val="1"/>
          <w:bCs w:val="1"/>
          <w:sz w:val="32"/>
          <w:szCs w:val="32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40" w:after="16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SENIOR MACHINE LEARNING ENGINEER | GENERATIVE AI &amp; MLOPS ARCHITECT</w:t>
      </w:r>
    </w:p>
    <w:p>
      <w:pPr>
        <w:pStyle w:val="Body A"/>
        <w:spacing w:before="80" w:after="200" w:line="240" w:lineRule="auto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Okemos, MI, USA 48864  |  +1 (213) 254-8205  |  surabhinarenderrao@gmail.com  |  https://www.linkedin.com/in/narendersurabhi  |  https://github.com/narendersurabhi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SUMMARY</w:t>
      </w:r>
    </w:p>
    <w:p>
      <w:pPr>
        <w:pStyle w:val="Body A"/>
        <w:spacing w:before="120" w:after="0" w:line="240" w:lineRule="auto"/>
      </w:pPr>
      <w:r>
        <w:rPr>
          <w:rtl w:val="0"/>
          <w:lang w:val="en-US"/>
        </w:rPr>
        <w:t xml:space="preserve">Senior Machine Learning Engineer and Generative AI/MLOps architect with 17+ years across software and data delivering production ML systems end to end. Built LLM-powered RAG and agentic workflows on AWS (SageMaker, Bedrock) with vector search (FAISS) and robust MLOps, operating at Medicaid scale (116M+ claims/year). Proven in ML infrastructure/tooling, monitoring (Clarify), performance and reliability SLOs, and cross-functional delivery with product, engineering, and clinical stakeholders.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a-DK"/>
        </w:rPr>
      </w:pPr>
      <w:r>
        <w:rPr>
          <w:b w:val="1"/>
          <w:bCs w:val="1"/>
          <w:sz w:val="26"/>
          <w:szCs w:val="26"/>
          <w:rtl w:val="0"/>
          <w:lang w:val="da-DK"/>
        </w:rPr>
        <w:t>SKILLS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ML / AI &amp; LLMs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Generative AI; LLMs (AWS Bedrock)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RAG; Vector search (FAISS, Chroma)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LangChain, LangGraph; Agentic workflows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NLP; Explainability &amp; narratives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Supervised &amp; unsupervised ML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Model evaluation &amp; monitoring (SageMaker Clarify)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Data Platforms &amp; MLOps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SageMaker; MLflow experiments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Pipelines: Glue (PySpark), Redshift, S3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AWS Step Functions &amp; Lambda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Docker; Kubernetes/EKS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CI/CD (Jenkins); Git/Bitbucket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Monitoring, SLOs, alerting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Languages &amp; Frameworks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Python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PyTorch; TensorFlow/Keras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Scikit-learn; XGBoost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SQL; PL/SQL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Java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Spark; Kafka</w:t>
      </w:r>
    </w:p>
    <w:p>
      <w:pPr>
        <w:pStyle w:val="Body A"/>
        <w:spacing w:before="120" w:after="40" w:line="240" w:lineRule="auto"/>
        <w:rPr>
          <w:b w:val="1"/>
          <w:bCs w:val="1"/>
          <w:sz w:val="24"/>
          <w:szCs w:val="24"/>
          <w:lang w:val="it-IT"/>
        </w:rPr>
      </w:pPr>
      <w:r>
        <w:rPr>
          <w:b w:val="1"/>
          <w:bCs w:val="1"/>
          <w:rtl w:val="0"/>
          <w:lang w:val="it-IT"/>
        </w:rPr>
        <w:t xml:space="preserve">Systems &amp; APIs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REST APIs; Data contracts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Feature engineering; ETL/ELT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Batch processing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CloudFormation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Version control (Git/Bitbucket/SVN)</w:t>
      </w:r>
    </w:p>
    <w:p>
      <w:pPr>
        <w:pStyle w:val="Body A"/>
        <w:numPr>
          <w:ilvl w:val="0"/>
          <w:numId w:val="2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HIPAA-compliant ML systems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b w:val="1"/>
          <w:bCs w:val="1"/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EXPERIENCE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Machine Learning Engineer &amp; AI Solutions Architect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Acentra Health - Okemos, MI | </w:t>
      </w:r>
      <w:r>
        <w:rPr>
          <w:i w:val="1"/>
          <w:iCs w:val="1"/>
          <w:rtl w:val="0"/>
          <w:lang w:val="en-US"/>
        </w:rPr>
        <w:t xml:space="preserve">Dec 2016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Present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Led AI/ML for Medicaid integrity and care-management products, owning architecture, experimentation, deployment, and operations of production ML and GenAI capabilities.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Shipped LLM-powered RAG features on AWS Bedrock with vector similarity search (FAISS/Chroma) to auto-generate fraud, provider risk, and patient risk narratives, reducing reviewer investigation time.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agentic AI workflows (LangGraph + Bedrock) for multi-step fraud pattern discovery, tool use, data retrieval, and explanation generation.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Engineered HIPAA-compliant ML pipelines on SageMaker and Glue (PySpark) processing 116M+ Medicaid claims annually; automated feature extraction and tracked experiments with MLflow.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Operationalized supervised and unsupervised models (e.g., logistic regression, XGBoost, PCA, KMeans) for pre-pay/post-pay FWA detection and risk scoring; integrated outputs via REST APIs into SIU, audit, and care-management workflows.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Implemented monitoring for drift, bias, and performance using SageMaker Clarify and custom dashboards; defined SLOs and alerts for accuracy, latency, and coverage.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Optimized model serving and data pipelines on SageMaker/Step Functions to meet reliability and latency targets at scale.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Designed data contracts and versioned APIs exposing scores, risk tiers, and GenAI explanations to downstream systems; collaborated with product, engineering, clinical, and compliance stakeholders.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Mentored engineers and analysts on GenAI, MLOps, and Python best practices; influenced AI roadmap, standards, and governance.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Delivered Patient Risk Scoring and Provider Risk Scoring on SageMaker (Glue/Redshift/S3), Program Intelligence for Medicaid FWA, pre-pay ClaimsSure (logistic regression + rules), and post-pay AuditStudio (PCA/KMeans) for audit prioritization.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Senior Associate Consultant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Infosys Limited - Los Angeles, CA &amp; Pune, India | </w:t>
      </w:r>
      <w:r>
        <w:rPr>
          <w:i w:val="1"/>
          <w:iCs w:val="1"/>
          <w:rtl w:val="0"/>
          <w:lang w:val="en-US"/>
        </w:rPr>
        <w:t xml:space="preserve">Sep 2013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Dec 2015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backend services, stored procedures, and batch jobs in Java, SQL, and PL/SQL to process high-volume Medicaid encounters and membership data.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Refactored legacy modules into modular components, reducing defects and improving maintainability; performed performance tuning and code reviews.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Collaborated with onshore/offshore teams to translate CMS/state regulations into technical designs and data contracts; managed CI/CD with Jenkins and Git/SVN.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Analyst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Syntel Limited - Pune, India | </w:t>
      </w:r>
      <w:r>
        <w:rPr>
          <w:i w:val="1"/>
          <w:iCs w:val="1"/>
          <w:rtl w:val="0"/>
          <w:lang w:val="en-US"/>
        </w:rPr>
        <w:t xml:space="preserve">Aug 2010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Sep 2013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Developed REST/SOAP integrations, validation logic, and transformation pipelines for FedEx eDD and related enterprise workflows; automated operations with internal tools (Java/SQL, scripting).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Investigated production incidents, reproduced bugs, and shipped fixes with regression tests; adhered to version control and release checklists.</w:t>
      </w:r>
    </w:p>
    <w:p>
      <w:pPr>
        <w:pStyle w:val="Body A"/>
        <w:spacing w:before="24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Programmer (Software Engineer)</w:t>
      </w:r>
    </w:p>
    <w:p>
      <w:pPr>
        <w:pStyle w:val="Body A"/>
        <w:spacing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Cognizant - Hyderabad, India | </w:t>
      </w:r>
      <w:r>
        <w:rPr>
          <w:i w:val="1"/>
          <w:iCs w:val="1"/>
          <w:rtl w:val="0"/>
          <w:lang w:val="en-US"/>
        </w:rPr>
        <w:t xml:space="preserve">Sep 2007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Aug 2010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Contributed to core modules of the HealthPAS Medicaid system, implementing business rules and batch processes; optimized SQL/PL/SQL for transactional workflows.</w:t>
      </w:r>
    </w:p>
    <w:p>
      <w:pPr>
        <w:pStyle w:val="Body A"/>
        <w:numPr>
          <w:ilvl w:val="0"/>
          <w:numId w:val="4"/>
        </w:numPr>
        <w:bidi w:val="0"/>
        <w:spacing w:after="0" w:line="240" w:lineRule="auto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Built integration components, unit and integration tests, and test data utilities; partnered with BA/QA/infrastructure to resolve environment issues and improve stability.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</w:rPr>
      </w:pPr>
      <w:r>
        <w:rPr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Body A"/>
        <w:spacing w:before="120" w:after="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B.Sc., Mathematics, Physics, Electronics</w:t>
      </w:r>
    </w:p>
    <w:p>
      <w:pPr>
        <w:pStyle w:val="Body A"/>
        <w:spacing w:after="0" w:line="240" w:lineRule="auto"/>
        <w:rPr>
          <w:i w:val="1"/>
          <w:iCs w:val="1"/>
        </w:rPr>
      </w:pPr>
      <w:r>
        <w:rPr>
          <w:rtl w:val="0"/>
          <w:lang w:val="en-US"/>
        </w:rPr>
        <w:t xml:space="preserve">Nizam College, Hyderabad, India  | </w:t>
      </w:r>
      <w:r>
        <w:rPr>
          <w:i w:val="1"/>
          <w:iCs w:val="1"/>
          <w:rtl w:val="0"/>
          <w:lang w:val="en-US"/>
        </w:rPr>
        <w:t xml:space="preserve"> Sep 2003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 xml:space="preserve">May 2007</w:t>
      </w:r>
    </w:p>
    <w:p>
      <w:pPr>
        <w:pStyle w:val="Body A"/>
        <w:pBdr>
          <w:top w:val="nil"/>
          <w:left w:val="nil"/>
          <w:bottom w:val="single" w:color="000000" w:sz="2" w:space="0" w:shadow="0" w:frame="0"/>
          <w:right w:val="nil"/>
        </w:pBdr>
        <w:spacing w:before="240" w:after="120" w:line="240" w:lineRule="auto"/>
        <w:rPr>
          <w:sz w:val="24"/>
          <w:szCs w:val="24"/>
          <w:lang w:val="de-DE"/>
        </w:rPr>
      </w:pPr>
      <w:r>
        <w:rPr>
          <w:b w:val="1"/>
          <w:bCs w:val="1"/>
          <w:sz w:val="26"/>
          <w:szCs w:val="26"/>
          <w:rtl w:val="0"/>
          <w:lang w:val="de-DE"/>
        </w:rPr>
        <w:t>CERTIFICATIONS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AWS Certified AI Practitioner (AIF-C01)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Amazon Web Services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2025</w:t>
      </w:r>
    </w:p>
    <w:p>
      <w:pPr>
        <w:pStyle w:val="Body A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Data Science and Machine Learning: Making Data-Driven Decisions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en-US"/>
        </w:rPr>
        <w:t xml:space="preserve">Massachusetts Institute of Technology (MIT)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</w:t>
      </w:r>
      <w:r>
        <w:rPr>
          <w:sz w:val="22"/>
          <w:szCs w:val="22"/>
          <w:rtl w:val="0"/>
          <w:lang w:val="en-US"/>
        </w:rPr>
        <w:t xml:space="preserve">|</w:t>
      </w:r>
      <w:r>
        <w:rPr>
          <w:i w:val="1"/>
          <w:iCs w:val="1"/>
          <w:sz w:val="22"/>
          <w:szCs w:val="22"/>
          <w:rtl w:val="0"/>
          <w:lang w:val="en-US"/>
        </w:rPr>
        <w:t xml:space="preserve">  2022</w:t>
      </w:r>
    </w:p>
    <w:sectPr>
      <w:headerReference w:type="default" r:id="rId4"/>
      <w:footerReference w:type="default" r:id="rId5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.0"/>
  </w:abstractNum>
  <w:abstractNum w:abstractNumId="3">
    <w:multiLevelType w:val="hybridMultilevel"/>
    <w:styleLink w:val="Bullets.0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.1"/>
  </w:abstractNum>
  <w:abstractNum w:abstractNumId="5">
    <w:multiLevelType w:val="hybridMultilevel"/>
    <w:styleLink w:val="Bullets.1"/>
    <w:lvl w:ilvl="0">
      <w:start w:val="1"/>
      <w:numFmt w:val="bullet"/>
      <w:suff w:val="tab"/>
      <w:lvlText w:val="•"/>
      <w:lvlJc w:val="left"/>
      <w:pPr>
        <w:ind w:left="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numbering" w:styleId="Bullets.0">
    <w:name w:val="Bullets.0"/>
    <w:pPr>
      <w:numPr>
        <w:numId w:val="3"/>
      </w:numPr>
    </w:pPr>
  </w:style>
  <w:style w:type="numbering" w:styleId="Bullets.1">
    <w:name w:val="Bullets.1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