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 xml:space="preserve">Narender Surabhi</w:t>
      </w:r>
    </w:p>
    <w:p w14:paraId="503FC6CB" w14:textId="294F0A2E" w:rsidR="00F50E48" w:rsidRDefault="00F50E48" w:rsidP="00111A06">
      <w:pPr>
        <w:pStyle w:val="Heading4"/>
      </w:pPr>
      <w:proofErr w:type="gramStart"/>
      <w:r>
        <w:t xml:space="preserve">AI Solutions Architect / Staff Engineer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 xml:space="preserve">Okemos</w:t>
      </w:r>
      <w:r w:rsidR="00AC5E8E">
        <w:t xml:space="preserve"/>
      </w:r>
      <w:proofErr w:type="gramEnd"/>
      <w:r>
        <w:t xml:space="preserve">, </w:t>
      </w:r>
      <w:proofErr w:type="gramStart"/>
      <w:r>
        <w:t xml:space="preserve">Michigan </w:t>
      </w:r>
      <w:proofErr w:type="gramStart"/>
      <w:r>
        <w:t xml:space="preserve"/>
      </w:r>
      <w:r w:rsidR="00AC5E8E">
        <w:t xml:space="preserve"/>
      </w:r>
      <w:r w:rsidR="00B62628">
        <w:t xml:space="preserve"/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/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 xml:space="preserve">Innovative AI/ML Engineer with 15+ years in healthcare IT and 9+ years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6014C7">
      <w:pPr>
        <w:pStyle w:val="NoSpacing"/>
        <w:rPr>
          <w:rStyle w:val="Strong"/>
        </w:rPr>
      </w:pPr>
      <w:r w:rsidRPr="006014C7">
        <w:rPr>
          <w:rStyle w:val="Strong"/>
        </w:rPr>
        <w:t xml:space="preserve"/>
      </w:r>
    </w:p>
    <w:p w14:paraId="750B8319" w14:textId="77777777" w:rsidR="00A553A0" w:rsidRPr="006014C7" w:rsidRDefault="00CD03DF" w:rsidP="003C3B71">
      <w:pPr>
        <w:spacing w:after="0" w:line="240" w:lineRule="auto"/>
        <w:contextualSpacing/>
      </w:pPr>
      <w:proofErr w:type="gramStart"/>
      <w:r w:rsidRPr="006014C7">
        <w:rPr>
          <w:rStyle w:val="Strong"/>
        </w:rPr>
        <w:t xml:space="preserve">Machine Learning  AI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Supervised  Unsupervised Modeling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Anomaly Detection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LLM Integration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Retrieval‑Augmented Generation (RAG)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GenAI  Agentic AI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Bias  Drift Monitoring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6014C7" w:rsidRDefault="00CD03DF" w:rsidP="003C3B71">
      <w:pPr>
        <w:spacing w:after="0" w:line="240" w:lineRule="auto"/>
        <w:contextualSpacing/>
      </w:pPr>
      <w:proofErr w:type="gramStart"/>
      <w:r w:rsidRPr="006014C7">
        <w:rPr>
          <w:rStyle w:val="Strong"/>
        </w:rPr>
        <w:t xml:space="preserve">Cloud  Data Engineering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SageMaker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Bedrock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Glue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PySpark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Amazon Redshift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Lambda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6014C7" w:rsidRDefault="00CD03DF" w:rsidP="003C3B71">
      <w:pPr>
        <w:spacing w:after="0" w:line="240" w:lineRule="auto"/>
        <w:contextualSpacing/>
      </w:pPr>
      <w:proofErr w:type="gramStart"/>
      <w:r w:rsidRPr="006014C7">
        <w:rPr>
          <w:rStyle w:val="Strong"/>
        </w:rPr>
        <w:t xml:space="preserve">Programming  Tools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Python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PyTorch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Scikit‑learn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SQL/PLSQL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Git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Docker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6014C7" w:rsidRDefault="00CD03DF" w:rsidP="003C3B71">
      <w:pPr>
        <w:spacing w:after="0" w:line="240" w:lineRule="auto"/>
        <w:contextualSpacing/>
      </w:pPr>
      <w:proofErr w:type="gramStart"/>
      <w:r w:rsidRPr="006014C7">
        <w:rPr>
          <w:rStyle w:val="Strong"/>
        </w:rPr>
        <w:t xml:space="preserve">MLOps  Deployment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Model Productionization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Pipeline Automation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SageMaker Clarify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CI/CD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Monitoring  Alerting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35409E4E" w14:textId="77777777" w:rsidR="00F50E48" w:rsidRDefault="00F50E48" w:rsidP="00F50E48">
      <w:pPr>
        <w:pStyle w:val="Heading2"/>
      </w:pPr>
      <w:r>
        <w:t xml:space="preserve"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Software Engineer (AI Solutions Architect)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Acentra Health</w:t>
      </w:r>
      <w:r>
        <w:t xml:space="preserve"/>
      </w:r>
      <w:r w:rsidRPr="00F50E48">
        <w:t xml:space="preserve">, </w:t>
      </w:r>
      <w:proofErr w:type="gramStart"/>
      <w:r w:rsidRPr="00F50E48">
        <w:t xml:space="preserve">Okemos, Michigan</w:t>
      </w:r>
      <w:r>
        <w:t xml:space="preserve"/>
      </w:r>
      <w:r w:rsidRPr="00F50E48">
        <w:t xml:space="preserve"> | </w:t>
      </w:r>
      <w:proofErr w:type="gramStart"/>
      <w:r w:rsidRPr="00F50E48">
        <w:t xml:space="preserve">12/2016-Present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Designed and deployed end‑to‑end AI/ML pipelines for fraud, waste, and abuse detection, boosting detection coverage by 20% and cutting improper claim payments by $15M+ annually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Engineered real‑time pre‑payment claim review system that increased review efficiency by 30% and enabled proactive fraud intervention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Built and productionized unsupervised anomaly detection and supervised classification models using SageMaker, PyTorch, and Scikit‑learn, automating eligibility and billing pattern checks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Developed scalable data pipelines with AWS Glue, PySpark, and Redshift, reducing manual processing time by 20% and handling &gt;17M annual claims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Implemented LLM‑powered RAG solutions on AWS Bedrock to auto‑generate reviewer insights, shrinking investigation time from three days to same‑day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Created GenAI‑driven agentic AI system that surfaces and explains emerging provider/member fraud patterns, enhancing transparency and regulatory compliance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Integrated bias and drift monitoring via SageMaker Clarify, ensuring model fairness and ongoing reliability in production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Established extensible AI service APIs and documentation to support cross‑team integration and accelerate feature rollout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 xml:space="preserve"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/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Program Intelligence – Engineered supervised/unsupervised models for predictive FWA analytics, improving detection accuracy by 15%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AuditStudio (North Dakota SURS) – Built post‑payment audit scoring pipelines using PCA/KMeans, scaling statewide fraud auditing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ClaimsSure Product – Deployed predictive and rules‑based ML models for pre‑pay claim validation, reducing false positives and increasing trust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Senior Associate Consultant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Infosys Limited</w:t>
      </w:r>
      <w:r>
        <w:t xml:space="preserve"/>
      </w:r>
      <w:r w:rsidRPr="00F50E48">
        <w:t xml:space="preserve">, </w:t>
      </w:r>
      <w:proofErr w:type="gramStart"/>
      <w:r w:rsidRPr="00F50E48">
        <w:t xml:space="preserve">Los Angeles, CA</w:t>
      </w:r>
      <w:r>
        <w:t xml:space="preserve"/>
      </w:r>
      <w:r w:rsidRPr="00F50E48">
        <w:t xml:space="preserve"> | </w:t>
      </w:r>
      <w:proofErr w:type="gramStart"/>
      <w:r w:rsidRPr="00F50E48">
        <w:t xml:space="preserve">01/2013-01/2016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Enhanced healthcare IT platforms to meet CMS and state compliance, raising data throughput by 15%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Designed and implemented PL/SQL procedures, triggers, and views that streamlined data processing and reduced manual effort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Coordinated cross‑functional requirement gathering, QA/UAT, and production deployments, ensuring timely delivery of compliant solutions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Programmer Analyst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Syntel Limited</w:t>
      </w:r>
      <w:r>
        <w:t xml:space="preserve"/>
      </w:r>
      <w:r w:rsidRPr="00F50E48">
        <w:t xml:space="preserve">, </w:t>
      </w:r>
      <w:proofErr w:type="gramStart"/>
      <w:r w:rsidRPr="00F50E48">
        <w:t xml:space="preserve">Pune, India</w:t>
      </w:r>
      <w:r>
        <w:t xml:space="preserve"/>
      </w:r>
      <w:r w:rsidRPr="00F50E48">
        <w:t xml:space="preserve"> | </w:t>
      </w:r>
      <w:proofErr w:type="gramStart"/>
      <w:r w:rsidRPr="00F50E48">
        <w:t xml:space="preserve">01/2010-01/2013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Developed and extended core TriZetto healthcare enterprise application, improving system reliability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Automated FedEx eDD integration, cutting manual effort by 40%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Collaborated with QA and operations teams to resolve production issues and enhance performance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Programmer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Cognizant</w:t>
      </w:r>
      <w:r>
        <w:t xml:space="preserve"/>
      </w:r>
      <w:r w:rsidRPr="00F50E48">
        <w:t xml:space="preserve">, </w:t>
      </w:r>
      <w:proofErr w:type="gramStart"/>
      <w:r w:rsidRPr="00F50E48">
        <w:t xml:space="preserve">Hyderabad, India</w:t>
      </w:r>
      <w:r>
        <w:t xml:space="preserve"/>
      </w:r>
      <w:r w:rsidRPr="00F50E48">
        <w:t xml:space="preserve"> | </w:t>
      </w:r>
      <w:proofErr w:type="gramStart"/>
      <w:r w:rsidRPr="00F50E48">
        <w:t xml:space="preserve">09/2007-01/2010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Supported HealthPAS system integration, ensuring seamless credentialing workflow automation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Implemented scripts to automate credentialing processes, reducing processing time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Provided maintenance and troubleshooting, maintaining system uptime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B.Sc. Mathematics, Physics, Electronics</w:t>
      </w:r>
    </w:p>
    <w:p w14:paraId="211B20FD" w14:textId="012F8F80" w:rsidR="00F50E48" w:rsidRDefault="00F50E48" w:rsidP="00F50E48">
      <w:proofErr w:type="gramStart"/>
      <w:r>
        <w:t xml:space="preserve">Nizam College, </w:t>
      </w:r>
      <w:proofErr w:type="gramStart"/>
      <w:r>
        <w:t xml:space="preserve">Hyderabad, India</w:t>
      </w:r>
      <w:r w:rsidR="00BC0F58">
        <w:t xml:space="preserve"/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/>
      </w:r>
    </w:p>
    <w:p w14:paraId="69E31525" w14:textId="77777777" w:rsidR="00F50E48" w:rsidRDefault="00F50E48" w:rsidP="00F50E48">
      <w:r>
        <w:t xml:space="preserve"/>
      </w:r>
    </w:p>
    <w:p w14:paraId="23DDE3CF" w14:textId="77777777" w:rsidR="00F50E48" w:rsidRDefault="00F50E48" w:rsidP="00F50E48">
      <w:r>
        <w:t xml:space="preserve"/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34FEE"/>
    <w:rsid w:val="00985A71"/>
    <w:rsid w:val="00A35819"/>
    <w:rsid w:val="00A47670"/>
    <w:rsid w:val="00A553A0"/>
    <w:rsid w:val="00A65E2A"/>
    <w:rsid w:val="00A72685"/>
    <w:rsid w:val="00A7586F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4</cp:revision>
  <dcterms:created xsi:type="dcterms:W3CDTF">2025-10-12T21:04:00Z</dcterms:created>
  <dcterms:modified xsi:type="dcterms:W3CDTF">2025-10-13T01:45:00Z</dcterms:modified>
  <dc:identifier/>
  <dc:language/>
</cp:coreProperties>
</file>