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Due Diligence Report</w:t>
      </w:r>
    </w:p>
    <w:p>
      <w:pPr>
        <w:pStyle w:val="Heading2"/>
      </w:pPr>
      <w:r>
        <w:t>Thatikonda Narendra_AI_Developer_3Yrs+_Exp (1).pdf</w:t>
      </w:r>
    </w:p>
    <w:p>
      <w:r>
        <w:t>Document Type: LOAN_AGREEMENT</w:t>
      </w:r>
    </w:p>
    <w:p>
      <w:r>
        <w:t>Overall Risk: No Risk</w:t>
      </w:r>
    </w:p>
    <w:p>
      <w:r>
        <w:t>High: 0, Medium: 0, Low: 0, Total: 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