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7365D"/>
        </w:rPr>
        <w:t>Cigna TRUE Apply Pricing</w:t>
      </w:r>
    </w:p>
    <w:p>
      <w:pPr>
        <w:jc w:val="center"/>
      </w:pPr>
      <w:r>
        <w:rPr>
          <w:b/>
          <w:sz w:val="30"/>
        </w:rPr>
        <w:t>Additional Use Case Test Scenarios</w:t>
      </w:r>
    </w:p>
    <w:p>
      <w:r>
        <w:t>Source: Use Case Scenarieos.docx | FFS Gaps APC/DRG - 13115</w:t>
      </w:r>
    </w:p>
    <w:p>
      <w:r>
        <w:t>The scenario names and expected results follow the supplied use-case document. Aims summarize the purpose of each scenario without adding business outcomes. Use Case 1.16 contains conflicting eligibility wording; its expected result states not eligible for SANP, while the scenario name ends with eligible claims. The table follows the expected-result wording; confirm the scenario-name wording with the business owner.</w:t>
      </w:r>
    </w:p>
    <w:tbl>
      <w:tblPr>
        <w:tblStyle w:val="TableGrid"/>
        <w:tblW w:type="auto" w:w="0"/>
        <w:tblLayout w:type="fixed"/>
        <w:tblLook w:firstColumn="1" w:firstRow="1" w:lastColumn="0" w:lastRow="0" w:noHBand="0" w:noVBand="1" w:val="04A0"/>
      </w:tblPr>
      <w:tblGrid>
        <w:gridCol w:w="3564"/>
        <w:gridCol w:w="3564"/>
        <w:gridCol w:w="3564"/>
        <w:gridCol w:w="3564"/>
      </w:tblGrid>
      <w:tr>
        <w:trPr>
          <w:tblHeader w:val="true"/>
        </w:trPr>
        <w:tc>
          <w:tcPr>
            <w:tcW w:type="dxa" w:w="936"/>
            <w:shd w:fill="17365D"/>
          </w:tcPr>
          <w:p>
            <w:r>
              <w:rPr>
                <w:b/>
                <w:color w:val="FFFFFF"/>
              </w:rPr>
              <w:t>Use Case ID</w:t>
            </w:r>
          </w:p>
        </w:tc>
        <w:tc>
          <w:tcPr>
            <w:tcW w:type="dxa" w:w="3384"/>
            <w:shd w:fill="17365D"/>
          </w:tcPr>
          <w:p>
            <w:r>
              <w:rPr>
                <w:b/>
                <w:color w:val="FFFFFF"/>
              </w:rPr>
              <w:t>Scenario Name</w:t>
            </w:r>
          </w:p>
        </w:tc>
        <w:tc>
          <w:tcPr>
            <w:tcW w:type="dxa" w:w="4392"/>
            <w:shd w:fill="17365D"/>
          </w:tcPr>
          <w:p>
            <w:r>
              <w:rPr>
                <w:b/>
                <w:color w:val="FFFFFF"/>
              </w:rPr>
              <w:t>Aim of Scenario</w:t>
            </w:r>
          </w:p>
        </w:tc>
        <w:tc>
          <w:tcPr>
            <w:tcW w:type="dxa" w:w="4320"/>
            <w:shd w:fill="17365D"/>
          </w:tcPr>
          <w:p>
            <w:r>
              <w:rPr>
                <w:b/>
                <w:color w:val="FFFFFF"/>
              </w:rPr>
              <w:t>Expected Result</w:t>
            </w:r>
          </w:p>
        </w:tc>
      </w:tr>
      <w:tr>
        <w:trPr>
          <w:cantSplit/>
        </w:trPr>
        <w:tc>
          <w:tcPr>
            <w:tcW w:type="dxa" w:w="936"/>
          </w:tcPr>
          <w:p>
            <w:pPr>
              <w:keepLines/>
              <w:jc w:val="center"/>
            </w:pPr>
            <w:r>
              <w:t>1.1</w:t>
            </w:r>
          </w:p>
        </w:tc>
        <w:tc>
          <w:tcPr>
            <w:tcW w:type="dxa" w:w="3384"/>
          </w:tcPr>
          <w:p>
            <w:pPr>
              <w:keepLines/>
            </w:pPr>
            <w:r>
              <w:t>Process a SANP eligible claim and validate if ANC line is created before sending to SANP.</w:t>
            </w:r>
          </w:p>
        </w:tc>
        <w:tc>
          <w:tcPr>
            <w:tcW w:type="dxa" w:w="4392"/>
          </w:tcPr>
          <w:p>
            <w:pPr>
              <w:keepLines/>
            </w:pPr>
            <w:r>
              <w:t>Confirm that a SANP-eligible claim receives the specified ANC line before SANP submission, with the copied properties, date span, zero procedure code and charge, and quantity of one.</w:t>
            </w:r>
          </w:p>
        </w:tc>
        <w:tc>
          <w:tcPr>
            <w:tcW w:type="dxa" w:w="4320"/>
          </w:tcPr>
          <w:p>
            <w:pPr>
              <w:keepLines/>
            </w:pPr>
            <w:r>
              <w:t>ANC line needs to be created for all SANP eligible claims copying the properties of First service line, before sending to SANP.</w:t>
              <w:br/>
              <w:t>Start date should be earliest start date and Thru date should be last thru date of the document. Proc code and charged amount should be zeros. Quantity should be 1.</w:t>
            </w:r>
          </w:p>
        </w:tc>
      </w:tr>
      <w:tr>
        <w:trPr>
          <w:cantSplit/>
        </w:trPr>
        <w:tc>
          <w:tcPr>
            <w:tcW w:type="dxa" w:w="936"/>
          </w:tcPr>
          <w:p>
            <w:pPr>
              <w:keepLines/>
              <w:jc w:val="center"/>
            </w:pPr>
            <w:r>
              <w:t>1.2</w:t>
            </w:r>
          </w:p>
        </w:tc>
        <w:tc>
          <w:tcPr>
            <w:tcW w:type="dxa" w:w="3384"/>
          </w:tcPr>
          <w:p>
            <w:pPr>
              <w:keepLines/>
            </w:pPr>
            <w:r>
              <w:t>Process a SANP eligible claim to validate is negotiation selection is bypassed for all service lines.</w:t>
            </w:r>
          </w:p>
        </w:tc>
        <w:tc>
          <w:tcPr>
            <w:tcW w:type="dxa" w:w="4392"/>
          </w:tcPr>
          <w:p>
            <w:pPr>
              <w:keepLines/>
            </w:pPr>
            <w:r>
              <w:t>Verify that negotiation selection is bypassed during Pass 1 for a SANP-eligible claim, while services already have negotiations selected before Pass 1.</w:t>
            </w:r>
          </w:p>
        </w:tc>
        <w:tc>
          <w:tcPr>
            <w:tcW w:type="dxa" w:w="4320"/>
          </w:tcPr>
          <w:p>
            <w:pPr>
              <w:keepLines/>
            </w:pPr>
            <w:r>
              <w:t>Negotiation selection should be bypassed for SANP eligible claims in pass-1. Services should have negotiations selected even before entering pass-1</w:t>
            </w:r>
          </w:p>
        </w:tc>
      </w:tr>
      <w:tr>
        <w:trPr>
          <w:cantSplit/>
        </w:trPr>
        <w:tc>
          <w:tcPr>
            <w:tcW w:type="dxa" w:w="936"/>
          </w:tcPr>
          <w:p>
            <w:pPr>
              <w:keepLines/>
              <w:jc w:val="center"/>
            </w:pPr>
            <w:r>
              <w:t>1.3</w:t>
            </w:r>
          </w:p>
        </w:tc>
        <w:tc>
          <w:tcPr>
            <w:tcW w:type="dxa" w:w="3384"/>
          </w:tcPr>
          <w:p>
            <w:pPr>
              <w:keepLines/>
            </w:pPr>
            <w:r>
              <w:t>Process a SANP eligible claim with some plan excluded services and considered services to validate if plan excluded lines are not sent to SANP.</w:t>
            </w:r>
          </w:p>
        </w:tc>
        <w:tc>
          <w:tcPr>
            <w:tcW w:type="dxa" w:w="4392"/>
          </w:tcPr>
          <w:p>
            <w:pPr>
              <w:keepLines/>
            </w:pPr>
            <w:r>
              <w:t>Verify that plan-excluded service lines are not sent to SANP and their charged amount is moved to the not-covered amount.</w:t>
            </w:r>
          </w:p>
        </w:tc>
        <w:tc>
          <w:tcPr>
            <w:tcW w:type="dxa" w:w="4320"/>
          </w:tcPr>
          <w:p>
            <w:pPr>
              <w:keepLines/>
            </w:pPr>
            <w:r>
              <w:t>Plan excluded service lines should be bypassed from sending to SANP and the respective charged amount should be moved to not covered amount</w:t>
            </w:r>
          </w:p>
        </w:tc>
      </w:tr>
      <w:tr>
        <w:trPr>
          <w:cantSplit/>
        </w:trPr>
        <w:tc>
          <w:tcPr>
            <w:tcW w:type="dxa" w:w="936"/>
          </w:tcPr>
          <w:p>
            <w:pPr>
              <w:keepLines/>
              <w:jc w:val="center"/>
            </w:pPr>
            <w:r>
              <w:t>1.4</w:t>
            </w:r>
          </w:p>
        </w:tc>
        <w:tc>
          <w:tcPr>
            <w:tcW w:type="dxa" w:w="3384"/>
          </w:tcPr>
          <w:p>
            <w:pPr>
              <w:keepLines/>
            </w:pPr>
            <w:r>
              <w:t>Process a SANP eligible claim with all considered services to validate if plan limit is determined before sending to SANP.</w:t>
            </w:r>
          </w:p>
        </w:tc>
        <w:tc>
          <w:tcPr>
            <w:tcW w:type="dxa" w:w="4392"/>
          </w:tcPr>
          <w:p>
            <w:pPr>
              <w:keepLines/>
            </w:pPr>
            <w:r>
              <w:t>Verify that plan limits are retrieved for considered services before the claim is sent to SANP.</w:t>
            </w:r>
          </w:p>
        </w:tc>
        <w:tc>
          <w:tcPr>
            <w:tcW w:type="dxa" w:w="4320"/>
          </w:tcPr>
          <w:p>
            <w:pPr>
              <w:keepLines/>
            </w:pPr>
            <w:r>
              <w:t>Plan limits should be retrieved for considered services before sending to SANP.</w:t>
            </w:r>
          </w:p>
        </w:tc>
      </w:tr>
      <w:tr>
        <w:trPr>
          <w:cantSplit/>
        </w:trPr>
        <w:tc>
          <w:tcPr>
            <w:tcW w:type="dxa" w:w="936"/>
          </w:tcPr>
          <w:p>
            <w:pPr>
              <w:keepLines/>
              <w:jc w:val="center"/>
            </w:pPr>
            <w:r>
              <w:t>1.5</w:t>
            </w:r>
          </w:p>
        </w:tc>
        <w:tc>
          <w:tcPr>
            <w:tcW w:type="dxa" w:w="3384"/>
          </w:tcPr>
          <w:p>
            <w:pPr>
              <w:keepLines/>
            </w:pPr>
            <w:r>
              <w:t>Process a SANP eligible DRG claim with all considered services to validate if internal DRG pricing process is skipped</w:t>
            </w:r>
          </w:p>
        </w:tc>
        <w:tc>
          <w:tcPr>
            <w:tcW w:type="dxa" w:w="4392"/>
          </w:tcPr>
          <w:p>
            <w:pPr>
              <w:keepLines/>
            </w:pPr>
            <w:r>
              <w:t>Verify that SANP pricing bypasses internal DRG pricing and internal DRG proration for an eligible DRG claim.</w:t>
            </w:r>
          </w:p>
        </w:tc>
        <w:tc>
          <w:tcPr>
            <w:tcW w:type="dxa" w:w="4320"/>
          </w:tcPr>
          <w:p>
            <w:pPr>
              <w:keepLines/>
            </w:pPr>
            <w:r>
              <w:t>Internal DRG process should be skipped and claim should be sent to SANP for pricing. Internal processing for DRG proration should be skipped and it should be done by SANP apply pricing module</w:t>
            </w:r>
          </w:p>
        </w:tc>
      </w:tr>
      <w:tr>
        <w:trPr>
          <w:cantSplit/>
        </w:trPr>
        <w:tc>
          <w:tcPr>
            <w:tcW w:type="dxa" w:w="936"/>
          </w:tcPr>
          <w:p>
            <w:pPr>
              <w:keepLines/>
              <w:jc w:val="center"/>
            </w:pPr>
            <w:r>
              <w:t>1.6</w:t>
            </w:r>
          </w:p>
        </w:tc>
        <w:tc>
          <w:tcPr>
            <w:tcW w:type="dxa" w:w="3384"/>
          </w:tcPr>
          <w:p>
            <w:pPr>
              <w:keepLines/>
            </w:pPr>
            <w:r>
              <w:t>Process a SANP eligible Outpatient PDM claim with all considered services to validate if internal PDM pricing process is skipped</w:t>
            </w:r>
          </w:p>
        </w:tc>
        <w:tc>
          <w:tcPr>
            <w:tcW w:type="dxa" w:w="4392"/>
          </w:tcPr>
          <w:p>
            <w:pPr>
              <w:keepLines/>
            </w:pPr>
            <w:r>
              <w:t>Verify that internal outpatient PDM pricing is bypassed and the eligible claim is sent to SANP.</w:t>
            </w:r>
          </w:p>
        </w:tc>
        <w:tc>
          <w:tcPr>
            <w:tcW w:type="dxa" w:w="4320"/>
          </w:tcPr>
          <w:p>
            <w:pPr>
              <w:keepLines/>
            </w:pPr>
            <w:r>
              <w:t>Internal PDM process should be skipped and claim should be sent to SANP for pricing.</w:t>
            </w:r>
          </w:p>
        </w:tc>
      </w:tr>
      <w:tr>
        <w:trPr>
          <w:cantSplit/>
        </w:trPr>
        <w:tc>
          <w:tcPr>
            <w:tcW w:type="dxa" w:w="936"/>
          </w:tcPr>
          <w:p>
            <w:pPr>
              <w:keepLines/>
              <w:jc w:val="center"/>
            </w:pPr>
            <w:r>
              <w:t>1.7</w:t>
            </w:r>
          </w:p>
        </w:tc>
        <w:tc>
          <w:tcPr>
            <w:tcW w:type="dxa" w:w="3384"/>
          </w:tcPr>
          <w:p>
            <w:pPr>
              <w:keepLines/>
            </w:pPr>
            <w:r>
              <w:t>Process a SANP eligible inpatient PDM claim with all considered services to validate if internal PDM pricing process is skipped</w:t>
            </w:r>
          </w:p>
        </w:tc>
        <w:tc>
          <w:tcPr>
            <w:tcW w:type="dxa" w:w="4392"/>
          </w:tcPr>
          <w:p>
            <w:pPr>
              <w:keepLines/>
            </w:pPr>
            <w:r>
              <w:t>Verify that internal inpatient PDM processing is bypassed and the eligible claim is sent to SANP.</w:t>
            </w:r>
          </w:p>
        </w:tc>
        <w:tc>
          <w:tcPr>
            <w:tcW w:type="dxa" w:w="4320"/>
          </w:tcPr>
          <w:p>
            <w:pPr>
              <w:keepLines/>
            </w:pPr>
            <w:r>
              <w:t>Internal processing for PDM process should be skipped and claim should be sent to SANP for pricing.</w:t>
            </w:r>
          </w:p>
        </w:tc>
      </w:tr>
      <w:tr>
        <w:trPr>
          <w:cantSplit/>
        </w:trPr>
        <w:tc>
          <w:tcPr>
            <w:tcW w:type="dxa" w:w="936"/>
          </w:tcPr>
          <w:p>
            <w:pPr>
              <w:keepLines/>
              <w:jc w:val="center"/>
            </w:pPr>
            <w:r>
              <w:t>1.8</w:t>
            </w:r>
          </w:p>
        </w:tc>
        <w:tc>
          <w:tcPr>
            <w:tcW w:type="dxa" w:w="3384"/>
          </w:tcPr>
          <w:p>
            <w:pPr>
              <w:keepLines/>
            </w:pPr>
            <w:r>
              <w:t>Process a SANP eligible claim and Validate if ANC line is created and displayed in MCP screen when allowed amount &gt; billed.</w:t>
            </w:r>
          </w:p>
        </w:tc>
        <w:tc>
          <w:tcPr>
            <w:tcW w:type="dxa" w:w="4392"/>
          </w:tcPr>
          <w:p>
            <w:pPr>
              <w:keepLines/>
            </w:pPr>
            <w:r>
              <w:t>Verify that an ANC line is created and displayed in MCP when SANP returns an excess amount.</w:t>
            </w:r>
          </w:p>
        </w:tc>
        <w:tc>
          <w:tcPr>
            <w:tcW w:type="dxa" w:w="4320"/>
          </w:tcPr>
          <w:p>
            <w:pPr>
              <w:keepLines/>
            </w:pPr>
            <w:r>
              <w:t>ANC line should be created and displayed in MCP screen if Excess amount is returned from SANP.</w:t>
            </w:r>
          </w:p>
        </w:tc>
      </w:tr>
      <w:tr>
        <w:trPr>
          <w:cantSplit/>
        </w:trPr>
        <w:tc>
          <w:tcPr>
            <w:tcW w:type="dxa" w:w="936"/>
          </w:tcPr>
          <w:p>
            <w:pPr>
              <w:keepLines/>
              <w:jc w:val="center"/>
            </w:pPr>
            <w:r>
              <w:t>1.9</w:t>
            </w:r>
          </w:p>
        </w:tc>
        <w:tc>
          <w:tcPr>
            <w:tcW w:type="dxa" w:w="3384"/>
          </w:tcPr>
          <w:p>
            <w:pPr>
              <w:keepLines/>
            </w:pPr>
            <w:r>
              <w:t>Process a SANP eligible claim and Validate if ANC line is not retained/displayed in MCP screen when allowed amount it not &gt; billed.</w:t>
            </w:r>
          </w:p>
        </w:tc>
        <w:tc>
          <w:tcPr>
            <w:tcW w:type="dxa" w:w="4392"/>
          </w:tcPr>
          <w:p>
            <w:pPr>
              <w:keepLines/>
            </w:pPr>
            <w:r>
              <w:t>Verify that an ANC line is not retained or displayed in MCP when SANP returns no excess amount.</w:t>
            </w:r>
          </w:p>
        </w:tc>
        <w:tc>
          <w:tcPr>
            <w:tcW w:type="dxa" w:w="4320"/>
          </w:tcPr>
          <w:p>
            <w:pPr>
              <w:keepLines/>
            </w:pPr>
            <w:r>
              <w:t>ANC line should not be displayed in MCP screen if Excess amount is not returned from SANP.</w:t>
            </w:r>
          </w:p>
        </w:tc>
      </w:tr>
      <w:tr>
        <w:trPr>
          <w:cantSplit/>
        </w:trPr>
        <w:tc>
          <w:tcPr>
            <w:tcW w:type="dxa" w:w="936"/>
          </w:tcPr>
          <w:p>
            <w:pPr>
              <w:keepLines/>
              <w:jc w:val="center"/>
            </w:pPr>
            <w:r>
              <w:t>1.10</w:t>
            </w:r>
          </w:p>
        </w:tc>
        <w:tc>
          <w:tcPr>
            <w:tcW w:type="dxa" w:w="3384"/>
          </w:tcPr>
          <w:p>
            <w:pPr>
              <w:keepLines/>
            </w:pPr>
            <w:r>
              <w:t>Process a SANP eligible claim and validate to see if Select criteria matching process is called if ANC line is retained after the call from SANP.</w:t>
            </w:r>
          </w:p>
        </w:tc>
        <w:tc>
          <w:tcPr>
            <w:tcW w:type="dxa" w:w="4392"/>
          </w:tcPr>
          <w:p>
            <w:pPr>
              <w:keepLines/>
            </w:pPr>
            <w:r>
              <w:t>Verify that a retained SANP ANC line receives select-criteria matching, CALC group and coverage details, TLC and amount updates, and benefits processing as specified.</w:t>
            </w:r>
          </w:p>
        </w:tc>
        <w:tc>
          <w:tcPr>
            <w:tcW w:type="dxa" w:w="4320"/>
          </w:tcPr>
          <w:p>
            <w:pPr>
              <w:keepLines/>
            </w:pPr>
            <w:r>
              <w:t xml:space="preserve">Select criteria matching process to retrieve CALC group and coverage details must be invoked for the ANC line created for SANP pricing process. ANC line’s TLC should be updated from the 1st service line with allowed &gt; billed and charged, covered amounts should be populated from difference of total allowed and total billed. </w:t>
              <w:br/>
              <w:t>Benefits should be applied on this ANC line.</w:t>
            </w:r>
          </w:p>
        </w:tc>
      </w:tr>
      <w:tr>
        <w:trPr>
          <w:cantSplit/>
        </w:trPr>
        <w:tc>
          <w:tcPr>
            <w:tcW w:type="dxa" w:w="936"/>
          </w:tcPr>
          <w:p>
            <w:pPr>
              <w:keepLines/>
              <w:jc w:val="center"/>
            </w:pPr>
            <w:r>
              <w:t>1.11</w:t>
            </w:r>
          </w:p>
        </w:tc>
        <w:tc>
          <w:tcPr>
            <w:tcW w:type="dxa" w:w="3384"/>
          </w:tcPr>
          <w:p>
            <w:pPr>
              <w:keepLines/>
            </w:pPr>
            <w:r>
              <w:t>Process a SANP eligible claim and validate to see if Select criteria matching process &amp; apply benefits process are skipped if SANP ANC line is marked for deletion.</w:t>
            </w:r>
          </w:p>
        </w:tc>
        <w:tc>
          <w:tcPr>
            <w:tcW w:type="dxa" w:w="4392"/>
          </w:tcPr>
          <w:p>
            <w:pPr>
              <w:keepLines/>
            </w:pPr>
            <w:r>
              <w:t>Verify that a SANP ANC line marked for deletion bypasses select-criteria matching and Proclaim Pass 2 benefits processing.</w:t>
            </w:r>
          </w:p>
        </w:tc>
        <w:tc>
          <w:tcPr>
            <w:tcW w:type="dxa" w:w="4320"/>
          </w:tcPr>
          <w:p>
            <w:pPr>
              <w:keepLines/>
            </w:pPr>
            <w:r>
              <w:t>Select criteria matching process to retrieve CALC group and coverage details should not be invoked. Procalc pass-2 should be bypassed for SANP ANC line that is marked for deletion.</w:t>
            </w:r>
          </w:p>
        </w:tc>
      </w:tr>
      <w:tr>
        <w:trPr>
          <w:cantSplit/>
        </w:trPr>
        <w:tc>
          <w:tcPr>
            <w:tcW w:type="dxa" w:w="936"/>
          </w:tcPr>
          <w:p>
            <w:pPr>
              <w:keepLines/>
              <w:jc w:val="center"/>
            </w:pPr>
            <w:r>
              <w:t>1.12</w:t>
            </w:r>
          </w:p>
        </w:tc>
        <w:tc>
          <w:tcPr>
            <w:tcW w:type="dxa" w:w="3384"/>
          </w:tcPr>
          <w:p>
            <w:pPr>
              <w:keepLines/>
            </w:pPr>
            <w:r>
              <w:t>Process a claim which is not eligible for SANP and check to see if ANC line is not created before pass-1.</w:t>
            </w:r>
          </w:p>
        </w:tc>
        <w:tc>
          <w:tcPr>
            <w:tcW w:type="dxa" w:w="4392"/>
          </w:tcPr>
          <w:p>
            <w:pPr>
              <w:keepLines/>
            </w:pPr>
            <w:r>
              <w:t>Verify that a claim not eligible for SANP does not receive an ANC line before Pass 1.</w:t>
            </w:r>
          </w:p>
        </w:tc>
        <w:tc>
          <w:tcPr>
            <w:tcW w:type="dxa" w:w="4320"/>
          </w:tcPr>
          <w:p>
            <w:pPr>
              <w:keepLines/>
            </w:pPr>
            <w:r>
              <w:t>ANC line should not be created for claims which are not eligible for SANP before pass-1.</w:t>
            </w:r>
          </w:p>
        </w:tc>
      </w:tr>
      <w:tr>
        <w:trPr>
          <w:cantSplit/>
        </w:trPr>
        <w:tc>
          <w:tcPr>
            <w:tcW w:type="dxa" w:w="936"/>
          </w:tcPr>
          <w:p>
            <w:pPr>
              <w:keepLines/>
              <w:jc w:val="center"/>
            </w:pPr>
            <w:r>
              <w:t>1.13</w:t>
            </w:r>
          </w:p>
        </w:tc>
        <w:tc>
          <w:tcPr>
            <w:tcW w:type="dxa" w:w="3384"/>
          </w:tcPr>
          <w:p>
            <w:pPr>
              <w:keepLines/>
            </w:pPr>
            <w:r>
              <w:t>Process a claim which is not eligible for SANP to see if negotiation selection is done for all service lines.</w:t>
            </w:r>
          </w:p>
        </w:tc>
        <w:tc>
          <w:tcPr>
            <w:tcW w:type="dxa" w:w="4392"/>
          </w:tcPr>
          <w:p>
            <w:pPr>
              <w:keepLines/>
            </w:pPr>
            <w:r>
              <w:t>Verify that negotiation selection is performed for every service line in Pass 1 when the claim is not eligible for SANP.</w:t>
            </w:r>
          </w:p>
        </w:tc>
        <w:tc>
          <w:tcPr>
            <w:tcW w:type="dxa" w:w="4320"/>
          </w:tcPr>
          <w:p>
            <w:pPr>
              <w:keepLines/>
            </w:pPr>
            <w:r>
              <w:t>Negotiation selection should be done for claims in pass-1 for claims which are not eligible for SANP.</w:t>
            </w:r>
          </w:p>
        </w:tc>
      </w:tr>
      <w:tr>
        <w:trPr>
          <w:cantSplit/>
        </w:trPr>
        <w:tc>
          <w:tcPr>
            <w:tcW w:type="dxa" w:w="936"/>
          </w:tcPr>
          <w:p>
            <w:pPr>
              <w:keepLines/>
              <w:jc w:val="center"/>
            </w:pPr>
            <w:r>
              <w:t>1.14</w:t>
            </w:r>
          </w:p>
        </w:tc>
        <w:tc>
          <w:tcPr>
            <w:tcW w:type="dxa" w:w="3384"/>
          </w:tcPr>
          <w:p>
            <w:pPr>
              <w:keepLines/>
            </w:pPr>
            <w:r>
              <w:t>Process a claim not eligible for SANP with all considered services to validate if internal DRG pricing process is performed.</w:t>
            </w:r>
          </w:p>
        </w:tc>
        <w:tc>
          <w:tcPr>
            <w:tcW w:type="dxa" w:w="4392"/>
          </w:tcPr>
          <w:p>
            <w:pPr>
              <w:keepLines/>
            </w:pPr>
            <w:r>
              <w:t>Verify that internal DRG processing is performed and the claim is not sent to SANP when it is not SANP-eligible.</w:t>
            </w:r>
          </w:p>
        </w:tc>
        <w:tc>
          <w:tcPr>
            <w:tcW w:type="dxa" w:w="4320"/>
          </w:tcPr>
          <w:p>
            <w:pPr>
              <w:keepLines/>
            </w:pPr>
            <w:r>
              <w:t>Internal DRG processing should be done and claim should not be sent to SANP for pricing</w:t>
            </w:r>
          </w:p>
        </w:tc>
      </w:tr>
      <w:tr>
        <w:trPr>
          <w:cantSplit/>
        </w:trPr>
        <w:tc>
          <w:tcPr>
            <w:tcW w:type="dxa" w:w="936"/>
          </w:tcPr>
          <w:p>
            <w:pPr>
              <w:keepLines/>
              <w:jc w:val="center"/>
            </w:pPr>
            <w:r>
              <w:t>1.15</w:t>
            </w:r>
          </w:p>
        </w:tc>
        <w:tc>
          <w:tcPr>
            <w:tcW w:type="dxa" w:w="3384"/>
          </w:tcPr>
          <w:p>
            <w:pPr>
              <w:keepLines/>
            </w:pPr>
            <w:r>
              <w:t>Process a claim not eligible for SANP to see if COB considered amount calculation is done.</w:t>
            </w:r>
          </w:p>
        </w:tc>
        <w:tc>
          <w:tcPr>
            <w:tcW w:type="dxa" w:w="4392"/>
          </w:tcPr>
          <w:p>
            <w:pPr>
              <w:keepLines/>
            </w:pPr>
            <w:r>
              <w:t>Verify that COB considered-amount calculation is performed for a claim that is not eligible for SANP.</w:t>
            </w:r>
          </w:p>
        </w:tc>
        <w:tc>
          <w:tcPr>
            <w:tcW w:type="dxa" w:w="4320"/>
          </w:tcPr>
          <w:p>
            <w:pPr>
              <w:keepLines/>
            </w:pPr>
            <w:r>
              <w:t>COB calculation must be performed for claims which are not eligible for SANP processing</w:t>
            </w:r>
          </w:p>
        </w:tc>
      </w:tr>
      <w:tr>
        <w:trPr>
          <w:cantSplit/>
        </w:trPr>
        <w:tc>
          <w:tcPr>
            <w:tcW w:type="dxa" w:w="936"/>
          </w:tcPr>
          <w:p>
            <w:pPr>
              <w:keepLines/>
              <w:jc w:val="center"/>
            </w:pPr>
            <w:r>
              <w:t>1.16</w:t>
            </w:r>
          </w:p>
        </w:tc>
        <w:tc>
          <w:tcPr>
            <w:tcW w:type="dxa" w:w="3384"/>
          </w:tcPr>
          <w:p>
            <w:pPr>
              <w:keepLines/>
            </w:pPr>
            <w:r>
              <w:t>Process a claim not eligible for SANP to see if PDM/DRG processing is done for eligible claims.</w:t>
            </w:r>
          </w:p>
        </w:tc>
        <w:tc>
          <w:tcPr>
            <w:tcW w:type="dxa" w:w="4392"/>
          </w:tcPr>
          <w:p>
            <w:pPr>
              <w:keepLines/>
            </w:pPr>
            <w:r>
              <w:t>Verify that PDM/DRG processing is performed for a claim that is not eligible for SANP; see the source clarification below.</w:t>
            </w:r>
          </w:p>
        </w:tc>
        <w:tc>
          <w:tcPr>
            <w:tcW w:type="dxa" w:w="4320"/>
          </w:tcPr>
          <w:p>
            <w:pPr>
              <w:keepLines/>
            </w:pPr>
            <w:r>
              <w:t>PDM/DRG processing should be done for claims which are not eligible for SANP</w:t>
            </w:r>
          </w:p>
        </w:tc>
      </w:tr>
      <w:tr>
        <w:trPr>
          <w:cantSplit/>
        </w:trPr>
        <w:tc>
          <w:tcPr>
            <w:tcW w:type="dxa" w:w="936"/>
          </w:tcPr>
          <w:p>
            <w:pPr>
              <w:keepLines/>
              <w:jc w:val="center"/>
            </w:pPr>
            <w:r>
              <w:t>1.17</w:t>
            </w:r>
          </w:p>
        </w:tc>
        <w:tc>
          <w:tcPr>
            <w:tcW w:type="dxa" w:w="3384"/>
          </w:tcPr>
          <w:p>
            <w:pPr>
              <w:keepLines/>
            </w:pPr>
            <w:r>
              <w:t>Process a claim eligible for SANP with SANP pricing indicator “R” or “P”</w:t>
            </w:r>
          </w:p>
        </w:tc>
        <w:tc>
          <w:tcPr>
            <w:tcW w:type="dxa" w:w="4392"/>
          </w:tcPr>
          <w:p>
            <w:pPr>
              <w:keepLines/>
            </w:pPr>
            <w:r>
              <w:t>Verify that SANP pricing indicators R or P invoke the SANP interface and return pricing details.</w:t>
            </w:r>
          </w:p>
        </w:tc>
        <w:tc>
          <w:tcPr>
            <w:tcW w:type="dxa" w:w="4320"/>
          </w:tcPr>
          <w:p>
            <w:pPr>
              <w:keepLines/>
            </w:pPr>
            <w:r>
              <w:t>The claim should invoke SANP interface module and get the pricing details from SANP</w:t>
            </w:r>
          </w:p>
        </w:tc>
      </w:tr>
      <w:tr>
        <w:trPr>
          <w:cantSplit/>
        </w:trPr>
        <w:tc>
          <w:tcPr>
            <w:tcW w:type="dxa" w:w="936"/>
          </w:tcPr>
          <w:p>
            <w:pPr>
              <w:keepLines/>
              <w:jc w:val="center"/>
            </w:pPr>
            <w:r>
              <w:t>1.18</w:t>
            </w:r>
          </w:p>
        </w:tc>
        <w:tc>
          <w:tcPr>
            <w:tcW w:type="dxa" w:w="3384"/>
          </w:tcPr>
          <w:p>
            <w:pPr>
              <w:keepLines/>
            </w:pPr>
            <w:r>
              <w:t>Process a claim eligible for SANP with SANP pricing indicator “D”</w:t>
            </w:r>
          </w:p>
        </w:tc>
        <w:tc>
          <w:tcPr>
            <w:tcW w:type="dxa" w:w="4392"/>
          </w:tcPr>
          <w:p>
            <w:pPr>
              <w:keepLines/>
            </w:pPr>
            <w:r>
              <w:t>Verify that indicator D does not create an ANC line or invoke SANP and continues through Pass 1 and Pass 2.</w:t>
            </w:r>
          </w:p>
        </w:tc>
        <w:tc>
          <w:tcPr>
            <w:tcW w:type="dxa" w:w="4320"/>
          </w:tcPr>
          <w:p>
            <w:pPr>
              <w:keepLines/>
            </w:pPr>
            <w:r>
              <w:t>The claim should not create ANC line, invoke SANP interface module and continue with the processing of Pass 1 and Pass 2</w:t>
            </w:r>
          </w:p>
        </w:tc>
      </w:tr>
      <w:tr>
        <w:trPr>
          <w:cantSplit/>
        </w:trPr>
        <w:tc>
          <w:tcPr>
            <w:tcW w:type="dxa" w:w="936"/>
          </w:tcPr>
          <w:p>
            <w:pPr>
              <w:keepLines/>
              <w:jc w:val="center"/>
            </w:pPr>
            <w:r>
              <w:t>1.19</w:t>
            </w:r>
          </w:p>
        </w:tc>
        <w:tc>
          <w:tcPr>
            <w:tcW w:type="dxa" w:w="3384"/>
          </w:tcPr>
          <w:p>
            <w:pPr>
              <w:keepLines/>
            </w:pPr>
            <w:r>
              <w:t>Process a SANP eligible claim and validate to see if multi surgery reductions are not applied.</w:t>
            </w:r>
          </w:p>
        </w:tc>
        <w:tc>
          <w:tcPr>
            <w:tcW w:type="dxa" w:w="4392"/>
          </w:tcPr>
          <w:p>
            <w:pPr>
              <w:keepLines/>
            </w:pPr>
            <w:r>
              <w:t>Verify that multi-surgery reductions are skipped for SANP-eligible claims.</w:t>
            </w:r>
          </w:p>
        </w:tc>
        <w:tc>
          <w:tcPr>
            <w:tcW w:type="dxa" w:w="4320"/>
          </w:tcPr>
          <w:p>
            <w:pPr>
              <w:keepLines/>
            </w:pPr>
            <w:r>
              <w:t>Multi surgery reduction process should be skipped for SANP eligible claims.</w:t>
            </w:r>
          </w:p>
        </w:tc>
      </w:tr>
      <w:tr>
        <w:trPr>
          <w:cantSplit/>
        </w:trPr>
        <w:tc>
          <w:tcPr>
            <w:tcW w:type="dxa" w:w="936"/>
          </w:tcPr>
          <w:p>
            <w:pPr>
              <w:keepLines/>
              <w:jc w:val="center"/>
            </w:pPr>
            <w:r>
              <w:t>1.20</w:t>
            </w:r>
          </w:p>
        </w:tc>
        <w:tc>
          <w:tcPr>
            <w:tcW w:type="dxa" w:w="3384"/>
          </w:tcPr>
          <w:p>
            <w:pPr>
              <w:keepLines/>
            </w:pPr>
            <w:r>
              <w:t>Process a claim not eligible for SANP pricing and validate to see if multi surgery reductions are applied.</w:t>
            </w:r>
          </w:p>
        </w:tc>
        <w:tc>
          <w:tcPr>
            <w:tcW w:type="dxa" w:w="4392"/>
          </w:tcPr>
          <w:p>
            <w:pPr>
              <w:keepLines/>
            </w:pPr>
            <w:r>
              <w:t>Verify that multi-surgery reductions are applied to claims not eligible for SANP pricing.</w:t>
            </w:r>
          </w:p>
        </w:tc>
        <w:tc>
          <w:tcPr>
            <w:tcW w:type="dxa" w:w="4320"/>
          </w:tcPr>
          <w:p>
            <w:pPr>
              <w:keepLines/>
            </w:pPr>
            <w:r>
              <w:t>Multi surgery reductions should be applied for claims which are not eligible for SANP.</w:t>
            </w:r>
          </w:p>
        </w:tc>
      </w:tr>
      <w:tr>
        <w:trPr>
          <w:cantSplit/>
        </w:trPr>
        <w:tc>
          <w:tcPr>
            <w:tcW w:type="dxa" w:w="936"/>
          </w:tcPr>
          <w:p>
            <w:pPr>
              <w:keepLines/>
              <w:jc w:val="center"/>
            </w:pPr>
            <w:r>
              <w:t>1.21</w:t>
            </w:r>
          </w:p>
        </w:tc>
        <w:tc>
          <w:tcPr>
            <w:tcW w:type="dxa" w:w="3384"/>
          </w:tcPr>
          <w:p>
            <w:pPr>
              <w:keepLines/>
            </w:pPr>
            <w:r>
              <w:t>Process a SANP eligible DRG claim and validate to see if EOB indicator reset process is done new way.</w:t>
            </w:r>
          </w:p>
        </w:tc>
        <w:tc>
          <w:tcPr>
            <w:tcW w:type="dxa" w:w="4392"/>
          </w:tcPr>
          <w:p>
            <w:pPr>
              <w:keepLines/>
            </w:pPr>
            <w:r>
              <w:t>Verify the new EOB indicator reset behavior for SANP-eligible DRG claims, including the specified billed-versus-DRG thresholds and that X is not used.</w:t>
            </w:r>
          </w:p>
        </w:tc>
        <w:tc>
          <w:tcPr>
            <w:tcW w:type="dxa" w:w="4320"/>
          </w:tcPr>
          <w:p>
            <w:pPr>
              <w:keepLines/>
            </w:pPr>
            <w:r>
              <w:t xml:space="preserve">Lesser of indicator at schedule header level should not be used to derive this EOB indicator and that it should not be populated with ‘X’ (DRG lesser of) even though DRG amount &gt; billed &amp; Lesser of ind = ‘Y’. </w:t>
              <w:br/>
              <w:t>It should be populated with ‘Y’ when DRG amount &lt; billed and ‘G’ when DRG amount is &gt;= billed</w:t>
            </w:r>
          </w:p>
        </w:tc>
      </w:tr>
      <w:tr>
        <w:trPr>
          <w:cantSplit/>
        </w:trPr>
        <w:tc>
          <w:tcPr>
            <w:tcW w:type="dxa" w:w="936"/>
          </w:tcPr>
          <w:p>
            <w:pPr>
              <w:keepLines/>
              <w:jc w:val="center"/>
            </w:pPr>
            <w:r>
              <w:t>1.22</w:t>
            </w:r>
          </w:p>
        </w:tc>
        <w:tc>
          <w:tcPr>
            <w:tcW w:type="dxa" w:w="3384"/>
          </w:tcPr>
          <w:p>
            <w:pPr>
              <w:keepLines/>
            </w:pPr>
            <w:r>
              <w:t>Process a DRG claim not eligible for SANP pricing and validate to see if EOB indicator reset process is done the old way.</w:t>
            </w:r>
          </w:p>
        </w:tc>
        <w:tc>
          <w:tcPr>
            <w:tcW w:type="dxa" w:w="4392"/>
          </w:tcPr>
          <w:p>
            <w:pPr>
              <w:keepLines/>
            </w:pPr>
            <w:r>
              <w:t>Verify the existing EOB indicator reset behavior for DRG claims not eligible for SANP, including use of the schedule-header lesser-of indicator.</w:t>
            </w:r>
          </w:p>
        </w:tc>
        <w:tc>
          <w:tcPr>
            <w:tcW w:type="dxa" w:w="4320"/>
          </w:tcPr>
          <w:p>
            <w:pPr>
              <w:keepLines/>
            </w:pPr>
            <w:r>
              <w:t>Lesser of indicator at schedule header level should be used to derive this EOB indicator and when DRG amount &gt; billed &amp; Lesser of ind = ‘Y’ it should be populated with ‘X’ (DRG lesser of).</w:t>
            </w:r>
          </w:p>
        </w:tc>
      </w:tr>
      <w:tr>
        <w:trPr>
          <w:cantSplit/>
        </w:trPr>
        <w:tc>
          <w:tcPr>
            <w:tcW w:type="dxa" w:w="936"/>
          </w:tcPr>
          <w:p>
            <w:pPr>
              <w:keepLines/>
              <w:jc w:val="center"/>
            </w:pPr>
            <w:r>
              <w:t>1.23</w:t>
            </w:r>
          </w:p>
        </w:tc>
        <w:tc>
          <w:tcPr>
            <w:tcW w:type="dxa" w:w="3384"/>
          </w:tcPr>
          <w:p>
            <w:pPr>
              <w:keepLines/>
            </w:pPr>
            <w:r>
              <w:t>Process a claim eligible for SANP thru MCP that is opened for manual override (SANP pricing indicator low-values) and with auto assist ON.</w:t>
            </w:r>
          </w:p>
        </w:tc>
        <w:tc>
          <w:tcPr>
            <w:tcW w:type="dxa" w:w="4392"/>
          </w:tcPr>
          <w:p>
            <w:pPr>
              <w:keepLines/>
            </w:pPr>
            <w:r>
              <w:t>Verify that a manually overridden claim with a low-values SANP pricing indicator and Auto Assist on follows the existing flow without SANP-specific changes.</w:t>
            </w:r>
          </w:p>
        </w:tc>
        <w:tc>
          <w:tcPr>
            <w:tcW w:type="dxa" w:w="4320"/>
          </w:tcPr>
          <w:p>
            <w:pPr>
              <w:keepLines/>
            </w:pPr>
            <w:r>
              <w:t>Claim should flow through existing process and should not invoke any SANP related changes.</w:t>
            </w:r>
          </w:p>
        </w:tc>
      </w:tr>
    </w:tbl>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Cigna TRUE Apply Pricing | Additional Use Case Scenarios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