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VISWASETHU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9FB"/>
                <w:sz w:val="32"/>
                <w:szCs w:val="32"/>
              </w:rPr>
              <w:t xml:space="preserve">The Bridge of Trust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FD9FB"/>
                <w:sz w:val="22"/>
                <w:szCs w:val="22"/>
              </w:rPr>
              <w:t xml:space="preserve">AI-Powered Multi-Agent Language &amp; Skill Platform for Global Workforce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ViswaSethu – The Bridge of Trust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Multi-Agent AI SaaS Platform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Framework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ADK (TypeScript) + Next.js 15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AI Model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3 Flash Preview / Gemini Live API (Voice)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Neon PostgreSQL + Drizzle ORM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Clerk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Deploy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Narendra Kumar – nk-analytics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  PROJECT DESCRIPTION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ViswaSethu – The Bridge of Trust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ViswaSethu is a voice-first, multi-agent AI platform that helps migrant workers and aspiring professionals transition to working abroad by eliminating language and communication barriers. Unlike generic language apps, ViswaSethu focuses on real-world, job-specific communication — teaching a plumber in Telugu exactly what to say to a foreman in Dubai, or a construction worker in Hindi how to follow safety instructions on a Japanese site.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platform is built on a multi-agent architecture powered by Google ADK (TypeScript), where specialized AI agents collaborate to deliver personalized, scenario-based, voice-driven learning experiences.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Core Problems Solved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Language barriers preventing migrant workers from getting or keeping jobs abroad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job-specific communication training for professions like drivers, plumbers, and cleaners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Safety risks caused by misunderstanding instructions in a foreign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Lack of affordable, accessible voice-based learning for low-literacy users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Unique Value Proposition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i/>
          <w:iCs/>
          <w:color w:val="1A56DB"/>
          <w:sz w:val="26"/>
          <w:szCs w:val="26"/>
        </w:rPr>
        <w:t xml:space="preserve">"Learn exactly what you need to speak on your first day of work abroad."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  SYSTEM ARCHITECTURE &amp; AGENTS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Multi-Agent Architecture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ViswaSethu uses a layered agent hierarchy built on Google ADK TypeScript. Each agent has a single responsibility, making the system modular, testable, and scalable.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Steering Manager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Routing Layer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Central brain — detects language, identifies intent (job + country), routes to the right sub-agents, maintains session memory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Telugu Agent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Comfort Layer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Explains concepts, translates, and teaches in Telugu — the user's native comfort language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Hindi Agent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Comfort Layer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above but in Hindi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Tamil Agent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Comfort Layer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above but in Tamil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Kannada Agent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Comfort Layer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above but in Kannada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Marathi Agent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Comfort Layer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as above but in Marathi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GlobalVocation Agent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 Layer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Country + job-specific agent (e.g., Dubai-Painter, Japan-Construction) — teaches foreign language vocab and real scenarios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VocationalSearch Tool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Grounding Layer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Searches real job phrases, local work terms, and common instructions for the target job and country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TechnicalDict Tool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Grounding Layer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Returns verified technical terminology, equipment names, and safety instruction translations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ContextCulture Tool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Grounding Layer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Provides workplace cultural do-and-don'ts and etiquette for the destination country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Report Agent</w:t>
            </w:r>
          </w:p>
        </w:tc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Reporting Layer</w:t>
            </w:r>
          </w:p>
        </w:tc>
        <w:tc>
          <w:tcPr>
            <w:tcW w:type="dxa" w:w="5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Tracks fluency score, vocabulary learned, strengths, weak areas, readiness level — generates downloadable progress report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Continuous Learning Loop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session follows a closed feedback loop: Practice &gt; Get Feedback &gt; Improve &gt; Reinforce &gt; Retain &gt; Apply in Real Life — then returns to the Steering Manager for the next goal or session.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  TECH STACK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Technology Stack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next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15.x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React framework — App Router, API Routes, WebSocket support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 CSS for UI styling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18.x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UI component library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react-dom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18.x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 rendering for React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@clerk/nextjs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authentication, session management, and user profile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Database &amp; 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drizzle-orm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Type-safe ORM for PostgreSQL — schema, queries, migrations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drizzle-kit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 for migrations and schema introspection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@neondatabase/serverless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Serverless PostgreSQL driver for Neon — HTTP-based queries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postgres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PostgreSQL client (alternative driver)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AI &amp; Multi-Agent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@google/adk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Agent Development Kit — TypeScript multi-agent orchestration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@google/generative-ai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API SDK — text generation, tool calling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ws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8.x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WebSocket server for Gemini Live API real-time voice streaming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@types/ws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 types for ws package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Background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inngest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 job scheduling — session reports, progress tracking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Notifications &amp;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resend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Transactional email — session reports, welcome emails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Utilities &amp; Dev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0E9F6E" w:sz="1"/>
              <w:left w:val="single" w:color="0E9F6E" w:sz="1"/>
              <w:bottom w:val="single" w:color="0E9F6E" w:sz="1"/>
              <w:right w:val="single" w:color="0E9F6E" w:sz="1"/>
            </w:tcBorders>
            <w:shd w:fill="0E9F6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5.x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Type-safe development language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tsx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 execution for scripts and dev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dotenv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Loads .env variables into process.env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zod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Schema validation for API inputs and agent outputs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9.x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ID generation for sessions and users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@types/node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 types for Node.js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@types/uuid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 types for uuid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eslint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linting</w:t>
            </w:r>
          </w:p>
        </w:tc>
      </w:tr>
      <w:tr>
        <w:tc>
          <w:tcPr>
            <w:tcW w:type="dxa" w:w="28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18"/>
                <w:szCs w:val="18"/>
              </w:rPr>
              <w:t xml:space="preserve">prettier</w:t>
            </w:r>
          </w:p>
        </w:tc>
        <w:tc>
          <w:tcPr>
            <w:tcW w:type="dxa" w:w="140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516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formatting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  ENVIRONMENT VARIABLES (.ENV.LOCAL)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Environment Configuration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.env.local file in your project root. Never commit this file to Git. Add it to .gitignore immediately.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Clerk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NEXT_PUBLIC_CLERK_PUBLISHABLE_KEY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pk_test_xxxxxxxxxxxxxxxxxxxxxxxxxxxx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CLERK_SECRET_KEY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sk_test_xxxxxxxxxxxxxxxxxxxxxxxxxxxx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NEXT_PUBLIC_CLERK_SIGN_IN_URL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/sign-in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NEXT_PUBLIC_CLERK_SIGN_UP_URL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/sign-up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NEXT_PUBLIC_CLERK_AFTER_SIGN_IN_URL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/dashboard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NEXT_PUBLIC_CLERK_AFTER_SIGN_UP_URL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/onboarding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Neon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postgresql://user:pass@ep-xxx.neon.tech/viswasethu?sslmode=require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DATABASE_URL_UNPOOLED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postgresql://user:pass@ep-xxx.neon.tech/viswasethu?sslmode=require (direct)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Google Gemini &amp; ADK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GOOGLE_API_KEY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AIzaSyxxxxxxxxxxxxxxxxxxxxxxxxxxxxxxxxx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GEMINI_MODEL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gemini-3-flash-preview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GEMINI_LIVE_MODEL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gemini-2.0-flash-live-001 (for voice streaming)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GOOGLE_GENAI_USE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ADK_AGENT_TIMEOUT_MS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30000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Inngest (Background Jobs)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INNGEST_EVENT_KEY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your-inngest-event-key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INNGEST_SIGNING_KEY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your-inngest-signing-key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Resend (Email)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re_xxxxxxxxxxxxxxxxxxxxxxxxxx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RESEND_FROM_EMAIL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noreply@viswasethu.app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App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1F2937" w:sz="1"/>
              <w:left w:val="single" w:color="1F2937" w:sz="1"/>
              <w:bottom w:val="single" w:color="1F2937" w:sz="1"/>
              <w:right w:val="single" w:color="1F2937" w:sz="1"/>
            </w:tcBorders>
            <w:shd w:fill="1F293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NEXT_PUBLIC_APP_URL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http://localhost:3000</w:t>
            </w:r>
          </w:p>
        </w:tc>
      </w:tr>
      <w:tr>
        <w:tc>
          <w:tcPr>
            <w:tcW w:type="dxa" w:w="3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NODE_ENV</w:t>
            </w:r>
          </w:p>
        </w:tc>
        <w:tc>
          <w:tcPr>
            <w:tcW w:type="dxa" w:w="57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8"/>
                <w:szCs w:val="18"/>
              </w:rPr>
              <w:t xml:space="preserve">development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  PROJECT FOLDER STRUCTURE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Recommended Folder Structure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viswasethu/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(auth)/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sign-in/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sign-up/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(dashboard)/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dashboard/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session/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[sessionId]/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reports/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agents/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route.ts           ← ADK agent API endpoint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voice/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route.ts           ← Gemini Live WebSocket 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session/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route.ts           ← Session CRUD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inngest/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└── route.ts           ← Inngest webhook 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layout.tsx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agents/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steeringManager.ts         ← Central routing 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nativeLingo/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teluguAgent.ts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hindiAgent.ts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tamilAgent.ts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kannadaAgent.ts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marathiAgent.ts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globalVocation/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dubaiAgent.ts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japanAgent.ts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ukAgent.ts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usaAgent.ts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sessionReport/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reportAgent.ts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tools/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vocationalSearch.ts        ← Job phrase search tool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technicalDictionary.ts     ← Technical term lookup tool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contextCulture.ts          ← Cultural guidance tool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schema.ts                  ← Drizzle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index.ts                   ← DB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migrations/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inngest/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client.ts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functions/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├── generateReport.ts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syncUser.ts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gemini.ts                  ← Gemini client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voice.ts                   ← Gemini Live WebSocket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utils.ts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ui/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VoiceInterface.tsx         ← Main voice interaction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LanguageSelector.tsx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JobSelector.tsx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SessionReport.tsx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.env.local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.gitignore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drizzle.config.ts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next.config.ts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package.json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tsconfig.json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A008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  FULL PROJECT WORKFLOW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Application Workflow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table describes the complete end-to-end flow from user onboarding to session completion, mapping each step to the agent or component responsible.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E3A008" w:sz="1"/>
              <w:left w:val="single" w:color="E3A008" w:sz="1"/>
              <w:bottom w:val="single" w:color="E3A008" w:sz="1"/>
              <w:right w:val="single" w:color="E3A008" w:sz="1"/>
            </w:tcBorders>
            <w:shd w:fill="E3A0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E3A008" w:sz="1"/>
              <w:left w:val="single" w:color="E3A008" w:sz="1"/>
              <w:bottom w:val="single" w:color="E3A008" w:sz="1"/>
              <w:right w:val="single" w:color="E3A008" w:sz="1"/>
            </w:tcBorders>
            <w:shd w:fill="E3A0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00"/>
            <w:tcBorders>
              <w:top w:val="single" w:color="E3A008" w:sz="1"/>
              <w:left w:val="single" w:color="E3A008" w:sz="1"/>
              <w:bottom w:val="single" w:color="E3A008" w:sz="1"/>
              <w:right w:val="single" w:color="E3A008" w:sz="1"/>
            </w:tcBorders>
            <w:shd w:fill="E3A00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72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User Onboarding</w:t>
            </w:r>
          </w:p>
        </w:tc>
        <w:tc>
          <w:tcPr>
            <w:tcW w:type="dxa" w:w="600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signs up via Clerk. Profile synced to Neon DB via Inngest lazy sync. User selects native language (Telugu / Hindi / Tamil / Kannada / Marathi).</w:t>
            </w:r>
          </w:p>
        </w:tc>
      </w:tr>
      <w:tr>
        <w:tc>
          <w:tcPr>
            <w:tcW w:type="dxa" w:w="72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Goal Setting</w:t>
            </w:r>
          </w:p>
        </w:tc>
        <w:tc>
          <w:tcPr>
            <w:tcW w:type="dxa" w:w="600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states their goal — job type (Driver, Plumber, Construction) and destination country (Dubai, Japan, UK, USA, Russia, China). This is captured as text or voice input.</w:t>
            </w:r>
          </w:p>
        </w:tc>
      </w:tr>
      <w:tr>
        <w:tc>
          <w:tcPr>
            <w:tcW w:type="dxa" w:w="72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Steering Manager Routing</w:t>
            </w:r>
          </w:p>
        </w:tc>
        <w:tc>
          <w:tcPr>
            <w:tcW w:type="dxa" w:w="600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Steering Manager Agent receives the input, detects the language using Gemini, identifies the intent (job + country), and routes to the appropriate NativeLingo Agent and GlobalVocation Agent.</w:t>
            </w:r>
          </w:p>
        </w:tc>
      </w:tr>
      <w:tr>
        <w:tc>
          <w:tcPr>
            <w:tcW w:type="dxa" w:w="72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NativeLingo Teaching</w:t>
            </w:r>
          </w:p>
        </w:tc>
        <w:tc>
          <w:tcPr>
            <w:tcW w:type="dxa" w:w="600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selected NativeLingo Agent (e.g., Telugu Agent) explains concepts, provides translations, and builds the user's comfort and understanding in their native language.</w:t>
            </w:r>
          </w:p>
        </w:tc>
      </w:tr>
      <w:tr>
        <w:tc>
          <w:tcPr>
            <w:tcW w:type="dxa" w:w="72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GlobalVocation Training</w:t>
            </w:r>
          </w:p>
        </w:tc>
        <w:tc>
          <w:tcPr>
            <w:tcW w:type="dxa" w:w="600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GlobalVocation Agent (e.g., Dubai-Painter Agent) delivers job-specific foreign language vocabulary, real scenario dialogues, and pronunciation practice. Tools (VocationalSearch, TechnicalDictionary, ContextCulture) are called as needed.</w:t>
            </w:r>
          </w:p>
        </w:tc>
      </w:tr>
      <w:tr>
        <w:tc>
          <w:tcPr>
            <w:tcW w:type="dxa" w:w="72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Voice Interaction</w:t>
            </w:r>
          </w:p>
        </w:tc>
        <w:tc>
          <w:tcPr>
            <w:tcW w:type="dxa" w:w="600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Gemini Live API handles real-time bidirectional voice — user speaks, agent responds in low-latency streaming audio. User can interrupt mid-response. WebSocket connection managed via Next.js API route.</w:t>
            </w:r>
          </w:p>
        </w:tc>
      </w:tr>
      <w:tr>
        <w:tc>
          <w:tcPr>
            <w:tcW w:type="dxa" w:w="72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600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After each practice round: agent provides spoken feedback, scores the attempt, identifies weak areas, and prompts reinforcement exercises. This loop repeats until the readiness threshold is met.</w:t>
            </w:r>
          </w:p>
        </w:tc>
      </w:tr>
      <w:tr>
        <w:tc>
          <w:tcPr>
            <w:tcW w:type="dxa" w:w="72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64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Session Report Generation</w:t>
            </w:r>
          </w:p>
        </w:tc>
        <w:tc>
          <w:tcPr>
            <w:tcW w:type="dxa" w:w="600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 session end, the Session Report Agent compiles: Fluency Score, Vocabulary Learned, Strengths, Weak Areas, Recommendations, and Overall Readiness Level. Inngest triggers the report generation job.</w:t>
            </w:r>
          </w:p>
        </w:tc>
      </w:tr>
      <w:tr>
        <w:tc>
          <w:tcPr>
            <w:tcW w:type="dxa" w:w="72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64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Report Delivery</w:t>
            </w:r>
          </w:p>
        </w:tc>
        <w:tc>
          <w:tcPr>
            <w:tcW w:type="dxa" w:w="600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 is saved to Neon DB and optionally emailed to the user via Resend. User can download or share the report from the dashboard.</w:t>
            </w:r>
          </w:p>
        </w:tc>
      </w:tr>
      <w:tr>
        <w:tc>
          <w:tcPr>
            <w:tcW w:type="dxa" w:w="72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</w:t>
            </w:r>
          </w:p>
        </w:tc>
        <w:tc>
          <w:tcPr>
            <w:tcW w:type="dxa" w:w="264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New Session / New Goal</w:t>
            </w:r>
          </w:p>
        </w:tc>
        <w:tc>
          <w:tcPr>
            <w:tcW w:type="dxa" w:w="6000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Steering Manager prompts: learn a new language, change country/job, or continue current goal. The loop restarts from Step 3 with updated context.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1A56DB" w:sz="6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07  QUICK START COMMANDS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Getting Started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1 — Scaffold the Next.js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npx create-next-app@latest viswasethu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--typescript --tailwind --eslint --app --src-dir no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viswasethu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2 — Install 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npm install @clerk/nextjs drizzle-orm @neondatabase/serverless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@google/adk @google/generative-ai ws inngest resend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zod uuid dotenv postgres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npm install -D drizzle-kit typescript tsx @types/node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@types/ws @types/uuid prettier eslint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3 — Setup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Copy the .env.local template and fill in your keys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cp .env.example .env.local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4 — Initialize Drizzle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Create drizzle.config.ts, define schema in db/schema.ts, then: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npx drizzle-kit 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npx drizzle-kit migrate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Step 5 — Run the Dev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In a separate terminal, start Inngest dev server: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npx inngest-cli@latest dev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0E9F6E" w:sz="6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9F6E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08  FUTURE SCOPE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Roadmap &amp;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More Indian languages — Bengali, Odia, Punjabi, Gujarati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More destination countries — Germany (German), Qatar (Arabic), South Korea (Korean)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Accent correction and pronunciation scoring using audio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Cultural training modules — workplace etiquette, local customs, safety culture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Integration with job portals and overseas recruitment agencies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Mobile-first PWA with offline support for low-connectivity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AI-driven personalized learning paths using pgvector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Multi-user institutional access for training institutes and skill development centres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1A56DB" w:sz="6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ViswaSethu — Empowering Dreams. Building Global Futures.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Narendra Kumar | nk-analytics |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2026-04-27T04:48:15.642Z</dcterms:created>
  <dcterms:modified xsi:type="dcterms:W3CDTF">2026-04-27T04:48:15.643Z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