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F366E3" w14:textId="5752E771" w:rsidR="00735DDB" w:rsidRPr="00866ECE" w:rsidRDefault="007401BB" w:rsidP="00334152">
      <w:pPr>
        <w:jc w:val="both"/>
        <w:rPr>
          <w:b/>
          <w:bCs/>
          <w:lang w:val="en-GB"/>
        </w:rPr>
      </w:pPr>
      <w:r w:rsidRPr="00866ECE">
        <w:rPr>
          <w:b/>
          <w:bCs/>
          <w:lang w:val="en-GB"/>
        </w:rPr>
        <w:t>INTRODUCTION:</w:t>
      </w:r>
    </w:p>
    <w:p w14:paraId="45EF0C22" w14:textId="6D2C8FD1" w:rsidR="007401BB" w:rsidRPr="00D46B48" w:rsidRDefault="007401BB" w:rsidP="00334152">
      <w:pPr>
        <w:jc w:val="both"/>
        <w:rPr>
          <w:i/>
          <w:iCs/>
          <w:lang w:val="en-GB"/>
        </w:rPr>
      </w:pPr>
      <w:r>
        <w:rPr>
          <w:lang w:val="en-GB"/>
        </w:rPr>
        <w:t xml:space="preserve">   </w:t>
      </w:r>
      <w:r>
        <w:rPr>
          <w:lang w:val="en-GB"/>
        </w:rPr>
        <w:tab/>
      </w:r>
      <w:r w:rsidR="00BC7F47" w:rsidRPr="00D46B48">
        <w:rPr>
          <w:lang w:val="en-GB"/>
        </w:rPr>
        <w:t>Many medical applications require high resolution 3D images for early and accurate diagnosis.</w:t>
      </w:r>
      <w:r w:rsidR="00DC7615" w:rsidRPr="00D46B48">
        <w:rPr>
          <w:lang w:val="en-GB"/>
        </w:rPr>
        <w:t xml:space="preserve"> But</w:t>
      </w:r>
      <w:r w:rsidR="00E62E45" w:rsidRPr="00D46B48">
        <w:rPr>
          <w:lang w:val="en-GB"/>
        </w:rPr>
        <w:t xml:space="preserve"> </w:t>
      </w:r>
      <w:r w:rsidR="00DC7615" w:rsidRPr="00D46B48">
        <w:rPr>
          <w:lang w:val="en-GB"/>
        </w:rPr>
        <w:t>r</w:t>
      </w:r>
      <w:r w:rsidR="002973FD" w:rsidRPr="00D46B48">
        <w:rPr>
          <w:lang w:val="en-GB"/>
        </w:rPr>
        <w:t xml:space="preserve">equired resolution </w:t>
      </w:r>
      <w:r w:rsidR="00DC7615" w:rsidRPr="00D46B48">
        <w:rPr>
          <w:lang w:val="en-GB"/>
        </w:rPr>
        <w:t>cannot always</w:t>
      </w:r>
      <w:r w:rsidR="002973FD" w:rsidRPr="00D46B48">
        <w:rPr>
          <w:lang w:val="en-GB"/>
        </w:rPr>
        <w:t xml:space="preserve"> acquired</w:t>
      </w:r>
      <w:r w:rsidR="00A22356">
        <w:rPr>
          <w:lang w:val="en-GB"/>
        </w:rPr>
        <w:t xml:space="preserve"> </w:t>
      </w:r>
      <w:r w:rsidR="000F7023" w:rsidRPr="00D46B48">
        <w:rPr>
          <w:lang w:val="en-GB"/>
        </w:rPr>
        <w:t>(</w:t>
      </w:r>
      <w:r w:rsidR="00A22356" w:rsidRPr="00D46B48">
        <w:rPr>
          <w:lang w:val="en-GB"/>
        </w:rPr>
        <w:t>achieved</w:t>
      </w:r>
      <w:r w:rsidR="000F7023" w:rsidRPr="00D46B48">
        <w:rPr>
          <w:lang w:val="en-GB"/>
        </w:rPr>
        <w:t>)</w:t>
      </w:r>
      <w:r w:rsidR="002973FD" w:rsidRPr="00D46B48">
        <w:rPr>
          <w:lang w:val="en-GB"/>
        </w:rPr>
        <w:t xml:space="preserve"> d</w:t>
      </w:r>
      <w:r w:rsidR="00E62E45" w:rsidRPr="00D46B48">
        <w:rPr>
          <w:lang w:val="en-GB"/>
        </w:rPr>
        <w:t>ue to</w:t>
      </w:r>
      <w:r w:rsidR="00DA55F1" w:rsidRPr="00D46B48">
        <w:rPr>
          <w:lang w:val="en-GB"/>
        </w:rPr>
        <w:t xml:space="preserve"> </w:t>
      </w:r>
      <w:r w:rsidR="00E62E45" w:rsidRPr="00D46B48">
        <w:rPr>
          <w:lang w:val="en-GB"/>
        </w:rPr>
        <w:t xml:space="preserve">acquisition constraints such as </w:t>
      </w:r>
      <w:r w:rsidR="002B7990" w:rsidRPr="00D46B48">
        <w:rPr>
          <w:lang w:val="en-GB"/>
        </w:rPr>
        <w:t xml:space="preserve">insufficient acquisition time, </w:t>
      </w:r>
      <w:r w:rsidR="00E62E45" w:rsidRPr="00D46B48">
        <w:rPr>
          <w:lang w:val="en-GB"/>
        </w:rPr>
        <w:t>moving subject</w:t>
      </w:r>
      <w:r w:rsidR="007404D5">
        <w:rPr>
          <w:lang w:val="en-GB"/>
        </w:rPr>
        <w:t>s</w:t>
      </w:r>
      <w:r w:rsidR="00DC7615" w:rsidRPr="00D46B48">
        <w:rPr>
          <w:lang w:val="en-GB"/>
        </w:rPr>
        <w:t>, Signal to Noise Ratio (SNR)</w:t>
      </w:r>
      <w:r w:rsidR="002973FD" w:rsidRPr="00D46B48">
        <w:rPr>
          <w:lang w:val="en-GB"/>
        </w:rPr>
        <w:t>.</w:t>
      </w:r>
      <w:r w:rsidR="00DC7615" w:rsidRPr="00D46B48">
        <w:rPr>
          <w:lang w:val="en-GB"/>
        </w:rPr>
        <w:t xml:space="preserve"> </w:t>
      </w:r>
      <w:r w:rsidR="00DA55F1" w:rsidRPr="00D46B48">
        <w:rPr>
          <w:lang w:val="en-GB"/>
        </w:rPr>
        <w:t>Acquiring h</w:t>
      </w:r>
      <w:r w:rsidR="00DC7615" w:rsidRPr="00D46B48">
        <w:rPr>
          <w:lang w:val="en-GB"/>
        </w:rPr>
        <w:t>igher resolution 3D images also require</w:t>
      </w:r>
      <w:r w:rsidR="002973FD" w:rsidRPr="00D46B48">
        <w:rPr>
          <w:lang w:val="en-GB"/>
        </w:rPr>
        <w:t xml:space="preserve"> </w:t>
      </w:r>
      <w:r w:rsidR="00DC7615" w:rsidRPr="00D46B48">
        <w:rPr>
          <w:lang w:val="en-GB"/>
        </w:rPr>
        <w:t>improved hardware which highly increases the cost of equipment.</w:t>
      </w:r>
      <w:r w:rsidR="00E62E45" w:rsidRPr="00D46B48">
        <w:rPr>
          <w:lang w:val="en-GB"/>
        </w:rPr>
        <w:t xml:space="preserve"> </w:t>
      </w:r>
      <w:r w:rsidR="00DC7615" w:rsidRPr="00D46B48">
        <w:rPr>
          <w:lang w:val="en-GB"/>
        </w:rPr>
        <w:t xml:space="preserve">Hence, </w:t>
      </w:r>
      <w:r w:rsidR="002B7990" w:rsidRPr="00D46B48">
        <w:rPr>
          <w:lang w:val="en-GB"/>
        </w:rPr>
        <w:t xml:space="preserve">several </w:t>
      </w:r>
      <w:r w:rsidR="00BC7F47" w:rsidRPr="00D46B48">
        <w:rPr>
          <w:lang w:val="en-GB"/>
        </w:rPr>
        <w:t xml:space="preserve">super resolution </w:t>
      </w:r>
      <w:r w:rsidR="002B7990" w:rsidRPr="00D46B48">
        <w:rPr>
          <w:lang w:val="en-GB"/>
        </w:rPr>
        <w:t>methods</w:t>
      </w:r>
      <w:r w:rsidR="00BC7F47" w:rsidRPr="00D46B48">
        <w:rPr>
          <w:lang w:val="en-GB"/>
        </w:rPr>
        <w:t xml:space="preserve"> are being applied to Magnetic Resonance Images (MRI) as a </w:t>
      </w:r>
      <w:r w:rsidR="002973FD" w:rsidRPr="00D46B48">
        <w:rPr>
          <w:lang w:val="en-GB"/>
        </w:rPr>
        <w:t>post-acquisition</w:t>
      </w:r>
      <w:r w:rsidR="00DC7615" w:rsidRPr="00D46B48">
        <w:rPr>
          <w:lang w:val="en-GB"/>
        </w:rPr>
        <w:t xml:space="preserve"> technique</w:t>
      </w:r>
      <w:r w:rsidR="00BC7F47" w:rsidRPr="00D46B48">
        <w:rPr>
          <w:lang w:val="en-GB"/>
        </w:rPr>
        <w:t xml:space="preserve"> to achieve higher resolution. </w:t>
      </w:r>
      <w:r w:rsidR="00B77E48" w:rsidRPr="00D46B48">
        <w:rPr>
          <w:lang w:val="en-GB"/>
        </w:rPr>
        <w:t xml:space="preserve">Super resolution (SR) is a process of estimating high resolution (HR) Image by upscaling or enhancing low resolution (LR) image. </w:t>
      </w:r>
      <w:r w:rsidR="002B7990" w:rsidRPr="00D46B48">
        <w:rPr>
          <w:lang w:val="en-GB"/>
        </w:rPr>
        <w:t>This</w:t>
      </w:r>
      <w:r w:rsidR="000A5817" w:rsidRPr="00D46B48">
        <w:rPr>
          <w:lang w:val="en-GB"/>
        </w:rPr>
        <w:t xml:space="preserve"> method</w:t>
      </w:r>
      <w:r w:rsidR="002B7990" w:rsidRPr="00D46B48">
        <w:rPr>
          <w:lang w:val="en-GB"/>
        </w:rPr>
        <w:t xml:space="preserve"> </w:t>
      </w:r>
      <w:r w:rsidR="000A5817" w:rsidRPr="00D46B48">
        <w:rPr>
          <w:lang w:val="en-GB"/>
        </w:rPr>
        <w:t xml:space="preserve">is proven advantageous in representing high resolution </w:t>
      </w:r>
      <w:r w:rsidR="00B85450" w:rsidRPr="00D46B48">
        <w:rPr>
          <w:lang w:val="en-GB"/>
        </w:rPr>
        <w:t xml:space="preserve">and </w:t>
      </w:r>
      <w:r w:rsidR="000A5817" w:rsidRPr="00D46B48">
        <w:rPr>
          <w:lang w:val="en-GB"/>
        </w:rPr>
        <w:t>offers</w:t>
      </w:r>
      <w:r w:rsidR="002B7990" w:rsidRPr="00D46B48">
        <w:rPr>
          <w:lang w:val="en-GB"/>
        </w:rPr>
        <w:t xml:space="preserve"> </w:t>
      </w:r>
      <w:r w:rsidR="000A5817" w:rsidRPr="00D46B48">
        <w:rPr>
          <w:lang w:val="en-GB"/>
        </w:rPr>
        <w:t>possibility of reconstructing high-SNR</w:t>
      </w:r>
      <w:r w:rsidR="00036738">
        <w:rPr>
          <w:lang w:val="en-GB"/>
        </w:rPr>
        <w:fldChar w:fldCharType="begin" w:fldLock="1"/>
      </w:r>
      <w:r w:rsidR="00036738">
        <w:rPr>
          <w:lang w:val="en-GB"/>
        </w:rPr>
        <w:instrText>ADDIN CSL_CITATION {"citationItems":[{"id":"ITEM-1","itemData":{"DOI":"10.1002/cmr.a.21249","ISSN":"15466086","abstract":"For the last 15 years, super-resolution (SR) algorithms have successfully been applied to magnetic resonance imaging (MRI) data to increase the spatial resolution of scans after acquisition has been performed, thus facilitating the doctors' diagnosis. The variety of application and techniques has grown ever since, especially in the MRI modality, showing the interest of the community to such postacquisition processing. This article presents a review of the general principle of SR as well as how this principle has been adapted to MRI data. The main algorithms and the principal acquisition protocols are detailed for both static and moving subjects. The presented strategies are discussed and compared according to the data specificities. Later, different ways of measuring the resolution enhancement and quantify the benefit of SR are detailed. Finally, unexplored perspectives on the application of SR to MRI data are discussed. © 2012 Wiley Periodicals, Inc.","author":[{"dropping-particle":"","family":"Reeth","given":"Eric","non-dropping-particle":"Van","parse-names":false,"suffix":""},{"dropping-particle":"","family":"Tham","given":"Ivan W.K.","non-dropping-particle":"","parse-names":false,"suffix":""},{"dropping-particle":"","family":"Tan","given":"Cher Heng","non-dropping-particle":"","parse-names":false,"suffix":""},{"dropping-particle":"","family":"Poh","given":"Chueh Loo","non-dropping-particle":"","parse-names":false,"suffix":""}],"container-title":"Concepts in Magnetic Resonance Part A: Bridging Education and Research","id":"ITEM-1","issue":"6","issued":{"date-parts":[["2012"]]},"page":"306-325","title":"Super-resolution in magnetic resonance imaging: A review","type":"article-journal","volume":"40 A"},"uris":["http://www.mendeley.com/documents/?uuid=9e8715e1-9423-426d-aca4-101991eafad3"]}],"mendeley":{"formattedCitation":"[2]","plainTextFormattedCitation":"[2]"},"properties":{"noteIndex":0},"schema":"https://github.com/citation-style-language/schema/raw/master/csl-citation.json"}</w:instrText>
      </w:r>
      <w:r w:rsidR="00036738">
        <w:rPr>
          <w:lang w:val="en-GB"/>
        </w:rPr>
        <w:fldChar w:fldCharType="separate"/>
      </w:r>
      <w:r w:rsidR="00036738" w:rsidRPr="00036738">
        <w:rPr>
          <w:noProof/>
          <w:lang w:val="en-GB"/>
        </w:rPr>
        <w:t>[2]</w:t>
      </w:r>
      <w:r w:rsidR="00036738">
        <w:rPr>
          <w:lang w:val="en-GB"/>
        </w:rPr>
        <w:fldChar w:fldCharType="end"/>
      </w:r>
      <w:r w:rsidR="000A5817" w:rsidRPr="00D46B48">
        <w:rPr>
          <w:i/>
          <w:iCs/>
          <w:lang w:val="en-GB"/>
        </w:rPr>
        <w:t>.</w:t>
      </w:r>
    </w:p>
    <w:p w14:paraId="6996171B" w14:textId="3333C7C9" w:rsidR="00412EF1" w:rsidRPr="00D46B48" w:rsidRDefault="00B85450" w:rsidP="00334152">
      <w:pPr>
        <w:jc w:val="both"/>
        <w:rPr>
          <w:lang w:val="en-GB"/>
        </w:rPr>
      </w:pPr>
      <w:r w:rsidRPr="00D46B48">
        <w:rPr>
          <w:lang w:val="en-GB"/>
        </w:rPr>
        <w:t xml:space="preserve">The resolution </w:t>
      </w:r>
      <w:r w:rsidR="00817F38" w:rsidRPr="00D46B48">
        <w:rPr>
          <w:lang w:val="en-GB"/>
        </w:rPr>
        <w:t>of</w:t>
      </w:r>
      <w:r w:rsidRPr="00D46B48">
        <w:rPr>
          <w:lang w:val="en-GB"/>
        </w:rPr>
        <w:t xml:space="preserve"> MRI is defined by size of the voxel. A voxel is a </w:t>
      </w:r>
      <w:r w:rsidR="008B0722" w:rsidRPr="00D46B48">
        <w:rPr>
          <w:lang w:val="en-GB"/>
        </w:rPr>
        <w:t>three-dimensional</w:t>
      </w:r>
      <w:r w:rsidRPr="00D46B48">
        <w:rPr>
          <w:lang w:val="en-GB"/>
        </w:rPr>
        <w:t xml:space="preserve"> </w:t>
      </w:r>
      <w:r w:rsidR="008B0722" w:rsidRPr="00D46B48">
        <w:rPr>
          <w:lang w:val="en-GB"/>
        </w:rPr>
        <w:t>volume element</w:t>
      </w:r>
      <w:r w:rsidRPr="00D46B48">
        <w:rPr>
          <w:lang w:val="en-GB"/>
        </w:rPr>
        <w:t xml:space="preserve"> which </w:t>
      </w:r>
      <w:r w:rsidR="00A352D0" w:rsidRPr="00D46B48">
        <w:rPr>
          <w:lang w:val="en-GB"/>
        </w:rPr>
        <w:t>are</w:t>
      </w:r>
      <w:r w:rsidRPr="00D46B48">
        <w:rPr>
          <w:lang w:val="en-GB"/>
        </w:rPr>
        <w:t xml:space="preserve"> frequently non-uniform in three different directions</w:t>
      </w:r>
      <w:r w:rsidR="008B0722" w:rsidRPr="00D46B48">
        <w:rPr>
          <w:lang w:val="en-GB"/>
        </w:rPr>
        <w:t xml:space="preserve"> (Anisotropic)</w:t>
      </w:r>
      <w:r w:rsidRPr="00D46B48">
        <w:rPr>
          <w:lang w:val="en-GB"/>
        </w:rPr>
        <w:t xml:space="preserve">. </w:t>
      </w:r>
      <w:r w:rsidR="00E377BB" w:rsidRPr="00D46B48">
        <w:rPr>
          <w:lang w:val="en-GB"/>
        </w:rPr>
        <w:t>The size of voxel/ resolution depends on</w:t>
      </w:r>
      <w:r w:rsidR="00866ECE" w:rsidRPr="00D46B48">
        <w:rPr>
          <w:lang w:val="en-GB"/>
        </w:rPr>
        <w:t xml:space="preserve"> </w:t>
      </w:r>
      <w:r w:rsidR="00921715" w:rsidRPr="00D46B48">
        <w:rPr>
          <w:lang w:val="en-GB"/>
        </w:rPr>
        <w:t>matrix size, field of view (</w:t>
      </w:r>
      <w:proofErr w:type="spellStart"/>
      <w:r w:rsidR="00921715" w:rsidRPr="00D46B48">
        <w:rPr>
          <w:lang w:val="en-GB"/>
        </w:rPr>
        <w:t>FoV</w:t>
      </w:r>
      <w:proofErr w:type="spellEnd"/>
      <w:r w:rsidR="00921715" w:rsidRPr="00D46B48">
        <w:rPr>
          <w:lang w:val="en-GB"/>
        </w:rPr>
        <w:t xml:space="preserve">), slice thickness. The matrix size is defined by the </w:t>
      </w:r>
      <w:r w:rsidR="00866ECE" w:rsidRPr="00D46B48">
        <w:rPr>
          <w:lang w:val="en-GB"/>
        </w:rPr>
        <w:t>number of frequency encoding steps</w:t>
      </w:r>
      <w:r w:rsidR="00921715" w:rsidRPr="00D46B48">
        <w:rPr>
          <w:lang w:val="en-GB"/>
        </w:rPr>
        <w:t xml:space="preserve"> in one direction and the</w:t>
      </w:r>
      <w:r w:rsidR="00866ECE" w:rsidRPr="00D46B48">
        <w:rPr>
          <w:lang w:val="en-GB"/>
        </w:rPr>
        <w:t xml:space="preserve"> number of phase encoding steps </w:t>
      </w:r>
      <w:r w:rsidR="00921715" w:rsidRPr="00D46B48">
        <w:rPr>
          <w:lang w:val="en-GB"/>
        </w:rPr>
        <w:t>in other direction</w:t>
      </w:r>
      <w:r w:rsidR="0042339F" w:rsidRPr="00D46B48">
        <w:rPr>
          <w:lang w:val="en-GB"/>
        </w:rPr>
        <w:t>.</w:t>
      </w:r>
      <w:r w:rsidR="00921715" w:rsidRPr="00D46B48">
        <w:rPr>
          <w:lang w:val="en-GB"/>
        </w:rPr>
        <w:t xml:space="preserve"> </w:t>
      </w:r>
      <w:r w:rsidR="004D0CB7" w:rsidRPr="00D46B48">
        <w:rPr>
          <w:lang w:val="en-GB"/>
        </w:rPr>
        <w:t>F</w:t>
      </w:r>
      <w:r w:rsidR="00921715" w:rsidRPr="00D46B48">
        <w:rPr>
          <w:lang w:val="en-GB"/>
        </w:rPr>
        <w:t xml:space="preserve">ield of view is </w:t>
      </w:r>
      <w:r w:rsidR="0042339F" w:rsidRPr="00D46B48">
        <w:rPr>
          <w:lang w:val="en-GB"/>
        </w:rPr>
        <w:t xml:space="preserve">the </w:t>
      </w:r>
      <w:r w:rsidR="00921715" w:rsidRPr="00D46B48">
        <w:rPr>
          <w:lang w:val="en-GB"/>
        </w:rPr>
        <w:t xml:space="preserve">size of area covered by the </w:t>
      </w:r>
      <w:r w:rsidR="004D0CB7" w:rsidRPr="00D46B48">
        <w:rPr>
          <w:lang w:val="en-GB"/>
        </w:rPr>
        <w:t xml:space="preserve">matrix of </w:t>
      </w:r>
      <w:r w:rsidR="00921715" w:rsidRPr="00D46B48">
        <w:rPr>
          <w:lang w:val="en-GB"/>
        </w:rPr>
        <w:t>frequency and phase encoding</w:t>
      </w:r>
      <w:r w:rsidR="0056448F" w:rsidRPr="00D46B48">
        <w:rPr>
          <w:lang w:val="en-GB"/>
        </w:rPr>
        <w:t xml:space="preserve">, in plane </w:t>
      </w:r>
      <w:r w:rsidR="00817F38" w:rsidRPr="00D46B48">
        <w:rPr>
          <w:lang w:val="en-GB"/>
        </w:rPr>
        <w:t>voxel size is</w:t>
      </w:r>
      <w:r w:rsidR="0056448F" w:rsidRPr="00D46B48">
        <w:rPr>
          <w:lang w:val="en-GB"/>
        </w:rPr>
        <w:t xml:space="preserve"> calculated by dividing field of view by the matrix size</w:t>
      </w:r>
      <w:r w:rsidR="00817F38" w:rsidRPr="00D46B48">
        <w:rPr>
          <w:lang w:val="en-GB"/>
        </w:rPr>
        <w:t xml:space="preserve"> and is referred as in plane resolution</w:t>
      </w:r>
      <w:r w:rsidR="0042339F" w:rsidRPr="00D46B48">
        <w:rPr>
          <w:lang w:val="en-GB"/>
        </w:rPr>
        <w:t>. S</w:t>
      </w:r>
      <w:r w:rsidR="004D0CB7" w:rsidRPr="00D46B48">
        <w:rPr>
          <w:lang w:val="en-GB"/>
        </w:rPr>
        <w:t>lice thickness</w:t>
      </w:r>
      <w:r w:rsidR="0056448F" w:rsidRPr="00D46B48">
        <w:rPr>
          <w:lang w:val="en-GB"/>
        </w:rPr>
        <w:t xml:space="preserve"> </w:t>
      </w:r>
      <w:r w:rsidR="00317A13" w:rsidRPr="00D46B48">
        <w:rPr>
          <w:lang w:val="en-GB"/>
        </w:rPr>
        <w:t xml:space="preserve">determines </w:t>
      </w:r>
      <w:r w:rsidR="0056448F" w:rsidRPr="00D46B48">
        <w:rPr>
          <w:lang w:val="en-GB"/>
        </w:rPr>
        <w:t>the depth of voxel</w:t>
      </w:r>
      <w:r w:rsidR="00817F38" w:rsidRPr="00D46B48">
        <w:rPr>
          <w:lang w:val="en-GB"/>
        </w:rPr>
        <w:t xml:space="preserve"> and is considered as the through plane resolution. </w:t>
      </w:r>
    </w:p>
    <w:p w14:paraId="2C900544" w14:textId="0B445FF6" w:rsidR="00412EF1" w:rsidRPr="00412EF1" w:rsidRDefault="00412EF1" w:rsidP="00334152">
      <w:pPr>
        <w:jc w:val="both"/>
        <w:rPr>
          <w:b/>
          <w:bCs/>
          <w:lang w:val="en-GB"/>
        </w:rPr>
      </w:pPr>
      <w:r w:rsidRPr="00412EF1">
        <w:rPr>
          <w:b/>
          <w:bCs/>
          <w:lang w:val="en-GB"/>
        </w:rPr>
        <w:t xml:space="preserve">Goal of </w:t>
      </w:r>
      <w:r>
        <w:rPr>
          <w:b/>
          <w:bCs/>
          <w:lang w:val="en-GB"/>
        </w:rPr>
        <w:t>T</w:t>
      </w:r>
      <w:r w:rsidR="00CF1E2E">
        <w:rPr>
          <w:b/>
          <w:bCs/>
          <w:lang w:val="en-GB"/>
        </w:rPr>
        <w:t>ask</w:t>
      </w:r>
      <w:r w:rsidRPr="00412EF1">
        <w:rPr>
          <w:b/>
          <w:bCs/>
          <w:lang w:val="en-GB"/>
        </w:rPr>
        <w:t>:</w:t>
      </w:r>
      <w:r w:rsidR="00317A13" w:rsidRPr="00412EF1">
        <w:rPr>
          <w:b/>
          <w:bCs/>
          <w:lang w:val="en-GB"/>
        </w:rPr>
        <w:t xml:space="preserve">  </w:t>
      </w:r>
    </w:p>
    <w:p w14:paraId="56B014F0" w14:textId="3CC6A740" w:rsidR="008B0722" w:rsidRDefault="00BE42D8" w:rsidP="00334152">
      <w:pPr>
        <w:ind w:firstLine="720"/>
        <w:jc w:val="both"/>
        <w:rPr>
          <w:lang w:val="en-GB"/>
        </w:rPr>
      </w:pPr>
      <w:r>
        <w:rPr>
          <w:lang w:val="en-GB"/>
        </w:rPr>
        <w:t>This work mainly focuses on</w:t>
      </w:r>
      <w:r w:rsidR="00412EF1">
        <w:rPr>
          <w:lang w:val="en-GB"/>
        </w:rPr>
        <w:t xml:space="preserve"> implementing a deep </w:t>
      </w:r>
      <w:r w:rsidR="00CF1E2E">
        <w:rPr>
          <w:lang w:val="en-GB"/>
        </w:rPr>
        <w:t xml:space="preserve">neural </w:t>
      </w:r>
      <w:r w:rsidR="00412EF1">
        <w:rPr>
          <w:lang w:val="en-GB"/>
        </w:rPr>
        <w:t>network</w:t>
      </w:r>
      <w:r w:rsidR="00CF1E2E">
        <w:rPr>
          <w:lang w:val="en-GB"/>
        </w:rPr>
        <w:t xml:space="preserve"> (</w:t>
      </w:r>
      <w:proofErr w:type="spellStart"/>
      <w:r w:rsidR="00CF1E2E">
        <w:rPr>
          <w:lang w:val="en-GB"/>
        </w:rPr>
        <w:t>UNet</w:t>
      </w:r>
      <w:proofErr w:type="spellEnd"/>
      <w:r w:rsidR="00CF1E2E">
        <w:rPr>
          <w:lang w:val="en-GB"/>
        </w:rPr>
        <w:t>)</w:t>
      </w:r>
      <w:r w:rsidR="00412EF1">
        <w:rPr>
          <w:lang w:val="en-GB"/>
        </w:rPr>
        <w:t xml:space="preserve"> </w:t>
      </w:r>
      <w:r w:rsidR="00CF1E2E">
        <w:rPr>
          <w:lang w:val="en-GB"/>
        </w:rPr>
        <w:t>for</w:t>
      </w:r>
      <w:r w:rsidR="00412EF1">
        <w:rPr>
          <w:lang w:val="en-GB"/>
        </w:rPr>
        <w:t xml:space="preserve"> </w:t>
      </w:r>
      <w:r>
        <w:rPr>
          <w:lang w:val="en-GB"/>
        </w:rPr>
        <w:t>improvising through plane resolution</w:t>
      </w:r>
      <w:r w:rsidR="00412EF1">
        <w:rPr>
          <w:lang w:val="en-GB"/>
        </w:rPr>
        <w:t xml:space="preserve"> of brain MRI images</w:t>
      </w:r>
      <w:r w:rsidR="00E05C4E">
        <w:rPr>
          <w:lang w:val="en-GB"/>
        </w:rPr>
        <w:t>.</w:t>
      </w:r>
    </w:p>
    <w:p w14:paraId="2C0B2934" w14:textId="192C6FB9" w:rsidR="00D343F4" w:rsidRDefault="00D343F4" w:rsidP="00334152">
      <w:pPr>
        <w:jc w:val="both"/>
        <w:rPr>
          <w:b/>
          <w:bCs/>
          <w:lang w:val="en-GB"/>
        </w:rPr>
      </w:pPr>
      <w:r w:rsidRPr="00D343F4">
        <w:rPr>
          <w:b/>
          <w:bCs/>
          <w:lang w:val="en-GB"/>
        </w:rPr>
        <w:t>Data Preparation:</w:t>
      </w:r>
    </w:p>
    <w:p w14:paraId="58C6C1B4" w14:textId="77DDBF4C" w:rsidR="005F54A6" w:rsidRPr="009C3EC9" w:rsidRDefault="005F54A6" w:rsidP="00334152">
      <w:pPr>
        <w:jc w:val="both"/>
        <w:rPr>
          <w:lang w:val="en-GB"/>
        </w:rPr>
      </w:pPr>
      <w:r>
        <w:rPr>
          <w:b/>
          <w:bCs/>
          <w:lang w:val="en-GB"/>
        </w:rPr>
        <w:tab/>
      </w:r>
      <w:r>
        <w:rPr>
          <w:lang w:val="en-GB"/>
        </w:rPr>
        <w:t>From publicly available IXI, T2-weighted brain MRI dataset, 22 images with equal size</w:t>
      </w:r>
      <w:r w:rsidR="00FE6B0E">
        <w:rPr>
          <w:lang w:val="en-GB"/>
        </w:rPr>
        <w:t>s</w:t>
      </w:r>
      <w:r>
        <w:rPr>
          <w:lang w:val="en-GB"/>
        </w:rPr>
        <w:t xml:space="preserve"> are selected for implementing </w:t>
      </w:r>
      <w:r w:rsidR="007B45F9">
        <w:rPr>
          <w:lang w:val="en-GB"/>
        </w:rPr>
        <w:t>the task</w:t>
      </w:r>
      <w:r>
        <w:rPr>
          <w:lang w:val="en-GB"/>
        </w:rPr>
        <w:t>.</w:t>
      </w:r>
      <w:r w:rsidR="009C3EC9">
        <w:rPr>
          <w:lang w:val="en-GB"/>
        </w:rPr>
        <w:t xml:space="preserve"> The </w:t>
      </w:r>
      <w:r w:rsidR="001740EA">
        <w:rPr>
          <w:lang w:val="en-GB"/>
        </w:rPr>
        <w:t xml:space="preserve">neural </w:t>
      </w:r>
      <w:r w:rsidR="009C3EC9">
        <w:rPr>
          <w:lang w:val="en-GB"/>
        </w:rPr>
        <w:t xml:space="preserve">network </w:t>
      </w:r>
      <w:r w:rsidR="002311C1">
        <w:rPr>
          <w:lang w:val="en-GB"/>
        </w:rPr>
        <w:t xml:space="preserve">used </w:t>
      </w:r>
      <w:r w:rsidR="009C3EC9">
        <w:rPr>
          <w:lang w:val="en-GB"/>
        </w:rPr>
        <w:t xml:space="preserve">requires low resolution images as training input and high-resolution images as the training target. </w:t>
      </w:r>
      <w:r w:rsidR="00FE6B0E">
        <w:rPr>
          <w:lang w:val="en-GB"/>
        </w:rPr>
        <w:t>I</w:t>
      </w:r>
      <w:r>
        <w:rPr>
          <w:lang w:val="en-GB"/>
        </w:rPr>
        <w:t xml:space="preserve">mages selected </w:t>
      </w:r>
      <w:r w:rsidR="009C3EC9">
        <w:rPr>
          <w:lang w:val="en-GB"/>
        </w:rPr>
        <w:t xml:space="preserve">from dataset </w:t>
      </w:r>
      <w:r>
        <w:rPr>
          <w:lang w:val="en-GB"/>
        </w:rPr>
        <w:t>are</w:t>
      </w:r>
      <w:r w:rsidR="009C3EC9">
        <w:rPr>
          <w:lang w:val="en-GB"/>
        </w:rPr>
        <w:t xml:space="preserve"> anisotropic</w:t>
      </w:r>
      <w:r>
        <w:rPr>
          <w:lang w:val="en-GB"/>
        </w:rPr>
        <w:t xml:space="preserve"> </w:t>
      </w:r>
      <w:r w:rsidR="009C3EC9">
        <w:rPr>
          <w:lang w:val="en-GB"/>
        </w:rPr>
        <w:t>(non-uniform), so these images are made isotropic</w:t>
      </w:r>
      <w:r w:rsidR="00FE6B0E">
        <w:rPr>
          <w:lang w:val="en-GB"/>
        </w:rPr>
        <w:t xml:space="preserve"> (uniform)</w:t>
      </w:r>
      <w:r w:rsidR="009C3EC9">
        <w:rPr>
          <w:lang w:val="en-GB"/>
        </w:rPr>
        <w:t xml:space="preserve"> to treat them as training target (high resolution images).</w:t>
      </w:r>
      <w:r w:rsidR="00FE6B0E">
        <w:rPr>
          <w:b/>
          <w:bCs/>
          <w:lang w:val="en-GB"/>
        </w:rPr>
        <w:t xml:space="preserve"> </w:t>
      </w:r>
      <w:r w:rsidR="00FE6B0E">
        <w:rPr>
          <w:lang w:val="en-GB"/>
        </w:rPr>
        <w:t xml:space="preserve">These </w:t>
      </w:r>
      <w:r w:rsidR="00A02387">
        <w:rPr>
          <w:lang w:val="en-GB"/>
        </w:rPr>
        <w:t>i</w:t>
      </w:r>
      <w:r w:rsidR="009C3EC9">
        <w:rPr>
          <w:lang w:val="en-GB"/>
        </w:rPr>
        <w:t>sotropic images are down sampled two times</w:t>
      </w:r>
      <w:r w:rsidR="00FE6B0E">
        <w:rPr>
          <w:lang w:val="en-GB"/>
        </w:rPr>
        <w:t xml:space="preserve"> </w:t>
      </w:r>
      <w:r w:rsidR="009C3EC9">
        <w:rPr>
          <w:lang w:val="en-GB"/>
        </w:rPr>
        <w:t xml:space="preserve">(2X) to reduce through plane resolution </w:t>
      </w:r>
      <w:r w:rsidR="00FE6B0E">
        <w:rPr>
          <w:lang w:val="en-GB"/>
        </w:rPr>
        <w:t>and</w:t>
      </w:r>
      <w:r w:rsidR="009C3EC9">
        <w:rPr>
          <w:lang w:val="en-GB"/>
        </w:rPr>
        <w:t xml:space="preserve"> use</w:t>
      </w:r>
      <w:r w:rsidR="00FE6B0E">
        <w:rPr>
          <w:lang w:val="en-GB"/>
        </w:rPr>
        <w:t>d</w:t>
      </w:r>
      <w:r w:rsidR="009C3EC9">
        <w:rPr>
          <w:lang w:val="en-GB"/>
        </w:rPr>
        <w:t xml:space="preserve"> them as training input</w:t>
      </w:r>
      <w:r w:rsidR="00FE6B0E">
        <w:rPr>
          <w:lang w:val="en-GB"/>
        </w:rPr>
        <w:t xml:space="preserve"> (low resolution images)</w:t>
      </w:r>
      <w:r w:rsidR="00C400CD">
        <w:rPr>
          <w:lang w:val="en-GB"/>
        </w:rPr>
        <w:fldChar w:fldCharType="begin" w:fldLock="1"/>
      </w:r>
      <w:r w:rsidR="00036738">
        <w:rPr>
          <w:lang w:val="en-GB"/>
        </w:rPr>
        <w:instrText>ADDIN CSL_CITATION {"citationItems":[{"id":"ITEM-1","itemData":{"DOI":"10.1109/CVPR.2016.182","ISBN":"9781467388504","ISSN":"10636919","abstract":"We present a highly accurate single-image superresolution (SR) method. Our method uses a very deep convolutional network inspired by VGG-net used for ImageNet classification [19]. We find increasing our network depth shows a significant improvement in accuracy. Our final model uses 20 weight layers. By cascading small filters many times in a deep network structure, contextual information over large image regions is exploited in an efficient way. With very deep networks, however, convergence speed becomes a critical issue during training. We propose a simple yet effective training procedure. We learn residuals only and use extremely high learning rates (104 times higher than SRCNN [6]) enabled by adjustable gradient clipping. Our proposed method performs better than existing methods in accuracy and visual improvements in our results are easily noticeable.","author":[{"dropping-particle":"","family":"Kim","given":"Jiwon","non-dropping-particle":"","parse-names":false,"suffix":""},{"dropping-particle":"","family":"Lee","given":"Jung Kwon","non-dropping-particle":"","parse-names":false,"suffix":""},{"dropping-particle":"","family":"Lee","given":"Kyoung Mu","non-dropping-particle":"","parse-names":false,"suffix":""}],"container-title":"Proceedings of the IEEE Computer Society Conference on Computer Vision and Pattern Recognition","id":"ITEM-1","issued":{"date-parts":[["2016"]]},"page":"1646-1654","title":"Accurate image super-resolution using very deep convolutional networks","type":"article-journal","volume":"2016-Decem"},"uris":["http://www.mendeley.com/documents/?uuid=18e4d51d-d3c8-40d3-81d5-f1d788c77d16"]}],"mendeley":{"formattedCitation":"[3]","plainTextFormattedCitation":"[3]","previouslyFormattedCitation":"[3]"},"properties":{"noteIndex":0},"schema":"https://github.com/citation-style-language/schema/raw/master/csl-citation.json"}</w:instrText>
      </w:r>
      <w:r w:rsidR="00C400CD">
        <w:rPr>
          <w:lang w:val="en-GB"/>
        </w:rPr>
        <w:fldChar w:fldCharType="separate"/>
      </w:r>
      <w:r w:rsidR="00C400CD" w:rsidRPr="00C400CD">
        <w:rPr>
          <w:noProof/>
          <w:lang w:val="en-GB"/>
        </w:rPr>
        <w:t>[3]</w:t>
      </w:r>
      <w:r w:rsidR="00C400CD">
        <w:rPr>
          <w:lang w:val="en-GB"/>
        </w:rPr>
        <w:fldChar w:fldCharType="end"/>
      </w:r>
      <w:r w:rsidR="009C3EC9">
        <w:rPr>
          <w:lang w:val="en-GB"/>
        </w:rPr>
        <w:t xml:space="preserve">.  </w:t>
      </w:r>
    </w:p>
    <w:p w14:paraId="30AA4186" w14:textId="0469472A" w:rsidR="00E05C4E" w:rsidRDefault="000B2317" w:rsidP="00334152">
      <w:pPr>
        <w:jc w:val="both"/>
        <w:rPr>
          <w:b/>
          <w:bCs/>
          <w:lang w:val="en-GB"/>
        </w:rPr>
      </w:pPr>
      <w:proofErr w:type="spellStart"/>
      <w:r w:rsidRPr="000B2317">
        <w:rPr>
          <w:b/>
          <w:bCs/>
          <w:lang w:val="en-GB"/>
        </w:rPr>
        <w:t>UNet</w:t>
      </w:r>
      <w:proofErr w:type="spellEnd"/>
      <w:r w:rsidRPr="000B2317">
        <w:rPr>
          <w:b/>
          <w:bCs/>
          <w:lang w:val="en-GB"/>
        </w:rPr>
        <w:t xml:space="preserve"> </w:t>
      </w:r>
      <w:proofErr w:type="spellStart"/>
      <w:r w:rsidRPr="000B2317">
        <w:rPr>
          <w:b/>
          <w:bCs/>
          <w:lang w:val="en-GB"/>
        </w:rPr>
        <w:t>Architure</w:t>
      </w:r>
      <w:proofErr w:type="spellEnd"/>
      <w:r w:rsidRPr="000B2317">
        <w:rPr>
          <w:b/>
          <w:bCs/>
          <w:lang w:val="en-GB"/>
        </w:rPr>
        <w:t>:</w:t>
      </w:r>
    </w:p>
    <w:p w14:paraId="28BF1A0D" w14:textId="423F9669" w:rsidR="00575477" w:rsidRDefault="000B2317" w:rsidP="00334152">
      <w:pPr>
        <w:jc w:val="both"/>
        <w:rPr>
          <w:lang w:val="en-GB"/>
        </w:rPr>
      </w:pPr>
      <w:r>
        <w:rPr>
          <w:b/>
          <w:bCs/>
          <w:lang w:val="en-GB"/>
        </w:rPr>
        <w:tab/>
      </w:r>
      <w:proofErr w:type="spellStart"/>
      <w:r w:rsidRPr="000B2317">
        <w:rPr>
          <w:lang w:val="en-GB"/>
        </w:rPr>
        <w:t>UNet</w:t>
      </w:r>
      <w:proofErr w:type="spellEnd"/>
      <w:r w:rsidRPr="000B2317">
        <w:rPr>
          <w:lang w:val="en-GB"/>
        </w:rPr>
        <w:t xml:space="preserve"> justifies </w:t>
      </w:r>
      <w:r>
        <w:rPr>
          <w:lang w:val="en-GB"/>
        </w:rPr>
        <w:t>name with its U-shaped architecture. This architecture is first proposed for medical image segmentation</w:t>
      </w:r>
      <w:r w:rsidR="00AC0A64">
        <w:rPr>
          <w:lang w:val="en-GB"/>
        </w:rPr>
        <w:t xml:space="preserve">, showed such </w:t>
      </w:r>
      <w:r w:rsidR="007B1225">
        <w:rPr>
          <w:lang w:val="en-GB"/>
        </w:rPr>
        <w:t>good</w:t>
      </w:r>
      <w:r w:rsidR="00DA55F1">
        <w:rPr>
          <w:lang w:val="en-GB"/>
        </w:rPr>
        <w:t xml:space="preserve"> </w:t>
      </w:r>
      <w:r w:rsidR="00BC096E">
        <w:rPr>
          <w:lang w:val="en-GB"/>
        </w:rPr>
        <w:t>practical</w:t>
      </w:r>
      <w:r>
        <w:rPr>
          <w:lang w:val="en-GB"/>
        </w:rPr>
        <w:t xml:space="preserve"> results that it is used in several other deep learning tasks like </w:t>
      </w:r>
      <w:r w:rsidR="00BC096E">
        <w:rPr>
          <w:lang w:val="en-GB"/>
        </w:rPr>
        <w:t xml:space="preserve">single </w:t>
      </w:r>
      <w:r>
        <w:rPr>
          <w:lang w:val="en-GB"/>
        </w:rPr>
        <w:t>image</w:t>
      </w:r>
      <w:r w:rsidR="00BC096E">
        <w:rPr>
          <w:lang w:val="en-GB"/>
        </w:rPr>
        <w:t xml:space="preserve"> super resolution</w:t>
      </w:r>
      <w:r>
        <w:rPr>
          <w:lang w:val="en-GB"/>
        </w:rPr>
        <w:t>, 3</w:t>
      </w:r>
      <w:r w:rsidR="00640BC2">
        <w:rPr>
          <w:lang w:val="en-GB"/>
        </w:rPr>
        <w:t>D</w:t>
      </w:r>
      <w:r>
        <w:rPr>
          <w:lang w:val="en-GB"/>
        </w:rPr>
        <w:t xml:space="preserve"> segmentations, image</w:t>
      </w:r>
      <w:r w:rsidR="00536BD3">
        <w:rPr>
          <w:lang w:val="en-GB"/>
        </w:rPr>
        <w:t xml:space="preserve"> colouring</w:t>
      </w:r>
      <w:r>
        <w:rPr>
          <w:lang w:val="en-GB"/>
        </w:rPr>
        <w:t xml:space="preserve">. </w:t>
      </w:r>
      <w:r w:rsidR="007D12F0">
        <w:rPr>
          <w:lang w:val="en-GB"/>
        </w:rPr>
        <w:t xml:space="preserve">In this task a basic </w:t>
      </w:r>
      <w:proofErr w:type="spellStart"/>
      <w:r w:rsidR="007D12F0">
        <w:rPr>
          <w:lang w:val="en-GB"/>
        </w:rPr>
        <w:t>UNet</w:t>
      </w:r>
      <w:proofErr w:type="spellEnd"/>
      <w:r w:rsidR="007D12F0">
        <w:rPr>
          <w:lang w:val="en-GB"/>
        </w:rPr>
        <w:t xml:space="preserve"> model is referred and modified</w:t>
      </w:r>
      <w:r w:rsidR="002845F9">
        <w:rPr>
          <w:lang w:val="en-GB"/>
        </w:rPr>
        <w:t xml:space="preserve"> as an attempt</w:t>
      </w:r>
      <w:r w:rsidR="007D12F0">
        <w:rPr>
          <w:lang w:val="en-GB"/>
        </w:rPr>
        <w:t xml:space="preserve"> </w:t>
      </w:r>
      <w:r w:rsidR="002F7BA1">
        <w:rPr>
          <w:lang w:val="en-GB"/>
        </w:rPr>
        <w:t>for improving the</w:t>
      </w:r>
      <w:r w:rsidR="00832B9F">
        <w:rPr>
          <w:lang w:val="en-GB"/>
        </w:rPr>
        <w:t xml:space="preserve"> through plane</w:t>
      </w:r>
      <w:r w:rsidR="002F7BA1">
        <w:rPr>
          <w:lang w:val="en-GB"/>
        </w:rPr>
        <w:t xml:space="preserve"> resolution of brain MRI images.</w:t>
      </w:r>
      <w:r w:rsidR="007D12F0">
        <w:rPr>
          <w:lang w:val="en-GB"/>
        </w:rPr>
        <w:t xml:space="preserve"> </w:t>
      </w:r>
      <w:r w:rsidR="00536BD3">
        <w:rPr>
          <w:lang w:val="en-GB"/>
        </w:rPr>
        <w:t>This architecture consists of</w:t>
      </w:r>
      <w:r w:rsidR="002F7BA1">
        <w:rPr>
          <w:lang w:val="en-GB"/>
        </w:rPr>
        <w:t xml:space="preserve"> </w:t>
      </w:r>
      <w:r w:rsidR="003C151B">
        <w:rPr>
          <w:lang w:val="en-GB"/>
        </w:rPr>
        <w:t xml:space="preserve">an </w:t>
      </w:r>
      <w:r w:rsidR="002F7BA1">
        <w:rPr>
          <w:lang w:val="en-GB"/>
        </w:rPr>
        <w:t>up sampling,</w:t>
      </w:r>
      <w:r w:rsidR="00536BD3">
        <w:rPr>
          <w:lang w:val="en-GB"/>
        </w:rPr>
        <w:t xml:space="preserve"> contraction</w:t>
      </w:r>
      <w:r w:rsidR="003C151B">
        <w:rPr>
          <w:lang w:val="en-GB"/>
        </w:rPr>
        <w:t>, middle</w:t>
      </w:r>
      <w:r w:rsidR="00536BD3">
        <w:rPr>
          <w:lang w:val="en-GB"/>
        </w:rPr>
        <w:t xml:space="preserve"> and expansion sections.  </w:t>
      </w:r>
      <w:r w:rsidR="00D343F4">
        <w:rPr>
          <w:lang w:val="en-GB"/>
        </w:rPr>
        <w:t xml:space="preserve">In up sampling section, the inputs are up sampled to the size of target images using trilinear </w:t>
      </w:r>
      <w:r w:rsidR="00D44BAB">
        <w:rPr>
          <w:lang w:val="en-GB"/>
        </w:rPr>
        <w:t xml:space="preserve">interpolation </w:t>
      </w:r>
      <w:r w:rsidR="00D343F4">
        <w:rPr>
          <w:lang w:val="en-GB"/>
        </w:rPr>
        <w:t xml:space="preserve">method. </w:t>
      </w:r>
      <w:r w:rsidR="00536BD3">
        <w:rPr>
          <w:lang w:val="en-GB"/>
        </w:rPr>
        <w:t>Contraction section has a series of blocks w</w:t>
      </w:r>
      <w:r w:rsidR="00374C9C">
        <w:rPr>
          <w:lang w:val="en-GB"/>
        </w:rPr>
        <w:t>ith</w:t>
      </w:r>
      <w:r w:rsidR="00536BD3">
        <w:rPr>
          <w:lang w:val="en-GB"/>
        </w:rPr>
        <w:t xml:space="preserve"> each block </w:t>
      </w:r>
      <w:r w:rsidR="00374C9C">
        <w:rPr>
          <w:lang w:val="en-GB"/>
        </w:rPr>
        <w:t>underlying two 3</w:t>
      </w:r>
      <w:r w:rsidR="001F101E">
        <w:rPr>
          <w:lang w:val="en-GB"/>
        </w:rPr>
        <w:t xml:space="preserve">D </w:t>
      </w:r>
      <w:r w:rsidR="00374C9C">
        <w:rPr>
          <w:lang w:val="en-GB"/>
        </w:rPr>
        <w:t xml:space="preserve">convolutional layers following max pooling layer. </w:t>
      </w:r>
      <w:r w:rsidR="007D12F0">
        <w:rPr>
          <w:lang w:val="en-GB"/>
        </w:rPr>
        <w:t xml:space="preserve"> </w:t>
      </w:r>
      <w:r w:rsidR="003C151B">
        <w:rPr>
          <w:lang w:val="en-GB"/>
        </w:rPr>
        <w:t>In this section the</w:t>
      </w:r>
      <w:r w:rsidR="002845F9">
        <w:rPr>
          <w:lang w:val="en-GB"/>
        </w:rPr>
        <w:t xml:space="preserve"> feature maps are doubled after each block </w:t>
      </w:r>
      <w:r w:rsidR="007D12F0">
        <w:rPr>
          <w:lang w:val="en-GB"/>
        </w:rPr>
        <w:t xml:space="preserve">for learning complex structures effectively. </w:t>
      </w:r>
      <w:r w:rsidR="003C151B">
        <w:rPr>
          <w:lang w:val="en-GB"/>
        </w:rPr>
        <w:t>Middle section has two 3</w:t>
      </w:r>
      <w:r w:rsidR="003529EB">
        <w:rPr>
          <w:lang w:val="en-GB"/>
        </w:rPr>
        <w:t>D</w:t>
      </w:r>
      <w:r w:rsidR="003C151B">
        <w:rPr>
          <w:lang w:val="en-GB"/>
        </w:rPr>
        <w:t xml:space="preserve"> convolutional layers with doubled feature map</w:t>
      </w:r>
      <w:r w:rsidR="00D44BAB">
        <w:rPr>
          <w:lang w:val="en-GB"/>
        </w:rPr>
        <w:t>ping</w:t>
      </w:r>
      <w:r w:rsidR="003C151B">
        <w:rPr>
          <w:lang w:val="en-GB"/>
        </w:rPr>
        <w:t xml:space="preserve">, treated as bottom layer. </w:t>
      </w:r>
      <w:r w:rsidR="007D12F0">
        <w:rPr>
          <w:lang w:val="en-GB"/>
        </w:rPr>
        <w:t xml:space="preserve"> </w:t>
      </w:r>
      <w:r w:rsidR="00D343F4">
        <w:rPr>
          <w:lang w:val="en-GB"/>
        </w:rPr>
        <w:t>Expansion section can be considered as heart of th</w:t>
      </w:r>
      <w:r w:rsidR="007B1225">
        <w:rPr>
          <w:lang w:val="en-GB"/>
        </w:rPr>
        <w:t>is</w:t>
      </w:r>
      <w:r w:rsidR="00D343F4">
        <w:rPr>
          <w:lang w:val="en-GB"/>
        </w:rPr>
        <w:t xml:space="preserve"> architecture. </w:t>
      </w:r>
      <w:r w:rsidR="002845F9">
        <w:rPr>
          <w:lang w:val="en-GB"/>
        </w:rPr>
        <w:t xml:space="preserve">Like </w:t>
      </w:r>
      <w:r w:rsidR="00A000C0">
        <w:rPr>
          <w:lang w:val="en-GB"/>
        </w:rPr>
        <w:t xml:space="preserve">in </w:t>
      </w:r>
      <w:r w:rsidR="002845F9">
        <w:rPr>
          <w:lang w:val="en-GB"/>
        </w:rPr>
        <w:t>contraction section this section also has a series of blocks, each block consist</w:t>
      </w:r>
      <w:r w:rsidR="003C151B">
        <w:rPr>
          <w:lang w:val="en-GB"/>
        </w:rPr>
        <w:t>ing</w:t>
      </w:r>
      <w:r w:rsidR="002845F9">
        <w:rPr>
          <w:lang w:val="en-GB"/>
        </w:rPr>
        <w:t xml:space="preserve"> of a up sampling layer, concatenation layer follow</w:t>
      </w:r>
      <w:r w:rsidR="007B1225">
        <w:rPr>
          <w:lang w:val="en-GB"/>
        </w:rPr>
        <w:t>ing</w:t>
      </w:r>
      <w:r w:rsidR="002845F9">
        <w:rPr>
          <w:lang w:val="en-GB"/>
        </w:rPr>
        <w:t xml:space="preserve"> two convolution layers. After each block, the feature maps get halved to get symmetry with the contraction</w:t>
      </w:r>
      <w:r w:rsidR="00832B9F">
        <w:rPr>
          <w:lang w:val="en-GB"/>
        </w:rPr>
        <w:t xml:space="preserve"> and middle</w:t>
      </w:r>
      <w:r w:rsidR="002845F9">
        <w:rPr>
          <w:lang w:val="en-GB"/>
        </w:rPr>
        <w:t xml:space="preserve"> section</w:t>
      </w:r>
      <w:r w:rsidR="00832B9F">
        <w:rPr>
          <w:lang w:val="en-GB"/>
        </w:rPr>
        <w:t>s</w:t>
      </w:r>
      <w:r w:rsidR="00DA55F1">
        <w:rPr>
          <w:lang w:val="en-GB"/>
        </w:rPr>
        <w:t xml:space="preserve">, ensures that the features learned in </w:t>
      </w:r>
      <w:r w:rsidR="00D44BAB">
        <w:rPr>
          <w:lang w:val="en-GB"/>
        </w:rPr>
        <w:t>contraction</w:t>
      </w:r>
      <w:r w:rsidR="00DA55F1">
        <w:rPr>
          <w:lang w:val="en-GB"/>
        </w:rPr>
        <w:t xml:space="preserve"> section</w:t>
      </w:r>
      <w:r w:rsidR="00D44BAB">
        <w:rPr>
          <w:lang w:val="en-GB"/>
        </w:rPr>
        <w:t xml:space="preserve"> </w:t>
      </w:r>
      <w:r w:rsidR="00DA55F1">
        <w:rPr>
          <w:lang w:val="en-GB"/>
        </w:rPr>
        <w:t xml:space="preserve">are used to reconstruct the image. </w:t>
      </w:r>
      <w:r w:rsidR="00832B9F">
        <w:rPr>
          <w:lang w:val="en-GB"/>
        </w:rPr>
        <w:t xml:space="preserve">Later the resulting </w:t>
      </w:r>
      <w:r w:rsidR="00832B9F">
        <w:rPr>
          <w:lang w:val="en-GB"/>
        </w:rPr>
        <w:lastRenderedPageBreak/>
        <w:t>mappings are passed through the single 3</w:t>
      </w:r>
      <w:r w:rsidR="00F53CF5">
        <w:rPr>
          <w:lang w:val="en-GB"/>
        </w:rPr>
        <w:t>D</w:t>
      </w:r>
      <w:r w:rsidR="00832B9F">
        <w:rPr>
          <w:lang w:val="en-GB"/>
        </w:rPr>
        <w:t xml:space="preserve"> convolutional layer </w:t>
      </w:r>
      <w:r w:rsidR="0056554D">
        <w:rPr>
          <w:lang w:val="en-GB"/>
        </w:rPr>
        <w:t>to output</w:t>
      </w:r>
      <w:r w:rsidR="002247EE">
        <w:rPr>
          <w:lang w:val="en-GB"/>
        </w:rPr>
        <w:t xml:space="preserve"> feature</w:t>
      </w:r>
      <w:r w:rsidR="0014532E">
        <w:rPr>
          <w:lang w:val="en-GB"/>
        </w:rPr>
        <w:t xml:space="preserve"> map</w:t>
      </w:r>
      <w:r w:rsidR="005B0D36">
        <w:rPr>
          <w:lang w:val="en-GB"/>
        </w:rPr>
        <w:t xml:space="preserve">s equal to that of </w:t>
      </w:r>
      <w:r w:rsidR="003E32A4">
        <w:rPr>
          <w:lang w:val="en-GB"/>
        </w:rPr>
        <w:t>first layer in contraction section</w:t>
      </w:r>
      <w:r w:rsidR="00832B9F">
        <w:rPr>
          <w:lang w:val="en-GB"/>
        </w:rPr>
        <w:t>.</w:t>
      </w:r>
    </w:p>
    <w:p w14:paraId="50EDB41F" w14:textId="41814B83" w:rsidR="00E53CAB" w:rsidRDefault="00E53CAB" w:rsidP="00334152">
      <w:pPr>
        <w:jc w:val="both"/>
        <w:rPr>
          <w:b/>
          <w:bCs/>
          <w:lang w:val="en-GB"/>
        </w:rPr>
      </w:pPr>
      <w:r w:rsidRPr="00E53CAB">
        <w:rPr>
          <w:b/>
          <w:bCs/>
          <w:lang w:val="en-GB"/>
        </w:rPr>
        <w:t>Training setup for the network:</w:t>
      </w:r>
    </w:p>
    <w:p w14:paraId="079900B2" w14:textId="56203EC1" w:rsidR="00E53CAB" w:rsidRDefault="00E53CAB" w:rsidP="00334152">
      <w:pPr>
        <w:jc w:val="both"/>
        <w:rPr>
          <w:lang w:val="en-GB"/>
        </w:rPr>
      </w:pPr>
      <w:r>
        <w:rPr>
          <w:b/>
          <w:bCs/>
          <w:lang w:val="en-GB"/>
        </w:rPr>
        <w:tab/>
      </w:r>
      <w:r>
        <w:rPr>
          <w:lang w:val="en-GB"/>
        </w:rPr>
        <w:t>To find optimal parameters</w:t>
      </w:r>
      <w:r w:rsidR="0073007C">
        <w:rPr>
          <w:lang w:val="en-GB"/>
        </w:rPr>
        <w:t xml:space="preserve"> </w:t>
      </w:r>
      <w:r w:rsidR="00472C74">
        <w:rPr>
          <w:lang w:val="en-GB"/>
        </w:rPr>
        <w:t>of m</w:t>
      </w:r>
      <w:r w:rsidR="007C4CB7">
        <w:rPr>
          <w:lang w:val="en-GB"/>
        </w:rPr>
        <w:t>o</w:t>
      </w:r>
      <w:r w:rsidR="00472C74">
        <w:rPr>
          <w:lang w:val="en-GB"/>
        </w:rPr>
        <w:t xml:space="preserve">del </w:t>
      </w:r>
      <w:r w:rsidR="00C45BD4">
        <w:rPr>
          <w:lang w:val="en-GB"/>
        </w:rPr>
        <w:t xml:space="preserve">the loss between the </w:t>
      </w:r>
      <w:r w:rsidR="00553DC8">
        <w:rPr>
          <w:lang w:val="en-GB"/>
        </w:rPr>
        <w:t>predicted</w:t>
      </w:r>
      <w:r w:rsidR="00C45BD4">
        <w:rPr>
          <w:lang w:val="en-GB"/>
        </w:rPr>
        <w:t xml:space="preserve"> output and </w:t>
      </w:r>
      <w:r w:rsidR="00B151E9">
        <w:rPr>
          <w:lang w:val="en-GB"/>
        </w:rPr>
        <w:t>corresponding</w:t>
      </w:r>
      <w:r w:rsidR="00C45BD4">
        <w:rPr>
          <w:lang w:val="en-GB"/>
        </w:rPr>
        <w:t xml:space="preserve"> ground truth must be minimized.</w:t>
      </w:r>
      <w:r w:rsidR="00472C74">
        <w:rPr>
          <w:lang w:val="en-GB"/>
        </w:rPr>
        <w:t xml:space="preserve"> </w:t>
      </w:r>
      <w:r w:rsidR="004B4797">
        <w:rPr>
          <w:lang w:val="en-GB"/>
        </w:rPr>
        <w:t xml:space="preserve">Research </w:t>
      </w:r>
      <w:r w:rsidR="00472C74">
        <w:rPr>
          <w:lang w:val="en-GB"/>
        </w:rPr>
        <w:t xml:space="preserve">works shown that the Mean Squared Error (MSE) </w:t>
      </w:r>
      <w:r w:rsidR="00B151E9">
        <w:rPr>
          <w:lang w:val="en-GB"/>
        </w:rPr>
        <w:t xml:space="preserve">has </w:t>
      </w:r>
      <w:r w:rsidR="00472C74">
        <w:rPr>
          <w:lang w:val="en-GB"/>
        </w:rPr>
        <w:t>provide</w:t>
      </w:r>
      <w:r w:rsidR="00B151E9">
        <w:rPr>
          <w:lang w:val="en-GB"/>
        </w:rPr>
        <w:t>d</w:t>
      </w:r>
      <w:r w:rsidR="00472C74">
        <w:rPr>
          <w:lang w:val="en-GB"/>
        </w:rPr>
        <w:t xml:space="preserve"> reasonable solution for super resolution</w:t>
      </w:r>
      <w:r w:rsidR="00B151E9">
        <w:rPr>
          <w:lang w:val="en-GB"/>
        </w:rPr>
        <w:t xml:space="preserve"> tasks</w:t>
      </w:r>
      <w:r w:rsidR="00472C74">
        <w:rPr>
          <w:lang w:val="en-GB"/>
        </w:rPr>
        <w:t>. Hence, MSE</w:t>
      </w:r>
      <w:r w:rsidR="00C45BD4">
        <w:rPr>
          <w:lang w:val="en-GB"/>
        </w:rPr>
        <w:t xml:space="preserve"> is used</w:t>
      </w:r>
      <w:r w:rsidR="0073007C">
        <w:rPr>
          <w:lang w:val="en-GB"/>
        </w:rPr>
        <w:t xml:space="preserve"> in th</w:t>
      </w:r>
      <w:r w:rsidR="00AB52DD">
        <w:rPr>
          <w:lang w:val="en-GB"/>
        </w:rPr>
        <w:t>is</w:t>
      </w:r>
      <w:r w:rsidR="0073007C">
        <w:rPr>
          <w:lang w:val="en-GB"/>
        </w:rPr>
        <w:t xml:space="preserve"> model</w:t>
      </w:r>
      <w:r w:rsidR="00C45BD4">
        <w:rPr>
          <w:lang w:val="en-GB"/>
        </w:rPr>
        <w:t xml:space="preserve"> as a loss function for evaluat</w:t>
      </w:r>
      <w:r w:rsidR="0073007C">
        <w:rPr>
          <w:lang w:val="en-GB"/>
        </w:rPr>
        <w:t>ing</w:t>
      </w:r>
      <w:r w:rsidR="00C45BD4">
        <w:rPr>
          <w:lang w:val="en-GB"/>
        </w:rPr>
        <w:t xml:space="preserve"> the image restoration quality. </w:t>
      </w:r>
      <w:r w:rsidR="001740EA">
        <w:rPr>
          <w:lang w:val="en-GB"/>
        </w:rPr>
        <w:t xml:space="preserve">This function is defined as </w:t>
      </w:r>
      <w:r w:rsidR="00AB52DD">
        <w:rPr>
          <w:lang w:val="en-GB"/>
        </w:rPr>
        <w:t xml:space="preserve">the mean </w:t>
      </w:r>
      <w:r w:rsidR="001740EA">
        <w:rPr>
          <w:lang w:val="en-GB"/>
        </w:rPr>
        <w:t xml:space="preserve">of </w:t>
      </w:r>
      <w:r w:rsidR="00B151E9">
        <w:rPr>
          <w:lang w:val="en-GB"/>
        </w:rPr>
        <w:t xml:space="preserve">squared </w:t>
      </w:r>
      <w:r w:rsidR="00AB52DD">
        <w:rPr>
          <w:lang w:val="en-GB"/>
        </w:rPr>
        <w:t xml:space="preserve">difference between the </w:t>
      </w:r>
      <w:r w:rsidR="007246CF">
        <w:rPr>
          <w:lang w:val="en-GB"/>
        </w:rPr>
        <w:t>original</w:t>
      </w:r>
      <w:r w:rsidR="00AB52DD">
        <w:rPr>
          <w:lang w:val="en-GB"/>
        </w:rPr>
        <w:t xml:space="preserve"> value</w:t>
      </w:r>
      <w:r w:rsidR="007246CF">
        <w:rPr>
          <w:lang w:val="en-GB"/>
        </w:rPr>
        <w:t xml:space="preserve"> (</w:t>
      </w:r>
      <m:oMath>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i</m:t>
            </m:r>
          </m:sub>
        </m:sSub>
      </m:oMath>
      <w:r w:rsidR="007246CF">
        <w:rPr>
          <w:lang w:val="en-GB"/>
        </w:rPr>
        <w:t>)</w:t>
      </w:r>
      <w:r w:rsidR="00AB52DD">
        <w:rPr>
          <w:lang w:val="en-GB"/>
        </w:rPr>
        <w:t xml:space="preserve"> and the </w:t>
      </w:r>
      <w:r w:rsidR="007246CF">
        <w:rPr>
          <w:lang w:val="en-GB"/>
        </w:rPr>
        <w:t>predicted</w:t>
      </w:r>
      <w:r w:rsidR="00AB52DD">
        <w:rPr>
          <w:lang w:val="en-GB"/>
        </w:rPr>
        <w:t xml:space="preserve"> value</w:t>
      </w:r>
      <w:r w:rsidR="007246CF">
        <w:rPr>
          <w:lang w:val="en-GB"/>
        </w:rPr>
        <w:t xml:space="preserve"> (</w:t>
      </w:r>
      <m:oMath>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i</m:t>
            </m:r>
          </m:sub>
        </m:sSub>
      </m:oMath>
      <w:r w:rsidR="007246CF">
        <w:rPr>
          <w:lang w:val="en-GB"/>
        </w:rPr>
        <w:t>)</w:t>
      </w:r>
      <w:r w:rsidR="00AB52DD">
        <w:rPr>
          <w:lang w:val="en-GB"/>
        </w:rPr>
        <w:t>.</w:t>
      </w:r>
      <w:r w:rsidR="002807B5">
        <w:rPr>
          <w:lang w:val="en-GB"/>
        </w:rPr>
        <w:t xml:space="preserve"> Considering “n” as the number of training samples MSE can be formulated as below.</w:t>
      </w:r>
    </w:p>
    <w:p w14:paraId="33B3C57A" w14:textId="5A5F1FD3" w:rsidR="00AB52DD" w:rsidRDefault="007246CF" w:rsidP="00334152">
      <w:pPr>
        <w:ind w:left="1440" w:firstLine="720"/>
        <w:jc w:val="both"/>
        <w:rPr>
          <w:rFonts w:eastAsiaTheme="minorEastAsia"/>
          <w:lang w:val="en-GB"/>
        </w:rPr>
      </w:pPr>
      <w:r>
        <w:rPr>
          <w:lang w:val="en-GB"/>
        </w:rPr>
        <w:t xml:space="preserve">Mean Squared Error </w:t>
      </w:r>
      <w:r w:rsidR="00AB52DD">
        <w:rPr>
          <w:lang w:val="en-GB"/>
        </w:rPr>
        <w:t xml:space="preserve">= </w:t>
      </w:r>
      <m:oMath>
        <m:f>
          <m:fPr>
            <m:ctrlPr>
              <w:rPr>
                <w:rFonts w:ascii="Cambria Math" w:hAnsi="Cambria Math"/>
                <w:i/>
                <w:lang w:val="en-GB"/>
              </w:rPr>
            </m:ctrlPr>
          </m:fPr>
          <m:num>
            <m:r>
              <w:rPr>
                <w:rFonts w:ascii="Cambria Math" w:hAnsi="Cambria Math"/>
                <w:lang w:val="en-GB"/>
              </w:rPr>
              <m:t>1</m:t>
            </m:r>
          </m:num>
          <m:den>
            <m:r>
              <w:rPr>
                <w:rFonts w:ascii="Cambria Math" w:hAnsi="Cambria Math"/>
                <w:lang w:val="en-GB"/>
              </w:rPr>
              <m:t>n</m:t>
            </m:r>
          </m:den>
        </m:f>
        <m:nary>
          <m:naryPr>
            <m:chr m:val="∑"/>
            <m:limLoc m:val="undOvr"/>
            <m:ctrlPr>
              <w:rPr>
                <w:rFonts w:ascii="Cambria Math" w:hAnsi="Cambria Math"/>
                <w:i/>
                <w:lang w:val="en-GB"/>
              </w:rPr>
            </m:ctrlPr>
          </m:naryPr>
          <m:sub>
            <m:r>
              <w:rPr>
                <w:rFonts w:ascii="Cambria Math" w:hAnsi="Cambria Math"/>
                <w:lang w:val="en-GB"/>
              </w:rPr>
              <m:t>i=1</m:t>
            </m:r>
          </m:sub>
          <m:sup>
            <m:r>
              <w:rPr>
                <w:rFonts w:ascii="Cambria Math" w:hAnsi="Cambria Math"/>
                <w:lang w:val="en-GB"/>
              </w:rPr>
              <m:t>n</m:t>
            </m:r>
          </m:sup>
          <m:e>
            <m:sSup>
              <m:sSupPr>
                <m:ctrlPr>
                  <w:rPr>
                    <w:rFonts w:ascii="Cambria Math" w:hAnsi="Cambria Math"/>
                    <w:i/>
                    <w:lang w:val="en-GB"/>
                  </w:rPr>
                </m:ctrlPr>
              </m:sSupPr>
              <m:e>
                <m:r>
                  <w:rPr>
                    <w:rFonts w:ascii="Cambria Math" w:hAnsi="Cambria Math"/>
                    <w:lang w:val="en-GB"/>
                  </w:rPr>
                  <m:t>(</m:t>
                </m:r>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i</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i</m:t>
                    </m:r>
                  </m:sub>
                </m:sSub>
                <m:r>
                  <w:rPr>
                    <w:rFonts w:ascii="Cambria Math" w:hAnsi="Cambria Math"/>
                    <w:lang w:val="en-GB"/>
                  </w:rPr>
                  <m:t>)</m:t>
                </m:r>
              </m:e>
              <m:sup>
                <m:r>
                  <w:rPr>
                    <w:rFonts w:ascii="Cambria Math" w:hAnsi="Cambria Math"/>
                    <w:lang w:val="en-GB"/>
                  </w:rPr>
                  <m:t>2</m:t>
                </m:r>
              </m:sup>
            </m:sSup>
          </m:e>
        </m:nary>
      </m:oMath>
    </w:p>
    <w:p w14:paraId="0E54B7E6" w14:textId="2A2E7976" w:rsidR="002807B5" w:rsidRDefault="002807B5" w:rsidP="00334152">
      <w:pPr>
        <w:jc w:val="both"/>
        <w:rPr>
          <w:rFonts w:eastAsiaTheme="minorEastAsia"/>
          <w:lang w:val="en-GB"/>
        </w:rPr>
      </w:pPr>
      <w:r>
        <w:rPr>
          <w:rFonts w:eastAsiaTheme="minorEastAsia"/>
          <w:lang w:val="en-GB"/>
        </w:rPr>
        <w:t xml:space="preserve">MSE loss function largely favours high </w:t>
      </w:r>
      <w:r w:rsidR="00070D2B">
        <w:rPr>
          <w:rFonts w:eastAsiaTheme="minorEastAsia"/>
          <w:lang w:val="en-GB"/>
        </w:rPr>
        <w:t xml:space="preserve">quality measurement between original and reconstructed image known as </w:t>
      </w:r>
      <w:r>
        <w:rPr>
          <w:rFonts w:eastAsiaTheme="minorEastAsia"/>
          <w:lang w:val="en-GB"/>
        </w:rPr>
        <w:t xml:space="preserve">Peak Signal to Noise Ratio (PSNR). </w:t>
      </w:r>
      <w:r w:rsidR="00070D2B">
        <w:rPr>
          <w:rFonts w:eastAsiaTheme="minorEastAsia"/>
          <w:lang w:val="en-GB"/>
        </w:rPr>
        <w:t xml:space="preserve"> Higher the PSNR, higher the quality of reconstructed image. For optimization </w:t>
      </w:r>
      <w:r w:rsidR="00481DAB">
        <w:rPr>
          <w:rFonts w:eastAsiaTheme="minorEastAsia"/>
          <w:lang w:val="en-GB"/>
        </w:rPr>
        <w:t>Adam optimizer with learning rate of 0.001 is used to minimize loss.</w:t>
      </w:r>
    </w:p>
    <w:p w14:paraId="53F67BF2" w14:textId="7DDA988F" w:rsidR="00481DAB" w:rsidRDefault="00481DAB" w:rsidP="00334152">
      <w:pPr>
        <w:jc w:val="both"/>
        <w:rPr>
          <w:rFonts w:eastAsiaTheme="minorEastAsia"/>
          <w:b/>
          <w:bCs/>
          <w:lang w:val="en-GB"/>
        </w:rPr>
      </w:pPr>
      <w:r w:rsidRPr="00481DAB">
        <w:rPr>
          <w:rFonts w:eastAsiaTheme="minorEastAsia"/>
          <w:b/>
          <w:bCs/>
          <w:lang w:val="en-GB"/>
        </w:rPr>
        <w:t xml:space="preserve">Further plans of work: </w:t>
      </w:r>
    </w:p>
    <w:p w14:paraId="461BB117" w14:textId="0EAE3A9D" w:rsidR="008E4EEC" w:rsidRPr="00F14F3D" w:rsidRDefault="00D46B48" w:rsidP="00CD6DDA">
      <w:pPr>
        <w:pStyle w:val="ListParagraph"/>
        <w:numPr>
          <w:ilvl w:val="0"/>
          <w:numId w:val="2"/>
        </w:numPr>
        <w:jc w:val="both"/>
        <w:rPr>
          <w:rFonts w:eastAsiaTheme="minorEastAsia"/>
          <w:b/>
          <w:bCs/>
          <w:lang w:val="en-GB"/>
        </w:rPr>
      </w:pPr>
      <w:r>
        <w:rPr>
          <w:rFonts w:eastAsiaTheme="minorEastAsia"/>
          <w:lang w:val="en-GB"/>
        </w:rPr>
        <w:t>E</w:t>
      </w:r>
      <w:r w:rsidR="00F14F3D">
        <w:rPr>
          <w:rFonts w:eastAsiaTheme="minorEastAsia"/>
          <w:lang w:val="en-GB"/>
        </w:rPr>
        <w:t xml:space="preserve">valuate the performance of </w:t>
      </w:r>
      <w:r>
        <w:rPr>
          <w:rFonts w:eastAsiaTheme="minorEastAsia"/>
          <w:lang w:val="en-GB"/>
        </w:rPr>
        <w:t xml:space="preserve">model </w:t>
      </w:r>
      <w:r w:rsidR="0064745C">
        <w:rPr>
          <w:rFonts w:eastAsiaTheme="minorEastAsia"/>
          <w:lang w:val="en-GB"/>
        </w:rPr>
        <w:t>by</w:t>
      </w:r>
      <w:r>
        <w:rPr>
          <w:rFonts w:eastAsiaTheme="minorEastAsia"/>
          <w:lang w:val="en-GB"/>
        </w:rPr>
        <w:t xml:space="preserve"> increas</w:t>
      </w:r>
      <w:r w:rsidR="0064745C">
        <w:rPr>
          <w:rFonts w:eastAsiaTheme="minorEastAsia"/>
          <w:lang w:val="en-GB"/>
        </w:rPr>
        <w:t>ing</w:t>
      </w:r>
      <w:r>
        <w:rPr>
          <w:rFonts w:eastAsiaTheme="minorEastAsia"/>
          <w:lang w:val="en-GB"/>
        </w:rPr>
        <w:t xml:space="preserve"> </w:t>
      </w:r>
      <w:r w:rsidR="00A22356">
        <w:rPr>
          <w:rFonts w:eastAsiaTheme="minorEastAsia"/>
          <w:lang w:val="en-GB"/>
        </w:rPr>
        <w:t>data</w:t>
      </w:r>
      <w:r w:rsidR="00F14F3D">
        <w:rPr>
          <w:rFonts w:eastAsiaTheme="minorEastAsia"/>
          <w:lang w:val="en-GB"/>
        </w:rPr>
        <w:t xml:space="preserve"> for training.</w:t>
      </w:r>
    </w:p>
    <w:p w14:paraId="33567B7A" w14:textId="0D247022" w:rsidR="00F14F3D" w:rsidRPr="003C1357" w:rsidRDefault="00303B6D" w:rsidP="00CD6DDA">
      <w:pPr>
        <w:pStyle w:val="ListParagraph"/>
        <w:numPr>
          <w:ilvl w:val="0"/>
          <w:numId w:val="2"/>
        </w:numPr>
        <w:jc w:val="both"/>
        <w:rPr>
          <w:rFonts w:eastAsiaTheme="minorEastAsia"/>
          <w:b/>
          <w:bCs/>
          <w:lang w:val="en-GB"/>
        </w:rPr>
      </w:pPr>
      <w:r>
        <w:rPr>
          <w:rFonts w:eastAsiaTheme="minorEastAsia"/>
          <w:lang w:val="en-GB"/>
        </w:rPr>
        <w:t>Increase the</w:t>
      </w:r>
      <w:r w:rsidR="0038107A">
        <w:rPr>
          <w:rFonts w:eastAsiaTheme="minorEastAsia"/>
          <w:lang w:val="en-GB"/>
        </w:rPr>
        <w:t xml:space="preserve"> number of</w:t>
      </w:r>
      <w:r>
        <w:rPr>
          <w:rFonts w:eastAsiaTheme="minorEastAsia"/>
          <w:lang w:val="en-GB"/>
        </w:rPr>
        <w:t xml:space="preserve"> blocks in contraction and expansion section</w:t>
      </w:r>
      <w:r w:rsidR="003C1357">
        <w:rPr>
          <w:rFonts w:eastAsiaTheme="minorEastAsia"/>
          <w:lang w:val="en-GB"/>
        </w:rPr>
        <w:t>s</w:t>
      </w:r>
      <w:r>
        <w:rPr>
          <w:rFonts w:eastAsiaTheme="minorEastAsia"/>
          <w:lang w:val="en-GB"/>
        </w:rPr>
        <w:t xml:space="preserve"> </w:t>
      </w:r>
      <w:r w:rsidR="003C1357">
        <w:rPr>
          <w:rFonts w:eastAsiaTheme="minorEastAsia"/>
          <w:lang w:val="en-GB"/>
        </w:rPr>
        <w:t>to check if it effects the performance of the model.</w:t>
      </w:r>
    </w:p>
    <w:p w14:paraId="08DC7941" w14:textId="3B9CEB38" w:rsidR="003C1357" w:rsidRPr="00B71313" w:rsidRDefault="00635C80" w:rsidP="00CD6DDA">
      <w:pPr>
        <w:pStyle w:val="ListParagraph"/>
        <w:numPr>
          <w:ilvl w:val="0"/>
          <w:numId w:val="2"/>
        </w:numPr>
        <w:jc w:val="both"/>
        <w:rPr>
          <w:rFonts w:eastAsiaTheme="minorEastAsia"/>
          <w:b/>
          <w:bCs/>
          <w:lang w:val="en-GB"/>
        </w:rPr>
      </w:pPr>
      <w:r>
        <w:rPr>
          <w:rFonts w:eastAsiaTheme="minorEastAsia"/>
          <w:lang w:val="en-GB"/>
        </w:rPr>
        <w:t xml:space="preserve">Verify the </w:t>
      </w:r>
      <w:r w:rsidR="00473675">
        <w:rPr>
          <w:rFonts w:eastAsiaTheme="minorEastAsia"/>
          <w:lang w:val="en-GB"/>
        </w:rPr>
        <w:t>model performance</w:t>
      </w:r>
      <w:r w:rsidR="00D163EF">
        <w:rPr>
          <w:rFonts w:eastAsiaTheme="minorEastAsia"/>
          <w:lang w:val="en-GB"/>
        </w:rPr>
        <w:t xml:space="preserve"> for different </w:t>
      </w:r>
      <w:r w:rsidR="00547198">
        <w:rPr>
          <w:rFonts w:eastAsiaTheme="minorEastAsia"/>
          <w:lang w:val="en-GB"/>
        </w:rPr>
        <w:t>down-sampling factors.</w:t>
      </w:r>
    </w:p>
    <w:p w14:paraId="0DF8A042" w14:textId="08112852" w:rsidR="00B71313" w:rsidRPr="00547198" w:rsidRDefault="00080457" w:rsidP="00CD6DDA">
      <w:pPr>
        <w:pStyle w:val="ListParagraph"/>
        <w:numPr>
          <w:ilvl w:val="0"/>
          <w:numId w:val="2"/>
        </w:numPr>
        <w:jc w:val="both"/>
        <w:rPr>
          <w:rFonts w:eastAsiaTheme="minorEastAsia"/>
          <w:b/>
          <w:bCs/>
          <w:lang w:val="en-GB"/>
        </w:rPr>
      </w:pPr>
      <w:r>
        <w:rPr>
          <w:rFonts w:eastAsiaTheme="minorEastAsia"/>
          <w:lang w:val="en-GB"/>
        </w:rPr>
        <w:t xml:space="preserve">Despite of </w:t>
      </w:r>
      <w:r w:rsidR="002A04D6">
        <w:rPr>
          <w:rFonts w:eastAsiaTheme="minorEastAsia"/>
          <w:lang w:val="en-GB"/>
        </w:rPr>
        <w:t>MSE favouring high PSNR</w:t>
      </w:r>
      <w:r w:rsidR="006824F8">
        <w:rPr>
          <w:rFonts w:eastAsiaTheme="minorEastAsia"/>
          <w:lang w:val="en-GB"/>
        </w:rPr>
        <w:t>,</w:t>
      </w:r>
      <w:r w:rsidR="002A04D6">
        <w:rPr>
          <w:rFonts w:eastAsiaTheme="minorEastAsia"/>
          <w:lang w:val="en-GB"/>
        </w:rPr>
        <w:t xml:space="preserve"> various l</w:t>
      </w:r>
      <w:r w:rsidR="008565DF">
        <w:rPr>
          <w:rFonts w:eastAsiaTheme="minorEastAsia"/>
          <w:lang w:val="en-GB"/>
        </w:rPr>
        <w:t xml:space="preserve">iterature </w:t>
      </w:r>
      <w:r w:rsidR="005010A6">
        <w:rPr>
          <w:rFonts w:eastAsiaTheme="minorEastAsia"/>
          <w:lang w:val="en-GB"/>
        </w:rPr>
        <w:t>works</w:t>
      </w:r>
      <w:r w:rsidR="008565DF">
        <w:rPr>
          <w:rFonts w:eastAsiaTheme="minorEastAsia"/>
          <w:lang w:val="en-GB"/>
        </w:rPr>
        <w:t xml:space="preserve"> s</w:t>
      </w:r>
      <w:r w:rsidR="0001232E">
        <w:rPr>
          <w:rFonts w:eastAsiaTheme="minorEastAsia"/>
          <w:lang w:val="en-GB"/>
        </w:rPr>
        <w:t>how that</w:t>
      </w:r>
      <w:r w:rsidR="00B54547">
        <w:rPr>
          <w:rFonts w:eastAsiaTheme="minorEastAsia"/>
          <w:lang w:val="en-GB"/>
        </w:rPr>
        <w:t xml:space="preserve"> MSE</w:t>
      </w:r>
      <w:r w:rsidR="003216C2">
        <w:rPr>
          <w:rFonts w:eastAsiaTheme="minorEastAsia"/>
          <w:lang w:val="en-GB"/>
        </w:rPr>
        <w:t xml:space="preserve"> loss function </w:t>
      </w:r>
      <w:r w:rsidR="00380EE5">
        <w:rPr>
          <w:rFonts w:eastAsiaTheme="minorEastAsia"/>
          <w:lang w:val="en-GB"/>
        </w:rPr>
        <w:t xml:space="preserve">does not fully </w:t>
      </w:r>
      <w:r w:rsidR="00090FBA">
        <w:rPr>
          <w:rFonts w:eastAsiaTheme="minorEastAsia"/>
          <w:lang w:val="en-GB"/>
        </w:rPr>
        <w:t xml:space="preserve">exploit </w:t>
      </w:r>
      <w:r w:rsidR="005B361D">
        <w:rPr>
          <w:rFonts w:eastAsiaTheme="minorEastAsia"/>
          <w:lang w:val="en-GB"/>
        </w:rPr>
        <w:t xml:space="preserve">the potential </w:t>
      </w:r>
      <w:r w:rsidR="00B25740">
        <w:rPr>
          <w:rFonts w:eastAsiaTheme="minorEastAsia"/>
          <w:lang w:val="en-GB"/>
        </w:rPr>
        <w:t>of networks</w:t>
      </w:r>
      <w:r w:rsidR="005B361D">
        <w:rPr>
          <w:rFonts w:eastAsiaTheme="minorEastAsia"/>
          <w:lang w:val="en-GB"/>
        </w:rPr>
        <w:t xml:space="preserve">. </w:t>
      </w:r>
      <w:r w:rsidR="00C655E1">
        <w:rPr>
          <w:rFonts w:eastAsiaTheme="minorEastAsia"/>
          <w:lang w:val="en-GB"/>
        </w:rPr>
        <w:t>So</w:t>
      </w:r>
      <w:r w:rsidR="00F069AF">
        <w:rPr>
          <w:rFonts w:eastAsiaTheme="minorEastAsia"/>
          <w:lang w:val="en-GB"/>
        </w:rPr>
        <w:t xml:space="preserve"> </w:t>
      </w:r>
      <w:r w:rsidR="005010A6">
        <w:rPr>
          <w:rFonts w:eastAsiaTheme="minorEastAsia"/>
          <w:lang w:val="en-GB"/>
        </w:rPr>
        <w:t xml:space="preserve">SSIM, MSSIM, L1 loss functions </w:t>
      </w:r>
      <w:r w:rsidR="00C655E1">
        <w:rPr>
          <w:rFonts w:eastAsiaTheme="minorEastAsia"/>
          <w:lang w:val="en-GB"/>
        </w:rPr>
        <w:t xml:space="preserve">can also </w:t>
      </w:r>
      <w:r w:rsidR="007B5557">
        <w:rPr>
          <w:rFonts w:eastAsiaTheme="minorEastAsia"/>
          <w:lang w:val="en-GB"/>
        </w:rPr>
        <w:t xml:space="preserve">be used as alternative loss functions </w:t>
      </w:r>
      <w:r w:rsidR="007178A7">
        <w:rPr>
          <w:rFonts w:eastAsiaTheme="minorEastAsia"/>
          <w:lang w:val="en-GB"/>
        </w:rPr>
        <w:t xml:space="preserve">and </w:t>
      </w:r>
      <w:r w:rsidR="00937EE9">
        <w:rPr>
          <w:rFonts w:eastAsiaTheme="minorEastAsia"/>
          <w:lang w:val="en-GB"/>
        </w:rPr>
        <w:t>look</w:t>
      </w:r>
      <w:r w:rsidR="007178A7">
        <w:rPr>
          <w:rFonts w:eastAsiaTheme="minorEastAsia"/>
          <w:lang w:val="en-GB"/>
        </w:rPr>
        <w:t xml:space="preserve"> for the best fit</w:t>
      </w:r>
      <w:r w:rsidR="007B5557">
        <w:rPr>
          <w:rFonts w:eastAsiaTheme="minorEastAsia"/>
          <w:lang w:val="en-GB"/>
        </w:rPr>
        <w:t>.</w:t>
      </w:r>
    </w:p>
    <w:p w14:paraId="5DF2EB1A" w14:textId="1544893D" w:rsidR="00547198" w:rsidRPr="00B25740" w:rsidRDefault="00594F04" w:rsidP="00CD6DDA">
      <w:pPr>
        <w:pStyle w:val="ListParagraph"/>
        <w:numPr>
          <w:ilvl w:val="0"/>
          <w:numId w:val="2"/>
        </w:numPr>
        <w:jc w:val="both"/>
        <w:rPr>
          <w:rFonts w:eastAsiaTheme="minorEastAsia"/>
          <w:b/>
          <w:bCs/>
          <w:lang w:val="en-GB"/>
        </w:rPr>
      </w:pPr>
      <w:r>
        <w:rPr>
          <w:rFonts w:eastAsiaTheme="minorEastAsia"/>
          <w:lang w:val="en-GB"/>
        </w:rPr>
        <w:t xml:space="preserve">Check how model perform </w:t>
      </w:r>
      <w:r w:rsidR="007604D7">
        <w:rPr>
          <w:rFonts w:eastAsiaTheme="minorEastAsia"/>
          <w:lang w:val="en-GB"/>
        </w:rPr>
        <w:t>while</w:t>
      </w:r>
      <w:r w:rsidR="00B56492">
        <w:rPr>
          <w:rFonts w:eastAsiaTheme="minorEastAsia"/>
          <w:lang w:val="en-GB"/>
        </w:rPr>
        <w:t xml:space="preserve"> repeating the above </w:t>
      </w:r>
      <w:r w:rsidR="007604D7">
        <w:rPr>
          <w:rFonts w:eastAsiaTheme="minorEastAsia"/>
          <w:lang w:val="en-GB"/>
        </w:rPr>
        <w:t xml:space="preserve">steps </w:t>
      </w:r>
      <w:r w:rsidR="00D90A53">
        <w:rPr>
          <w:rFonts w:eastAsiaTheme="minorEastAsia"/>
          <w:lang w:val="en-GB"/>
        </w:rPr>
        <w:t>with</w:t>
      </w:r>
      <w:r>
        <w:rPr>
          <w:rFonts w:eastAsiaTheme="minorEastAsia"/>
          <w:lang w:val="en-GB"/>
        </w:rPr>
        <w:t xml:space="preserve"> </w:t>
      </w:r>
      <w:r w:rsidR="00B71313">
        <w:rPr>
          <w:rFonts w:eastAsiaTheme="minorEastAsia"/>
          <w:lang w:val="en-GB"/>
        </w:rPr>
        <w:t>reduc</w:t>
      </w:r>
      <w:r w:rsidR="00D90A53">
        <w:rPr>
          <w:rFonts w:eastAsiaTheme="minorEastAsia"/>
          <w:lang w:val="en-GB"/>
        </w:rPr>
        <w:t>ed</w:t>
      </w:r>
      <w:r w:rsidR="00B71313">
        <w:rPr>
          <w:rFonts w:eastAsiaTheme="minorEastAsia"/>
          <w:lang w:val="en-GB"/>
        </w:rPr>
        <w:t xml:space="preserve"> in plane resolution.</w:t>
      </w:r>
    </w:p>
    <w:p w14:paraId="0151AC86" w14:textId="09E029AF" w:rsidR="00B25740" w:rsidRDefault="00DD0F8D" w:rsidP="00B25740">
      <w:pPr>
        <w:jc w:val="both"/>
        <w:rPr>
          <w:rFonts w:eastAsiaTheme="minorEastAsia"/>
          <w:b/>
          <w:bCs/>
          <w:lang w:val="en-GB"/>
        </w:rPr>
      </w:pPr>
      <w:r>
        <w:rPr>
          <w:rFonts w:eastAsiaTheme="minorEastAsia"/>
          <w:b/>
          <w:bCs/>
          <w:lang w:val="en-GB"/>
        </w:rPr>
        <w:t>References:</w:t>
      </w:r>
    </w:p>
    <w:p w14:paraId="1469F7CC" w14:textId="6236BA9C" w:rsidR="00036738" w:rsidRPr="00036738" w:rsidRDefault="00AE11C5" w:rsidP="00036738">
      <w:pPr>
        <w:widowControl w:val="0"/>
        <w:autoSpaceDE w:val="0"/>
        <w:autoSpaceDN w:val="0"/>
        <w:adjustRightInd w:val="0"/>
        <w:spacing w:line="240" w:lineRule="auto"/>
        <w:ind w:left="640" w:hanging="640"/>
        <w:rPr>
          <w:rFonts w:ascii="Calibri" w:hAnsi="Calibri" w:cs="Calibri"/>
          <w:noProof/>
          <w:szCs w:val="24"/>
        </w:rPr>
      </w:pPr>
      <w:r>
        <w:rPr>
          <w:rFonts w:eastAsiaTheme="minorEastAsia"/>
          <w:b/>
          <w:bCs/>
        </w:rPr>
        <w:fldChar w:fldCharType="begin" w:fldLock="1"/>
      </w:r>
      <w:r>
        <w:rPr>
          <w:rFonts w:eastAsiaTheme="minorEastAsia"/>
          <w:b/>
          <w:bCs/>
        </w:rPr>
        <w:instrText xml:space="preserve">ADDIN Mendeley Bibliography CSL_BIBLIOGRAPHY </w:instrText>
      </w:r>
      <w:r>
        <w:rPr>
          <w:rFonts w:eastAsiaTheme="minorEastAsia"/>
          <w:b/>
          <w:bCs/>
        </w:rPr>
        <w:fldChar w:fldCharType="separate"/>
      </w:r>
      <w:r w:rsidR="00036738" w:rsidRPr="00036738">
        <w:rPr>
          <w:rFonts w:ascii="Calibri" w:hAnsi="Calibri" w:cs="Calibri"/>
          <w:noProof/>
          <w:szCs w:val="24"/>
        </w:rPr>
        <w:t>[1]</w:t>
      </w:r>
      <w:r w:rsidR="00036738" w:rsidRPr="00036738">
        <w:rPr>
          <w:rFonts w:ascii="Calibri" w:hAnsi="Calibri" w:cs="Calibri"/>
          <w:noProof/>
          <w:szCs w:val="24"/>
        </w:rPr>
        <w:tab/>
        <w:t xml:space="preserve">C. Dong, C. C. Loy, K. He, and X. Tang, “Image Super-Resolution Using Deep Convolutional Networks,” </w:t>
      </w:r>
      <w:r w:rsidR="00036738" w:rsidRPr="00036738">
        <w:rPr>
          <w:rFonts w:ascii="Calibri" w:hAnsi="Calibri" w:cs="Calibri"/>
          <w:i/>
          <w:iCs/>
          <w:noProof/>
          <w:szCs w:val="24"/>
        </w:rPr>
        <w:t>IEEE Trans. Pattern Anal. Mach. Intell.</w:t>
      </w:r>
      <w:r w:rsidR="00036738" w:rsidRPr="00036738">
        <w:rPr>
          <w:rFonts w:ascii="Calibri" w:hAnsi="Calibri" w:cs="Calibri"/>
          <w:noProof/>
          <w:szCs w:val="24"/>
        </w:rPr>
        <w:t>, vol. 38, no. 2, pp. 295–307, 2016, doi: 10.1109/TPAMI.2015.2439281.</w:t>
      </w:r>
    </w:p>
    <w:p w14:paraId="405416FE" w14:textId="77777777" w:rsidR="00036738" w:rsidRPr="00036738" w:rsidRDefault="00036738" w:rsidP="00036738">
      <w:pPr>
        <w:widowControl w:val="0"/>
        <w:autoSpaceDE w:val="0"/>
        <w:autoSpaceDN w:val="0"/>
        <w:adjustRightInd w:val="0"/>
        <w:spacing w:line="240" w:lineRule="auto"/>
        <w:ind w:left="640" w:hanging="640"/>
        <w:rPr>
          <w:rFonts w:ascii="Calibri" w:hAnsi="Calibri" w:cs="Calibri"/>
          <w:noProof/>
          <w:szCs w:val="24"/>
        </w:rPr>
      </w:pPr>
      <w:r w:rsidRPr="00036738">
        <w:rPr>
          <w:rFonts w:ascii="Calibri" w:hAnsi="Calibri" w:cs="Calibri"/>
          <w:noProof/>
          <w:szCs w:val="24"/>
        </w:rPr>
        <w:t>[2]</w:t>
      </w:r>
      <w:r w:rsidRPr="00036738">
        <w:rPr>
          <w:rFonts w:ascii="Calibri" w:hAnsi="Calibri" w:cs="Calibri"/>
          <w:noProof/>
          <w:szCs w:val="24"/>
        </w:rPr>
        <w:tab/>
        <w:t xml:space="preserve">E. Van Reeth, I. W. K. Tham, C. H. Tan, and C. L. Poh, “Super-resolution in magnetic resonance imaging: A review,” </w:t>
      </w:r>
      <w:r w:rsidRPr="00036738">
        <w:rPr>
          <w:rFonts w:ascii="Calibri" w:hAnsi="Calibri" w:cs="Calibri"/>
          <w:i/>
          <w:iCs/>
          <w:noProof/>
          <w:szCs w:val="24"/>
        </w:rPr>
        <w:t>Concepts Magn. Reson. Part A Bridg. Educ. Res.</w:t>
      </w:r>
      <w:r w:rsidRPr="00036738">
        <w:rPr>
          <w:rFonts w:ascii="Calibri" w:hAnsi="Calibri" w:cs="Calibri"/>
          <w:noProof/>
          <w:szCs w:val="24"/>
        </w:rPr>
        <w:t>, vol. 40 A, no. 6, pp. 306–325, 2012, doi: 10.1002/cmr.a.21249.</w:t>
      </w:r>
    </w:p>
    <w:p w14:paraId="7502DC7F" w14:textId="77777777" w:rsidR="00036738" w:rsidRPr="00036738" w:rsidRDefault="00036738" w:rsidP="00036738">
      <w:pPr>
        <w:widowControl w:val="0"/>
        <w:autoSpaceDE w:val="0"/>
        <w:autoSpaceDN w:val="0"/>
        <w:adjustRightInd w:val="0"/>
        <w:spacing w:line="240" w:lineRule="auto"/>
        <w:ind w:left="640" w:hanging="640"/>
        <w:rPr>
          <w:rFonts w:ascii="Calibri" w:hAnsi="Calibri" w:cs="Calibri"/>
          <w:noProof/>
        </w:rPr>
      </w:pPr>
      <w:r w:rsidRPr="00036738">
        <w:rPr>
          <w:rFonts w:ascii="Calibri" w:hAnsi="Calibri" w:cs="Calibri"/>
          <w:noProof/>
          <w:szCs w:val="24"/>
        </w:rPr>
        <w:t>[3]</w:t>
      </w:r>
      <w:r w:rsidRPr="00036738">
        <w:rPr>
          <w:rFonts w:ascii="Calibri" w:hAnsi="Calibri" w:cs="Calibri"/>
          <w:noProof/>
          <w:szCs w:val="24"/>
        </w:rPr>
        <w:tab/>
        <w:t xml:space="preserve">J. Kim, J. K. Lee, and K. M. Lee, “Accurate image super-resolution using very deep convolutional networks,” </w:t>
      </w:r>
      <w:r w:rsidRPr="00036738">
        <w:rPr>
          <w:rFonts w:ascii="Calibri" w:hAnsi="Calibri" w:cs="Calibri"/>
          <w:i/>
          <w:iCs/>
          <w:noProof/>
          <w:szCs w:val="24"/>
        </w:rPr>
        <w:t>Proc. IEEE Comput. Soc. Conf. Comput. Vis. Pattern Recognit.</w:t>
      </w:r>
      <w:r w:rsidRPr="00036738">
        <w:rPr>
          <w:rFonts w:ascii="Calibri" w:hAnsi="Calibri" w:cs="Calibri"/>
          <w:noProof/>
          <w:szCs w:val="24"/>
        </w:rPr>
        <w:t>, vol. 2016-Decem, pp. 1646–1654, 2016, doi: 10.1109/CVPR.2016.182.</w:t>
      </w:r>
    </w:p>
    <w:p w14:paraId="77ABD4E5" w14:textId="65A9B19D" w:rsidR="00DD0F8D" w:rsidRPr="00267354" w:rsidRDefault="00AE11C5" w:rsidP="00B25740">
      <w:pPr>
        <w:jc w:val="both"/>
        <w:rPr>
          <w:rFonts w:eastAsiaTheme="minorEastAsia"/>
          <w:b/>
          <w:bCs/>
        </w:rPr>
      </w:pPr>
      <w:r>
        <w:rPr>
          <w:rFonts w:eastAsiaTheme="minorEastAsia"/>
          <w:b/>
          <w:bCs/>
        </w:rPr>
        <w:fldChar w:fldCharType="end"/>
      </w:r>
    </w:p>
    <w:p w14:paraId="5A8296EA" w14:textId="77777777" w:rsidR="00481DAB" w:rsidRPr="00481DAB" w:rsidRDefault="00481DAB" w:rsidP="00334152">
      <w:pPr>
        <w:jc w:val="both"/>
        <w:rPr>
          <w:rFonts w:eastAsiaTheme="minorEastAsia"/>
          <w:b/>
          <w:bCs/>
          <w:lang w:val="en-GB"/>
        </w:rPr>
      </w:pPr>
    </w:p>
    <w:p w14:paraId="44D3C68B" w14:textId="2D175665" w:rsidR="002807B5" w:rsidRPr="002807B5" w:rsidRDefault="002807B5" w:rsidP="00334152">
      <w:pPr>
        <w:ind w:left="1440"/>
        <w:jc w:val="both"/>
        <w:rPr>
          <w:rFonts w:eastAsiaTheme="minorEastAsia"/>
          <w:sz w:val="18"/>
          <w:szCs w:val="18"/>
          <w:lang w:val="en-GB"/>
        </w:rPr>
      </w:pPr>
      <w:r>
        <w:rPr>
          <w:rFonts w:eastAsiaTheme="minorEastAsia"/>
          <w:lang w:val="en-GB"/>
        </w:rPr>
        <w:t xml:space="preserve">              </w:t>
      </w:r>
    </w:p>
    <w:p w14:paraId="1B278685" w14:textId="77777777" w:rsidR="007246CF" w:rsidRPr="00E53CAB" w:rsidRDefault="007246CF" w:rsidP="00334152">
      <w:pPr>
        <w:jc w:val="both"/>
        <w:rPr>
          <w:lang w:val="en-GB"/>
        </w:rPr>
      </w:pPr>
    </w:p>
    <w:p w14:paraId="575FB10C" w14:textId="0D17EF3B" w:rsidR="00CE37CB" w:rsidRPr="00866ECE" w:rsidRDefault="00CE37CB" w:rsidP="00334152">
      <w:pPr>
        <w:jc w:val="both"/>
        <w:rPr>
          <w:lang w:val="en-GB"/>
        </w:rPr>
      </w:pPr>
      <w:r>
        <w:rPr>
          <w:lang w:val="en-GB"/>
        </w:rPr>
        <w:tab/>
      </w:r>
    </w:p>
    <w:sectPr w:rsidR="00CE37CB" w:rsidRPr="00866ECE">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B6CA23" w14:textId="77777777" w:rsidR="00401173" w:rsidRDefault="00401173" w:rsidP="005F54A6">
      <w:pPr>
        <w:spacing w:after="0" w:line="240" w:lineRule="auto"/>
      </w:pPr>
      <w:r>
        <w:separator/>
      </w:r>
    </w:p>
  </w:endnote>
  <w:endnote w:type="continuationSeparator" w:id="0">
    <w:p w14:paraId="5E6A6819" w14:textId="77777777" w:rsidR="00401173" w:rsidRDefault="00401173" w:rsidP="005F54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24D16A" w14:textId="77777777" w:rsidR="00401173" w:rsidRDefault="00401173" w:rsidP="005F54A6">
      <w:pPr>
        <w:spacing w:after="0" w:line="240" w:lineRule="auto"/>
      </w:pPr>
      <w:r>
        <w:separator/>
      </w:r>
    </w:p>
  </w:footnote>
  <w:footnote w:type="continuationSeparator" w:id="0">
    <w:p w14:paraId="30C52543" w14:textId="77777777" w:rsidR="00401173" w:rsidRDefault="00401173" w:rsidP="005F54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D18C41" w14:textId="4FDC0FCF" w:rsidR="007D4E9B" w:rsidRPr="005F54A6" w:rsidRDefault="007D4E9B" w:rsidP="005F54A6">
    <w:pPr>
      <w:pStyle w:val="Header"/>
      <w:jc w:val="center"/>
      <w:rPr>
        <w:b/>
        <w:bCs/>
        <w:sz w:val="36"/>
        <w:szCs w:val="36"/>
        <w:lang w:val="en-GB"/>
      </w:rPr>
    </w:pPr>
    <w:r w:rsidRPr="005F54A6">
      <w:rPr>
        <w:b/>
        <w:bCs/>
        <w:sz w:val="36"/>
        <w:szCs w:val="36"/>
        <w:lang w:val="en-GB"/>
      </w:rPr>
      <w:t>SUPER RESOLUTION OF BRAIN MRI IMAGES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804813"/>
    <w:multiLevelType w:val="hybridMultilevel"/>
    <w:tmpl w:val="6564201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00110B5"/>
    <w:multiLevelType w:val="hybridMultilevel"/>
    <w:tmpl w:val="300EF99A"/>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1BB"/>
    <w:rsid w:val="0001232E"/>
    <w:rsid w:val="0003157A"/>
    <w:rsid w:val="00036738"/>
    <w:rsid w:val="00070D2B"/>
    <w:rsid w:val="00080457"/>
    <w:rsid w:val="00086A58"/>
    <w:rsid w:val="00090FBA"/>
    <w:rsid w:val="00097E9B"/>
    <w:rsid w:val="000A5817"/>
    <w:rsid w:val="000B2317"/>
    <w:rsid w:val="000D6AF0"/>
    <w:rsid w:val="000F7023"/>
    <w:rsid w:val="0014532E"/>
    <w:rsid w:val="001740EA"/>
    <w:rsid w:val="001F101E"/>
    <w:rsid w:val="002247EE"/>
    <w:rsid w:val="002311C1"/>
    <w:rsid w:val="00267354"/>
    <w:rsid w:val="002807B5"/>
    <w:rsid w:val="002845F9"/>
    <w:rsid w:val="002973FD"/>
    <w:rsid w:val="002A04D6"/>
    <w:rsid w:val="002A776C"/>
    <w:rsid w:val="002B7990"/>
    <w:rsid w:val="002D6A78"/>
    <w:rsid w:val="002F7BA1"/>
    <w:rsid w:val="00303B6D"/>
    <w:rsid w:val="00317A13"/>
    <w:rsid w:val="003216C2"/>
    <w:rsid w:val="00334152"/>
    <w:rsid w:val="0034717E"/>
    <w:rsid w:val="003529EB"/>
    <w:rsid w:val="00374C9C"/>
    <w:rsid w:val="00380EE5"/>
    <w:rsid w:val="0038107A"/>
    <w:rsid w:val="003C1357"/>
    <w:rsid w:val="003C151B"/>
    <w:rsid w:val="003E32A4"/>
    <w:rsid w:val="003F3634"/>
    <w:rsid w:val="00401173"/>
    <w:rsid w:val="00412EF1"/>
    <w:rsid w:val="00421F6E"/>
    <w:rsid w:val="0042339F"/>
    <w:rsid w:val="004436E5"/>
    <w:rsid w:val="00472C74"/>
    <w:rsid w:val="00473675"/>
    <w:rsid w:val="00481DAB"/>
    <w:rsid w:val="004B4797"/>
    <w:rsid w:val="004D0CB7"/>
    <w:rsid w:val="005010A6"/>
    <w:rsid w:val="00536BD3"/>
    <w:rsid w:val="00547198"/>
    <w:rsid w:val="00553DC8"/>
    <w:rsid w:val="0056448F"/>
    <w:rsid w:val="0056554D"/>
    <w:rsid w:val="00573319"/>
    <w:rsid w:val="00575477"/>
    <w:rsid w:val="00594F04"/>
    <w:rsid w:val="005B0D36"/>
    <w:rsid w:val="005B361D"/>
    <w:rsid w:val="005F54A6"/>
    <w:rsid w:val="00607844"/>
    <w:rsid w:val="006270C0"/>
    <w:rsid w:val="00635C80"/>
    <w:rsid w:val="00640BC2"/>
    <w:rsid w:val="0064745C"/>
    <w:rsid w:val="006824F8"/>
    <w:rsid w:val="007178A7"/>
    <w:rsid w:val="007246CF"/>
    <w:rsid w:val="0073007C"/>
    <w:rsid w:val="00735DDB"/>
    <w:rsid w:val="007401BB"/>
    <w:rsid w:val="007404D5"/>
    <w:rsid w:val="007604D7"/>
    <w:rsid w:val="007B1225"/>
    <w:rsid w:val="007B45F9"/>
    <w:rsid w:val="007B5557"/>
    <w:rsid w:val="007C4CB7"/>
    <w:rsid w:val="007D12F0"/>
    <w:rsid w:val="007D4E9B"/>
    <w:rsid w:val="007E11A1"/>
    <w:rsid w:val="00817F38"/>
    <w:rsid w:val="00832B9F"/>
    <w:rsid w:val="008565DF"/>
    <w:rsid w:val="00866ECE"/>
    <w:rsid w:val="008B0722"/>
    <w:rsid w:val="008B4566"/>
    <w:rsid w:val="008E4EEC"/>
    <w:rsid w:val="008F1FBC"/>
    <w:rsid w:val="00921715"/>
    <w:rsid w:val="00937EE9"/>
    <w:rsid w:val="009A2610"/>
    <w:rsid w:val="009C3EC9"/>
    <w:rsid w:val="00A000C0"/>
    <w:rsid w:val="00A02387"/>
    <w:rsid w:val="00A13082"/>
    <w:rsid w:val="00A22356"/>
    <w:rsid w:val="00A352D0"/>
    <w:rsid w:val="00AB52DD"/>
    <w:rsid w:val="00AC0A64"/>
    <w:rsid w:val="00AE11C5"/>
    <w:rsid w:val="00B03495"/>
    <w:rsid w:val="00B151E9"/>
    <w:rsid w:val="00B25740"/>
    <w:rsid w:val="00B2630E"/>
    <w:rsid w:val="00B274C9"/>
    <w:rsid w:val="00B526F7"/>
    <w:rsid w:val="00B54547"/>
    <w:rsid w:val="00B56492"/>
    <w:rsid w:val="00B71313"/>
    <w:rsid w:val="00B77E48"/>
    <w:rsid w:val="00B85450"/>
    <w:rsid w:val="00BC096E"/>
    <w:rsid w:val="00BC7F47"/>
    <w:rsid w:val="00BE42D8"/>
    <w:rsid w:val="00C400CD"/>
    <w:rsid w:val="00C45BD4"/>
    <w:rsid w:val="00C655E1"/>
    <w:rsid w:val="00CD6DDA"/>
    <w:rsid w:val="00CE37CB"/>
    <w:rsid w:val="00CF1E2E"/>
    <w:rsid w:val="00D163EF"/>
    <w:rsid w:val="00D343F4"/>
    <w:rsid w:val="00D44BAB"/>
    <w:rsid w:val="00D46B48"/>
    <w:rsid w:val="00D904C0"/>
    <w:rsid w:val="00D90A53"/>
    <w:rsid w:val="00DA55F1"/>
    <w:rsid w:val="00DB187C"/>
    <w:rsid w:val="00DC7615"/>
    <w:rsid w:val="00DC7BB8"/>
    <w:rsid w:val="00DD0F8D"/>
    <w:rsid w:val="00E05C4E"/>
    <w:rsid w:val="00E377BB"/>
    <w:rsid w:val="00E53CAB"/>
    <w:rsid w:val="00E62E45"/>
    <w:rsid w:val="00E8003E"/>
    <w:rsid w:val="00EE6611"/>
    <w:rsid w:val="00F069AF"/>
    <w:rsid w:val="00F14F3D"/>
    <w:rsid w:val="00F32882"/>
    <w:rsid w:val="00F41968"/>
    <w:rsid w:val="00F4277B"/>
    <w:rsid w:val="00F53CF5"/>
    <w:rsid w:val="00FD599D"/>
    <w:rsid w:val="00FE6B0E"/>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37411C"/>
  <w15:chartTrackingRefBased/>
  <w15:docId w15:val="{4EC2138F-11D3-4B5D-A5AD-F20C893CD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7354"/>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6ECE"/>
    <w:pPr>
      <w:ind w:left="720"/>
      <w:contextualSpacing/>
    </w:pPr>
  </w:style>
  <w:style w:type="paragraph" w:styleId="Header">
    <w:name w:val="header"/>
    <w:basedOn w:val="Normal"/>
    <w:link w:val="HeaderChar"/>
    <w:uiPriority w:val="99"/>
    <w:unhideWhenUsed/>
    <w:rsid w:val="005F54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54A6"/>
  </w:style>
  <w:style w:type="paragraph" w:styleId="Footer">
    <w:name w:val="footer"/>
    <w:basedOn w:val="Normal"/>
    <w:link w:val="FooterChar"/>
    <w:uiPriority w:val="99"/>
    <w:unhideWhenUsed/>
    <w:rsid w:val="005F54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54A6"/>
  </w:style>
  <w:style w:type="character" w:styleId="PlaceholderText">
    <w:name w:val="Placeholder Text"/>
    <w:basedOn w:val="DefaultParagraphFont"/>
    <w:uiPriority w:val="99"/>
    <w:semiHidden/>
    <w:rsid w:val="00AB52DD"/>
    <w:rPr>
      <w:color w:val="808080"/>
    </w:rPr>
  </w:style>
  <w:style w:type="character" w:customStyle="1" w:styleId="Heading1Char">
    <w:name w:val="Heading 1 Char"/>
    <w:basedOn w:val="DefaultParagraphFont"/>
    <w:link w:val="Heading1"/>
    <w:uiPriority w:val="9"/>
    <w:rsid w:val="00267354"/>
    <w:rPr>
      <w:rFonts w:asciiTheme="majorHAnsi" w:eastAsiaTheme="majorEastAsia" w:hAnsiTheme="majorHAnsi" w:cstheme="majorBidi"/>
      <w:color w:val="2F5496"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EE0074-127A-4B1F-A86A-F38B79FF59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1536</Words>
  <Characters>8760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Ayinampudi Naga Sai Krishna</dc:creator>
  <cp:keywords/>
  <dc:description/>
  <cp:lastModifiedBy>Ayinampudi Naga Sai Krishna</cp:lastModifiedBy>
  <cp:revision>92</cp:revision>
  <dcterms:created xsi:type="dcterms:W3CDTF">2020-05-29T12:22:00Z</dcterms:created>
  <dcterms:modified xsi:type="dcterms:W3CDTF">2020-05-31T14:57:00Z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http://www.zotero.org/styles/ieee</vt:lpwstr>
  </property>
  <property fmtid="{D5CDD505-2E9C-101B-9397-08002B2CF9AE}" pid="24" name="Mendeley Unique User Id_1">
    <vt:lpwstr>4019f848-87eb-3c69-af2e-d11c63d7b1b5</vt:lpwstr>
  </property>
</Properties>
</file>