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4427" w14:textId="2F1A0DF3" w:rsidR="007A702C" w:rsidRPr="007A702C" w:rsidRDefault="007A702C" w:rsidP="007A702C">
      <w:pPr>
        <w:rPr>
          <w:rFonts w:ascii="Calibri" w:hAnsi="Calibri" w:cs="Calibri"/>
          <w:b/>
          <w:bCs/>
          <w:sz w:val="36"/>
          <w:szCs w:val="36"/>
          <w:lang w:val="en-GB"/>
        </w:rPr>
      </w:pPr>
      <w:r w:rsidRPr="007A702C">
        <w:rPr>
          <w:rFonts w:ascii="Calibri" w:hAnsi="Calibri" w:cs="Calibri"/>
          <w:b/>
          <w:bCs/>
          <w:sz w:val="36"/>
          <w:szCs w:val="36"/>
          <w:lang w:val="en-GB"/>
        </w:rPr>
        <w:t>Project Brief</w:t>
      </w:r>
    </w:p>
    <w:p w14:paraId="37D471C6" w14:textId="77777777" w:rsidR="007A702C" w:rsidRDefault="007A702C" w:rsidP="007A702C">
      <w:pPr>
        <w:rPr>
          <w:rFonts w:ascii="Calibri" w:hAnsi="Calibri" w:cs="Calibri"/>
          <w:sz w:val="22"/>
          <w:szCs w:val="22"/>
          <w:lang w:val="en-GB"/>
        </w:rPr>
      </w:pPr>
    </w:p>
    <w:p w14:paraId="0C7280EE" w14:textId="2DE1505B"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t>I am starting a new product/project and I want you to deeply understand the full context before helping with design, flows, or solutions. Below is all the information I currently have. Analyze it thoroughly and build a strong understanding of the problem space, users, and goals.</w:t>
      </w:r>
    </w:p>
    <w:p w14:paraId="1FC8EA3A"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br/>
      </w:r>
      <w:r w:rsidRPr="007A702C">
        <w:rPr>
          <w:rFonts w:ascii="Calibri" w:hAnsi="Calibri" w:cs="Calibri"/>
          <w:b/>
          <w:bCs/>
          <w:sz w:val="22"/>
          <w:szCs w:val="22"/>
          <w:lang w:val="en-GB"/>
        </w:rPr>
        <w:t>Product Overview</w:t>
      </w:r>
    </w:p>
    <w:p w14:paraId="79CE7CA6" w14:textId="77777777" w:rsidR="007A702C" w:rsidRPr="007A702C" w:rsidRDefault="007A702C" w:rsidP="007A702C">
      <w:pPr>
        <w:rPr>
          <w:rFonts w:ascii="Calibri" w:hAnsi="Calibri" w:cs="Calibri"/>
          <w:sz w:val="22"/>
          <w:szCs w:val="22"/>
          <w:lang w:val="en-GB"/>
        </w:rPr>
      </w:pPr>
      <w:r w:rsidRPr="007A702C">
        <w:rPr>
          <w:rFonts w:ascii="Calibri" w:hAnsi="Calibri" w:cs="Calibri"/>
          <w:b/>
          <w:bCs/>
          <w:sz w:val="22"/>
          <w:szCs w:val="22"/>
          <w:lang w:val="en-GB"/>
        </w:rPr>
        <w:t>Product Name:</w:t>
      </w:r>
      <w:r w:rsidRPr="007A702C">
        <w:rPr>
          <w:rFonts w:ascii="Calibri" w:hAnsi="Calibri" w:cs="Calibri"/>
          <w:sz w:val="22"/>
          <w:szCs w:val="22"/>
          <w:lang w:val="en-GB"/>
        </w:rPr>
        <w:t xml:space="preserve"> ProcurAI</w:t>
      </w:r>
    </w:p>
    <w:p w14:paraId="0190D462" w14:textId="77777777" w:rsidR="007A702C" w:rsidRPr="007A702C" w:rsidRDefault="007A702C" w:rsidP="007A702C">
      <w:pPr>
        <w:rPr>
          <w:rFonts w:ascii="Calibri" w:hAnsi="Calibri" w:cs="Calibri"/>
          <w:sz w:val="22"/>
          <w:szCs w:val="22"/>
          <w:lang w:val="en-GB"/>
        </w:rPr>
      </w:pPr>
      <w:r w:rsidRPr="007A702C">
        <w:rPr>
          <w:rFonts w:ascii="Calibri" w:hAnsi="Calibri" w:cs="Calibri"/>
          <w:b/>
          <w:bCs/>
          <w:sz w:val="22"/>
          <w:szCs w:val="22"/>
          <w:lang w:val="en-GB"/>
        </w:rPr>
        <w:t>Type of Product:</w:t>
      </w:r>
      <w:r w:rsidRPr="007A702C">
        <w:rPr>
          <w:rFonts w:ascii="Calibri" w:hAnsi="Calibri" w:cs="Calibri"/>
          <w:sz w:val="22"/>
          <w:szCs w:val="22"/>
          <w:lang w:val="en-GB"/>
        </w:rPr>
        <w:t xml:space="preserve"> Web app </w:t>
      </w:r>
    </w:p>
    <w:p w14:paraId="2C30729E" w14:textId="77777777" w:rsidR="007A702C" w:rsidRPr="007A702C" w:rsidRDefault="007A702C" w:rsidP="007A702C">
      <w:pPr>
        <w:rPr>
          <w:rFonts w:ascii="Calibri" w:hAnsi="Calibri" w:cs="Calibri"/>
          <w:sz w:val="22"/>
          <w:szCs w:val="22"/>
          <w:lang w:val="en-GB"/>
        </w:rPr>
      </w:pPr>
      <w:r w:rsidRPr="007A702C">
        <w:rPr>
          <w:rFonts w:ascii="Calibri" w:hAnsi="Calibri" w:cs="Calibri"/>
          <w:b/>
          <w:bCs/>
          <w:sz w:val="22"/>
          <w:szCs w:val="22"/>
          <w:lang w:val="en-GB"/>
        </w:rPr>
        <w:t xml:space="preserve">Brief Description: </w:t>
      </w:r>
    </w:p>
    <w:p w14:paraId="59A9E805" w14:textId="77777777" w:rsidR="007A702C" w:rsidRPr="007A702C" w:rsidRDefault="007A702C" w:rsidP="007A702C">
      <w:pPr>
        <w:pStyle w:val="NormalWeb"/>
        <w:spacing w:before="0" w:beforeAutospacing="0" w:after="0" w:afterAutospacing="0"/>
        <w:rPr>
          <w:rFonts w:ascii="Calibri" w:hAnsi="Calibri" w:cs="Calibri"/>
          <w:sz w:val="22"/>
          <w:szCs w:val="22"/>
          <w:lang w:val="en-US"/>
        </w:rPr>
      </w:pPr>
      <w:r w:rsidRPr="007A702C">
        <w:rPr>
          <w:rFonts w:ascii="Calibri" w:hAnsi="Calibri" w:cs="Calibri"/>
          <w:sz w:val="22"/>
          <w:szCs w:val="22"/>
          <w:lang w:val="en-US"/>
        </w:rPr>
        <w:t>This project is an AI-native procurement and supply chain orchestration platform designed to transform traditional procurement operations through autonomous agents, conversational workflows, and intelligent decision-making systems. The platform manages the complete procurement lifecycle — from procurement requisition initiation to final purchase order generation — using an agentic AI architecture that automates complex enterprise procurement processes while maintaining human-in-the-loop governance for critical decisions. Procurement analysts and enterprise users interact with the system through an AGUI (Agentic User Interface) and conversational AI experience, where procurement requests can be created naturally through chat-based interactions. Once requisition details are validated and confirmed, the system automatically generates Procurement Requisitions (PRs) and triggers backend AI agents to analyze procurement complexity, classify procurement types, and orchestrate the subsequent workflow.</w:t>
      </w:r>
    </w:p>
    <w:p w14:paraId="6636FE3D" w14:textId="77777777" w:rsidR="007A702C" w:rsidRPr="007A702C" w:rsidRDefault="007A702C" w:rsidP="007A702C">
      <w:pPr>
        <w:pStyle w:val="NormalWeb"/>
        <w:spacing w:before="0" w:beforeAutospacing="0" w:after="0" w:afterAutospacing="0"/>
        <w:rPr>
          <w:rFonts w:ascii="Calibri" w:hAnsi="Calibri" w:cs="Calibri"/>
          <w:sz w:val="22"/>
          <w:szCs w:val="22"/>
          <w:lang w:val="en-US"/>
        </w:rPr>
      </w:pPr>
      <w:r w:rsidRPr="007A702C">
        <w:rPr>
          <w:rFonts w:ascii="Calibri" w:hAnsi="Calibri" w:cs="Calibri"/>
          <w:sz w:val="22"/>
          <w:szCs w:val="22"/>
          <w:lang w:val="en-US"/>
        </w:rPr>
        <w:t>For routine procurement requests, the platform leverages historical procurement intelligence to recommend preferred vendors and optimize sourcing decisions. For complex procurements, the system autonomously initiates RFP/RFQ workflows, drafts procurement documentation, manages vendor participation, receives proposals, evaluates bids using AI-driven scoring and negotiation levers, and assists procurement teams in vendor comparison and project awarding. The platform incorporates negotiation intelligence agents that generate vendor-specific negotiation insights and recommendations to support procurement decision-making. Once a vendor is finalized, the system activates an SOW (Scope of Work) drafting agent that automatically generates multiple SOW templates using approved PRs, RFPs, vendor proposals, organizational clauses, and compliance policies as contextual references.</w:t>
      </w:r>
    </w:p>
    <w:p w14:paraId="66C45A67" w14:textId="77777777" w:rsidR="007A702C" w:rsidRPr="007A702C" w:rsidRDefault="007A702C" w:rsidP="007A702C">
      <w:pPr>
        <w:pStyle w:val="NormalWeb"/>
        <w:spacing w:before="0" w:beforeAutospacing="0" w:after="0" w:afterAutospacing="0"/>
        <w:rPr>
          <w:rFonts w:ascii="Calibri" w:hAnsi="Calibri" w:cs="Calibri"/>
          <w:sz w:val="22"/>
          <w:szCs w:val="22"/>
          <w:lang w:val="en-US"/>
        </w:rPr>
      </w:pPr>
      <w:r w:rsidRPr="007A702C">
        <w:rPr>
          <w:rFonts w:ascii="Calibri" w:hAnsi="Calibri" w:cs="Calibri"/>
          <w:sz w:val="22"/>
          <w:szCs w:val="22"/>
          <w:lang w:val="en-US"/>
        </w:rPr>
        <w:t>The platform further includes compliance validation agents that evaluate generated SOWs against organizational procurement standards, legal clauses, financial clauses, and enterprise-level compliance checklists. Procurement analysts can review, modify, approve, or reject AI-generated outputs through structured human-in-the-loop workflows before finalization. Upon approval and signed SOW upload, the system automatically drafts and generates Purchase Orders (POs), thereby completing the procurement lifecycle. The application is designed as a next-generation enterprise procurement ecosystem where autonomous AI agents continuously coordinate workflows, document generation, vendor management, compliance validation, negotiation assistance, and procurement intelligence to deliver a highly automated, scalable, and intelligent procurement experience that differentiates itself from traditional procurement systems.</w:t>
      </w:r>
    </w:p>
    <w:p w14:paraId="15CCFF02" w14:textId="77777777" w:rsidR="007A702C" w:rsidRPr="007A702C" w:rsidRDefault="007A702C" w:rsidP="007A702C">
      <w:pPr>
        <w:ind w:left="720"/>
        <w:rPr>
          <w:rFonts w:ascii="Calibri" w:hAnsi="Calibri" w:cs="Calibri"/>
          <w:sz w:val="22"/>
          <w:szCs w:val="22"/>
          <w:lang w:val="en-US"/>
        </w:rPr>
      </w:pPr>
      <w:r w:rsidRPr="007A702C">
        <w:rPr>
          <w:rFonts w:ascii="Calibri" w:hAnsi="Calibri" w:cs="Calibri"/>
          <w:sz w:val="22"/>
          <w:szCs w:val="22"/>
          <w:lang w:val="en-US"/>
        </w:rPr>
        <w:t> </w:t>
      </w:r>
    </w:p>
    <w:p w14:paraId="745F9E2E" w14:textId="77777777" w:rsidR="007A702C" w:rsidRPr="007A702C" w:rsidRDefault="007A702C" w:rsidP="007A702C">
      <w:pPr>
        <w:rPr>
          <w:rFonts w:ascii="Calibri" w:hAnsi="Calibri" w:cs="Calibri"/>
          <w:sz w:val="22"/>
          <w:szCs w:val="22"/>
          <w:lang w:val="en-GB"/>
        </w:rPr>
      </w:pPr>
      <w:r w:rsidRPr="007A702C">
        <w:rPr>
          <w:rFonts w:ascii="Calibri" w:hAnsi="Calibri" w:cs="Calibri"/>
          <w:b/>
          <w:bCs/>
          <w:sz w:val="22"/>
          <w:szCs w:val="22"/>
          <w:lang w:val="en-GB"/>
        </w:rPr>
        <w:t>Problem Statement</w:t>
      </w:r>
    </w:p>
    <w:p w14:paraId="13443C3B" w14:textId="77777777" w:rsidR="007A702C" w:rsidRPr="007A702C" w:rsidRDefault="007A702C" w:rsidP="007A702C">
      <w:pPr>
        <w:pStyle w:val="NormalWeb"/>
        <w:spacing w:before="0" w:beforeAutospacing="0" w:after="0" w:afterAutospacing="0"/>
        <w:rPr>
          <w:rFonts w:ascii="Calibri" w:hAnsi="Calibri" w:cs="Calibri"/>
          <w:sz w:val="22"/>
          <w:szCs w:val="22"/>
          <w:lang w:val="en-US"/>
        </w:rPr>
      </w:pPr>
      <w:r w:rsidRPr="007A702C">
        <w:rPr>
          <w:rFonts w:ascii="Calibri" w:hAnsi="Calibri" w:cs="Calibri"/>
          <w:sz w:val="22"/>
          <w:szCs w:val="22"/>
          <w:lang w:val="en-US"/>
        </w:rPr>
        <w:t>Traditional procurement systems are heavily manual, fragmented, and workflow-driven, resulting in slow requisition processing, inefficient vendor management, delayed approvals, inconsistent compliance checks, and excessive dependency on procurement teams. Organizations struggle with disconnected procurement activities such as PR creation, RFP management, proposal evaluation, SOW drafting, compliance validation, and purchase order generation. Existing systems lack intelligent automation, conversational experiences, and autonomous decision-making capabilities, making procurement operations inefficient, time-consuming, and difficult to scale. This project aims to build an AI-native, agentic procurement platform that automates and orchestrates the complete procurement lifecycle through conversational AI, autonomous agents, compliance intelligence, and human-in-the-loop governance.</w:t>
      </w:r>
    </w:p>
    <w:p w14:paraId="3BC75E1A" w14:textId="77777777" w:rsidR="007A702C" w:rsidRPr="007A702C" w:rsidRDefault="007A702C" w:rsidP="007A702C">
      <w:pPr>
        <w:ind w:left="720"/>
        <w:rPr>
          <w:rFonts w:ascii="Calibri" w:hAnsi="Calibri" w:cs="Calibri"/>
          <w:sz w:val="22"/>
          <w:szCs w:val="22"/>
          <w:lang w:val="en-US"/>
        </w:rPr>
      </w:pPr>
      <w:r w:rsidRPr="007A702C">
        <w:rPr>
          <w:rFonts w:ascii="Calibri" w:hAnsi="Calibri" w:cs="Calibri"/>
          <w:sz w:val="22"/>
          <w:szCs w:val="22"/>
          <w:lang w:val="en-US"/>
        </w:rPr>
        <w:t> </w:t>
      </w:r>
    </w:p>
    <w:p w14:paraId="6A71EDE6" w14:textId="77777777" w:rsidR="007A702C" w:rsidRPr="007A702C" w:rsidRDefault="007A702C" w:rsidP="007A702C">
      <w:pPr>
        <w:rPr>
          <w:rFonts w:ascii="Calibri" w:hAnsi="Calibri" w:cs="Calibri"/>
          <w:sz w:val="22"/>
          <w:szCs w:val="22"/>
          <w:lang w:val="en-GB"/>
        </w:rPr>
      </w:pPr>
      <w:r w:rsidRPr="007A702C">
        <w:rPr>
          <w:rFonts w:ascii="Calibri" w:hAnsi="Calibri" w:cs="Calibri"/>
          <w:b/>
          <w:bCs/>
          <w:sz w:val="22"/>
          <w:szCs w:val="22"/>
          <w:lang w:val="en-GB"/>
        </w:rPr>
        <w:t>Key Pain Points</w:t>
      </w:r>
    </w:p>
    <w:p w14:paraId="2FC08452"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Manual and fragmented procurement workflows </w:t>
      </w:r>
    </w:p>
    <w:p w14:paraId="07A1099F"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Slow PR creation and approval processes </w:t>
      </w:r>
    </w:p>
    <w:p w14:paraId="47FAC558"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Lack of intelligent vendor recommendation and sourcing</w:t>
      </w:r>
    </w:p>
    <w:p w14:paraId="7A719DBA"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Manual SOW drafting and document generation </w:t>
      </w:r>
    </w:p>
    <w:p w14:paraId="73BCE3D3"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Limited negotiation intelligence and decision support </w:t>
      </w:r>
    </w:p>
    <w:p w14:paraId="307D0E37"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Lack of end-to-end procurement visibility </w:t>
      </w:r>
    </w:p>
    <w:p w14:paraId="4897117F"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No AI-driven orchestration across procurement lifecycle </w:t>
      </w:r>
    </w:p>
    <w:p w14:paraId="668713D8"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lastRenderedPageBreak/>
        <w:t xml:space="preserve">Difficult to scale procurement operations efficiently </w:t>
      </w:r>
    </w:p>
    <w:p w14:paraId="67113615" w14:textId="77777777" w:rsidR="007A702C" w:rsidRPr="007A702C" w:rsidRDefault="007A702C" w:rsidP="007A702C">
      <w:pPr>
        <w:rPr>
          <w:rFonts w:ascii="Calibri" w:hAnsi="Calibri" w:cs="Calibri"/>
          <w:sz w:val="22"/>
          <w:szCs w:val="22"/>
          <w:lang w:val="en-US"/>
        </w:rPr>
      </w:pPr>
      <w:r w:rsidRPr="007A702C">
        <w:rPr>
          <w:rFonts w:ascii="Calibri" w:hAnsi="Calibri" w:cs="Calibri"/>
          <w:sz w:val="22"/>
          <w:szCs w:val="22"/>
          <w:lang w:val="en-US"/>
        </w:rPr>
        <w:t> </w:t>
      </w:r>
    </w:p>
    <w:p w14:paraId="1A54C40F" w14:textId="77777777" w:rsidR="007A702C" w:rsidRPr="007A702C" w:rsidRDefault="007A702C" w:rsidP="007A702C">
      <w:pPr>
        <w:rPr>
          <w:rFonts w:ascii="Calibri" w:hAnsi="Calibri" w:cs="Calibri"/>
          <w:sz w:val="22"/>
          <w:szCs w:val="22"/>
          <w:lang w:val="en-GB"/>
        </w:rPr>
      </w:pPr>
      <w:r w:rsidRPr="007A702C">
        <w:rPr>
          <w:rFonts w:ascii="Calibri" w:hAnsi="Calibri" w:cs="Calibri"/>
          <w:b/>
          <w:bCs/>
          <w:sz w:val="22"/>
          <w:szCs w:val="22"/>
          <w:lang w:val="en-GB"/>
        </w:rPr>
        <w:t>Goal Statement / Success Criteria of the Product</w:t>
      </w:r>
    </w:p>
    <w:p w14:paraId="40F233AA"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t>To build an AI-native procurement and supply chain orchestration platform that transforms traditional procurement operations into an intelligent, automated, and agent-driven ecosystem. The product aims to streamline the complete procurement lifecycle — from Procurement Requisition (PR) creation to Purchase Order (PO) generation — through conversational AI, autonomous workflows, vendor intelligence, compliance automation, and human-in-the-loop decision-making, enabling faster procurement cycles, improved operational efficiency, reduced manual effort, and enhanced procurement governance.</w:t>
      </w:r>
    </w:p>
    <w:p w14:paraId="26B4CDC9" w14:textId="77777777" w:rsidR="007A702C" w:rsidRPr="007A702C" w:rsidRDefault="007A702C" w:rsidP="007A702C">
      <w:pPr>
        <w:rPr>
          <w:rFonts w:ascii="Calibri" w:hAnsi="Calibri" w:cs="Calibri"/>
          <w:sz w:val="22"/>
          <w:szCs w:val="22"/>
          <w:lang w:val="en-US"/>
        </w:rPr>
      </w:pPr>
      <w:r w:rsidRPr="007A702C">
        <w:rPr>
          <w:rFonts w:ascii="Calibri" w:hAnsi="Calibri" w:cs="Calibri"/>
          <w:sz w:val="22"/>
          <w:szCs w:val="22"/>
          <w:lang w:val="en-US"/>
        </w:rPr>
        <w:t> </w:t>
      </w:r>
    </w:p>
    <w:p w14:paraId="0147675F" w14:textId="77777777" w:rsidR="007A702C" w:rsidRPr="007A702C" w:rsidRDefault="007A702C" w:rsidP="007A702C">
      <w:pPr>
        <w:rPr>
          <w:rFonts w:ascii="Calibri" w:hAnsi="Calibri" w:cs="Calibri"/>
          <w:sz w:val="28"/>
          <w:szCs w:val="28"/>
          <w:lang w:val="en-GB"/>
        </w:rPr>
      </w:pPr>
      <w:r w:rsidRPr="007A702C">
        <w:rPr>
          <w:rFonts w:ascii="Calibri" w:hAnsi="Calibri" w:cs="Calibri"/>
          <w:b/>
          <w:bCs/>
          <w:sz w:val="28"/>
          <w:szCs w:val="28"/>
          <w:lang w:val="en-GB"/>
        </w:rPr>
        <w:t>Success Criteria</w:t>
      </w:r>
    </w:p>
    <w:p w14:paraId="2B5568B3"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Reduce manual procurement effort through AI-driven workflow automation </w:t>
      </w:r>
    </w:p>
    <w:p w14:paraId="069E75EC"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Accelerate PR-to-PO procurement lifecycle turnaround time </w:t>
      </w:r>
    </w:p>
    <w:p w14:paraId="081E8404"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Improve vendor selection accuracy using AI recommendations and historical intelligence </w:t>
      </w:r>
    </w:p>
    <w:p w14:paraId="15BB3BCD"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Automate RFP, proposal evaluation, and SOW drafting workflows </w:t>
      </w:r>
    </w:p>
    <w:p w14:paraId="4AF1D4FE"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Enhance procurement decision-making with negotiation intelligence and AI insights </w:t>
      </w:r>
    </w:p>
    <w:p w14:paraId="3A84E83B"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Provide end-to-end visibility across procurement workflows and statuses </w:t>
      </w:r>
    </w:p>
    <w:p w14:paraId="17CDFA66"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Deliver a scalable, agentic procurement experience differentiated from traditional systems </w:t>
      </w:r>
    </w:p>
    <w:p w14:paraId="540BE229"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Improve overall procurement efficiency, consistency, and user experience</w:t>
      </w:r>
    </w:p>
    <w:p w14:paraId="66F02731" w14:textId="77777777" w:rsidR="007A702C" w:rsidRPr="007A702C" w:rsidRDefault="007A702C" w:rsidP="007A702C">
      <w:pPr>
        <w:rPr>
          <w:rFonts w:ascii="Calibri" w:hAnsi="Calibri" w:cs="Calibri"/>
          <w:sz w:val="22"/>
          <w:szCs w:val="22"/>
          <w:lang w:val="en-US"/>
        </w:rPr>
      </w:pPr>
      <w:r w:rsidRPr="007A702C">
        <w:rPr>
          <w:rFonts w:ascii="Calibri" w:hAnsi="Calibri" w:cs="Calibri"/>
          <w:sz w:val="22"/>
          <w:szCs w:val="22"/>
          <w:lang w:val="en-US"/>
        </w:rPr>
        <w:t> </w:t>
      </w:r>
    </w:p>
    <w:p w14:paraId="261C7D03" w14:textId="77777777" w:rsidR="007A702C" w:rsidRPr="007A702C" w:rsidRDefault="007A702C" w:rsidP="007A702C">
      <w:pPr>
        <w:rPr>
          <w:rFonts w:ascii="Calibri" w:hAnsi="Calibri" w:cs="Calibri"/>
          <w:sz w:val="22"/>
          <w:szCs w:val="22"/>
          <w:lang w:val="en-GB"/>
        </w:rPr>
      </w:pPr>
      <w:r w:rsidRPr="007A702C">
        <w:rPr>
          <w:rFonts w:ascii="Calibri" w:hAnsi="Calibri" w:cs="Calibri"/>
          <w:b/>
          <w:bCs/>
          <w:sz w:val="22"/>
          <w:szCs w:val="22"/>
          <w:lang w:val="en-GB"/>
        </w:rPr>
        <w:t>User Groups / User Roles</w:t>
      </w:r>
    </w:p>
    <w:p w14:paraId="2DF49962"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Procurement Analyst - who will initiate requests in system/app.</w:t>
      </w:r>
    </w:p>
    <w:p w14:paraId="1BAD0E69" w14:textId="77777777" w:rsidR="007A702C" w:rsidRPr="007A702C" w:rsidRDefault="007A702C" w:rsidP="007A702C">
      <w:pPr>
        <w:numPr>
          <w:ilvl w:val="1"/>
          <w:numId w:val="1"/>
        </w:numPr>
        <w:tabs>
          <w:tab w:val="clear" w:pos="1440"/>
          <w:tab w:val="num" w:pos="720"/>
        </w:tabs>
        <w:ind w:left="720"/>
        <w:textAlignment w:val="center"/>
        <w:rPr>
          <w:rFonts w:ascii="Calibri" w:hAnsi="Calibri" w:cs="Calibri"/>
          <w:sz w:val="22"/>
          <w:szCs w:val="22"/>
          <w:lang w:val="en-GB"/>
        </w:rPr>
      </w:pPr>
      <w:r w:rsidRPr="007A702C">
        <w:rPr>
          <w:rFonts w:ascii="Calibri" w:hAnsi="Calibri" w:cs="Calibri"/>
          <w:sz w:val="22"/>
          <w:szCs w:val="22"/>
          <w:lang w:val="en-GB"/>
        </w:rPr>
        <w:t xml:space="preserve">Procurement Manager - who will approve the requests in system/app. </w:t>
      </w:r>
    </w:p>
    <w:p w14:paraId="590E8266" w14:textId="77777777" w:rsidR="007A702C" w:rsidRPr="007A702C" w:rsidRDefault="007A702C" w:rsidP="007A702C">
      <w:pPr>
        <w:rPr>
          <w:rFonts w:ascii="Calibri" w:hAnsi="Calibri" w:cs="Calibri"/>
          <w:sz w:val="22"/>
          <w:szCs w:val="22"/>
          <w:lang w:val="en-US"/>
        </w:rPr>
      </w:pPr>
      <w:r w:rsidRPr="007A702C">
        <w:rPr>
          <w:rFonts w:ascii="Calibri" w:hAnsi="Calibri" w:cs="Calibri"/>
          <w:sz w:val="22"/>
          <w:szCs w:val="22"/>
          <w:lang w:val="en-US"/>
        </w:rPr>
        <w:t> </w:t>
      </w:r>
    </w:p>
    <w:p w14:paraId="1CAD5BFF" w14:textId="77777777" w:rsidR="007A702C" w:rsidRPr="007A702C" w:rsidRDefault="007A702C" w:rsidP="007A702C">
      <w:pPr>
        <w:rPr>
          <w:rFonts w:ascii="Calibri" w:hAnsi="Calibri" w:cs="Calibri"/>
          <w:sz w:val="22"/>
          <w:szCs w:val="22"/>
          <w:lang w:val="en-GB"/>
        </w:rPr>
      </w:pPr>
      <w:r w:rsidRPr="007A702C">
        <w:rPr>
          <w:rFonts w:ascii="Calibri" w:hAnsi="Calibri" w:cs="Calibri"/>
          <w:b/>
          <w:bCs/>
          <w:sz w:val="22"/>
          <w:szCs w:val="22"/>
          <w:lang w:val="en-GB"/>
        </w:rPr>
        <w:t>Proposed Solution / New Vision (To-Be)</w:t>
      </w:r>
    </w:p>
    <w:p w14:paraId="41AF106A" w14:textId="77777777" w:rsidR="007A702C" w:rsidRPr="007A702C" w:rsidRDefault="007A702C" w:rsidP="007A702C">
      <w:pPr>
        <w:pStyle w:val="NormalWeb"/>
        <w:spacing w:before="0" w:beforeAutospacing="0" w:after="0" w:afterAutospacing="0"/>
        <w:rPr>
          <w:rFonts w:ascii="Calibri" w:hAnsi="Calibri" w:cs="Calibri"/>
          <w:sz w:val="22"/>
          <w:szCs w:val="22"/>
          <w:lang w:val="en-US"/>
        </w:rPr>
      </w:pPr>
      <w:r w:rsidRPr="007A702C">
        <w:rPr>
          <w:rFonts w:ascii="Calibri" w:hAnsi="Calibri" w:cs="Calibri"/>
          <w:sz w:val="22"/>
          <w:szCs w:val="22"/>
          <w:lang w:val="en-US"/>
        </w:rPr>
        <w:t>The proposed solution is an AI-native, agentic procurement platform that transforms traditional procurement workflows into an intelligent, automated, and conversational ecosystem. The platform enables procurement analysts to create and manage Procurement Requisitions (PRs) through chat-based and AI-assisted experiences, while autonomous backend agents orchestrate the end-to-end procurement lifecycle from PR creation to Purchase Order (PO) generation.</w:t>
      </w:r>
    </w:p>
    <w:p w14:paraId="741596FC" w14:textId="77777777" w:rsidR="007A702C" w:rsidRPr="007A702C" w:rsidRDefault="007A702C" w:rsidP="007A702C">
      <w:pPr>
        <w:pStyle w:val="NormalWeb"/>
        <w:spacing w:before="0" w:beforeAutospacing="0" w:after="0" w:afterAutospacing="0"/>
        <w:rPr>
          <w:rFonts w:ascii="Calibri" w:hAnsi="Calibri" w:cs="Calibri"/>
          <w:sz w:val="22"/>
          <w:szCs w:val="22"/>
          <w:lang w:val="en-US"/>
        </w:rPr>
      </w:pPr>
      <w:r w:rsidRPr="007A702C">
        <w:rPr>
          <w:rFonts w:ascii="Calibri" w:hAnsi="Calibri" w:cs="Calibri"/>
          <w:sz w:val="22"/>
          <w:szCs w:val="22"/>
          <w:lang w:val="en-US"/>
        </w:rPr>
        <w:t>The system intelligently classifies procurement requests, validates budgets, recommends vendors, generates RFP/RFQ documents, evaluates supplier proposals, performs technical and commercial analysis, and provides AI-driven negotiation insights. For complex procurements, the platform automates proposal extraction, scoring, compliance validation, ranking, and recommendation workflows while maintaining human-in-the-loop approvals for key decisions.</w:t>
      </w:r>
    </w:p>
    <w:p w14:paraId="7B4E31A3" w14:textId="77777777" w:rsidR="007A702C" w:rsidRPr="007A702C" w:rsidRDefault="007A702C" w:rsidP="007A702C">
      <w:pPr>
        <w:pStyle w:val="NormalWeb"/>
        <w:spacing w:before="0" w:beforeAutospacing="0" w:after="0" w:afterAutospacing="0"/>
        <w:rPr>
          <w:rFonts w:ascii="Calibri" w:hAnsi="Calibri" w:cs="Calibri"/>
          <w:sz w:val="22"/>
          <w:szCs w:val="22"/>
          <w:lang w:val="en-US"/>
        </w:rPr>
      </w:pPr>
      <w:r w:rsidRPr="007A702C">
        <w:rPr>
          <w:rFonts w:ascii="Calibri" w:hAnsi="Calibri" w:cs="Calibri"/>
          <w:sz w:val="22"/>
          <w:szCs w:val="22"/>
          <w:lang w:val="en-US"/>
        </w:rPr>
        <w:t>The platform further includes AI-powered SoW drafting capabilities using historical repositories, clause libraries, and compliance engines to auto-generate contract-ready Scope of Work documents. Once finalized and signed, the system automatically generates Purchase Orders and updates procurement statuses across the lifecycle. The vision is to build a scalable procurement intelligence platform where autonomous AI agents continuously optimize sourcing, evaluation, compliance, negotiation, and contract management workflows, significantly reducing manual effort and improving procurement efficiency.</w:t>
      </w:r>
    </w:p>
    <w:p w14:paraId="01D3303B" w14:textId="77777777" w:rsidR="007A702C" w:rsidRPr="007A702C" w:rsidRDefault="007A702C" w:rsidP="007A702C">
      <w:pPr>
        <w:ind w:left="720"/>
        <w:rPr>
          <w:rFonts w:ascii="Calibri" w:hAnsi="Calibri" w:cs="Calibri"/>
          <w:sz w:val="22"/>
          <w:szCs w:val="22"/>
          <w:lang w:val="en-US"/>
        </w:rPr>
      </w:pPr>
      <w:r w:rsidRPr="007A702C">
        <w:rPr>
          <w:rFonts w:ascii="Calibri" w:hAnsi="Calibri" w:cs="Calibri"/>
          <w:sz w:val="22"/>
          <w:szCs w:val="22"/>
          <w:lang w:val="en-US"/>
        </w:rPr>
        <w:t> </w:t>
      </w:r>
    </w:p>
    <w:p w14:paraId="1DEDFE35" w14:textId="77777777" w:rsidR="007A702C" w:rsidRPr="007A702C" w:rsidRDefault="007A702C" w:rsidP="007A702C">
      <w:pPr>
        <w:rPr>
          <w:rFonts w:ascii="Calibri" w:hAnsi="Calibri" w:cs="Calibri"/>
          <w:sz w:val="22"/>
          <w:szCs w:val="22"/>
          <w:lang w:val="en-GB"/>
        </w:rPr>
      </w:pPr>
      <w:r w:rsidRPr="007A702C">
        <w:rPr>
          <w:rFonts w:ascii="Calibri" w:hAnsi="Calibri" w:cs="Calibri"/>
          <w:b/>
          <w:bCs/>
          <w:sz w:val="22"/>
          <w:szCs w:val="22"/>
          <w:lang w:val="en-GB"/>
        </w:rPr>
        <w:t>Key Functional Modules/Feature Capabilities</w:t>
      </w:r>
    </w:p>
    <w:p w14:paraId="4E3E08A1" w14:textId="77777777" w:rsidR="007A702C" w:rsidRPr="007A702C" w:rsidRDefault="007A702C" w:rsidP="007A702C">
      <w:pPr>
        <w:numPr>
          <w:ilvl w:val="1"/>
          <w:numId w:val="2"/>
        </w:numPr>
        <w:tabs>
          <w:tab w:val="clear" w:pos="1440"/>
          <w:tab w:val="num" w:pos="720"/>
        </w:tabs>
        <w:ind w:left="720"/>
        <w:textAlignment w:val="center"/>
        <w:rPr>
          <w:rFonts w:ascii="Calibri" w:hAnsi="Calibri" w:cs="Calibri"/>
          <w:b/>
          <w:bCs/>
          <w:sz w:val="22"/>
          <w:szCs w:val="22"/>
          <w:lang w:val="en-GB"/>
        </w:rPr>
      </w:pPr>
      <w:r w:rsidRPr="007A702C">
        <w:rPr>
          <w:rFonts w:ascii="Calibri" w:hAnsi="Calibri" w:cs="Calibri"/>
          <w:b/>
          <w:bCs/>
          <w:sz w:val="22"/>
          <w:szCs w:val="22"/>
          <w:lang w:val="en-GB"/>
        </w:rPr>
        <w:t xml:space="preserve">AI-Powered Procurement Workspace (AGUI) - </w:t>
      </w:r>
      <w:r w:rsidRPr="007A702C">
        <w:rPr>
          <w:rFonts w:ascii="Calibri" w:hAnsi="Calibri" w:cs="Calibri"/>
          <w:sz w:val="22"/>
          <w:szCs w:val="22"/>
          <w:lang w:val="en-GB"/>
        </w:rPr>
        <w:t>Conversational AI interface with chat-based procurement workflows, AI-assisted interactions, chat history, reasoning mode, and intelligent user guidance.</w:t>
      </w:r>
    </w:p>
    <w:p w14:paraId="3CDDDD02" w14:textId="77777777" w:rsidR="007A702C" w:rsidRPr="007A702C" w:rsidRDefault="007A702C" w:rsidP="007A702C">
      <w:pPr>
        <w:numPr>
          <w:ilvl w:val="1"/>
          <w:numId w:val="2"/>
        </w:numPr>
        <w:tabs>
          <w:tab w:val="clear" w:pos="1440"/>
          <w:tab w:val="num" w:pos="720"/>
        </w:tabs>
        <w:ind w:left="720"/>
        <w:textAlignment w:val="center"/>
        <w:rPr>
          <w:rFonts w:ascii="Calibri" w:hAnsi="Calibri" w:cs="Calibri"/>
          <w:b/>
          <w:bCs/>
          <w:sz w:val="22"/>
          <w:szCs w:val="22"/>
          <w:lang w:val="en-GB"/>
        </w:rPr>
      </w:pPr>
      <w:r w:rsidRPr="007A702C">
        <w:rPr>
          <w:rFonts w:ascii="Calibri" w:hAnsi="Calibri" w:cs="Calibri"/>
          <w:b/>
          <w:bCs/>
          <w:sz w:val="22"/>
          <w:szCs w:val="22"/>
          <w:lang w:val="en-GB"/>
        </w:rPr>
        <w:t xml:space="preserve">Procurement Requisition (PR) Management - </w:t>
      </w:r>
      <w:r w:rsidRPr="007A702C">
        <w:rPr>
          <w:rFonts w:ascii="Calibri" w:hAnsi="Calibri" w:cs="Calibri"/>
          <w:sz w:val="22"/>
          <w:szCs w:val="22"/>
          <w:lang w:val="en-GB"/>
        </w:rPr>
        <w:t>Create, edit, track, and manage PRs through chat, forms, or document uploads with AI-assisted data extraction, lifecycle tracking, dashboards, filters, and status monitoring.</w:t>
      </w:r>
    </w:p>
    <w:p w14:paraId="26746B5F" w14:textId="77777777" w:rsidR="007A702C" w:rsidRPr="007A702C" w:rsidRDefault="007A702C" w:rsidP="007A702C">
      <w:pPr>
        <w:numPr>
          <w:ilvl w:val="1"/>
          <w:numId w:val="2"/>
        </w:numPr>
        <w:tabs>
          <w:tab w:val="clear" w:pos="1440"/>
          <w:tab w:val="num" w:pos="720"/>
        </w:tabs>
        <w:ind w:left="720"/>
        <w:textAlignment w:val="center"/>
        <w:rPr>
          <w:rFonts w:ascii="Calibri" w:hAnsi="Calibri" w:cs="Calibri"/>
          <w:b/>
          <w:bCs/>
          <w:sz w:val="22"/>
          <w:szCs w:val="22"/>
          <w:lang w:val="en-GB"/>
        </w:rPr>
      </w:pPr>
      <w:r w:rsidRPr="007A702C">
        <w:rPr>
          <w:rFonts w:ascii="Calibri" w:hAnsi="Calibri" w:cs="Calibri"/>
          <w:b/>
          <w:bCs/>
          <w:sz w:val="22"/>
          <w:szCs w:val="22"/>
          <w:lang w:val="en-GB"/>
        </w:rPr>
        <w:t xml:space="preserve">Intelligent Workflow Orchestration - </w:t>
      </w:r>
      <w:r w:rsidRPr="007A702C">
        <w:rPr>
          <w:rFonts w:ascii="Calibri" w:hAnsi="Calibri" w:cs="Calibri"/>
          <w:sz w:val="22"/>
          <w:szCs w:val="22"/>
          <w:lang w:val="en-GB"/>
        </w:rPr>
        <w:t>Autonomous agents classify procurement requests (routine vs complex), create folder structures, validate budgets, trigger workflows, and orchestrate end-to-end procurement processes.</w:t>
      </w:r>
    </w:p>
    <w:p w14:paraId="5B47E697" w14:textId="77777777" w:rsidR="007A702C" w:rsidRPr="007A702C" w:rsidRDefault="007A702C" w:rsidP="007A702C">
      <w:pPr>
        <w:numPr>
          <w:ilvl w:val="1"/>
          <w:numId w:val="2"/>
        </w:numPr>
        <w:tabs>
          <w:tab w:val="clear" w:pos="1440"/>
          <w:tab w:val="num" w:pos="720"/>
        </w:tabs>
        <w:ind w:left="720"/>
        <w:textAlignment w:val="center"/>
        <w:rPr>
          <w:rFonts w:ascii="Calibri" w:hAnsi="Calibri" w:cs="Calibri"/>
          <w:b/>
          <w:bCs/>
          <w:sz w:val="22"/>
          <w:szCs w:val="22"/>
          <w:lang w:val="en-GB"/>
        </w:rPr>
      </w:pPr>
      <w:r w:rsidRPr="007A702C">
        <w:rPr>
          <w:rFonts w:ascii="Calibri" w:hAnsi="Calibri" w:cs="Calibri"/>
          <w:b/>
          <w:bCs/>
          <w:sz w:val="22"/>
          <w:szCs w:val="22"/>
          <w:lang w:val="en-GB"/>
        </w:rPr>
        <w:t xml:space="preserve">Vendor &amp; Supplier Intelligence - </w:t>
      </w:r>
      <w:r w:rsidRPr="007A702C">
        <w:rPr>
          <w:rFonts w:ascii="Calibri" w:hAnsi="Calibri" w:cs="Calibri"/>
          <w:sz w:val="22"/>
          <w:szCs w:val="22"/>
          <w:lang w:val="en-GB"/>
        </w:rPr>
        <w:t>AI-driven vendor recommendation, supplier mapping, vendor research, historical vendor intelligence, and preferred supplier identification.</w:t>
      </w:r>
    </w:p>
    <w:p w14:paraId="706608D7" w14:textId="77777777" w:rsidR="007A702C" w:rsidRPr="007A702C" w:rsidRDefault="007A702C" w:rsidP="007A702C">
      <w:pPr>
        <w:numPr>
          <w:ilvl w:val="1"/>
          <w:numId w:val="2"/>
        </w:numPr>
        <w:tabs>
          <w:tab w:val="clear" w:pos="1440"/>
          <w:tab w:val="num" w:pos="720"/>
        </w:tabs>
        <w:ind w:left="720"/>
        <w:textAlignment w:val="center"/>
        <w:rPr>
          <w:rFonts w:ascii="Calibri" w:hAnsi="Calibri" w:cs="Calibri"/>
          <w:b/>
          <w:bCs/>
          <w:sz w:val="22"/>
          <w:szCs w:val="22"/>
          <w:lang w:val="en-GB"/>
        </w:rPr>
      </w:pPr>
      <w:r w:rsidRPr="007A702C">
        <w:rPr>
          <w:rFonts w:ascii="Calibri" w:hAnsi="Calibri" w:cs="Calibri"/>
          <w:b/>
          <w:bCs/>
          <w:sz w:val="22"/>
          <w:szCs w:val="22"/>
          <w:lang w:val="en-GB"/>
        </w:rPr>
        <w:t xml:space="preserve">RFP/RFQ Generation &amp; Management - </w:t>
      </w:r>
      <w:r w:rsidRPr="007A702C">
        <w:rPr>
          <w:rFonts w:ascii="Calibri" w:hAnsi="Calibri" w:cs="Calibri"/>
          <w:sz w:val="22"/>
          <w:szCs w:val="22"/>
          <w:lang w:val="en-GB"/>
        </w:rPr>
        <w:t>AI-generated RFP/RFQ creation using intelligent templates, scoring configuration, cost estimation, version management, and collaborative editing capabilities.</w:t>
      </w:r>
    </w:p>
    <w:p w14:paraId="156E2615" w14:textId="77777777" w:rsidR="007A702C" w:rsidRPr="007A702C" w:rsidRDefault="007A702C" w:rsidP="007A702C">
      <w:pPr>
        <w:numPr>
          <w:ilvl w:val="1"/>
          <w:numId w:val="2"/>
        </w:numPr>
        <w:tabs>
          <w:tab w:val="clear" w:pos="1440"/>
          <w:tab w:val="num" w:pos="720"/>
        </w:tabs>
        <w:ind w:left="720"/>
        <w:textAlignment w:val="center"/>
        <w:rPr>
          <w:rFonts w:ascii="Calibri" w:hAnsi="Calibri" w:cs="Calibri"/>
          <w:b/>
          <w:bCs/>
          <w:sz w:val="22"/>
          <w:szCs w:val="22"/>
          <w:lang w:val="en-GB"/>
        </w:rPr>
      </w:pPr>
      <w:r w:rsidRPr="007A702C">
        <w:rPr>
          <w:rFonts w:ascii="Calibri" w:hAnsi="Calibri" w:cs="Calibri"/>
          <w:b/>
          <w:bCs/>
          <w:sz w:val="22"/>
          <w:szCs w:val="22"/>
          <w:lang w:val="en-GB"/>
        </w:rPr>
        <w:t xml:space="preserve">Proposal Management &amp; AI Evaluation - </w:t>
      </w:r>
      <w:r w:rsidRPr="007A702C">
        <w:rPr>
          <w:rFonts w:ascii="Calibri" w:hAnsi="Calibri" w:cs="Calibri"/>
          <w:sz w:val="22"/>
          <w:szCs w:val="22"/>
          <w:lang w:val="en-GB"/>
        </w:rPr>
        <w:t>Proposal upload, AI-based data extraction, technical and commercial evaluation, TCO normalization, compliance scoring, comparative analysis, and vendor ranking.</w:t>
      </w:r>
    </w:p>
    <w:p w14:paraId="3DB79E6A" w14:textId="77777777" w:rsidR="007A702C" w:rsidRPr="007A702C" w:rsidRDefault="007A702C" w:rsidP="007A702C">
      <w:pPr>
        <w:numPr>
          <w:ilvl w:val="1"/>
          <w:numId w:val="2"/>
        </w:numPr>
        <w:tabs>
          <w:tab w:val="clear" w:pos="1440"/>
          <w:tab w:val="num" w:pos="720"/>
        </w:tabs>
        <w:ind w:left="720"/>
        <w:textAlignment w:val="center"/>
        <w:rPr>
          <w:rFonts w:ascii="Calibri" w:hAnsi="Calibri" w:cs="Calibri"/>
          <w:b/>
          <w:bCs/>
          <w:sz w:val="22"/>
          <w:szCs w:val="22"/>
          <w:lang w:val="en-GB"/>
        </w:rPr>
      </w:pPr>
      <w:r w:rsidRPr="007A702C">
        <w:rPr>
          <w:rFonts w:ascii="Calibri" w:hAnsi="Calibri" w:cs="Calibri"/>
          <w:b/>
          <w:bCs/>
          <w:sz w:val="22"/>
          <w:szCs w:val="22"/>
          <w:lang w:val="en-GB"/>
        </w:rPr>
        <w:lastRenderedPageBreak/>
        <w:t xml:space="preserve">Negotiation Intelligence Engine - </w:t>
      </w:r>
      <w:r w:rsidRPr="007A702C">
        <w:rPr>
          <w:rFonts w:ascii="Calibri" w:hAnsi="Calibri" w:cs="Calibri"/>
          <w:sz w:val="22"/>
          <w:szCs w:val="22"/>
          <w:lang w:val="en-GB"/>
        </w:rPr>
        <w:t>AI-generated negotiation strategies, clarification questions, commercial and technical discussion pointers, benchmarking insights, and negotiation recommendations.</w:t>
      </w:r>
    </w:p>
    <w:p w14:paraId="4845177B" w14:textId="77777777" w:rsidR="007A702C" w:rsidRPr="007A702C" w:rsidRDefault="007A702C" w:rsidP="007A702C">
      <w:pPr>
        <w:numPr>
          <w:ilvl w:val="1"/>
          <w:numId w:val="2"/>
        </w:numPr>
        <w:tabs>
          <w:tab w:val="clear" w:pos="1440"/>
          <w:tab w:val="num" w:pos="720"/>
        </w:tabs>
        <w:ind w:left="720"/>
        <w:textAlignment w:val="center"/>
        <w:rPr>
          <w:rFonts w:ascii="Calibri" w:hAnsi="Calibri" w:cs="Calibri"/>
          <w:b/>
          <w:bCs/>
          <w:sz w:val="22"/>
          <w:szCs w:val="22"/>
          <w:lang w:val="en-GB"/>
        </w:rPr>
      </w:pPr>
      <w:r w:rsidRPr="007A702C">
        <w:rPr>
          <w:rFonts w:ascii="Calibri" w:hAnsi="Calibri" w:cs="Calibri"/>
          <w:b/>
          <w:bCs/>
          <w:sz w:val="22"/>
          <w:szCs w:val="22"/>
          <w:lang w:val="en-GB"/>
        </w:rPr>
        <w:t xml:space="preserve">AI-Driven SoW &amp; Contract Drafting - </w:t>
      </w:r>
      <w:r w:rsidRPr="007A702C">
        <w:rPr>
          <w:rFonts w:ascii="Calibri" w:hAnsi="Calibri" w:cs="Calibri"/>
          <w:sz w:val="22"/>
          <w:szCs w:val="22"/>
          <w:lang w:val="en-GB"/>
        </w:rPr>
        <w:t>Automated Scope of Work generation using historical repositories, template matching, clause insertion, section generation, rich text editing, and version-controlled contract workflows.</w:t>
      </w:r>
    </w:p>
    <w:p w14:paraId="1DA2B4C2" w14:textId="77777777" w:rsidR="007A702C" w:rsidRPr="007A702C" w:rsidRDefault="007A702C" w:rsidP="007A702C">
      <w:pPr>
        <w:numPr>
          <w:ilvl w:val="1"/>
          <w:numId w:val="2"/>
        </w:numPr>
        <w:tabs>
          <w:tab w:val="clear" w:pos="1440"/>
          <w:tab w:val="num" w:pos="720"/>
        </w:tabs>
        <w:ind w:left="720"/>
        <w:textAlignment w:val="center"/>
        <w:rPr>
          <w:rFonts w:ascii="Calibri" w:hAnsi="Calibri" w:cs="Calibri"/>
          <w:b/>
          <w:bCs/>
          <w:sz w:val="22"/>
          <w:szCs w:val="22"/>
          <w:lang w:val="en-GB"/>
        </w:rPr>
      </w:pPr>
      <w:r w:rsidRPr="007A702C">
        <w:rPr>
          <w:rFonts w:ascii="Calibri" w:hAnsi="Calibri" w:cs="Calibri"/>
          <w:b/>
          <w:bCs/>
          <w:sz w:val="22"/>
          <w:szCs w:val="22"/>
          <w:lang w:val="en-GB"/>
        </w:rPr>
        <w:t xml:space="preserve">Compliance, Governance &amp; Lifecycle Management - </w:t>
      </w:r>
      <w:r w:rsidRPr="007A702C">
        <w:rPr>
          <w:rFonts w:ascii="Calibri" w:hAnsi="Calibri" w:cs="Calibri"/>
          <w:sz w:val="22"/>
          <w:szCs w:val="22"/>
          <w:lang w:val="en-GB"/>
        </w:rPr>
        <w:t>Centralized clause library, compliance validation engine, risk checks, audit trails, contract lifecycle tracking, approval workflows, and status management.</w:t>
      </w:r>
    </w:p>
    <w:p w14:paraId="05FD3F9C" w14:textId="77777777" w:rsidR="007A702C" w:rsidRPr="007A702C" w:rsidRDefault="007A702C" w:rsidP="007A702C">
      <w:pPr>
        <w:numPr>
          <w:ilvl w:val="1"/>
          <w:numId w:val="2"/>
        </w:numPr>
        <w:tabs>
          <w:tab w:val="clear" w:pos="1440"/>
          <w:tab w:val="num" w:pos="720"/>
        </w:tabs>
        <w:ind w:left="720"/>
        <w:textAlignment w:val="center"/>
        <w:rPr>
          <w:rFonts w:ascii="Calibri" w:hAnsi="Calibri" w:cs="Calibri"/>
          <w:b/>
          <w:bCs/>
          <w:sz w:val="22"/>
          <w:szCs w:val="22"/>
          <w:lang w:val="en-GB"/>
        </w:rPr>
      </w:pPr>
      <w:r w:rsidRPr="007A702C">
        <w:rPr>
          <w:rFonts w:ascii="Calibri" w:hAnsi="Calibri" w:cs="Calibri"/>
          <w:b/>
          <w:bCs/>
          <w:sz w:val="22"/>
          <w:szCs w:val="22"/>
          <w:lang w:val="en-GB"/>
        </w:rPr>
        <w:t xml:space="preserve">Purchase Order &amp; Document Automation - </w:t>
      </w:r>
      <w:r w:rsidRPr="007A702C">
        <w:rPr>
          <w:rFonts w:ascii="Calibri" w:hAnsi="Calibri" w:cs="Calibri"/>
          <w:sz w:val="22"/>
          <w:szCs w:val="22"/>
          <w:lang w:val="en-GB"/>
        </w:rPr>
        <w:t>Automated PO generation from finalized SoW, SharePoint integration, centralized document repository, workflow-triggered document generation, and end-to-end PR-to-PO automation.</w:t>
      </w:r>
    </w:p>
    <w:p w14:paraId="5F7E01F0" w14:textId="77777777" w:rsidR="007A702C" w:rsidRPr="007A702C" w:rsidRDefault="007A702C" w:rsidP="007A702C">
      <w:pPr>
        <w:rPr>
          <w:rFonts w:ascii="Calibri" w:hAnsi="Calibri" w:cs="Calibri"/>
          <w:sz w:val="22"/>
          <w:szCs w:val="22"/>
          <w:lang w:val="en-US"/>
        </w:rPr>
      </w:pPr>
      <w:r w:rsidRPr="007A702C">
        <w:rPr>
          <w:rFonts w:ascii="Calibri" w:hAnsi="Calibri" w:cs="Calibri"/>
          <w:sz w:val="22"/>
          <w:szCs w:val="22"/>
          <w:lang w:val="en-US"/>
        </w:rPr>
        <w:t> </w:t>
      </w:r>
    </w:p>
    <w:p w14:paraId="001D2BDC" w14:textId="77777777" w:rsidR="007A702C" w:rsidRPr="007A702C" w:rsidRDefault="007A702C" w:rsidP="007A702C">
      <w:pPr>
        <w:rPr>
          <w:rFonts w:ascii="Calibri" w:hAnsi="Calibri" w:cs="Calibri"/>
          <w:sz w:val="22"/>
          <w:szCs w:val="22"/>
          <w:lang w:val="en-US"/>
        </w:rPr>
      </w:pPr>
      <w:r w:rsidRPr="007A702C">
        <w:rPr>
          <w:rFonts w:ascii="Calibri" w:hAnsi="Calibri" w:cs="Calibri"/>
          <w:sz w:val="22"/>
          <w:szCs w:val="22"/>
          <w:lang w:val="en-US"/>
        </w:rPr>
        <w:t>What is not part of the project for now:</w:t>
      </w:r>
    </w:p>
    <w:p w14:paraId="7A2837F6" w14:textId="77777777" w:rsidR="007A702C" w:rsidRPr="007A702C" w:rsidRDefault="007A702C" w:rsidP="007A702C">
      <w:pPr>
        <w:numPr>
          <w:ilvl w:val="1"/>
          <w:numId w:val="3"/>
        </w:numPr>
        <w:tabs>
          <w:tab w:val="clear" w:pos="1440"/>
          <w:tab w:val="num" w:pos="720"/>
        </w:tabs>
        <w:ind w:left="720"/>
        <w:textAlignment w:val="center"/>
        <w:rPr>
          <w:rFonts w:ascii="Calibri" w:hAnsi="Calibri" w:cs="Calibri"/>
          <w:sz w:val="22"/>
          <w:szCs w:val="22"/>
          <w:lang w:val="en-US"/>
        </w:rPr>
      </w:pPr>
      <w:r w:rsidRPr="007A702C">
        <w:rPr>
          <w:rFonts w:ascii="Calibri" w:hAnsi="Calibri" w:cs="Calibri"/>
          <w:sz w:val="22"/>
          <w:szCs w:val="22"/>
          <w:lang w:val="en-US"/>
        </w:rPr>
        <w:t>Vendor Management &amp; access: vendors don’t have access to this app. Internal users upload proposals received from vendors over email or so. Different Vendor records are maintained in backend but their access accounts are not.</w:t>
      </w:r>
    </w:p>
    <w:p w14:paraId="73F7DC8A" w14:textId="77777777" w:rsidR="007A702C" w:rsidRPr="007A702C" w:rsidRDefault="007A702C" w:rsidP="007A702C">
      <w:pPr>
        <w:numPr>
          <w:ilvl w:val="1"/>
          <w:numId w:val="3"/>
        </w:numPr>
        <w:tabs>
          <w:tab w:val="clear" w:pos="1440"/>
          <w:tab w:val="num" w:pos="720"/>
        </w:tabs>
        <w:ind w:left="720"/>
        <w:textAlignment w:val="center"/>
        <w:rPr>
          <w:rFonts w:ascii="Calibri" w:hAnsi="Calibri" w:cs="Calibri"/>
          <w:sz w:val="22"/>
          <w:szCs w:val="22"/>
          <w:lang w:val="en-US"/>
        </w:rPr>
      </w:pPr>
      <w:r w:rsidRPr="007A702C">
        <w:rPr>
          <w:rFonts w:ascii="Calibri" w:hAnsi="Calibri" w:cs="Calibri"/>
          <w:sz w:val="22"/>
          <w:szCs w:val="22"/>
          <w:lang w:val="en-US"/>
        </w:rPr>
        <w:t>Notification - In app notifications or email notifications for now are not in scope.</w:t>
      </w:r>
    </w:p>
    <w:p w14:paraId="06D4923F" w14:textId="77777777" w:rsidR="007A702C" w:rsidRPr="007A702C" w:rsidRDefault="007A702C" w:rsidP="007A702C">
      <w:pPr>
        <w:rPr>
          <w:rFonts w:ascii="Calibri" w:hAnsi="Calibri" w:cs="Calibri"/>
          <w:sz w:val="22"/>
          <w:szCs w:val="22"/>
          <w:lang w:val="en-US"/>
        </w:rPr>
      </w:pPr>
      <w:r w:rsidRPr="007A702C">
        <w:rPr>
          <w:rFonts w:ascii="Calibri" w:hAnsi="Calibri" w:cs="Calibri"/>
          <w:sz w:val="22"/>
          <w:szCs w:val="22"/>
          <w:lang w:val="en-US"/>
        </w:rPr>
        <w:t> </w:t>
      </w:r>
    </w:p>
    <w:p w14:paraId="23FB34F5" w14:textId="77777777" w:rsidR="007A702C" w:rsidRPr="007A702C" w:rsidRDefault="007A702C" w:rsidP="007A702C">
      <w:pPr>
        <w:rPr>
          <w:rFonts w:ascii="Calibri" w:hAnsi="Calibri" w:cs="Calibri"/>
          <w:sz w:val="22"/>
          <w:szCs w:val="22"/>
          <w:lang w:val="en-GB"/>
        </w:rPr>
      </w:pPr>
      <w:r w:rsidRPr="007A702C">
        <w:rPr>
          <w:rFonts w:ascii="Calibri" w:hAnsi="Calibri" w:cs="Calibri"/>
          <w:b/>
          <w:bCs/>
          <w:sz w:val="22"/>
          <w:szCs w:val="22"/>
          <w:lang w:val="en-GB"/>
        </w:rPr>
        <w:t>Your Task</w:t>
      </w:r>
    </w:p>
    <w:p w14:paraId="772B6C13"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t xml:space="preserve">1. Analyze all the above information deeply </w:t>
      </w:r>
    </w:p>
    <w:p w14:paraId="57DE0345"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t xml:space="preserve">2. Build a clear understanding of: </w:t>
      </w:r>
    </w:p>
    <w:p w14:paraId="7B305D55"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t xml:space="preserve">- The problem </w:t>
      </w:r>
    </w:p>
    <w:p w14:paraId="09797BF8"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t xml:space="preserve">- The users </w:t>
      </w:r>
    </w:p>
    <w:p w14:paraId="149596C3"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t xml:space="preserve">- The system being built </w:t>
      </w:r>
    </w:p>
    <w:p w14:paraId="49C57D1F"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br/>
        <w:t>Important Instruction</w:t>
      </w:r>
    </w:p>
    <w:p w14:paraId="385DF6A3"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t xml:space="preserve">- Do NOT jump into UI, flows, or solutions yet </w:t>
      </w:r>
    </w:p>
    <w:p w14:paraId="07CBA608"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t>- Focus only on:</w:t>
      </w:r>
    </w:p>
    <w:p w14:paraId="2AAD3A14"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t xml:space="preserve"> - Product thinking </w:t>
      </w:r>
    </w:p>
    <w:p w14:paraId="5299DB72"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t xml:space="preserve">- System-level understanding </w:t>
      </w:r>
    </w:p>
    <w:p w14:paraId="73847782" w14:textId="77777777" w:rsidR="007A702C" w:rsidRPr="007A702C" w:rsidRDefault="007A702C" w:rsidP="007A702C">
      <w:pPr>
        <w:rPr>
          <w:rFonts w:ascii="Calibri" w:hAnsi="Calibri" w:cs="Calibri"/>
          <w:sz w:val="22"/>
          <w:szCs w:val="22"/>
          <w:lang w:val="en-GB"/>
        </w:rPr>
      </w:pPr>
      <w:r w:rsidRPr="007A702C">
        <w:rPr>
          <w:rFonts w:ascii="Calibri" w:hAnsi="Calibri" w:cs="Calibri"/>
          <w:sz w:val="22"/>
          <w:szCs w:val="22"/>
          <w:lang w:val="en-GB"/>
        </w:rPr>
        <w:t>- Requirement clarity</w:t>
      </w:r>
    </w:p>
    <w:p w14:paraId="315FCA03" w14:textId="77777777" w:rsidR="003C670E" w:rsidRDefault="003C670E" w:rsidP="007A702C">
      <w:pPr>
        <w:rPr>
          <w:lang w:val="en-US"/>
        </w:rPr>
      </w:pPr>
    </w:p>
    <w:p w14:paraId="79404D6A" w14:textId="77777777" w:rsidR="007A702C" w:rsidRDefault="007A702C" w:rsidP="007A702C">
      <w:pPr>
        <w:rPr>
          <w:lang w:val="en-US"/>
        </w:rPr>
      </w:pPr>
    </w:p>
    <w:p w14:paraId="7EE8DE22" w14:textId="77777777" w:rsidR="007A702C" w:rsidRDefault="007A702C" w:rsidP="007A702C">
      <w:pPr>
        <w:rPr>
          <w:lang w:val="en-US"/>
        </w:rPr>
        <w:sectPr w:rsidR="007A702C" w:rsidSect="007A702C">
          <w:pgSz w:w="11906" w:h="16838"/>
          <w:pgMar w:top="720" w:right="720" w:bottom="720" w:left="720" w:header="708" w:footer="708" w:gutter="0"/>
          <w:cols w:space="708"/>
          <w:docGrid w:linePitch="360"/>
        </w:sectPr>
      </w:pPr>
    </w:p>
    <w:p w14:paraId="0B3659C1" w14:textId="39D153C4" w:rsidR="007A702C" w:rsidRPr="007A702C" w:rsidRDefault="007A702C" w:rsidP="007A702C">
      <w:pPr>
        <w:rPr>
          <w:rFonts w:ascii="Calibri" w:hAnsi="Calibri" w:cs="Calibri"/>
          <w:b/>
          <w:bCs/>
          <w:sz w:val="40"/>
          <w:szCs w:val="40"/>
          <w:lang w:val="en-GB"/>
        </w:rPr>
      </w:pPr>
      <w:r w:rsidRPr="007A702C">
        <w:rPr>
          <w:rFonts w:ascii="Calibri" w:hAnsi="Calibri" w:cs="Calibri"/>
          <w:b/>
          <w:bCs/>
          <w:sz w:val="40"/>
          <w:szCs w:val="40"/>
          <w:lang w:val="en-GB"/>
        </w:rPr>
        <w:lastRenderedPageBreak/>
        <w:t>User Research and Competitor Analysis</w:t>
      </w:r>
    </w:p>
    <w:p w14:paraId="71A1BAE9"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Use the following domain research and competitor insights to guide product decisions, UX strategy, flows, and system design.</w:t>
      </w:r>
    </w:p>
    <w:p w14:paraId="648C79C6"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C2887CE"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1. Domain-Specific UX Research</w:t>
      </w:r>
    </w:p>
    <w:p w14:paraId="39EED2BC"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UX Patterns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04"/>
        <w:gridCol w:w="5455"/>
      </w:tblGrid>
      <w:tr w:rsidR="007A702C" w14:paraId="7B382EBB" w14:textId="77777777">
        <w:tc>
          <w:tcPr>
            <w:tcW w:w="20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175B8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Area</w:t>
            </w:r>
          </w:p>
        </w:tc>
        <w:tc>
          <w:tcPr>
            <w:tcW w:w="535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1F0CB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Common Industry Pattern</w:t>
            </w:r>
          </w:p>
        </w:tc>
      </w:tr>
      <w:tr w:rsidR="007A702C" w14:paraId="7B4C932F" w14:textId="77777777">
        <w:tc>
          <w:tcPr>
            <w:tcW w:w="20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65C31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Navigation</w:t>
            </w:r>
          </w:p>
        </w:tc>
        <w:tc>
          <w:tcPr>
            <w:tcW w:w="545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FAB05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Left-side module navigation with workspace-based layouts</w:t>
            </w:r>
          </w:p>
        </w:tc>
      </w:tr>
      <w:tr w:rsidR="007A702C" w14:paraId="12A80394" w14:textId="77777777">
        <w:tc>
          <w:tcPr>
            <w:tcW w:w="20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B7632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Dashboards</w:t>
            </w:r>
          </w:p>
        </w:tc>
        <w:tc>
          <w:tcPr>
            <w:tcW w:w="535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6339A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KPI cards + pending approvals + procurement queues</w:t>
            </w:r>
          </w:p>
        </w:tc>
      </w:tr>
      <w:tr w:rsidR="007A702C" w14:paraId="5F4EF100" w14:textId="77777777">
        <w:tc>
          <w:tcPr>
            <w:tcW w:w="20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9E0FE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Workflows</w:t>
            </w:r>
          </w:p>
        </w:tc>
        <w:tc>
          <w:tcPr>
            <w:tcW w:w="535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D58B5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Multi-step procurement workflows with approvals</w:t>
            </w:r>
          </w:p>
        </w:tc>
      </w:tr>
      <w:tr w:rsidR="007A702C" w14:paraId="3246E4EA" w14:textId="77777777">
        <w:tc>
          <w:tcPr>
            <w:tcW w:w="20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8084E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Data Handling</w:t>
            </w:r>
          </w:p>
        </w:tc>
        <w:tc>
          <w:tcPr>
            <w:tcW w:w="535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76C3E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Table-heavy interfaces with filters, sorting, saved views</w:t>
            </w:r>
          </w:p>
        </w:tc>
      </w:tr>
      <w:tr w:rsidR="007A702C" w14:paraId="125E2BBC" w14:textId="77777777">
        <w:tc>
          <w:tcPr>
            <w:tcW w:w="21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C8B6F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Procurement Intake</w:t>
            </w:r>
          </w:p>
        </w:tc>
        <w:tc>
          <w:tcPr>
            <w:tcW w:w="53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208A1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Forms + increasingly conversational intake experiences</w:t>
            </w:r>
          </w:p>
        </w:tc>
      </w:tr>
      <w:tr w:rsidR="007A702C" w14:paraId="395B0705" w14:textId="77777777">
        <w:tc>
          <w:tcPr>
            <w:tcW w:w="20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C0988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Usage</w:t>
            </w:r>
          </w:p>
        </w:tc>
        <w:tc>
          <w:tcPr>
            <w:tcW w:w="535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A92E1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recommendations, guided buying, proposal extraction</w:t>
            </w:r>
          </w:p>
        </w:tc>
      </w:tr>
      <w:tr w:rsidR="007A702C" w14:paraId="468AE868" w14:textId="77777777">
        <w:tc>
          <w:tcPr>
            <w:tcW w:w="20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2927A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Detail Views</w:t>
            </w:r>
          </w:p>
        </w:tc>
        <w:tc>
          <w:tcPr>
            <w:tcW w:w="535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E30D8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Side drawers/panels instead of full page switching</w:t>
            </w:r>
          </w:p>
        </w:tc>
      </w:tr>
      <w:tr w:rsidR="007A702C" w14:paraId="0088B8CC" w14:textId="77777777">
        <w:tc>
          <w:tcPr>
            <w:tcW w:w="20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02BAF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Permissions</w:t>
            </w:r>
          </w:p>
        </w:tc>
        <w:tc>
          <w:tcPr>
            <w:tcW w:w="535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CC7A9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Strong role-based visibility and approval access</w:t>
            </w:r>
          </w:p>
        </w:tc>
      </w:tr>
      <w:tr w:rsidR="007A702C" w14:paraId="17C4857F" w14:textId="77777777">
        <w:tc>
          <w:tcPr>
            <w:tcW w:w="21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2622D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Document Handling</w:t>
            </w:r>
          </w:p>
        </w:tc>
        <w:tc>
          <w:tcPr>
            <w:tcW w:w="53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130C1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Centralized repository with version tracking</w:t>
            </w:r>
          </w:p>
        </w:tc>
      </w:tr>
    </w:tbl>
    <w:p w14:paraId="694229DF"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Modern procurement platforms are moving toward AI-assisted procurement orchestration and conversational intake flows. </w:t>
      </w:r>
    </w:p>
    <w:p w14:paraId="2A4D3235"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14:paraId="6E8BE37B"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User Expectations</w:t>
      </w:r>
    </w:p>
    <w:p w14:paraId="07A2E9C9"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Users expect:</w:t>
      </w:r>
    </w:p>
    <w:p w14:paraId="0FEF807D" w14:textId="77777777" w:rsidR="007A702C" w:rsidRDefault="007A702C" w:rsidP="007A702C">
      <w:pPr>
        <w:numPr>
          <w:ilvl w:val="0"/>
          <w:numId w:val="4"/>
        </w:numPr>
        <w:textAlignment w:val="center"/>
        <w:rPr>
          <w:rFonts w:ascii="Calibri" w:hAnsi="Calibri" w:cs="Calibri"/>
          <w:sz w:val="22"/>
          <w:szCs w:val="22"/>
          <w:lang w:val="en-GB"/>
        </w:rPr>
      </w:pPr>
      <w:r>
        <w:rPr>
          <w:rFonts w:ascii="Calibri" w:hAnsi="Calibri" w:cs="Calibri"/>
          <w:sz w:val="22"/>
          <w:szCs w:val="22"/>
          <w:lang w:val="en-GB"/>
        </w:rPr>
        <w:t xml:space="preserve">Fast PR creation </w:t>
      </w:r>
    </w:p>
    <w:p w14:paraId="72210549" w14:textId="77777777" w:rsidR="007A702C" w:rsidRDefault="007A702C" w:rsidP="007A702C">
      <w:pPr>
        <w:numPr>
          <w:ilvl w:val="0"/>
          <w:numId w:val="4"/>
        </w:numPr>
        <w:textAlignment w:val="center"/>
        <w:rPr>
          <w:rFonts w:ascii="Calibri" w:hAnsi="Calibri" w:cs="Calibri"/>
          <w:sz w:val="22"/>
          <w:szCs w:val="22"/>
          <w:lang w:val="en-GB"/>
        </w:rPr>
      </w:pPr>
      <w:r>
        <w:rPr>
          <w:rFonts w:ascii="Calibri" w:hAnsi="Calibri" w:cs="Calibri"/>
          <w:sz w:val="22"/>
          <w:szCs w:val="22"/>
          <w:lang w:val="en-GB"/>
        </w:rPr>
        <w:t xml:space="preserve">Strong search/filtering </w:t>
      </w:r>
    </w:p>
    <w:p w14:paraId="77D4C577" w14:textId="77777777" w:rsidR="007A702C" w:rsidRDefault="007A702C" w:rsidP="007A702C">
      <w:pPr>
        <w:numPr>
          <w:ilvl w:val="0"/>
          <w:numId w:val="4"/>
        </w:numPr>
        <w:textAlignment w:val="center"/>
        <w:rPr>
          <w:rFonts w:ascii="Calibri" w:hAnsi="Calibri" w:cs="Calibri"/>
          <w:sz w:val="22"/>
          <w:szCs w:val="22"/>
          <w:lang w:val="en-GB"/>
        </w:rPr>
      </w:pPr>
      <w:r>
        <w:rPr>
          <w:rFonts w:ascii="Calibri" w:hAnsi="Calibri" w:cs="Calibri"/>
          <w:sz w:val="22"/>
          <w:szCs w:val="22"/>
          <w:lang w:val="en-GB"/>
        </w:rPr>
        <w:t xml:space="preserve">Procurement status visibility </w:t>
      </w:r>
    </w:p>
    <w:p w14:paraId="38A8617D" w14:textId="77777777" w:rsidR="007A702C" w:rsidRDefault="007A702C" w:rsidP="007A702C">
      <w:pPr>
        <w:numPr>
          <w:ilvl w:val="0"/>
          <w:numId w:val="4"/>
        </w:numPr>
        <w:textAlignment w:val="center"/>
        <w:rPr>
          <w:rFonts w:ascii="Calibri" w:hAnsi="Calibri" w:cs="Calibri"/>
          <w:sz w:val="22"/>
          <w:szCs w:val="22"/>
          <w:lang w:val="en-GB"/>
        </w:rPr>
      </w:pPr>
      <w:r>
        <w:rPr>
          <w:rFonts w:ascii="Calibri" w:hAnsi="Calibri" w:cs="Calibri"/>
          <w:sz w:val="22"/>
          <w:szCs w:val="22"/>
          <w:lang w:val="en-GB"/>
        </w:rPr>
        <w:t xml:space="preserve">Approval tracking </w:t>
      </w:r>
    </w:p>
    <w:p w14:paraId="2EB0CA9C" w14:textId="77777777" w:rsidR="007A702C" w:rsidRDefault="007A702C" w:rsidP="007A702C">
      <w:pPr>
        <w:numPr>
          <w:ilvl w:val="0"/>
          <w:numId w:val="4"/>
        </w:numPr>
        <w:textAlignment w:val="center"/>
        <w:rPr>
          <w:rFonts w:ascii="Calibri" w:hAnsi="Calibri" w:cs="Calibri"/>
          <w:sz w:val="22"/>
          <w:szCs w:val="22"/>
          <w:lang w:val="en-GB"/>
        </w:rPr>
      </w:pPr>
      <w:r>
        <w:rPr>
          <w:rFonts w:ascii="Calibri" w:hAnsi="Calibri" w:cs="Calibri"/>
          <w:sz w:val="22"/>
          <w:szCs w:val="22"/>
          <w:lang w:val="en-GB"/>
        </w:rPr>
        <w:t xml:space="preserve">AI-assisted recommendations </w:t>
      </w:r>
    </w:p>
    <w:p w14:paraId="4F59801D" w14:textId="77777777" w:rsidR="007A702C" w:rsidRDefault="007A702C" w:rsidP="007A702C">
      <w:pPr>
        <w:numPr>
          <w:ilvl w:val="0"/>
          <w:numId w:val="4"/>
        </w:numPr>
        <w:textAlignment w:val="center"/>
        <w:rPr>
          <w:rFonts w:ascii="Calibri" w:hAnsi="Calibri" w:cs="Calibri"/>
          <w:sz w:val="22"/>
          <w:szCs w:val="22"/>
          <w:lang w:val="en-GB"/>
        </w:rPr>
      </w:pPr>
      <w:r>
        <w:rPr>
          <w:rFonts w:ascii="Calibri" w:hAnsi="Calibri" w:cs="Calibri"/>
          <w:sz w:val="22"/>
          <w:szCs w:val="22"/>
          <w:lang w:val="en-GB"/>
        </w:rPr>
        <w:t xml:space="preserve">Explainable procurement decisions </w:t>
      </w:r>
    </w:p>
    <w:p w14:paraId="3794B047" w14:textId="77777777" w:rsidR="007A702C" w:rsidRDefault="007A702C" w:rsidP="007A702C">
      <w:pPr>
        <w:numPr>
          <w:ilvl w:val="0"/>
          <w:numId w:val="4"/>
        </w:numPr>
        <w:textAlignment w:val="center"/>
        <w:rPr>
          <w:rFonts w:ascii="Calibri" w:hAnsi="Calibri" w:cs="Calibri"/>
          <w:sz w:val="22"/>
          <w:szCs w:val="22"/>
          <w:lang w:val="en-GB"/>
        </w:rPr>
      </w:pPr>
      <w:r>
        <w:rPr>
          <w:rFonts w:ascii="Calibri" w:hAnsi="Calibri" w:cs="Calibri"/>
          <w:sz w:val="22"/>
          <w:szCs w:val="22"/>
          <w:lang w:val="en-GB"/>
        </w:rPr>
        <w:t xml:space="preserve">Centralized documents </w:t>
      </w:r>
    </w:p>
    <w:p w14:paraId="5E3B622B"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Enterprise procurement users prioritize operational speed and predictability over visually rich experiences.</w:t>
      </w:r>
    </w:p>
    <w:p w14:paraId="2731E550"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14:paraId="4036F1CC"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Common Pain Points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91"/>
        <w:gridCol w:w="4501"/>
      </w:tblGrid>
      <w:tr w:rsidR="007A702C" w14:paraId="1FE16F4C" w14:textId="77777777">
        <w:tc>
          <w:tcPr>
            <w:tcW w:w="18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E700B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Area</w:t>
            </w:r>
          </w:p>
        </w:tc>
        <w:tc>
          <w:tcPr>
            <w:tcW w:w="44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14468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Common Friction</w:t>
            </w:r>
          </w:p>
        </w:tc>
      </w:tr>
      <w:tr w:rsidR="007A702C" w14:paraId="01B8103E" w14:textId="77777777">
        <w:tc>
          <w:tcPr>
            <w:tcW w:w="18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77857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Navigation</w:t>
            </w:r>
          </w:p>
        </w:tc>
        <w:tc>
          <w:tcPr>
            <w:tcW w:w="44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46D07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Deep enterprise hierarchies</w:t>
            </w:r>
          </w:p>
        </w:tc>
      </w:tr>
      <w:tr w:rsidR="007A702C" w14:paraId="1692CF38" w14:textId="77777777">
        <w:tc>
          <w:tcPr>
            <w:tcW w:w="18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53D80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Forms</w:t>
            </w:r>
          </w:p>
        </w:tc>
        <w:tc>
          <w:tcPr>
            <w:tcW w:w="44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93D65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Long and repetitive workflows</w:t>
            </w:r>
          </w:p>
        </w:tc>
      </w:tr>
      <w:tr w:rsidR="007A702C" w14:paraId="2380ECFC" w14:textId="77777777">
        <w:tc>
          <w:tcPr>
            <w:tcW w:w="18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24590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Visibility</w:t>
            </w:r>
          </w:p>
        </w:tc>
        <w:tc>
          <w:tcPr>
            <w:tcW w:w="44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79536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Difficult tracking across lifecycle</w:t>
            </w:r>
          </w:p>
        </w:tc>
      </w:tr>
      <w:tr w:rsidR="007A702C" w14:paraId="338919A5"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10483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Procurement Ops</w:t>
            </w:r>
          </w:p>
        </w:tc>
        <w:tc>
          <w:tcPr>
            <w:tcW w:w="45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AFBA4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Fragmented systems and disconnected modules</w:t>
            </w:r>
          </w:p>
        </w:tc>
      </w:tr>
      <w:tr w:rsidR="007A702C" w14:paraId="62F39015" w14:textId="77777777">
        <w:tc>
          <w:tcPr>
            <w:tcW w:w="18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A9941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Search</w:t>
            </w:r>
          </w:p>
        </w:tc>
        <w:tc>
          <w:tcPr>
            <w:tcW w:w="44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A3760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Weak filtering and discoverability</w:t>
            </w:r>
          </w:p>
        </w:tc>
      </w:tr>
      <w:tr w:rsidR="007A702C" w14:paraId="2D0FF3FC" w14:textId="77777777">
        <w:tc>
          <w:tcPr>
            <w:tcW w:w="18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EB4F8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Approvals</w:t>
            </w:r>
          </w:p>
        </w:tc>
        <w:tc>
          <w:tcPr>
            <w:tcW w:w="44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57602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Slow approval cycles</w:t>
            </w:r>
          </w:p>
        </w:tc>
      </w:tr>
    </w:tbl>
    <w:p w14:paraId="580FD925"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sz w:val="36"/>
          <w:szCs w:val="36"/>
          <w:lang w:val="en-GB"/>
        </w:rPr>
        <w:t> </w:t>
      </w:r>
    </w:p>
    <w:p w14:paraId="730A4F08"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UX Insights</w:t>
      </w:r>
    </w:p>
    <w:p w14:paraId="6D86EA01"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Opportunities for ProcurAI</w:t>
      </w:r>
    </w:p>
    <w:p w14:paraId="6BCC0B31" w14:textId="77777777" w:rsidR="007A702C" w:rsidRDefault="007A702C" w:rsidP="007A702C">
      <w:pPr>
        <w:numPr>
          <w:ilvl w:val="0"/>
          <w:numId w:val="5"/>
        </w:numPr>
        <w:textAlignment w:val="center"/>
        <w:rPr>
          <w:rFonts w:ascii="Calibri" w:hAnsi="Calibri" w:cs="Calibri"/>
          <w:sz w:val="22"/>
          <w:szCs w:val="22"/>
          <w:lang w:val="en-GB"/>
        </w:rPr>
      </w:pPr>
      <w:r>
        <w:rPr>
          <w:rFonts w:ascii="Calibri" w:hAnsi="Calibri" w:cs="Calibri"/>
          <w:sz w:val="22"/>
          <w:szCs w:val="22"/>
          <w:lang w:val="en-GB"/>
        </w:rPr>
        <w:t xml:space="preserve">Conversational procurement intake </w:t>
      </w:r>
    </w:p>
    <w:p w14:paraId="0DD6471F" w14:textId="77777777" w:rsidR="007A702C" w:rsidRDefault="007A702C" w:rsidP="007A702C">
      <w:pPr>
        <w:numPr>
          <w:ilvl w:val="0"/>
          <w:numId w:val="5"/>
        </w:numPr>
        <w:textAlignment w:val="center"/>
        <w:rPr>
          <w:rFonts w:ascii="Calibri" w:hAnsi="Calibri" w:cs="Calibri"/>
          <w:sz w:val="22"/>
          <w:szCs w:val="22"/>
          <w:lang w:val="en-GB"/>
        </w:rPr>
      </w:pPr>
      <w:r>
        <w:rPr>
          <w:rFonts w:ascii="Calibri" w:hAnsi="Calibri" w:cs="Calibri"/>
          <w:sz w:val="22"/>
          <w:szCs w:val="22"/>
          <w:lang w:val="en-GB"/>
        </w:rPr>
        <w:t xml:space="preserve">Unified procurement workspace </w:t>
      </w:r>
    </w:p>
    <w:p w14:paraId="70732E86" w14:textId="77777777" w:rsidR="007A702C" w:rsidRDefault="007A702C" w:rsidP="007A702C">
      <w:pPr>
        <w:numPr>
          <w:ilvl w:val="0"/>
          <w:numId w:val="5"/>
        </w:numPr>
        <w:textAlignment w:val="center"/>
        <w:rPr>
          <w:rFonts w:ascii="Calibri" w:hAnsi="Calibri" w:cs="Calibri"/>
          <w:sz w:val="22"/>
          <w:szCs w:val="22"/>
          <w:lang w:val="en-GB"/>
        </w:rPr>
      </w:pPr>
      <w:r>
        <w:rPr>
          <w:rFonts w:ascii="Calibri" w:hAnsi="Calibri" w:cs="Calibri"/>
          <w:sz w:val="22"/>
          <w:szCs w:val="22"/>
          <w:lang w:val="en-GB"/>
        </w:rPr>
        <w:t xml:space="preserve">AI + workflow orchestration </w:t>
      </w:r>
    </w:p>
    <w:p w14:paraId="0DCCC8B6" w14:textId="77777777" w:rsidR="007A702C" w:rsidRDefault="007A702C" w:rsidP="007A702C">
      <w:pPr>
        <w:numPr>
          <w:ilvl w:val="0"/>
          <w:numId w:val="5"/>
        </w:numPr>
        <w:textAlignment w:val="center"/>
        <w:rPr>
          <w:rFonts w:ascii="Calibri" w:hAnsi="Calibri" w:cs="Calibri"/>
          <w:sz w:val="22"/>
          <w:szCs w:val="22"/>
          <w:lang w:val="en-GB"/>
        </w:rPr>
      </w:pPr>
      <w:r>
        <w:rPr>
          <w:rFonts w:ascii="Calibri" w:hAnsi="Calibri" w:cs="Calibri"/>
          <w:sz w:val="22"/>
          <w:szCs w:val="22"/>
          <w:lang w:val="en-GB"/>
        </w:rPr>
        <w:t xml:space="preserve">Explainable AI scoring/recommendations </w:t>
      </w:r>
    </w:p>
    <w:p w14:paraId="043CB587" w14:textId="77777777" w:rsidR="007A702C" w:rsidRDefault="007A702C" w:rsidP="007A702C">
      <w:pPr>
        <w:numPr>
          <w:ilvl w:val="0"/>
          <w:numId w:val="5"/>
        </w:numPr>
        <w:textAlignment w:val="center"/>
        <w:rPr>
          <w:rFonts w:ascii="Calibri" w:hAnsi="Calibri" w:cs="Calibri"/>
          <w:sz w:val="22"/>
          <w:szCs w:val="22"/>
          <w:lang w:val="en-GB"/>
        </w:rPr>
      </w:pPr>
      <w:r>
        <w:rPr>
          <w:rFonts w:ascii="Calibri" w:hAnsi="Calibri" w:cs="Calibri"/>
          <w:sz w:val="22"/>
          <w:szCs w:val="22"/>
          <w:lang w:val="en-GB"/>
        </w:rPr>
        <w:lastRenderedPageBreak/>
        <w:t xml:space="preserve">Context-aware procurement assistance </w:t>
      </w:r>
    </w:p>
    <w:p w14:paraId="280CB37E"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Design Patterns Worth Following</w:t>
      </w:r>
    </w:p>
    <w:p w14:paraId="0A4EAC23" w14:textId="77777777" w:rsidR="007A702C" w:rsidRDefault="007A702C" w:rsidP="007A702C">
      <w:pPr>
        <w:numPr>
          <w:ilvl w:val="0"/>
          <w:numId w:val="6"/>
        </w:numPr>
        <w:textAlignment w:val="center"/>
        <w:rPr>
          <w:rFonts w:ascii="Calibri" w:hAnsi="Calibri" w:cs="Calibri"/>
          <w:sz w:val="22"/>
          <w:szCs w:val="22"/>
          <w:lang w:val="en-GB"/>
        </w:rPr>
      </w:pPr>
      <w:r>
        <w:rPr>
          <w:rFonts w:ascii="Calibri" w:hAnsi="Calibri" w:cs="Calibri"/>
          <w:sz w:val="22"/>
          <w:szCs w:val="22"/>
          <w:lang w:val="en-GB"/>
        </w:rPr>
        <w:t xml:space="preserve">Workspace-centric layouts </w:t>
      </w:r>
    </w:p>
    <w:p w14:paraId="072E7982" w14:textId="77777777" w:rsidR="007A702C" w:rsidRDefault="007A702C" w:rsidP="007A702C">
      <w:pPr>
        <w:numPr>
          <w:ilvl w:val="0"/>
          <w:numId w:val="6"/>
        </w:numPr>
        <w:textAlignment w:val="center"/>
        <w:rPr>
          <w:rFonts w:ascii="Calibri" w:hAnsi="Calibri" w:cs="Calibri"/>
          <w:sz w:val="22"/>
          <w:szCs w:val="22"/>
          <w:lang w:val="en-GB"/>
        </w:rPr>
      </w:pPr>
      <w:r>
        <w:rPr>
          <w:rFonts w:ascii="Calibri" w:hAnsi="Calibri" w:cs="Calibri"/>
          <w:sz w:val="22"/>
          <w:szCs w:val="22"/>
          <w:lang w:val="en-GB"/>
        </w:rPr>
        <w:t xml:space="preserve">Table + detail drawer workflows </w:t>
      </w:r>
    </w:p>
    <w:p w14:paraId="1CF82BF2" w14:textId="77777777" w:rsidR="007A702C" w:rsidRDefault="007A702C" w:rsidP="007A702C">
      <w:pPr>
        <w:numPr>
          <w:ilvl w:val="0"/>
          <w:numId w:val="6"/>
        </w:numPr>
        <w:textAlignment w:val="center"/>
        <w:rPr>
          <w:rFonts w:ascii="Calibri" w:hAnsi="Calibri" w:cs="Calibri"/>
          <w:sz w:val="22"/>
          <w:szCs w:val="22"/>
          <w:lang w:val="en-GB"/>
        </w:rPr>
      </w:pPr>
      <w:r>
        <w:rPr>
          <w:rFonts w:ascii="Calibri" w:hAnsi="Calibri" w:cs="Calibri"/>
          <w:sz w:val="22"/>
          <w:szCs w:val="22"/>
          <w:lang w:val="en-GB"/>
        </w:rPr>
        <w:t xml:space="preserve">Search-first architecture </w:t>
      </w:r>
    </w:p>
    <w:p w14:paraId="77BAB3D5" w14:textId="77777777" w:rsidR="007A702C" w:rsidRDefault="007A702C" w:rsidP="007A702C">
      <w:pPr>
        <w:numPr>
          <w:ilvl w:val="0"/>
          <w:numId w:val="6"/>
        </w:numPr>
        <w:textAlignment w:val="center"/>
        <w:rPr>
          <w:rFonts w:ascii="Calibri" w:hAnsi="Calibri" w:cs="Calibri"/>
          <w:sz w:val="22"/>
          <w:szCs w:val="22"/>
          <w:lang w:val="en-GB"/>
        </w:rPr>
      </w:pPr>
      <w:r>
        <w:rPr>
          <w:rFonts w:ascii="Calibri" w:hAnsi="Calibri" w:cs="Calibri"/>
          <w:sz w:val="22"/>
          <w:szCs w:val="22"/>
          <w:lang w:val="en-GB"/>
        </w:rPr>
        <w:t xml:space="preserve">Persistent workflow context </w:t>
      </w:r>
    </w:p>
    <w:p w14:paraId="5091F92D" w14:textId="77777777" w:rsidR="007A702C" w:rsidRDefault="007A702C" w:rsidP="007A702C">
      <w:pPr>
        <w:numPr>
          <w:ilvl w:val="0"/>
          <w:numId w:val="6"/>
        </w:numPr>
        <w:textAlignment w:val="center"/>
        <w:rPr>
          <w:rFonts w:ascii="Calibri" w:hAnsi="Calibri" w:cs="Calibri"/>
          <w:sz w:val="22"/>
          <w:szCs w:val="22"/>
          <w:lang w:val="en-GB"/>
        </w:rPr>
      </w:pPr>
      <w:r>
        <w:rPr>
          <w:rFonts w:ascii="Calibri" w:hAnsi="Calibri" w:cs="Calibri"/>
          <w:sz w:val="22"/>
          <w:szCs w:val="22"/>
          <w:lang w:val="en-GB"/>
        </w:rPr>
        <w:t xml:space="preserve">Approval inbox systems </w:t>
      </w:r>
    </w:p>
    <w:p w14:paraId="0B110480" w14:textId="77777777" w:rsidR="007A702C" w:rsidRDefault="007A702C" w:rsidP="007A702C">
      <w:pPr>
        <w:numPr>
          <w:ilvl w:val="0"/>
          <w:numId w:val="6"/>
        </w:numPr>
        <w:textAlignment w:val="center"/>
        <w:rPr>
          <w:rFonts w:ascii="Calibri" w:hAnsi="Calibri" w:cs="Calibri"/>
          <w:sz w:val="22"/>
          <w:szCs w:val="22"/>
          <w:lang w:val="en-GB"/>
        </w:rPr>
      </w:pPr>
      <w:r>
        <w:rPr>
          <w:rFonts w:ascii="Calibri" w:hAnsi="Calibri" w:cs="Calibri"/>
          <w:sz w:val="22"/>
          <w:szCs w:val="22"/>
          <w:lang w:val="en-GB"/>
        </w:rPr>
        <w:t xml:space="preserve">Draft autosave </w:t>
      </w:r>
    </w:p>
    <w:p w14:paraId="26E64B1D"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UX Mistakes to Avoid</w:t>
      </w:r>
    </w:p>
    <w:p w14:paraId="6BDC5C3E" w14:textId="77777777" w:rsidR="007A702C" w:rsidRDefault="007A702C" w:rsidP="007A702C">
      <w:pPr>
        <w:numPr>
          <w:ilvl w:val="0"/>
          <w:numId w:val="7"/>
        </w:numPr>
        <w:textAlignment w:val="center"/>
        <w:rPr>
          <w:rFonts w:ascii="Calibri" w:hAnsi="Calibri" w:cs="Calibri"/>
          <w:sz w:val="22"/>
          <w:szCs w:val="22"/>
          <w:lang w:val="en-GB"/>
        </w:rPr>
      </w:pPr>
      <w:r>
        <w:rPr>
          <w:rFonts w:ascii="Calibri" w:hAnsi="Calibri" w:cs="Calibri"/>
          <w:sz w:val="22"/>
          <w:szCs w:val="22"/>
          <w:lang w:val="en-GB"/>
        </w:rPr>
        <w:t xml:space="preserve">ERP-style clutter </w:t>
      </w:r>
    </w:p>
    <w:p w14:paraId="7FCBA603" w14:textId="77777777" w:rsidR="007A702C" w:rsidRDefault="007A702C" w:rsidP="007A702C">
      <w:pPr>
        <w:numPr>
          <w:ilvl w:val="0"/>
          <w:numId w:val="7"/>
        </w:numPr>
        <w:textAlignment w:val="center"/>
        <w:rPr>
          <w:rFonts w:ascii="Calibri" w:hAnsi="Calibri" w:cs="Calibri"/>
          <w:sz w:val="22"/>
          <w:szCs w:val="22"/>
          <w:lang w:val="en-GB"/>
        </w:rPr>
      </w:pPr>
      <w:r>
        <w:rPr>
          <w:rFonts w:ascii="Calibri" w:hAnsi="Calibri" w:cs="Calibri"/>
          <w:sz w:val="22"/>
          <w:szCs w:val="22"/>
          <w:lang w:val="en-GB"/>
        </w:rPr>
        <w:t xml:space="preserve">Modal-heavy flows </w:t>
      </w:r>
    </w:p>
    <w:p w14:paraId="42ACCC15" w14:textId="77777777" w:rsidR="007A702C" w:rsidRDefault="007A702C" w:rsidP="007A702C">
      <w:pPr>
        <w:numPr>
          <w:ilvl w:val="0"/>
          <w:numId w:val="7"/>
        </w:numPr>
        <w:textAlignment w:val="center"/>
        <w:rPr>
          <w:rFonts w:ascii="Calibri" w:hAnsi="Calibri" w:cs="Calibri"/>
          <w:sz w:val="22"/>
          <w:szCs w:val="22"/>
          <w:lang w:val="en-GB"/>
        </w:rPr>
      </w:pPr>
      <w:r>
        <w:rPr>
          <w:rFonts w:ascii="Calibri" w:hAnsi="Calibri" w:cs="Calibri"/>
          <w:sz w:val="22"/>
          <w:szCs w:val="22"/>
          <w:lang w:val="en-GB"/>
        </w:rPr>
        <w:t xml:space="preserve">Chat-only procurement UX </w:t>
      </w:r>
    </w:p>
    <w:p w14:paraId="7A1E195E" w14:textId="77777777" w:rsidR="007A702C" w:rsidRDefault="007A702C" w:rsidP="007A702C">
      <w:pPr>
        <w:numPr>
          <w:ilvl w:val="0"/>
          <w:numId w:val="7"/>
        </w:numPr>
        <w:textAlignment w:val="center"/>
        <w:rPr>
          <w:rFonts w:ascii="Calibri" w:hAnsi="Calibri" w:cs="Calibri"/>
          <w:sz w:val="22"/>
          <w:szCs w:val="22"/>
          <w:lang w:val="en-GB"/>
        </w:rPr>
      </w:pPr>
      <w:r>
        <w:rPr>
          <w:rFonts w:ascii="Calibri" w:hAnsi="Calibri" w:cs="Calibri"/>
          <w:sz w:val="22"/>
          <w:szCs w:val="22"/>
          <w:lang w:val="en-GB"/>
        </w:rPr>
        <w:t xml:space="preserve">Hidden approval logic </w:t>
      </w:r>
    </w:p>
    <w:p w14:paraId="6FC01FE2" w14:textId="77777777" w:rsidR="007A702C" w:rsidRDefault="007A702C" w:rsidP="007A702C">
      <w:pPr>
        <w:numPr>
          <w:ilvl w:val="0"/>
          <w:numId w:val="7"/>
        </w:numPr>
        <w:textAlignment w:val="center"/>
        <w:rPr>
          <w:rFonts w:ascii="Calibri" w:hAnsi="Calibri" w:cs="Calibri"/>
          <w:sz w:val="22"/>
          <w:szCs w:val="22"/>
          <w:lang w:val="en-GB"/>
        </w:rPr>
      </w:pPr>
      <w:r>
        <w:rPr>
          <w:rFonts w:ascii="Calibri" w:hAnsi="Calibri" w:cs="Calibri"/>
          <w:sz w:val="22"/>
          <w:szCs w:val="22"/>
          <w:lang w:val="en-GB"/>
        </w:rPr>
        <w:t xml:space="preserve">Over-automation without human review </w:t>
      </w:r>
    </w:p>
    <w:p w14:paraId="38942128" w14:textId="77777777" w:rsidR="007A702C" w:rsidRDefault="007A702C" w:rsidP="007A702C">
      <w:pPr>
        <w:numPr>
          <w:ilvl w:val="0"/>
          <w:numId w:val="7"/>
        </w:numPr>
        <w:textAlignment w:val="center"/>
        <w:rPr>
          <w:rFonts w:ascii="Calibri" w:hAnsi="Calibri" w:cs="Calibri"/>
          <w:sz w:val="22"/>
          <w:szCs w:val="22"/>
          <w:lang w:val="en-GB"/>
        </w:rPr>
      </w:pPr>
      <w:r>
        <w:rPr>
          <w:rFonts w:ascii="Calibri" w:hAnsi="Calibri" w:cs="Calibri"/>
          <w:sz w:val="22"/>
          <w:szCs w:val="22"/>
          <w:lang w:val="en-GB"/>
        </w:rPr>
        <w:t xml:space="preserve">Excessive workflow depth </w:t>
      </w:r>
    </w:p>
    <w:p w14:paraId="25C8BF58"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14:paraId="21615535" w14:textId="77777777" w:rsidR="007A702C" w:rsidRDefault="007A702C" w:rsidP="007A702C">
      <w:pPr>
        <w:pStyle w:val="NormalWeb"/>
        <w:spacing w:before="0" w:beforeAutospacing="0" w:after="0" w:afterAutospacing="0"/>
        <w:rPr>
          <w:rFonts w:ascii="Calibri" w:hAnsi="Calibri" w:cs="Calibri"/>
          <w:lang w:val="en-GB"/>
        </w:rPr>
      </w:pPr>
      <w:r>
        <w:rPr>
          <w:rFonts w:ascii="Calibri" w:hAnsi="Calibri" w:cs="Calibri"/>
          <w:b/>
          <w:bCs/>
          <w:lang w:val="en-GB"/>
        </w:rPr>
        <w:t>1.5 Common UX Mistakes to Avoid</w:t>
      </w:r>
    </w:p>
    <w:p w14:paraId="2E0E9B9C" w14:textId="77777777" w:rsidR="007A702C" w:rsidRDefault="007A702C" w:rsidP="007A702C">
      <w:pPr>
        <w:numPr>
          <w:ilvl w:val="0"/>
          <w:numId w:val="8"/>
        </w:numPr>
        <w:textAlignment w:val="center"/>
        <w:rPr>
          <w:rFonts w:ascii="Calibri" w:hAnsi="Calibri" w:cs="Calibri"/>
          <w:sz w:val="22"/>
          <w:szCs w:val="22"/>
          <w:lang w:val="en-GB"/>
        </w:rPr>
      </w:pPr>
      <w:r>
        <w:rPr>
          <w:rFonts w:ascii="Calibri" w:hAnsi="Calibri" w:cs="Calibri"/>
          <w:sz w:val="22"/>
          <w:szCs w:val="22"/>
          <w:lang w:val="en-GB"/>
        </w:rPr>
        <w:t>Black-box AI recommendations without source citations or confidence — the #1 trust killer.</w:t>
      </w:r>
    </w:p>
    <w:p w14:paraId="017482D9" w14:textId="77777777" w:rsidR="007A702C" w:rsidRDefault="007A702C" w:rsidP="007A702C">
      <w:pPr>
        <w:numPr>
          <w:ilvl w:val="0"/>
          <w:numId w:val="8"/>
        </w:numPr>
        <w:textAlignment w:val="center"/>
        <w:rPr>
          <w:rFonts w:ascii="Calibri" w:hAnsi="Calibri" w:cs="Calibri"/>
          <w:sz w:val="22"/>
          <w:szCs w:val="22"/>
          <w:lang w:val="en-GB"/>
        </w:rPr>
      </w:pPr>
      <w:r>
        <w:rPr>
          <w:rFonts w:ascii="Calibri" w:hAnsi="Calibri" w:cs="Calibri"/>
          <w:sz w:val="22"/>
          <w:szCs w:val="22"/>
          <w:lang w:val="en-GB"/>
        </w:rPr>
        <w:t>Burying status behind multi-click drilldowns; never let the user wonder "where is my request stuck?"</w:t>
      </w:r>
    </w:p>
    <w:p w14:paraId="6DCC63C5" w14:textId="77777777" w:rsidR="007A702C" w:rsidRDefault="007A702C" w:rsidP="007A702C">
      <w:pPr>
        <w:numPr>
          <w:ilvl w:val="0"/>
          <w:numId w:val="8"/>
        </w:numPr>
        <w:textAlignment w:val="center"/>
        <w:rPr>
          <w:rFonts w:ascii="Calibri" w:hAnsi="Calibri" w:cs="Calibri"/>
          <w:sz w:val="22"/>
          <w:szCs w:val="22"/>
          <w:lang w:val="en-GB"/>
        </w:rPr>
      </w:pPr>
      <w:r>
        <w:rPr>
          <w:rFonts w:ascii="Calibri" w:hAnsi="Calibri" w:cs="Calibri"/>
          <w:sz w:val="22"/>
          <w:szCs w:val="22"/>
          <w:lang w:val="en-GB"/>
        </w:rPr>
        <w:t>Forcing requesters into procurement jargon (PR vs. PO vs. SOW vs. RFx) in form labels — wrap with plain-language synonyms.</w:t>
      </w:r>
    </w:p>
    <w:p w14:paraId="551C6B76" w14:textId="77777777" w:rsidR="007A702C" w:rsidRDefault="007A702C" w:rsidP="007A702C">
      <w:pPr>
        <w:numPr>
          <w:ilvl w:val="0"/>
          <w:numId w:val="8"/>
        </w:numPr>
        <w:textAlignment w:val="center"/>
        <w:rPr>
          <w:rFonts w:ascii="Calibri" w:hAnsi="Calibri" w:cs="Calibri"/>
          <w:sz w:val="22"/>
          <w:szCs w:val="22"/>
          <w:lang w:val="en-GB"/>
        </w:rPr>
      </w:pPr>
      <w:r>
        <w:rPr>
          <w:rFonts w:ascii="Calibri" w:hAnsi="Calibri" w:cs="Calibri"/>
          <w:sz w:val="22"/>
          <w:szCs w:val="22"/>
          <w:lang w:val="en-GB"/>
        </w:rPr>
        <w:t>Bolt-on AI features behind a separate "AI" tab; AI should be inline, contextual, and dismissible.</w:t>
      </w:r>
    </w:p>
    <w:p w14:paraId="3E536CA7" w14:textId="77777777" w:rsidR="007A702C" w:rsidRDefault="007A702C" w:rsidP="007A702C">
      <w:pPr>
        <w:numPr>
          <w:ilvl w:val="0"/>
          <w:numId w:val="8"/>
        </w:numPr>
        <w:textAlignment w:val="center"/>
        <w:rPr>
          <w:rFonts w:ascii="Calibri" w:hAnsi="Calibri" w:cs="Calibri"/>
          <w:sz w:val="22"/>
          <w:szCs w:val="22"/>
          <w:lang w:val="en-GB"/>
        </w:rPr>
      </w:pPr>
      <w:r>
        <w:rPr>
          <w:rFonts w:ascii="Calibri" w:hAnsi="Calibri" w:cs="Calibri"/>
          <w:sz w:val="22"/>
          <w:szCs w:val="22"/>
          <w:lang w:val="en-GB"/>
        </w:rPr>
        <w:t>Over-reliance on a single chat surface; chat is great for intake but a poor substitute for tables and dashboards (the lesson of Hatchworks' "Chat-First UX Fails. Use These Patterns Instead").</w:t>
      </w:r>
    </w:p>
    <w:p w14:paraId="217C13E4" w14:textId="77777777" w:rsidR="007A702C" w:rsidRDefault="007A702C" w:rsidP="007A702C">
      <w:pPr>
        <w:numPr>
          <w:ilvl w:val="0"/>
          <w:numId w:val="8"/>
        </w:numPr>
        <w:textAlignment w:val="center"/>
        <w:rPr>
          <w:rFonts w:ascii="Calibri" w:hAnsi="Calibri" w:cs="Calibri"/>
          <w:sz w:val="22"/>
          <w:szCs w:val="22"/>
          <w:lang w:val="en-GB"/>
        </w:rPr>
      </w:pPr>
      <w:r>
        <w:rPr>
          <w:rFonts w:ascii="Calibri" w:hAnsi="Calibri" w:cs="Calibri"/>
          <w:sz w:val="22"/>
          <w:szCs w:val="22"/>
          <w:lang w:val="en-GB"/>
        </w:rPr>
        <w:t>Unconfigurable role views — analysts and managers have different needs and should not see the same dashboard.</w:t>
      </w:r>
    </w:p>
    <w:p w14:paraId="3013E7C6" w14:textId="77777777" w:rsidR="007A702C" w:rsidRDefault="007A702C" w:rsidP="007A702C">
      <w:pPr>
        <w:numPr>
          <w:ilvl w:val="0"/>
          <w:numId w:val="8"/>
        </w:numPr>
        <w:textAlignment w:val="center"/>
        <w:rPr>
          <w:rFonts w:ascii="Calibri" w:hAnsi="Calibri" w:cs="Calibri"/>
          <w:sz w:val="22"/>
          <w:szCs w:val="22"/>
          <w:lang w:val="en-GB"/>
        </w:rPr>
      </w:pPr>
      <w:r>
        <w:rPr>
          <w:rFonts w:ascii="Calibri" w:hAnsi="Calibri" w:cs="Calibri"/>
          <w:sz w:val="22"/>
          <w:szCs w:val="22"/>
          <w:lang w:val="en-GB"/>
        </w:rPr>
        <w:t>Hidden auto-actions — even if AI is high-confidence, irreversible actions (PO generation, payment) must show a payload preview.</w:t>
      </w:r>
    </w:p>
    <w:p w14:paraId="06AF5786"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14:paraId="0FBD52D3"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14:paraId="6D1F2365"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Research Conclusion</w:t>
      </w:r>
    </w:p>
    <w:p w14:paraId="5E9DC31D"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Key Learnings</w:t>
      </w:r>
    </w:p>
    <w:p w14:paraId="65531F40" w14:textId="77777777" w:rsidR="007A702C" w:rsidRDefault="007A702C" w:rsidP="007A702C">
      <w:pPr>
        <w:numPr>
          <w:ilvl w:val="0"/>
          <w:numId w:val="9"/>
        </w:numPr>
        <w:textAlignment w:val="center"/>
        <w:rPr>
          <w:rFonts w:ascii="Calibri" w:hAnsi="Calibri" w:cs="Calibri"/>
          <w:sz w:val="22"/>
          <w:szCs w:val="22"/>
          <w:lang w:val="en-GB"/>
        </w:rPr>
      </w:pPr>
      <w:r>
        <w:rPr>
          <w:rFonts w:ascii="Calibri" w:hAnsi="Calibri" w:cs="Calibri"/>
          <w:sz w:val="22"/>
          <w:szCs w:val="22"/>
          <w:lang w:val="en-GB"/>
        </w:rPr>
        <w:t xml:space="preserve">Procurement systems are workflow-heavy and data-dense. </w:t>
      </w:r>
    </w:p>
    <w:p w14:paraId="40E2D3C9" w14:textId="77777777" w:rsidR="007A702C" w:rsidRDefault="007A702C" w:rsidP="007A702C">
      <w:pPr>
        <w:numPr>
          <w:ilvl w:val="0"/>
          <w:numId w:val="9"/>
        </w:numPr>
        <w:textAlignment w:val="center"/>
        <w:rPr>
          <w:rFonts w:ascii="Calibri" w:hAnsi="Calibri" w:cs="Calibri"/>
          <w:sz w:val="22"/>
          <w:szCs w:val="22"/>
          <w:lang w:val="en-GB"/>
        </w:rPr>
      </w:pPr>
      <w:r>
        <w:rPr>
          <w:rFonts w:ascii="Calibri" w:hAnsi="Calibri" w:cs="Calibri"/>
          <w:sz w:val="22"/>
          <w:szCs w:val="22"/>
          <w:lang w:val="en-GB"/>
        </w:rPr>
        <w:t xml:space="preserve">Users need operational clarity more than visual complexity. </w:t>
      </w:r>
    </w:p>
    <w:p w14:paraId="58E39152" w14:textId="77777777" w:rsidR="007A702C" w:rsidRDefault="007A702C" w:rsidP="007A702C">
      <w:pPr>
        <w:numPr>
          <w:ilvl w:val="0"/>
          <w:numId w:val="9"/>
        </w:numPr>
        <w:textAlignment w:val="center"/>
        <w:rPr>
          <w:rFonts w:ascii="Calibri" w:hAnsi="Calibri" w:cs="Calibri"/>
          <w:sz w:val="22"/>
          <w:szCs w:val="22"/>
          <w:lang w:val="en-GB"/>
        </w:rPr>
      </w:pPr>
      <w:r>
        <w:rPr>
          <w:rFonts w:ascii="Calibri" w:hAnsi="Calibri" w:cs="Calibri"/>
          <w:sz w:val="22"/>
          <w:szCs w:val="22"/>
          <w:lang w:val="en-GB"/>
        </w:rPr>
        <w:t xml:space="preserve">AI must remain explainable and reviewable. </w:t>
      </w:r>
    </w:p>
    <w:p w14:paraId="2D4AE5AF" w14:textId="77777777" w:rsidR="007A702C" w:rsidRDefault="007A702C" w:rsidP="007A702C">
      <w:pPr>
        <w:numPr>
          <w:ilvl w:val="0"/>
          <w:numId w:val="9"/>
        </w:numPr>
        <w:textAlignment w:val="center"/>
        <w:rPr>
          <w:rFonts w:ascii="Calibri" w:hAnsi="Calibri" w:cs="Calibri"/>
          <w:sz w:val="22"/>
          <w:szCs w:val="22"/>
          <w:lang w:val="en-GB"/>
        </w:rPr>
      </w:pPr>
      <w:r>
        <w:rPr>
          <w:rFonts w:ascii="Calibri" w:hAnsi="Calibri" w:cs="Calibri"/>
          <w:sz w:val="22"/>
          <w:szCs w:val="22"/>
          <w:lang w:val="en-GB"/>
        </w:rPr>
        <w:t xml:space="preserve">Search, tables, approvals, and lifecycle visibility are core UX pillars. </w:t>
      </w:r>
    </w:p>
    <w:p w14:paraId="2D5A3DD2"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Recommended UX Direction</w:t>
      </w:r>
    </w:p>
    <w:p w14:paraId="7A02738F"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Build ProcurAI as:</w:t>
      </w:r>
    </w:p>
    <w:p w14:paraId="4B181FB9" w14:textId="77777777" w:rsidR="007A702C" w:rsidRDefault="007A702C" w:rsidP="007A702C">
      <w:pPr>
        <w:numPr>
          <w:ilvl w:val="0"/>
          <w:numId w:val="10"/>
        </w:numPr>
        <w:textAlignment w:val="center"/>
        <w:rPr>
          <w:rFonts w:ascii="Calibri" w:hAnsi="Calibri" w:cs="Calibri"/>
          <w:sz w:val="22"/>
          <w:szCs w:val="22"/>
          <w:lang w:val="en-GB"/>
        </w:rPr>
      </w:pPr>
      <w:r>
        <w:rPr>
          <w:rFonts w:ascii="Calibri" w:hAnsi="Calibri" w:cs="Calibri"/>
          <w:sz w:val="22"/>
          <w:szCs w:val="22"/>
          <w:lang w:val="en-GB"/>
        </w:rPr>
        <w:t xml:space="preserve">AI-native operational workspace </w:t>
      </w:r>
    </w:p>
    <w:p w14:paraId="7785CFE6" w14:textId="77777777" w:rsidR="007A702C" w:rsidRDefault="007A702C" w:rsidP="007A702C">
      <w:pPr>
        <w:numPr>
          <w:ilvl w:val="0"/>
          <w:numId w:val="10"/>
        </w:numPr>
        <w:textAlignment w:val="center"/>
        <w:rPr>
          <w:rFonts w:ascii="Calibri" w:hAnsi="Calibri" w:cs="Calibri"/>
          <w:sz w:val="22"/>
          <w:szCs w:val="22"/>
          <w:lang w:val="en-GB"/>
        </w:rPr>
      </w:pPr>
      <w:r>
        <w:rPr>
          <w:rFonts w:ascii="Calibri" w:hAnsi="Calibri" w:cs="Calibri"/>
          <w:sz w:val="22"/>
          <w:szCs w:val="22"/>
          <w:lang w:val="en-GB"/>
        </w:rPr>
        <w:t xml:space="preserve">Conversational + structured procurement system </w:t>
      </w:r>
    </w:p>
    <w:p w14:paraId="6385A6A2" w14:textId="77777777" w:rsidR="007A702C" w:rsidRDefault="007A702C" w:rsidP="007A702C">
      <w:pPr>
        <w:numPr>
          <w:ilvl w:val="0"/>
          <w:numId w:val="10"/>
        </w:numPr>
        <w:textAlignment w:val="center"/>
        <w:rPr>
          <w:rFonts w:ascii="Calibri" w:hAnsi="Calibri" w:cs="Calibri"/>
          <w:sz w:val="22"/>
          <w:szCs w:val="22"/>
          <w:lang w:val="en-GB"/>
        </w:rPr>
      </w:pPr>
      <w:r>
        <w:rPr>
          <w:rFonts w:ascii="Calibri" w:hAnsi="Calibri" w:cs="Calibri"/>
          <w:sz w:val="22"/>
          <w:szCs w:val="22"/>
          <w:lang w:val="en-GB"/>
        </w:rPr>
        <w:t xml:space="preserve">Workflow-first enterprise platform </w:t>
      </w:r>
    </w:p>
    <w:p w14:paraId="19568D44" w14:textId="77777777" w:rsidR="007A702C" w:rsidRDefault="007A702C" w:rsidP="007A702C">
      <w:pPr>
        <w:numPr>
          <w:ilvl w:val="0"/>
          <w:numId w:val="10"/>
        </w:numPr>
        <w:textAlignment w:val="center"/>
        <w:rPr>
          <w:rFonts w:ascii="Calibri" w:hAnsi="Calibri" w:cs="Calibri"/>
          <w:sz w:val="22"/>
          <w:szCs w:val="22"/>
          <w:lang w:val="en-GB"/>
        </w:rPr>
      </w:pPr>
      <w:r>
        <w:rPr>
          <w:rFonts w:ascii="Calibri" w:hAnsi="Calibri" w:cs="Calibri"/>
          <w:sz w:val="22"/>
          <w:szCs w:val="22"/>
          <w:lang w:val="en-GB"/>
        </w:rPr>
        <w:t xml:space="preserve">Human-in-the-loop AI experience </w:t>
      </w:r>
    </w:p>
    <w:p w14:paraId="28761936"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Important UX Principles</w:t>
      </w:r>
    </w:p>
    <w:p w14:paraId="55B1E63C" w14:textId="77777777" w:rsidR="007A702C" w:rsidRDefault="007A702C" w:rsidP="007A702C">
      <w:pPr>
        <w:numPr>
          <w:ilvl w:val="0"/>
          <w:numId w:val="11"/>
        </w:numPr>
        <w:textAlignment w:val="center"/>
        <w:rPr>
          <w:rFonts w:ascii="Calibri" w:hAnsi="Calibri" w:cs="Calibri"/>
          <w:sz w:val="22"/>
          <w:szCs w:val="22"/>
          <w:lang w:val="en-GB"/>
        </w:rPr>
      </w:pPr>
      <w:r>
        <w:rPr>
          <w:rFonts w:ascii="Calibri" w:hAnsi="Calibri" w:cs="Calibri"/>
          <w:sz w:val="22"/>
          <w:szCs w:val="22"/>
          <w:lang w:val="en-GB"/>
        </w:rPr>
        <w:t xml:space="preserve">Explainable AI </w:t>
      </w:r>
    </w:p>
    <w:p w14:paraId="24DA7FCA" w14:textId="77777777" w:rsidR="007A702C" w:rsidRDefault="007A702C" w:rsidP="007A702C">
      <w:pPr>
        <w:numPr>
          <w:ilvl w:val="0"/>
          <w:numId w:val="11"/>
        </w:numPr>
        <w:textAlignment w:val="center"/>
        <w:rPr>
          <w:rFonts w:ascii="Calibri" w:hAnsi="Calibri" w:cs="Calibri"/>
          <w:sz w:val="22"/>
          <w:szCs w:val="22"/>
          <w:lang w:val="en-GB"/>
        </w:rPr>
      </w:pPr>
      <w:r>
        <w:rPr>
          <w:rFonts w:ascii="Calibri" w:hAnsi="Calibri" w:cs="Calibri"/>
          <w:sz w:val="22"/>
          <w:szCs w:val="22"/>
          <w:lang w:val="en-GB"/>
        </w:rPr>
        <w:t xml:space="preserve">Workflow transparency </w:t>
      </w:r>
    </w:p>
    <w:p w14:paraId="6D6522C0" w14:textId="77777777" w:rsidR="007A702C" w:rsidRDefault="007A702C" w:rsidP="007A702C">
      <w:pPr>
        <w:numPr>
          <w:ilvl w:val="0"/>
          <w:numId w:val="11"/>
        </w:numPr>
        <w:textAlignment w:val="center"/>
        <w:rPr>
          <w:rFonts w:ascii="Calibri" w:hAnsi="Calibri" w:cs="Calibri"/>
          <w:sz w:val="22"/>
          <w:szCs w:val="22"/>
          <w:lang w:val="en-GB"/>
        </w:rPr>
      </w:pPr>
      <w:r>
        <w:rPr>
          <w:rFonts w:ascii="Calibri" w:hAnsi="Calibri" w:cs="Calibri"/>
          <w:sz w:val="22"/>
          <w:szCs w:val="22"/>
          <w:lang w:val="en-GB"/>
        </w:rPr>
        <w:t xml:space="preserve">Role-aware experiences </w:t>
      </w:r>
    </w:p>
    <w:p w14:paraId="5BF30CB2" w14:textId="77777777" w:rsidR="007A702C" w:rsidRDefault="007A702C" w:rsidP="007A702C">
      <w:pPr>
        <w:numPr>
          <w:ilvl w:val="0"/>
          <w:numId w:val="11"/>
        </w:numPr>
        <w:textAlignment w:val="center"/>
        <w:rPr>
          <w:rFonts w:ascii="Calibri" w:hAnsi="Calibri" w:cs="Calibri"/>
          <w:sz w:val="22"/>
          <w:szCs w:val="22"/>
          <w:lang w:val="en-GB"/>
        </w:rPr>
      </w:pPr>
      <w:r>
        <w:rPr>
          <w:rFonts w:ascii="Calibri" w:hAnsi="Calibri" w:cs="Calibri"/>
          <w:sz w:val="22"/>
          <w:szCs w:val="22"/>
          <w:lang w:val="en-GB"/>
        </w:rPr>
        <w:t xml:space="preserve">Operational efficiency </w:t>
      </w:r>
    </w:p>
    <w:p w14:paraId="163AE68D" w14:textId="77777777" w:rsidR="007A702C" w:rsidRDefault="007A702C" w:rsidP="007A702C">
      <w:pPr>
        <w:numPr>
          <w:ilvl w:val="0"/>
          <w:numId w:val="11"/>
        </w:numPr>
        <w:textAlignment w:val="center"/>
        <w:rPr>
          <w:rFonts w:ascii="Calibri" w:hAnsi="Calibri" w:cs="Calibri"/>
          <w:sz w:val="22"/>
          <w:szCs w:val="22"/>
          <w:lang w:val="en-GB"/>
        </w:rPr>
      </w:pPr>
      <w:r>
        <w:rPr>
          <w:rFonts w:ascii="Calibri" w:hAnsi="Calibri" w:cs="Calibri"/>
          <w:sz w:val="22"/>
          <w:szCs w:val="22"/>
          <w:lang w:val="en-GB"/>
        </w:rPr>
        <w:t xml:space="preserve">Context continuity </w:t>
      </w:r>
    </w:p>
    <w:p w14:paraId="6CAB798D" w14:textId="77777777" w:rsidR="007A702C" w:rsidRDefault="007A702C" w:rsidP="007A702C">
      <w:pPr>
        <w:numPr>
          <w:ilvl w:val="0"/>
          <w:numId w:val="11"/>
        </w:numPr>
        <w:textAlignment w:val="center"/>
        <w:rPr>
          <w:rFonts w:ascii="Calibri" w:hAnsi="Calibri" w:cs="Calibri"/>
          <w:sz w:val="22"/>
          <w:szCs w:val="22"/>
          <w:lang w:val="en-GB"/>
        </w:rPr>
      </w:pPr>
      <w:r>
        <w:rPr>
          <w:rFonts w:ascii="Calibri" w:hAnsi="Calibri" w:cs="Calibri"/>
          <w:sz w:val="22"/>
          <w:szCs w:val="22"/>
          <w:lang w:val="en-GB"/>
        </w:rPr>
        <w:t xml:space="preserve">Auditability </w:t>
      </w:r>
    </w:p>
    <w:p w14:paraId="0962F742" w14:textId="77777777" w:rsidR="007A702C" w:rsidRDefault="007A702C" w:rsidP="007A702C">
      <w:pPr>
        <w:numPr>
          <w:ilvl w:val="0"/>
          <w:numId w:val="11"/>
        </w:numPr>
        <w:textAlignment w:val="center"/>
        <w:rPr>
          <w:rFonts w:ascii="Calibri" w:hAnsi="Calibri" w:cs="Calibri"/>
          <w:sz w:val="22"/>
          <w:szCs w:val="22"/>
          <w:lang w:val="en-GB"/>
        </w:rPr>
      </w:pPr>
      <w:r>
        <w:rPr>
          <w:rFonts w:ascii="Calibri" w:hAnsi="Calibri" w:cs="Calibri"/>
          <w:sz w:val="22"/>
          <w:szCs w:val="22"/>
          <w:lang w:val="en-GB"/>
        </w:rPr>
        <w:t xml:space="preserve">Minimal cognitive switching </w:t>
      </w:r>
    </w:p>
    <w:p w14:paraId="34B45B25"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14:paraId="06196ED1"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2. Competitor Analysis</w:t>
      </w:r>
    </w:p>
    <w:p w14:paraId="18BCE946"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lastRenderedPageBreak/>
        <w:t>Competitor List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9"/>
        <w:gridCol w:w="1747"/>
        <w:gridCol w:w="5566"/>
        <w:gridCol w:w="1090"/>
      </w:tblGrid>
      <w:tr w:rsidR="007A702C" w14:paraId="23471801" w14:textId="77777777">
        <w:tc>
          <w:tcPr>
            <w:tcW w:w="12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4DCF6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Product</w:t>
            </w:r>
          </w:p>
        </w:tc>
        <w:tc>
          <w:tcPr>
            <w:tcW w:w="17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19E23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Type</w:t>
            </w:r>
          </w:p>
        </w:tc>
        <w:tc>
          <w:tcPr>
            <w:tcW w:w="55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07CB8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Overview</w:t>
            </w:r>
          </w:p>
        </w:tc>
        <w:tc>
          <w:tcPr>
            <w:tcW w:w="103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18677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URL</w:t>
            </w:r>
          </w:p>
        </w:tc>
      </w:tr>
      <w:tr w:rsidR="007A702C" w14:paraId="3C69E978" w14:textId="77777777">
        <w:tc>
          <w:tcPr>
            <w:tcW w:w="12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709FE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SAP Ariba</w:t>
            </w:r>
          </w:p>
        </w:tc>
        <w:tc>
          <w:tcPr>
            <w:tcW w:w="17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B41E7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Direct Competitor</w:t>
            </w:r>
          </w:p>
        </w:tc>
        <w:tc>
          <w:tcPr>
            <w:tcW w:w="55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018D2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Enterprise source-to-pay platform with deep procurement workflows</w:t>
            </w:r>
          </w:p>
        </w:tc>
        <w:tc>
          <w:tcPr>
            <w:tcW w:w="10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8FF2FE" w14:textId="77777777" w:rsidR="007A702C" w:rsidRDefault="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SAP Ariba</w:t>
            </w:r>
          </w:p>
        </w:tc>
      </w:tr>
      <w:tr w:rsidR="007A702C" w14:paraId="25ABFC0F" w14:textId="77777777">
        <w:tc>
          <w:tcPr>
            <w:tcW w:w="12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2E695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Coupa</w:t>
            </w:r>
          </w:p>
        </w:tc>
        <w:tc>
          <w:tcPr>
            <w:tcW w:w="17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8C637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Direct Competitor</w:t>
            </w:r>
          </w:p>
        </w:tc>
        <w:tc>
          <w:tcPr>
            <w:tcW w:w="55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D151F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AI-native spend and procurement management platform</w:t>
            </w:r>
          </w:p>
        </w:tc>
        <w:tc>
          <w:tcPr>
            <w:tcW w:w="103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41E99D" w14:textId="77777777" w:rsidR="007A702C" w:rsidRDefault="007A702C">
            <w:pPr>
              <w:pStyle w:val="NormalWeb"/>
              <w:spacing w:before="0" w:beforeAutospacing="0" w:after="0" w:afterAutospacing="0"/>
              <w:rPr>
                <w:rFonts w:ascii="Calibri" w:hAnsi="Calibri" w:cs="Calibri"/>
                <w:sz w:val="22"/>
                <w:szCs w:val="22"/>
                <w:lang w:val="en-US"/>
              </w:rPr>
            </w:pPr>
            <w:hyperlink r:id="rId5" w:history="1">
              <w:r>
                <w:rPr>
                  <w:rStyle w:val="Hyperlink"/>
                  <w:rFonts w:ascii="Calibri" w:hAnsi="Calibri" w:cs="Calibri"/>
                  <w:sz w:val="22"/>
                  <w:szCs w:val="22"/>
                  <w:lang w:val="en-US"/>
                </w:rPr>
                <w:t>Coupa</w:t>
              </w:r>
            </w:hyperlink>
          </w:p>
        </w:tc>
      </w:tr>
      <w:tr w:rsidR="007A702C" w14:paraId="63D9A8A2" w14:textId="77777777">
        <w:tc>
          <w:tcPr>
            <w:tcW w:w="12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F1A4F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Ivalua</w:t>
            </w:r>
          </w:p>
        </w:tc>
        <w:tc>
          <w:tcPr>
            <w:tcW w:w="17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535A1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Direct Competitor</w:t>
            </w:r>
          </w:p>
        </w:tc>
        <w:tc>
          <w:tcPr>
            <w:tcW w:w="55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B34E6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Unified procurement and supplier management suite</w:t>
            </w:r>
          </w:p>
        </w:tc>
        <w:tc>
          <w:tcPr>
            <w:tcW w:w="103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D4053C" w14:textId="77777777" w:rsidR="007A702C" w:rsidRDefault="007A702C">
            <w:pPr>
              <w:pStyle w:val="NormalWeb"/>
              <w:spacing w:before="0" w:beforeAutospacing="0" w:after="0" w:afterAutospacing="0"/>
              <w:rPr>
                <w:rFonts w:ascii="Calibri" w:hAnsi="Calibri" w:cs="Calibri"/>
                <w:sz w:val="22"/>
                <w:szCs w:val="22"/>
                <w:lang w:val="en-US"/>
              </w:rPr>
            </w:pPr>
            <w:hyperlink r:id="rId6" w:history="1">
              <w:r>
                <w:rPr>
                  <w:rStyle w:val="Hyperlink"/>
                  <w:rFonts w:ascii="Calibri" w:hAnsi="Calibri" w:cs="Calibri"/>
                  <w:sz w:val="22"/>
                  <w:szCs w:val="22"/>
                  <w:lang w:val="en-US"/>
                </w:rPr>
                <w:t>Ivalua</w:t>
              </w:r>
            </w:hyperlink>
          </w:p>
        </w:tc>
      </w:tr>
      <w:tr w:rsidR="007A702C" w14:paraId="277EC7FC" w14:textId="77777777">
        <w:tc>
          <w:tcPr>
            <w:tcW w:w="12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2746E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GEP SMART</w:t>
            </w:r>
          </w:p>
        </w:tc>
        <w:tc>
          <w:tcPr>
            <w:tcW w:w="17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D74BD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Direct Competitor</w:t>
            </w:r>
          </w:p>
        </w:tc>
        <w:tc>
          <w:tcPr>
            <w:tcW w:w="55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85DEC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AI-driven procurement orchestration ecosystem</w:t>
            </w:r>
          </w:p>
        </w:tc>
        <w:tc>
          <w:tcPr>
            <w:tcW w:w="103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C090C5" w14:textId="77777777" w:rsidR="007A702C" w:rsidRDefault="007A702C">
            <w:pPr>
              <w:pStyle w:val="NormalWeb"/>
              <w:spacing w:before="0" w:beforeAutospacing="0" w:after="0" w:afterAutospacing="0"/>
              <w:rPr>
                <w:rFonts w:ascii="Calibri" w:hAnsi="Calibri" w:cs="Calibri"/>
                <w:sz w:val="22"/>
                <w:szCs w:val="22"/>
                <w:lang w:val="en-US"/>
              </w:rPr>
            </w:pPr>
            <w:hyperlink r:id="rId7" w:history="1">
              <w:r>
                <w:rPr>
                  <w:rStyle w:val="Hyperlink"/>
                  <w:rFonts w:ascii="Calibri" w:hAnsi="Calibri" w:cs="Calibri"/>
                  <w:sz w:val="22"/>
                  <w:szCs w:val="22"/>
                  <w:lang w:val="en-US"/>
                </w:rPr>
                <w:t>GEP SMART</w:t>
              </w:r>
            </w:hyperlink>
          </w:p>
        </w:tc>
      </w:tr>
      <w:tr w:rsidR="007A702C" w14:paraId="5A2A7199" w14:textId="77777777">
        <w:tc>
          <w:tcPr>
            <w:tcW w:w="12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CAD00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JAGGAER</w:t>
            </w:r>
          </w:p>
        </w:tc>
        <w:tc>
          <w:tcPr>
            <w:tcW w:w="17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9BB9A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Direct Competitor</w:t>
            </w:r>
          </w:p>
        </w:tc>
        <w:tc>
          <w:tcPr>
            <w:tcW w:w="55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2EAB2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Procurement lifecycle and sourcing platform</w:t>
            </w:r>
          </w:p>
        </w:tc>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684BA3" w14:textId="77777777" w:rsidR="007A702C" w:rsidRDefault="007A702C">
            <w:pPr>
              <w:pStyle w:val="NormalWeb"/>
              <w:spacing w:before="0" w:beforeAutospacing="0" w:after="0" w:afterAutospacing="0"/>
              <w:rPr>
                <w:rFonts w:ascii="Calibri" w:hAnsi="Calibri" w:cs="Calibri"/>
                <w:sz w:val="22"/>
                <w:szCs w:val="22"/>
                <w:lang w:val="en-US"/>
              </w:rPr>
            </w:pPr>
            <w:hyperlink r:id="rId8" w:history="1">
              <w:r>
                <w:rPr>
                  <w:rStyle w:val="Hyperlink"/>
                  <w:rFonts w:ascii="Calibri" w:hAnsi="Calibri" w:cs="Calibri"/>
                  <w:sz w:val="22"/>
                  <w:szCs w:val="22"/>
                  <w:lang w:val="en-US"/>
                </w:rPr>
                <w:t>JAGGAER</w:t>
              </w:r>
            </w:hyperlink>
          </w:p>
        </w:tc>
      </w:tr>
    </w:tbl>
    <w:p w14:paraId="2954DC11"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Leading procurement ecosystems consistently include SAP Ariba, Coupa, Ivalua, GEP SMART, JAGGAER, and Zip. </w:t>
      </w:r>
    </w:p>
    <w:p w14:paraId="378B37B7"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2E54284"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Competitor UX Analysis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92"/>
        <w:gridCol w:w="2208"/>
        <w:gridCol w:w="2117"/>
        <w:gridCol w:w="2431"/>
        <w:gridCol w:w="2007"/>
      </w:tblGrid>
      <w:tr w:rsidR="007A702C" w14:paraId="222F0BBA" w14:textId="77777777">
        <w:tc>
          <w:tcPr>
            <w:tcW w:w="1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35B66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Product</w:t>
            </w:r>
          </w:p>
        </w:tc>
        <w:tc>
          <w:tcPr>
            <w:tcW w:w="22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A2FE8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Navigation</w:t>
            </w:r>
          </w:p>
        </w:tc>
        <w:tc>
          <w:tcPr>
            <w:tcW w:w="21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0A957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Workflow Handling</w:t>
            </w:r>
          </w:p>
        </w:tc>
        <w:tc>
          <w:tcPr>
            <w:tcW w:w="24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14168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UX Strength</w:t>
            </w:r>
          </w:p>
        </w:tc>
        <w:tc>
          <w:tcPr>
            <w:tcW w:w="18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B1D46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UX Weakness</w:t>
            </w:r>
          </w:p>
        </w:tc>
      </w:tr>
      <w:tr w:rsidR="007A702C" w14:paraId="42E538D4" w14:textId="77777777">
        <w:tc>
          <w:tcPr>
            <w:tcW w:w="119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E1A5E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SAP Ariba</w:t>
            </w:r>
          </w:p>
        </w:tc>
        <w:tc>
          <w:tcPr>
            <w:tcW w:w="22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A665C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Deep left-nav hierarchy</w:t>
            </w:r>
          </w:p>
        </w:tc>
        <w:tc>
          <w:tcPr>
            <w:tcW w:w="21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9AB15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Structured procurement stages</w:t>
            </w:r>
          </w:p>
        </w:tc>
        <w:tc>
          <w:tcPr>
            <w:tcW w:w="24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91929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Strong governance &amp; enterprise depth</w:t>
            </w:r>
          </w:p>
        </w:tc>
        <w:tc>
          <w:tcPr>
            <w:tcW w:w="197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B0C79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Dense and complex UX</w:t>
            </w:r>
          </w:p>
        </w:tc>
      </w:tr>
      <w:tr w:rsidR="007A702C" w14:paraId="15472474" w14:textId="77777777">
        <w:tc>
          <w:tcPr>
            <w:tcW w:w="1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C2027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Coupa</w:t>
            </w:r>
          </w:p>
        </w:tc>
        <w:tc>
          <w:tcPr>
            <w:tcW w:w="22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E58D3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Cleaner workspace layout</w:t>
            </w:r>
          </w:p>
        </w:tc>
        <w:tc>
          <w:tcPr>
            <w:tcW w:w="20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662AF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Guided procurement flows</w:t>
            </w:r>
          </w:p>
        </w:tc>
        <w:tc>
          <w:tcPr>
            <w:tcW w:w="24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8A952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Better usability and spend visibility</w:t>
            </w:r>
          </w:p>
        </w:tc>
        <w:tc>
          <w:tcPr>
            <w:tcW w:w="20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89C49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Still workflow-heavy</w:t>
            </w:r>
          </w:p>
        </w:tc>
      </w:tr>
      <w:tr w:rsidR="007A702C" w14:paraId="0BB0DABC" w14:textId="77777777">
        <w:tc>
          <w:tcPr>
            <w:tcW w:w="1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4E42F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Ivalua</w:t>
            </w:r>
          </w:p>
        </w:tc>
        <w:tc>
          <w:tcPr>
            <w:tcW w:w="22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6AF85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Modular enterprise structure</w:t>
            </w:r>
          </w:p>
        </w:tc>
        <w:tc>
          <w:tcPr>
            <w:tcW w:w="20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C6AEF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Configurable workflows</w:t>
            </w:r>
          </w:p>
        </w:tc>
        <w:tc>
          <w:tcPr>
            <w:tcW w:w="24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33603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Flexible orchestration</w:t>
            </w:r>
          </w:p>
        </w:tc>
        <w:tc>
          <w:tcPr>
            <w:tcW w:w="18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FF356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High operational complexity</w:t>
            </w:r>
          </w:p>
        </w:tc>
      </w:tr>
      <w:tr w:rsidR="007A702C" w14:paraId="09BE4E95" w14:textId="77777777">
        <w:tc>
          <w:tcPr>
            <w:tcW w:w="1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C40CC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GEP SMART</w:t>
            </w:r>
          </w:p>
        </w:tc>
        <w:tc>
          <w:tcPr>
            <w:tcW w:w="22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2A134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Dashboard-heavy navigation</w:t>
            </w:r>
          </w:p>
        </w:tc>
        <w:tc>
          <w:tcPr>
            <w:tcW w:w="20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31F8A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AI-assisted workflows</w:t>
            </w:r>
          </w:p>
        </w:tc>
        <w:tc>
          <w:tcPr>
            <w:tcW w:w="24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1D46E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Strong orchestration and analytics</w:t>
            </w:r>
          </w:p>
        </w:tc>
        <w:tc>
          <w:tcPr>
            <w:tcW w:w="189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351DA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Dense information architecture</w:t>
            </w:r>
          </w:p>
        </w:tc>
      </w:tr>
      <w:tr w:rsidR="007A702C" w14:paraId="1D6D7B00" w14:textId="77777777">
        <w:tc>
          <w:tcPr>
            <w:tcW w:w="11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D95A3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JAGGAER</w:t>
            </w:r>
          </w:p>
        </w:tc>
        <w:tc>
          <w:tcPr>
            <w:tcW w:w="22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677AC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Traditional procurement modules</w:t>
            </w:r>
          </w:p>
        </w:tc>
        <w:tc>
          <w:tcPr>
            <w:tcW w:w="20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DEDD7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Lifecycle-driven workflows</w:t>
            </w:r>
          </w:p>
        </w:tc>
        <w:tc>
          <w:tcPr>
            <w:tcW w:w="24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E40E8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Strong sourcing flows</w:t>
            </w:r>
          </w:p>
        </w:tc>
        <w:tc>
          <w:tcPr>
            <w:tcW w:w="18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0D471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Legacy enterprise patterns</w:t>
            </w:r>
          </w:p>
        </w:tc>
      </w:tr>
    </w:tbl>
    <w:p w14:paraId="0C147E94"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948A380"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Snapshot / Reference URLs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71"/>
        <w:gridCol w:w="2857"/>
      </w:tblGrid>
      <w:tr w:rsidR="007A702C" w14:paraId="627345AC" w14:textId="77777777">
        <w:tc>
          <w:tcPr>
            <w:tcW w:w="13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B50DA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Product</w:t>
            </w:r>
          </w:p>
        </w:tc>
        <w:tc>
          <w:tcPr>
            <w:tcW w:w="27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D9F40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Relevant UX References</w:t>
            </w:r>
          </w:p>
        </w:tc>
      </w:tr>
      <w:tr w:rsidR="007A702C" w14:paraId="5CF63593" w14:textId="77777777">
        <w:tc>
          <w:tcPr>
            <w:tcW w:w="13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44B9D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SAP Ariba</w:t>
            </w:r>
          </w:p>
        </w:tc>
        <w:tc>
          <w:tcPr>
            <w:tcW w:w="27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9B4015" w14:textId="77777777" w:rsidR="007A702C" w:rsidRDefault="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SAP Guided Buying UX</w:t>
            </w:r>
          </w:p>
        </w:tc>
      </w:tr>
      <w:tr w:rsidR="007A702C" w14:paraId="4520DE41" w14:textId="77777777">
        <w:tc>
          <w:tcPr>
            <w:tcW w:w="13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72415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Coupa</w:t>
            </w:r>
          </w:p>
        </w:tc>
        <w:tc>
          <w:tcPr>
            <w:tcW w:w="28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416086" w14:textId="77777777" w:rsidR="007A702C" w:rsidRDefault="007A702C">
            <w:pPr>
              <w:pStyle w:val="NormalWeb"/>
              <w:spacing w:before="0" w:beforeAutospacing="0" w:after="0" w:afterAutospacing="0"/>
              <w:rPr>
                <w:rFonts w:ascii="Calibri" w:hAnsi="Calibri" w:cs="Calibri"/>
                <w:sz w:val="22"/>
                <w:szCs w:val="22"/>
                <w:lang w:val="en-US"/>
              </w:rPr>
            </w:pPr>
            <w:hyperlink r:id="rId9" w:history="1">
              <w:r>
                <w:rPr>
                  <w:rStyle w:val="Hyperlink"/>
                  <w:rFonts w:ascii="Calibri" w:hAnsi="Calibri" w:cs="Calibri"/>
                  <w:sz w:val="22"/>
                  <w:szCs w:val="22"/>
                  <w:lang w:val="en-US"/>
                </w:rPr>
                <w:t>Coupa Procurement Platform</w:t>
              </w:r>
            </w:hyperlink>
          </w:p>
        </w:tc>
      </w:tr>
      <w:tr w:rsidR="007A702C" w14:paraId="67A860AB" w14:textId="77777777">
        <w:tc>
          <w:tcPr>
            <w:tcW w:w="13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FB3AE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Ivalua</w:t>
            </w:r>
          </w:p>
        </w:tc>
        <w:tc>
          <w:tcPr>
            <w:tcW w:w="28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0FA135" w14:textId="77777777" w:rsidR="007A702C" w:rsidRDefault="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Ivalua Source-to-Pay Platform</w:t>
            </w:r>
          </w:p>
        </w:tc>
      </w:tr>
      <w:tr w:rsidR="007A702C" w14:paraId="089E9078" w14:textId="77777777">
        <w:tc>
          <w:tcPr>
            <w:tcW w:w="137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91680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GEP SMART</w:t>
            </w:r>
          </w:p>
        </w:tc>
        <w:tc>
          <w:tcPr>
            <w:tcW w:w="27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516BBB" w14:textId="77777777" w:rsidR="007A702C" w:rsidRDefault="007A702C">
            <w:pPr>
              <w:pStyle w:val="NormalWeb"/>
              <w:spacing w:before="0" w:beforeAutospacing="0" w:after="0" w:afterAutospacing="0"/>
              <w:rPr>
                <w:rFonts w:ascii="Calibri" w:hAnsi="Calibri" w:cs="Calibri"/>
                <w:sz w:val="22"/>
                <w:szCs w:val="22"/>
                <w:lang w:val="en-US"/>
              </w:rPr>
            </w:pPr>
            <w:hyperlink r:id="rId10" w:history="1">
              <w:r>
                <w:rPr>
                  <w:rStyle w:val="Hyperlink"/>
                  <w:rFonts w:ascii="Calibri" w:hAnsi="Calibri" w:cs="Calibri"/>
                  <w:sz w:val="22"/>
                  <w:szCs w:val="22"/>
                  <w:lang w:val="en-US"/>
                </w:rPr>
                <w:t>GEP SMART Platform</w:t>
              </w:r>
            </w:hyperlink>
          </w:p>
        </w:tc>
      </w:tr>
    </w:tbl>
    <w:p w14:paraId="46191387"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Analyze these for:</w:t>
      </w:r>
    </w:p>
    <w:p w14:paraId="4B0EFAE6" w14:textId="77777777" w:rsidR="007A702C" w:rsidRDefault="007A702C" w:rsidP="007A702C">
      <w:pPr>
        <w:numPr>
          <w:ilvl w:val="0"/>
          <w:numId w:val="12"/>
        </w:numPr>
        <w:textAlignment w:val="center"/>
        <w:rPr>
          <w:rFonts w:ascii="Calibri" w:hAnsi="Calibri" w:cs="Calibri"/>
          <w:sz w:val="22"/>
          <w:szCs w:val="22"/>
          <w:lang w:val="en-GB"/>
        </w:rPr>
      </w:pPr>
      <w:r>
        <w:rPr>
          <w:rFonts w:ascii="Calibri" w:hAnsi="Calibri" w:cs="Calibri"/>
          <w:sz w:val="22"/>
          <w:szCs w:val="22"/>
          <w:lang w:val="en-GB"/>
        </w:rPr>
        <w:t xml:space="preserve">dashboard density </w:t>
      </w:r>
    </w:p>
    <w:p w14:paraId="18BC2472" w14:textId="77777777" w:rsidR="007A702C" w:rsidRDefault="007A702C" w:rsidP="007A702C">
      <w:pPr>
        <w:numPr>
          <w:ilvl w:val="0"/>
          <w:numId w:val="12"/>
        </w:numPr>
        <w:textAlignment w:val="center"/>
        <w:rPr>
          <w:rFonts w:ascii="Calibri" w:hAnsi="Calibri" w:cs="Calibri"/>
          <w:sz w:val="22"/>
          <w:szCs w:val="22"/>
          <w:lang w:val="en-GB"/>
        </w:rPr>
      </w:pPr>
      <w:r>
        <w:rPr>
          <w:rFonts w:ascii="Calibri" w:hAnsi="Calibri" w:cs="Calibri"/>
          <w:sz w:val="22"/>
          <w:szCs w:val="22"/>
          <w:lang w:val="en-GB"/>
        </w:rPr>
        <w:t xml:space="preserve">workflow progression </w:t>
      </w:r>
    </w:p>
    <w:p w14:paraId="04CEE98E" w14:textId="77777777" w:rsidR="007A702C" w:rsidRDefault="007A702C" w:rsidP="007A702C">
      <w:pPr>
        <w:numPr>
          <w:ilvl w:val="0"/>
          <w:numId w:val="12"/>
        </w:numPr>
        <w:textAlignment w:val="center"/>
        <w:rPr>
          <w:rFonts w:ascii="Calibri" w:hAnsi="Calibri" w:cs="Calibri"/>
          <w:sz w:val="22"/>
          <w:szCs w:val="22"/>
          <w:lang w:val="en-GB"/>
        </w:rPr>
      </w:pPr>
      <w:r>
        <w:rPr>
          <w:rFonts w:ascii="Calibri" w:hAnsi="Calibri" w:cs="Calibri"/>
          <w:sz w:val="22"/>
          <w:szCs w:val="22"/>
          <w:lang w:val="en-GB"/>
        </w:rPr>
        <w:t xml:space="preserve">navigation hierarchy </w:t>
      </w:r>
    </w:p>
    <w:p w14:paraId="10E2B2A6" w14:textId="77777777" w:rsidR="007A702C" w:rsidRDefault="007A702C" w:rsidP="007A702C">
      <w:pPr>
        <w:numPr>
          <w:ilvl w:val="0"/>
          <w:numId w:val="12"/>
        </w:numPr>
        <w:textAlignment w:val="center"/>
        <w:rPr>
          <w:rFonts w:ascii="Calibri" w:hAnsi="Calibri" w:cs="Calibri"/>
          <w:sz w:val="22"/>
          <w:szCs w:val="22"/>
          <w:lang w:val="en-GB"/>
        </w:rPr>
      </w:pPr>
      <w:r>
        <w:rPr>
          <w:rFonts w:ascii="Calibri" w:hAnsi="Calibri" w:cs="Calibri"/>
          <w:sz w:val="22"/>
          <w:szCs w:val="22"/>
          <w:lang w:val="en-GB"/>
        </w:rPr>
        <w:t xml:space="preserve">AI interaction patterns </w:t>
      </w:r>
    </w:p>
    <w:p w14:paraId="63EC3769" w14:textId="77777777" w:rsidR="007A702C" w:rsidRDefault="007A702C" w:rsidP="007A702C">
      <w:pPr>
        <w:numPr>
          <w:ilvl w:val="0"/>
          <w:numId w:val="12"/>
        </w:numPr>
        <w:textAlignment w:val="center"/>
        <w:rPr>
          <w:rFonts w:ascii="Calibri" w:hAnsi="Calibri" w:cs="Calibri"/>
          <w:sz w:val="22"/>
          <w:szCs w:val="22"/>
          <w:lang w:val="en-GB"/>
        </w:rPr>
      </w:pPr>
      <w:r>
        <w:rPr>
          <w:rFonts w:ascii="Calibri" w:hAnsi="Calibri" w:cs="Calibri"/>
          <w:sz w:val="22"/>
          <w:szCs w:val="22"/>
          <w:lang w:val="en-GB"/>
        </w:rPr>
        <w:t xml:space="preserve">approval systems </w:t>
      </w:r>
    </w:p>
    <w:p w14:paraId="78169E51" w14:textId="77777777" w:rsidR="007A702C" w:rsidRDefault="007A702C" w:rsidP="007A702C">
      <w:pPr>
        <w:numPr>
          <w:ilvl w:val="0"/>
          <w:numId w:val="12"/>
        </w:numPr>
        <w:textAlignment w:val="center"/>
        <w:rPr>
          <w:rFonts w:ascii="Calibri" w:hAnsi="Calibri" w:cs="Calibri"/>
          <w:sz w:val="22"/>
          <w:szCs w:val="22"/>
          <w:lang w:val="en-GB"/>
        </w:rPr>
      </w:pPr>
      <w:r>
        <w:rPr>
          <w:rFonts w:ascii="Calibri" w:hAnsi="Calibri" w:cs="Calibri"/>
          <w:sz w:val="22"/>
          <w:szCs w:val="22"/>
          <w:lang w:val="en-GB"/>
        </w:rPr>
        <w:t xml:space="preserve">table/form structures </w:t>
      </w:r>
    </w:p>
    <w:p w14:paraId="16C48E34" w14:textId="77777777" w:rsidR="007A702C" w:rsidRDefault="007A702C" w:rsidP="007A702C">
      <w:pPr>
        <w:numPr>
          <w:ilvl w:val="0"/>
          <w:numId w:val="12"/>
        </w:numPr>
        <w:textAlignment w:val="center"/>
        <w:rPr>
          <w:rFonts w:ascii="Calibri" w:hAnsi="Calibri" w:cs="Calibri"/>
          <w:sz w:val="22"/>
          <w:szCs w:val="22"/>
          <w:lang w:val="en-GB"/>
        </w:rPr>
      </w:pPr>
      <w:r>
        <w:rPr>
          <w:rFonts w:ascii="Calibri" w:hAnsi="Calibri" w:cs="Calibri"/>
          <w:sz w:val="22"/>
          <w:szCs w:val="22"/>
          <w:lang w:val="en-GB"/>
        </w:rPr>
        <w:t xml:space="preserve">content prioritization </w:t>
      </w:r>
    </w:p>
    <w:p w14:paraId="0D900F46"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6AA6B49D"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What to adopt</w:t>
      </w:r>
      <w:r>
        <w:rPr>
          <w:rFonts w:ascii="Calibri" w:hAnsi="Calibri" w:cs="Calibri"/>
          <w:sz w:val="22"/>
          <w:szCs w:val="22"/>
          <w:lang w:val="en-GB"/>
        </w:rPr>
        <w:t>: Zip's lifecycle tracker pattern; ORO/Tonkean's "show your work" principle; Ironclad's drag-and-drop workflow designer + agentic redlining; Glean's permissions-aware retrieval + citation patterns; Linear's cmd-K + keyboard polish; AG-UI protocol for the agent ↔ frontend event model.</w:t>
      </w:r>
    </w:p>
    <w:p w14:paraId="186BD01E"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What to avoid</w:t>
      </w:r>
      <w:r>
        <w:rPr>
          <w:rFonts w:ascii="Calibri" w:hAnsi="Calibri" w:cs="Calibri"/>
          <w:sz w:val="22"/>
          <w:szCs w:val="22"/>
          <w:lang w:val="en-GB"/>
        </w:rPr>
        <w:t>: Coupa-style menu sprawl and supplier portal friction; Ariba-style power-user-only complexity; module-switching as the dominant IA; black-box AI without confidence or citations; long implementation timelines.</w:t>
      </w:r>
    </w:p>
    <w:p w14:paraId="7B1BC3A5"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32D8C58"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SECTION 3 — RECOMMENDED UX DIRECTION</w:t>
      </w:r>
    </w:p>
    <w:p w14:paraId="356E1277" w14:textId="77777777" w:rsidR="007A702C" w:rsidRDefault="007A702C" w:rsidP="007A702C">
      <w:pPr>
        <w:pStyle w:val="NormalWeb"/>
        <w:spacing w:before="0" w:beforeAutospacing="0" w:after="0" w:afterAutospacing="0"/>
        <w:rPr>
          <w:rFonts w:ascii="Calibri" w:hAnsi="Calibri" w:cs="Calibri"/>
          <w:lang w:val="en-GB"/>
        </w:rPr>
      </w:pPr>
      <w:r>
        <w:rPr>
          <w:rFonts w:ascii="Calibri" w:hAnsi="Calibri" w:cs="Calibri"/>
          <w:b/>
          <w:bCs/>
          <w:lang w:val="en-GB"/>
        </w:rPr>
        <w:t>Information architecture (three-surface model)</w:t>
      </w:r>
    </w:p>
    <w:p w14:paraId="5AC73ADE" w14:textId="77777777" w:rsidR="007A702C" w:rsidRDefault="007A702C" w:rsidP="007A702C">
      <w:pPr>
        <w:numPr>
          <w:ilvl w:val="0"/>
          <w:numId w:val="13"/>
        </w:numPr>
        <w:textAlignment w:val="center"/>
        <w:rPr>
          <w:rFonts w:ascii="Calibri" w:hAnsi="Calibri" w:cs="Calibri"/>
          <w:b/>
          <w:bCs/>
          <w:sz w:val="22"/>
          <w:szCs w:val="22"/>
          <w:lang w:val="en-GB"/>
        </w:rPr>
      </w:pPr>
      <w:r>
        <w:rPr>
          <w:rFonts w:ascii="Calibri" w:hAnsi="Calibri" w:cs="Calibri"/>
          <w:b/>
          <w:bCs/>
          <w:sz w:val="22"/>
          <w:szCs w:val="22"/>
          <w:lang w:val="en-GB"/>
        </w:rPr>
        <w:lastRenderedPageBreak/>
        <w:t>Conversational AGUI front door</w:t>
      </w:r>
      <w:r>
        <w:rPr>
          <w:rFonts w:ascii="Calibri" w:hAnsi="Calibri" w:cs="Calibri"/>
          <w:sz w:val="22"/>
          <w:szCs w:val="22"/>
          <w:lang w:val="en-GB"/>
        </w:rPr>
        <w:t xml:space="preserve"> — primary entry; chat-style intake with adaptive forms appearing inline as structured fields; doc upload for AI extraction; bypass directly to a structured form view for power users via cmd-K.</w:t>
      </w:r>
    </w:p>
    <w:p w14:paraId="282A361C" w14:textId="77777777" w:rsidR="007A702C" w:rsidRDefault="007A702C" w:rsidP="007A702C">
      <w:pPr>
        <w:numPr>
          <w:ilvl w:val="0"/>
          <w:numId w:val="13"/>
        </w:numPr>
        <w:textAlignment w:val="center"/>
        <w:rPr>
          <w:rFonts w:ascii="Calibri" w:hAnsi="Calibri" w:cs="Calibri"/>
          <w:b/>
          <w:bCs/>
          <w:sz w:val="22"/>
          <w:szCs w:val="22"/>
          <w:lang w:val="en-GB"/>
        </w:rPr>
      </w:pPr>
      <w:r>
        <w:rPr>
          <w:rFonts w:ascii="Calibri" w:hAnsi="Calibri" w:cs="Calibri"/>
          <w:b/>
          <w:bCs/>
          <w:sz w:val="22"/>
          <w:szCs w:val="22"/>
          <w:lang w:val="en-GB"/>
        </w:rPr>
        <w:t>Lifecycle tracker hub</w:t>
      </w:r>
      <w:r>
        <w:rPr>
          <w:rFonts w:ascii="Calibri" w:hAnsi="Calibri" w:cs="Calibri"/>
          <w:sz w:val="22"/>
          <w:szCs w:val="22"/>
          <w:lang w:val="en-GB"/>
        </w:rPr>
        <w:t xml:space="preserve"> — board/timeline view per request showing every stage, current owner, AI agent activity (running/done/awaiting human), SLA risk; clicking any stage opens a stage detail with audit trail.</w:t>
      </w:r>
    </w:p>
    <w:p w14:paraId="766A9361" w14:textId="77777777" w:rsidR="007A702C" w:rsidRDefault="007A702C" w:rsidP="007A702C">
      <w:pPr>
        <w:numPr>
          <w:ilvl w:val="0"/>
          <w:numId w:val="13"/>
        </w:numPr>
        <w:textAlignment w:val="center"/>
        <w:rPr>
          <w:rFonts w:ascii="Calibri" w:hAnsi="Calibri" w:cs="Calibri"/>
          <w:b/>
          <w:bCs/>
          <w:sz w:val="22"/>
          <w:szCs w:val="22"/>
          <w:lang w:val="en-GB"/>
        </w:rPr>
      </w:pPr>
      <w:r>
        <w:rPr>
          <w:rFonts w:ascii="Calibri" w:hAnsi="Calibri" w:cs="Calibri"/>
          <w:b/>
          <w:bCs/>
          <w:sz w:val="22"/>
          <w:szCs w:val="22"/>
          <w:lang w:val="en-GB"/>
        </w:rPr>
        <w:t>Inline AI side-panel in evaluation, SOW, PO review</w:t>
      </w:r>
      <w:r>
        <w:rPr>
          <w:rFonts w:ascii="Calibri" w:hAnsi="Calibri" w:cs="Calibri"/>
          <w:sz w:val="22"/>
          <w:szCs w:val="22"/>
          <w:lang w:val="en-GB"/>
        </w:rPr>
        <w:t xml:space="preserve"> — recommendations with source citations, compliance findings, one-click apply-playbook actions, modify-before-approve.</w:t>
      </w:r>
    </w:p>
    <w:p w14:paraId="71A4EDD1" w14:textId="77777777" w:rsidR="007A702C" w:rsidRDefault="007A702C" w:rsidP="007A702C">
      <w:pPr>
        <w:pStyle w:val="NormalWeb"/>
        <w:spacing w:before="0" w:beforeAutospacing="0" w:after="0" w:afterAutospacing="0"/>
        <w:rPr>
          <w:rFonts w:ascii="Calibri" w:hAnsi="Calibri" w:cs="Calibri"/>
          <w:lang w:val="en-GB"/>
        </w:rPr>
      </w:pPr>
      <w:r>
        <w:rPr>
          <w:rFonts w:ascii="Calibri" w:hAnsi="Calibri" w:cs="Calibri"/>
          <w:b/>
          <w:bCs/>
          <w:lang w:val="en-GB"/>
        </w:rPr>
        <w:t>Interaction principles</w:t>
      </w:r>
    </w:p>
    <w:p w14:paraId="5F44553F" w14:textId="77777777" w:rsidR="007A702C" w:rsidRDefault="007A702C" w:rsidP="007A702C">
      <w:pPr>
        <w:numPr>
          <w:ilvl w:val="0"/>
          <w:numId w:val="14"/>
        </w:numPr>
        <w:textAlignment w:val="center"/>
        <w:rPr>
          <w:rFonts w:ascii="Calibri" w:hAnsi="Calibri" w:cs="Calibri"/>
          <w:sz w:val="22"/>
          <w:szCs w:val="22"/>
          <w:lang w:val="en-GB"/>
        </w:rPr>
      </w:pPr>
      <w:r>
        <w:rPr>
          <w:rFonts w:ascii="Calibri" w:hAnsi="Calibri" w:cs="Calibri"/>
          <w:sz w:val="22"/>
          <w:szCs w:val="22"/>
          <w:lang w:val="en-GB"/>
        </w:rPr>
        <w:t>Transparency by default, drill-down on demand.</w:t>
      </w:r>
    </w:p>
    <w:p w14:paraId="5B87487F" w14:textId="77777777" w:rsidR="007A702C" w:rsidRDefault="007A702C" w:rsidP="007A702C">
      <w:pPr>
        <w:numPr>
          <w:ilvl w:val="0"/>
          <w:numId w:val="14"/>
        </w:numPr>
        <w:textAlignment w:val="center"/>
        <w:rPr>
          <w:rFonts w:ascii="Calibri" w:hAnsi="Calibri" w:cs="Calibri"/>
          <w:sz w:val="22"/>
          <w:szCs w:val="22"/>
          <w:lang w:val="en-GB"/>
        </w:rPr>
      </w:pPr>
      <w:r>
        <w:rPr>
          <w:rFonts w:ascii="Calibri" w:hAnsi="Calibri" w:cs="Calibri"/>
          <w:sz w:val="22"/>
          <w:szCs w:val="22"/>
          <w:lang w:val="en-GB"/>
        </w:rPr>
        <w:t xml:space="preserve">Approval modals always show the full payload with </w:t>
      </w:r>
      <w:r>
        <w:rPr>
          <w:rFonts w:ascii="Calibri" w:hAnsi="Calibri" w:cs="Calibri"/>
          <w:sz w:val="22"/>
          <w:szCs w:val="22"/>
          <w:lang w:val="en-US"/>
        </w:rPr>
        <w:t>Approve / Reject / Modify</w:t>
      </w:r>
      <w:r>
        <w:rPr>
          <w:rFonts w:ascii="Calibri" w:hAnsi="Calibri" w:cs="Calibri"/>
          <w:sz w:val="22"/>
          <w:szCs w:val="22"/>
          <w:lang w:val="en-GB"/>
        </w:rPr>
        <w:t>.</w:t>
      </w:r>
    </w:p>
    <w:p w14:paraId="6FF51E94" w14:textId="77777777" w:rsidR="007A702C" w:rsidRDefault="007A702C" w:rsidP="007A702C">
      <w:pPr>
        <w:numPr>
          <w:ilvl w:val="0"/>
          <w:numId w:val="14"/>
        </w:numPr>
        <w:textAlignment w:val="center"/>
        <w:rPr>
          <w:rFonts w:ascii="Calibri" w:hAnsi="Calibri" w:cs="Calibri"/>
          <w:sz w:val="22"/>
          <w:szCs w:val="22"/>
          <w:lang w:val="en-GB"/>
        </w:rPr>
      </w:pPr>
      <w:r>
        <w:rPr>
          <w:rFonts w:ascii="Calibri" w:hAnsi="Calibri" w:cs="Calibri"/>
          <w:sz w:val="22"/>
          <w:szCs w:val="22"/>
          <w:lang w:val="en-GB"/>
        </w:rPr>
        <w:t>Citations on every AI claim.</w:t>
      </w:r>
    </w:p>
    <w:p w14:paraId="29A309EE" w14:textId="77777777" w:rsidR="007A702C" w:rsidRDefault="007A702C" w:rsidP="007A702C">
      <w:pPr>
        <w:numPr>
          <w:ilvl w:val="0"/>
          <w:numId w:val="14"/>
        </w:numPr>
        <w:textAlignment w:val="center"/>
        <w:rPr>
          <w:rFonts w:ascii="Calibri" w:hAnsi="Calibri" w:cs="Calibri"/>
          <w:sz w:val="22"/>
          <w:szCs w:val="22"/>
          <w:lang w:val="en-GB"/>
        </w:rPr>
      </w:pPr>
      <w:r>
        <w:rPr>
          <w:rFonts w:ascii="Calibri" w:hAnsi="Calibri" w:cs="Calibri"/>
          <w:sz w:val="22"/>
          <w:szCs w:val="22"/>
          <w:lang w:val="en-GB"/>
        </w:rPr>
        <w:t>Cmd-K command palette for everything; keyboard-first.</w:t>
      </w:r>
    </w:p>
    <w:p w14:paraId="6EC0B42B" w14:textId="77777777" w:rsidR="007A702C" w:rsidRDefault="007A702C" w:rsidP="007A702C">
      <w:pPr>
        <w:numPr>
          <w:ilvl w:val="0"/>
          <w:numId w:val="14"/>
        </w:numPr>
        <w:textAlignment w:val="center"/>
        <w:rPr>
          <w:rFonts w:ascii="Calibri" w:hAnsi="Calibri" w:cs="Calibri"/>
          <w:sz w:val="22"/>
          <w:szCs w:val="22"/>
          <w:lang w:val="en-GB"/>
        </w:rPr>
      </w:pPr>
      <w:r>
        <w:rPr>
          <w:rFonts w:ascii="Calibri" w:hAnsi="Calibri" w:cs="Calibri"/>
          <w:sz w:val="22"/>
          <w:szCs w:val="22"/>
          <w:lang w:val="en-GB"/>
        </w:rPr>
        <w:t xml:space="preserve">Progressive disclosure — default to the simplest useful view, with </w:t>
      </w:r>
      <w:r>
        <w:rPr>
          <w:rFonts w:ascii="Calibri" w:hAnsi="Calibri" w:cs="Calibri"/>
          <w:sz w:val="22"/>
          <w:szCs w:val="22"/>
          <w:lang w:val="en-US"/>
        </w:rPr>
        <w:t>Show details</w:t>
      </w:r>
      <w:r>
        <w:rPr>
          <w:rFonts w:ascii="Calibri" w:hAnsi="Calibri" w:cs="Calibri"/>
          <w:sz w:val="22"/>
          <w:szCs w:val="22"/>
          <w:lang w:val="en-GB"/>
        </w:rPr>
        <w:t xml:space="preserve"> toggles.</w:t>
      </w:r>
    </w:p>
    <w:p w14:paraId="71CCC51D" w14:textId="77777777" w:rsidR="007A702C" w:rsidRDefault="007A702C" w:rsidP="007A702C">
      <w:pPr>
        <w:numPr>
          <w:ilvl w:val="0"/>
          <w:numId w:val="14"/>
        </w:numPr>
        <w:textAlignment w:val="center"/>
        <w:rPr>
          <w:rFonts w:ascii="Calibri" w:hAnsi="Calibri" w:cs="Calibri"/>
          <w:sz w:val="22"/>
          <w:szCs w:val="22"/>
          <w:lang w:val="en-GB"/>
        </w:rPr>
      </w:pPr>
      <w:r>
        <w:rPr>
          <w:rFonts w:ascii="Calibri" w:hAnsi="Calibri" w:cs="Calibri"/>
          <w:sz w:val="22"/>
          <w:szCs w:val="22"/>
          <w:lang w:val="en-GB"/>
        </w:rPr>
        <w:t>Notifications push to Slack/Teams and email; status returns to in-app tracker.</w:t>
      </w:r>
    </w:p>
    <w:p w14:paraId="57B2CE2A" w14:textId="77777777" w:rsidR="007A702C" w:rsidRDefault="007A702C" w:rsidP="007A702C">
      <w:pPr>
        <w:numPr>
          <w:ilvl w:val="0"/>
          <w:numId w:val="14"/>
        </w:numPr>
        <w:textAlignment w:val="center"/>
        <w:rPr>
          <w:rFonts w:ascii="Calibri" w:hAnsi="Calibri" w:cs="Calibri"/>
          <w:sz w:val="22"/>
          <w:szCs w:val="22"/>
          <w:lang w:val="en-GB"/>
        </w:rPr>
      </w:pPr>
      <w:r>
        <w:rPr>
          <w:rFonts w:ascii="Calibri" w:hAnsi="Calibri" w:cs="Calibri"/>
          <w:sz w:val="22"/>
          <w:szCs w:val="22"/>
          <w:lang w:val="en-GB"/>
        </w:rPr>
        <w:t>Plain-language labels in user-facing surfaces; jargon retained in admin/config screens.</w:t>
      </w:r>
    </w:p>
    <w:p w14:paraId="019BF901" w14:textId="77777777" w:rsidR="007A702C" w:rsidRDefault="007A702C" w:rsidP="007A702C">
      <w:pPr>
        <w:pStyle w:val="NormalWeb"/>
        <w:spacing w:before="0" w:beforeAutospacing="0" w:after="0" w:afterAutospacing="0"/>
        <w:rPr>
          <w:rFonts w:ascii="Calibri" w:hAnsi="Calibri" w:cs="Calibri"/>
          <w:lang w:val="en-GB"/>
        </w:rPr>
      </w:pPr>
      <w:r>
        <w:rPr>
          <w:rFonts w:ascii="Calibri" w:hAnsi="Calibri" w:cs="Calibri"/>
          <w:b/>
          <w:bCs/>
          <w:lang w:val="en-GB"/>
        </w:rPr>
        <w:t>Visual system</w:t>
      </w:r>
    </w:p>
    <w:p w14:paraId="57AC4360" w14:textId="77777777" w:rsidR="007A702C" w:rsidRDefault="007A702C" w:rsidP="007A702C">
      <w:pPr>
        <w:numPr>
          <w:ilvl w:val="0"/>
          <w:numId w:val="15"/>
        </w:numPr>
        <w:textAlignment w:val="center"/>
        <w:rPr>
          <w:rFonts w:ascii="Calibri" w:hAnsi="Calibri" w:cs="Calibri"/>
          <w:sz w:val="22"/>
          <w:szCs w:val="22"/>
          <w:lang w:val="en-GB"/>
        </w:rPr>
      </w:pPr>
      <w:r>
        <w:rPr>
          <w:rFonts w:ascii="Calibri" w:hAnsi="Calibri" w:cs="Calibri"/>
          <w:sz w:val="22"/>
          <w:szCs w:val="22"/>
          <w:lang w:val="en-GB"/>
        </w:rPr>
        <w:t>Linear/Notion-grade minimalism; ample whitespace.</w:t>
      </w:r>
    </w:p>
    <w:p w14:paraId="06A19392" w14:textId="77777777" w:rsidR="007A702C" w:rsidRDefault="007A702C" w:rsidP="007A702C">
      <w:pPr>
        <w:numPr>
          <w:ilvl w:val="0"/>
          <w:numId w:val="15"/>
        </w:numPr>
        <w:textAlignment w:val="center"/>
        <w:rPr>
          <w:rFonts w:ascii="Calibri" w:hAnsi="Calibri" w:cs="Calibri"/>
          <w:sz w:val="22"/>
          <w:szCs w:val="22"/>
          <w:lang w:val="en-GB"/>
        </w:rPr>
      </w:pPr>
      <w:r>
        <w:rPr>
          <w:rFonts w:ascii="Calibri" w:hAnsi="Calibri" w:cs="Calibri"/>
          <w:sz w:val="22"/>
          <w:szCs w:val="22"/>
          <w:lang w:val="en-GB"/>
        </w:rPr>
        <w:t>8px spacing scale; Radix-class component library (</w:t>
      </w:r>
      <w:r>
        <w:rPr>
          <w:rFonts w:ascii="Calibri" w:hAnsi="Calibri" w:cs="Calibri"/>
          <w:sz w:val="22"/>
          <w:szCs w:val="22"/>
          <w:lang w:val="en-US"/>
        </w:rPr>
        <w:t>shadcn/ui</w:t>
      </w:r>
      <w:r>
        <w:rPr>
          <w:rFonts w:ascii="Calibri" w:hAnsi="Calibri" w:cs="Calibri"/>
          <w:sz w:val="22"/>
          <w:szCs w:val="22"/>
          <w:lang w:val="en-GB"/>
        </w:rPr>
        <w:t xml:space="preserve"> or equivalent). </w:t>
      </w:r>
      <w:hyperlink r:id="rId11" w:history="1">
        <w:r>
          <w:rPr>
            <w:rStyle w:val="Hyperlink"/>
            <w:rFonts w:ascii="Calibri" w:hAnsi="Calibri" w:cs="Calibri"/>
            <w:sz w:val="22"/>
            <w:szCs w:val="22"/>
            <w:lang w:val="en-US"/>
          </w:rPr>
          <w:t>LogRocket</w:t>
        </w:r>
      </w:hyperlink>
    </w:p>
    <w:p w14:paraId="7FA6F0DF" w14:textId="77777777" w:rsidR="007A702C" w:rsidRDefault="007A702C" w:rsidP="007A702C">
      <w:pPr>
        <w:numPr>
          <w:ilvl w:val="0"/>
          <w:numId w:val="15"/>
        </w:numPr>
        <w:textAlignment w:val="center"/>
        <w:rPr>
          <w:rFonts w:ascii="Calibri" w:hAnsi="Calibri" w:cs="Calibri"/>
          <w:sz w:val="22"/>
          <w:szCs w:val="22"/>
          <w:lang w:val="en-GB"/>
        </w:rPr>
      </w:pPr>
      <w:r>
        <w:rPr>
          <w:rFonts w:ascii="Calibri" w:hAnsi="Calibri" w:cs="Calibri"/>
          <w:sz w:val="22"/>
          <w:szCs w:val="22"/>
          <w:lang w:val="en-GB"/>
        </w:rPr>
        <w:t>Color used for status (green/yellow/red), AI-action distinction (subtle accent for AI-derived content), and severity.</w:t>
      </w:r>
    </w:p>
    <w:p w14:paraId="42739AFD" w14:textId="77777777" w:rsidR="007A702C" w:rsidRDefault="007A702C" w:rsidP="007A702C">
      <w:pPr>
        <w:numPr>
          <w:ilvl w:val="0"/>
          <w:numId w:val="15"/>
        </w:numPr>
        <w:textAlignment w:val="center"/>
        <w:rPr>
          <w:rFonts w:ascii="Calibri" w:hAnsi="Calibri" w:cs="Calibri"/>
          <w:sz w:val="22"/>
          <w:szCs w:val="22"/>
          <w:lang w:val="en-GB"/>
        </w:rPr>
      </w:pPr>
      <w:r>
        <w:rPr>
          <w:rFonts w:ascii="Calibri" w:hAnsi="Calibri" w:cs="Calibri"/>
          <w:sz w:val="22"/>
          <w:szCs w:val="22"/>
          <w:lang w:val="en-GB"/>
        </w:rPr>
        <w:t>Mobile parity for approvals and tracker; desktop primary for analyst/manager workflows.</w:t>
      </w:r>
    </w:p>
    <w:p w14:paraId="680DBF0A"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266C862"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Competitor Insights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59"/>
        <w:gridCol w:w="6840"/>
      </w:tblGrid>
      <w:tr w:rsidR="007A702C" w14:paraId="65912226" w14:textId="77777777">
        <w:tc>
          <w:tcPr>
            <w:tcW w:w="2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224B1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Area</w:t>
            </w:r>
          </w:p>
        </w:tc>
        <w:tc>
          <w:tcPr>
            <w:tcW w:w="67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A6A19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Key Insight</w:t>
            </w:r>
          </w:p>
        </w:tc>
      </w:tr>
      <w:tr w:rsidR="007A702C" w14:paraId="11F1AA16" w14:textId="77777777">
        <w:tc>
          <w:tcPr>
            <w:tcW w:w="2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D7E9F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What competitors do well</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38751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Governance, procurement visibility, approval systems, sourcing workflows</w:t>
            </w:r>
          </w:p>
        </w:tc>
      </w:tr>
      <w:tr w:rsidR="007A702C" w14:paraId="31784D39" w14:textId="77777777">
        <w:tc>
          <w:tcPr>
            <w:tcW w:w="275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16CBA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Repeated industry patterns</w:t>
            </w:r>
          </w:p>
        </w:tc>
        <w:tc>
          <w:tcPr>
            <w:tcW w:w="67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8FD8A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Left navigation, dashboard + table workflows, approval inboxes</w:t>
            </w:r>
          </w:p>
        </w:tc>
      </w:tr>
      <w:tr w:rsidR="007A702C" w14:paraId="2964BC73" w14:textId="77777777">
        <w:tc>
          <w:tcPr>
            <w:tcW w:w="2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375E8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Common UX gaps</w:t>
            </w:r>
          </w:p>
        </w:tc>
        <w:tc>
          <w:tcPr>
            <w:tcW w:w="67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31F3D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Dense interfaces, weak conversational UX, fragmented workflows</w:t>
            </w:r>
          </w:p>
        </w:tc>
      </w:tr>
      <w:tr w:rsidR="007A702C" w14:paraId="4DF6159A" w14:textId="77777777">
        <w:tc>
          <w:tcPr>
            <w:tcW w:w="2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9E61D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 for ProcurAI</w:t>
            </w:r>
          </w:p>
        </w:tc>
        <w:tc>
          <w:tcPr>
            <w:tcW w:w="67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1C5BB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AI-native orchestration, explainable AI, unified procurement workspace</w:t>
            </w:r>
          </w:p>
        </w:tc>
      </w:tr>
      <w:tr w:rsidR="007A702C" w14:paraId="484324FF" w14:textId="77777777">
        <w:tc>
          <w:tcPr>
            <w:tcW w:w="2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A7844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Worth adopting</w:t>
            </w:r>
          </w:p>
        </w:tc>
        <w:tc>
          <w:tcPr>
            <w:tcW w:w="67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8B18C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Search-first UX, approval queues, contextual side panels</w:t>
            </w:r>
          </w:p>
        </w:tc>
      </w:tr>
      <w:tr w:rsidR="007A702C" w14:paraId="67082A2F" w14:textId="77777777">
        <w:tc>
          <w:tcPr>
            <w:tcW w:w="2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EF312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Avoid</w:t>
            </w:r>
          </w:p>
        </w:tc>
        <w:tc>
          <w:tcPr>
            <w:tcW w:w="67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3CF82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ERP-style clutter, hidden workflow logic, excessive navigation depth</w:t>
            </w:r>
          </w:p>
        </w:tc>
      </w:tr>
    </w:tbl>
    <w:p w14:paraId="4AC88F82" w14:textId="77777777" w:rsidR="007A702C" w:rsidRDefault="007A702C">
      <w:pPr>
        <w:rPr>
          <w:lang w:val="en-US"/>
        </w:rPr>
      </w:pPr>
    </w:p>
    <w:p w14:paraId="55C81E21" w14:textId="77777777" w:rsidR="007A702C" w:rsidRDefault="007A702C">
      <w:pPr>
        <w:rPr>
          <w:lang w:val="en-US"/>
        </w:rPr>
      </w:pPr>
    </w:p>
    <w:p w14:paraId="0DF6F01B" w14:textId="77777777" w:rsidR="007A702C" w:rsidRDefault="007A702C">
      <w:pPr>
        <w:rPr>
          <w:lang w:val="en-US"/>
        </w:rPr>
      </w:pPr>
    </w:p>
    <w:p w14:paraId="44544146" w14:textId="77777777" w:rsidR="007A702C" w:rsidRDefault="007A702C">
      <w:pPr>
        <w:rPr>
          <w:lang w:val="en-US"/>
        </w:rPr>
      </w:pPr>
    </w:p>
    <w:p w14:paraId="469EBEDA" w14:textId="77777777" w:rsidR="007A702C" w:rsidRDefault="007A702C">
      <w:pPr>
        <w:rPr>
          <w:lang w:val="en-US"/>
        </w:rPr>
        <w:sectPr w:rsidR="007A702C" w:rsidSect="007A702C">
          <w:pgSz w:w="11906" w:h="16838"/>
          <w:pgMar w:top="720" w:right="720" w:bottom="720" w:left="720" w:header="708" w:footer="708" w:gutter="0"/>
          <w:cols w:space="708"/>
          <w:docGrid w:linePitch="360"/>
        </w:sectPr>
      </w:pPr>
    </w:p>
    <w:p w14:paraId="1612F827" w14:textId="49DB6324" w:rsidR="007A702C" w:rsidRDefault="007A702C" w:rsidP="007A702C">
      <w:pPr>
        <w:pStyle w:val="NormalWeb"/>
        <w:spacing w:before="0" w:beforeAutospacing="0" w:after="0" w:afterAutospacing="0"/>
        <w:rPr>
          <w:rFonts w:ascii="Calibri" w:hAnsi="Calibri" w:cs="Calibri"/>
          <w:b/>
          <w:bCs/>
          <w:sz w:val="40"/>
          <w:szCs w:val="40"/>
          <w:lang w:val="en-GB"/>
        </w:rPr>
      </w:pPr>
      <w:r>
        <w:rPr>
          <w:rFonts w:ascii="Calibri" w:hAnsi="Calibri" w:cs="Calibri"/>
          <w:b/>
          <w:bCs/>
          <w:sz w:val="40"/>
          <w:szCs w:val="40"/>
          <w:lang w:val="en-GB"/>
        </w:rPr>
        <w:lastRenderedPageBreak/>
        <w:t>Modules, Flows, Happy path, Edge Cases</w:t>
      </w:r>
    </w:p>
    <w:p w14:paraId="76D27BC2" w14:textId="77777777" w:rsidR="007A702C" w:rsidRDefault="007A702C" w:rsidP="007A702C">
      <w:pPr>
        <w:pStyle w:val="NormalWeb"/>
        <w:spacing w:before="0" w:beforeAutospacing="0" w:after="0" w:afterAutospacing="0"/>
        <w:rPr>
          <w:rFonts w:ascii="Calibri" w:hAnsi="Calibri" w:cs="Calibri"/>
          <w:b/>
          <w:bCs/>
          <w:sz w:val="40"/>
          <w:szCs w:val="40"/>
          <w:lang w:val="en-GB"/>
        </w:rPr>
      </w:pPr>
    </w:p>
    <w:p w14:paraId="43E6CCBF" w14:textId="493F2248"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Section 1: Modules &amp; Flows</w:t>
      </w:r>
    </w:p>
    <w:p w14:paraId="08499EBF"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Modules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873"/>
        <w:gridCol w:w="7593"/>
      </w:tblGrid>
      <w:tr w:rsidR="007A702C" w14:paraId="55DC3F7C" w14:textId="77777777">
        <w:tc>
          <w:tcPr>
            <w:tcW w:w="2907" w:type="dxa"/>
            <w:tcBorders>
              <w:top w:val="nil"/>
              <w:left w:val="nil"/>
              <w:bottom w:val="nil"/>
              <w:right w:val="nil"/>
            </w:tcBorders>
            <w:tcMar>
              <w:top w:w="40" w:type="dxa"/>
              <w:left w:w="60" w:type="dxa"/>
              <w:bottom w:w="40" w:type="dxa"/>
              <w:right w:w="60" w:type="dxa"/>
            </w:tcMar>
            <w:hideMark/>
          </w:tcPr>
          <w:p w14:paraId="0B5BB35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Module</w:t>
            </w:r>
          </w:p>
        </w:tc>
        <w:tc>
          <w:tcPr>
            <w:tcW w:w="7734" w:type="dxa"/>
            <w:tcBorders>
              <w:top w:val="nil"/>
              <w:left w:val="nil"/>
              <w:bottom w:val="nil"/>
              <w:right w:val="nil"/>
            </w:tcBorders>
            <w:tcMar>
              <w:top w:w="40" w:type="dxa"/>
              <w:left w:w="60" w:type="dxa"/>
              <w:bottom w:w="40" w:type="dxa"/>
              <w:right w:w="60" w:type="dxa"/>
            </w:tcMar>
            <w:hideMark/>
          </w:tcPr>
          <w:p w14:paraId="57FB118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Description</w:t>
            </w:r>
          </w:p>
        </w:tc>
      </w:tr>
      <w:tr w:rsidR="007A702C" w14:paraId="12AF0E9B" w14:textId="77777777">
        <w:tc>
          <w:tcPr>
            <w:tcW w:w="2907" w:type="dxa"/>
            <w:tcBorders>
              <w:top w:val="nil"/>
              <w:left w:val="nil"/>
              <w:bottom w:val="nil"/>
              <w:right w:val="nil"/>
            </w:tcBorders>
            <w:tcMar>
              <w:top w:w="40" w:type="dxa"/>
              <w:left w:w="60" w:type="dxa"/>
              <w:bottom w:w="40" w:type="dxa"/>
              <w:right w:w="60" w:type="dxa"/>
            </w:tcMar>
            <w:hideMark/>
          </w:tcPr>
          <w:p w14:paraId="7D7C50E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Authentication &amp; Access Control</w:t>
            </w:r>
          </w:p>
        </w:tc>
        <w:tc>
          <w:tcPr>
            <w:tcW w:w="7734" w:type="dxa"/>
            <w:tcBorders>
              <w:top w:val="nil"/>
              <w:left w:val="nil"/>
              <w:bottom w:val="nil"/>
              <w:right w:val="nil"/>
            </w:tcBorders>
            <w:tcMar>
              <w:top w:w="40" w:type="dxa"/>
              <w:left w:w="60" w:type="dxa"/>
              <w:bottom w:w="40" w:type="dxa"/>
              <w:right w:w="60" w:type="dxa"/>
            </w:tcMar>
            <w:hideMark/>
          </w:tcPr>
          <w:p w14:paraId="2538E4D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Handles login, SSO, role-based permissions, approval authority management, and secure access control.</w:t>
            </w:r>
          </w:p>
        </w:tc>
      </w:tr>
      <w:tr w:rsidR="007A702C" w14:paraId="76FB6293" w14:textId="77777777">
        <w:tc>
          <w:tcPr>
            <w:tcW w:w="2907" w:type="dxa"/>
            <w:tcBorders>
              <w:top w:val="nil"/>
              <w:left w:val="nil"/>
              <w:bottom w:val="nil"/>
              <w:right w:val="nil"/>
            </w:tcBorders>
            <w:tcMar>
              <w:top w:w="40" w:type="dxa"/>
              <w:left w:w="60" w:type="dxa"/>
              <w:bottom w:w="40" w:type="dxa"/>
              <w:right w:w="60" w:type="dxa"/>
            </w:tcMar>
            <w:hideMark/>
          </w:tcPr>
          <w:p w14:paraId="60CFFA4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Procurement Workspace (AGUI)</w:t>
            </w:r>
          </w:p>
        </w:tc>
        <w:tc>
          <w:tcPr>
            <w:tcW w:w="7734" w:type="dxa"/>
            <w:tcBorders>
              <w:top w:val="nil"/>
              <w:left w:val="nil"/>
              <w:bottom w:val="nil"/>
              <w:right w:val="nil"/>
            </w:tcBorders>
            <w:tcMar>
              <w:top w:w="40" w:type="dxa"/>
              <w:left w:w="60" w:type="dxa"/>
              <w:bottom w:w="40" w:type="dxa"/>
              <w:right w:w="60" w:type="dxa"/>
            </w:tcMar>
            <w:hideMark/>
          </w:tcPr>
          <w:p w14:paraId="25C0F81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Conversational procurement workspace for procurement initiation, AI assistance, workflow orchestration, and chat-driven interactions.</w:t>
            </w:r>
          </w:p>
        </w:tc>
      </w:tr>
      <w:tr w:rsidR="007A702C" w14:paraId="719CC0D6" w14:textId="77777777">
        <w:tc>
          <w:tcPr>
            <w:tcW w:w="2935" w:type="dxa"/>
            <w:tcBorders>
              <w:top w:val="nil"/>
              <w:left w:val="nil"/>
              <w:bottom w:val="nil"/>
              <w:right w:val="nil"/>
            </w:tcBorders>
            <w:tcMar>
              <w:top w:w="40" w:type="dxa"/>
              <w:left w:w="60" w:type="dxa"/>
              <w:bottom w:w="40" w:type="dxa"/>
              <w:right w:w="60" w:type="dxa"/>
            </w:tcMar>
            <w:hideMark/>
          </w:tcPr>
          <w:p w14:paraId="25018CC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Procurement Requisition (PR) Management</w:t>
            </w:r>
          </w:p>
        </w:tc>
        <w:tc>
          <w:tcPr>
            <w:tcW w:w="7749" w:type="dxa"/>
            <w:tcBorders>
              <w:top w:val="nil"/>
              <w:left w:val="nil"/>
              <w:bottom w:val="nil"/>
              <w:right w:val="nil"/>
            </w:tcBorders>
            <w:tcMar>
              <w:top w:w="40" w:type="dxa"/>
              <w:left w:w="60" w:type="dxa"/>
              <w:bottom w:w="40" w:type="dxa"/>
              <w:right w:w="60" w:type="dxa"/>
            </w:tcMar>
            <w:hideMark/>
          </w:tcPr>
          <w:p w14:paraId="47826D0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Create, edit, validate, track, and manage procurement requests across the complete lifecycle.</w:t>
            </w:r>
          </w:p>
        </w:tc>
      </w:tr>
      <w:tr w:rsidR="007A702C" w14:paraId="6C7D74BF" w14:textId="77777777">
        <w:tc>
          <w:tcPr>
            <w:tcW w:w="2907" w:type="dxa"/>
            <w:tcBorders>
              <w:top w:val="nil"/>
              <w:left w:val="nil"/>
              <w:bottom w:val="nil"/>
              <w:right w:val="nil"/>
            </w:tcBorders>
            <w:tcMar>
              <w:top w:w="40" w:type="dxa"/>
              <w:left w:w="60" w:type="dxa"/>
              <w:bottom w:w="40" w:type="dxa"/>
              <w:right w:w="60" w:type="dxa"/>
            </w:tcMar>
            <w:hideMark/>
          </w:tcPr>
          <w:p w14:paraId="259ECD2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Workflow Orchestration Engine</w:t>
            </w:r>
          </w:p>
        </w:tc>
        <w:tc>
          <w:tcPr>
            <w:tcW w:w="7734" w:type="dxa"/>
            <w:tcBorders>
              <w:top w:val="nil"/>
              <w:left w:val="nil"/>
              <w:bottom w:val="nil"/>
              <w:right w:val="nil"/>
            </w:tcBorders>
            <w:tcMar>
              <w:top w:w="40" w:type="dxa"/>
              <w:left w:w="60" w:type="dxa"/>
              <w:bottom w:w="40" w:type="dxa"/>
              <w:right w:w="60" w:type="dxa"/>
            </w:tcMar>
            <w:hideMark/>
          </w:tcPr>
          <w:p w14:paraId="58310AF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Routes workflows, approvals, validations, SLA handling, AI triggers, and backend orchestration.</w:t>
            </w:r>
          </w:p>
        </w:tc>
      </w:tr>
      <w:tr w:rsidR="007A702C" w14:paraId="65210745" w14:textId="77777777">
        <w:tc>
          <w:tcPr>
            <w:tcW w:w="2907" w:type="dxa"/>
            <w:tcBorders>
              <w:top w:val="nil"/>
              <w:left w:val="nil"/>
              <w:bottom w:val="nil"/>
              <w:right w:val="nil"/>
            </w:tcBorders>
            <w:tcMar>
              <w:top w:w="40" w:type="dxa"/>
              <w:left w:w="60" w:type="dxa"/>
              <w:bottom w:w="40" w:type="dxa"/>
              <w:right w:w="60" w:type="dxa"/>
            </w:tcMar>
            <w:hideMark/>
          </w:tcPr>
          <w:p w14:paraId="23F4C23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Vendor &amp; Supplier Management</w:t>
            </w:r>
          </w:p>
        </w:tc>
        <w:tc>
          <w:tcPr>
            <w:tcW w:w="7734" w:type="dxa"/>
            <w:tcBorders>
              <w:top w:val="nil"/>
              <w:left w:val="nil"/>
              <w:bottom w:val="nil"/>
              <w:right w:val="nil"/>
            </w:tcBorders>
            <w:tcMar>
              <w:top w:w="40" w:type="dxa"/>
              <w:left w:w="60" w:type="dxa"/>
              <w:bottom w:w="40" w:type="dxa"/>
              <w:right w:w="60" w:type="dxa"/>
            </w:tcMar>
            <w:hideMark/>
          </w:tcPr>
          <w:p w14:paraId="7FCC8BE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Maintains vendor profiles, onboarding, historical intelligence, supplier evaluation, and vendor lifecycle management.</w:t>
            </w:r>
          </w:p>
        </w:tc>
      </w:tr>
      <w:tr w:rsidR="007A702C" w14:paraId="1DAA0EDA" w14:textId="77777777">
        <w:tc>
          <w:tcPr>
            <w:tcW w:w="2907" w:type="dxa"/>
            <w:tcBorders>
              <w:top w:val="nil"/>
              <w:left w:val="nil"/>
              <w:bottom w:val="nil"/>
              <w:right w:val="nil"/>
            </w:tcBorders>
            <w:tcMar>
              <w:top w:w="40" w:type="dxa"/>
              <w:left w:w="60" w:type="dxa"/>
              <w:bottom w:w="40" w:type="dxa"/>
              <w:right w:w="60" w:type="dxa"/>
            </w:tcMar>
            <w:hideMark/>
          </w:tcPr>
          <w:p w14:paraId="3F20CBC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RFP/RFQ Management</w:t>
            </w:r>
          </w:p>
        </w:tc>
        <w:tc>
          <w:tcPr>
            <w:tcW w:w="7734" w:type="dxa"/>
            <w:tcBorders>
              <w:top w:val="nil"/>
              <w:left w:val="nil"/>
              <w:bottom w:val="nil"/>
              <w:right w:val="nil"/>
            </w:tcBorders>
            <w:tcMar>
              <w:top w:w="40" w:type="dxa"/>
              <w:left w:w="60" w:type="dxa"/>
              <w:bottom w:w="40" w:type="dxa"/>
              <w:right w:w="60" w:type="dxa"/>
            </w:tcMar>
            <w:hideMark/>
          </w:tcPr>
          <w:p w14:paraId="6836E98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Generates and manages RFP/RFQ workflows, proposal requests, evaluation criteria, and vendor participation.</w:t>
            </w:r>
          </w:p>
        </w:tc>
      </w:tr>
      <w:tr w:rsidR="007A702C" w14:paraId="6D07B2F3" w14:textId="77777777">
        <w:tc>
          <w:tcPr>
            <w:tcW w:w="2907" w:type="dxa"/>
            <w:tcBorders>
              <w:top w:val="nil"/>
              <w:left w:val="nil"/>
              <w:bottom w:val="nil"/>
              <w:right w:val="nil"/>
            </w:tcBorders>
            <w:tcMar>
              <w:top w:w="40" w:type="dxa"/>
              <w:left w:w="60" w:type="dxa"/>
              <w:bottom w:w="40" w:type="dxa"/>
              <w:right w:w="60" w:type="dxa"/>
            </w:tcMar>
            <w:hideMark/>
          </w:tcPr>
          <w:p w14:paraId="2008921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Proposal Evaluation Engine</w:t>
            </w:r>
          </w:p>
        </w:tc>
        <w:tc>
          <w:tcPr>
            <w:tcW w:w="7734" w:type="dxa"/>
            <w:tcBorders>
              <w:top w:val="nil"/>
              <w:left w:val="nil"/>
              <w:bottom w:val="nil"/>
              <w:right w:val="nil"/>
            </w:tcBorders>
            <w:tcMar>
              <w:top w:w="40" w:type="dxa"/>
              <w:left w:w="60" w:type="dxa"/>
              <w:bottom w:w="40" w:type="dxa"/>
              <w:right w:w="60" w:type="dxa"/>
            </w:tcMar>
            <w:hideMark/>
          </w:tcPr>
          <w:p w14:paraId="03DA695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Extracts proposal data, compares bids, scores vendors, and generates technical/commercial evaluation insights.</w:t>
            </w:r>
          </w:p>
        </w:tc>
      </w:tr>
      <w:tr w:rsidR="007A702C" w14:paraId="58C5DE57" w14:textId="77777777">
        <w:tc>
          <w:tcPr>
            <w:tcW w:w="2907" w:type="dxa"/>
            <w:tcBorders>
              <w:top w:val="nil"/>
              <w:left w:val="nil"/>
              <w:bottom w:val="nil"/>
              <w:right w:val="nil"/>
            </w:tcBorders>
            <w:tcMar>
              <w:top w:w="40" w:type="dxa"/>
              <w:left w:w="60" w:type="dxa"/>
              <w:bottom w:w="40" w:type="dxa"/>
              <w:right w:w="60" w:type="dxa"/>
            </w:tcMar>
            <w:hideMark/>
          </w:tcPr>
          <w:p w14:paraId="5B6902A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Negotiation Intelligence</w:t>
            </w:r>
          </w:p>
        </w:tc>
        <w:tc>
          <w:tcPr>
            <w:tcW w:w="7734" w:type="dxa"/>
            <w:tcBorders>
              <w:top w:val="nil"/>
              <w:left w:val="nil"/>
              <w:bottom w:val="nil"/>
              <w:right w:val="nil"/>
            </w:tcBorders>
            <w:tcMar>
              <w:top w:w="40" w:type="dxa"/>
              <w:left w:w="60" w:type="dxa"/>
              <w:bottom w:w="40" w:type="dxa"/>
              <w:right w:w="60" w:type="dxa"/>
            </w:tcMar>
            <w:hideMark/>
          </w:tcPr>
          <w:p w14:paraId="6697633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Generates negotiation recommendations, benchmarking insights, clarification suggestions, and negotiation support.</w:t>
            </w:r>
          </w:p>
        </w:tc>
      </w:tr>
      <w:tr w:rsidR="007A702C" w14:paraId="06D6E284" w14:textId="77777777">
        <w:tc>
          <w:tcPr>
            <w:tcW w:w="2907" w:type="dxa"/>
            <w:tcBorders>
              <w:top w:val="nil"/>
              <w:left w:val="nil"/>
              <w:bottom w:val="nil"/>
              <w:right w:val="nil"/>
            </w:tcBorders>
            <w:tcMar>
              <w:top w:w="40" w:type="dxa"/>
              <w:left w:w="60" w:type="dxa"/>
              <w:bottom w:w="40" w:type="dxa"/>
              <w:right w:w="60" w:type="dxa"/>
            </w:tcMar>
            <w:hideMark/>
          </w:tcPr>
          <w:p w14:paraId="39EF93A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SoW &amp; Contract Management</w:t>
            </w:r>
          </w:p>
        </w:tc>
        <w:tc>
          <w:tcPr>
            <w:tcW w:w="7734" w:type="dxa"/>
            <w:tcBorders>
              <w:top w:val="nil"/>
              <w:left w:val="nil"/>
              <w:bottom w:val="nil"/>
              <w:right w:val="nil"/>
            </w:tcBorders>
            <w:tcMar>
              <w:top w:w="40" w:type="dxa"/>
              <w:left w:w="60" w:type="dxa"/>
              <w:bottom w:w="40" w:type="dxa"/>
              <w:right w:w="60" w:type="dxa"/>
            </w:tcMar>
            <w:hideMark/>
          </w:tcPr>
          <w:p w14:paraId="36FF9A8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Drafts SoWs/contracts, manages templates, clauses, approvals, signatures, and versioning.</w:t>
            </w:r>
          </w:p>
        </w:tc>
      </w:tr>
      <w:tr w:rsidR="007A702C" w14:paraId="3CDD76E5" w14:textId="77777777">
        <w:tc>
          <w:tcPr>
            <w:tcW w:w="2907" w:type="dxa"/>
            <w:tcBorders>
              <w:top w:val="nil"/>
              <w:left w:val="nil"/>
              <w:bottom w:val="nil"/>
              <w:right w:val="nil"/>
            </w:tcBorders>
            <w:tcMar>
              <w:top w:w="40" w:type="dxa"/>
              <w:left w:w="60" w:type="dxa"/>
              <w:bottom w:w="40" w:type="dxa"/>
              <w:right w:w="60" w:type="dxa"/>
            </w:tcMar>
            <w:hideMark/>
          </w:tcPr>
          <w:p w14:paraId="7CBC966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Purchase Order (PO) Management</w:t>
            </w:r>
          </w:p>
        </w:tc>
        <w:tc>
          <w:tcPr>
            <w:tcW w:w="7734" w:type="dxa"/>
            <w:tcBorders>
              <w:top w:val="nil"/>
              <w:left w:val="nil"/>
              <w:bottom w:val="nil"/>
              <w:right w:val="nil"/>
            </w:tcBorders>
            <w:tcMar>
              <w:top w:w="40" w:type="dxa"/>
              <w:left w:w="60" w:type="dxa"/>
              <w:bottom w:w="40" w:type="dxa"/>
              <w:right w:w="60" w:type="dxa"/>
            </w:tcMar>
            <w:hideMark/>
          </w:tcPr>
          <w:p w14:paraId="69E2CCF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Generates and tracks POs after approved and finalized contract workflows.</w:t>
            </w:r>
          </w:p>
        </w:tc>
      </w:tr>
      <w:tr w:rsidR="007A702C" w14:paraId="04F0C9D5" w14:textId="77777777">
        <w:tc>
          <w:tcPr>
            <w:tcW w:w="2907" w:type="dxa"/>
            <w:tcBorders>
              <w:top w:val="nil"/>
              <w:left w:val="nil"/>
              <w:bottom w:val="nil"/>
              <w:right w:val="nil"/>
            </w:tcBorders>
            <w:tcMar>
              <w:top w:w="40" w:type="dxa"/>
              <w:left w:w="60" w:type="dxa"/>
              <w:bottom w:w="40" w:type="dxa"/>
              <w:right w:w="60" w:type="dxa"/>
            </w:tcMar>
            <w:hideMark/>
          </w:tcPr>
          <w:p w14:paraId="1727094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Document Repository</w:t>
            </w:r>
          </w:p>
        </w:tc>
        <w:tc>
          <w:tcPr>
            <w:tcW w:w="7834" w:type="dxa"/>
            <w:tcBorders>
              <w:top w:val="nil"/>
              <w:left w:val="nil"/>
              <w:bottom w:val="nil"/>
              <w:right w:val="nil"/>
            </w:tcBorders>
            <w:tcMar>
              <w:top w:w="40" w:type="dxa"/>
              <w:left w:w="60" w:type="dxa"/>
              <w:bottom w:w="40" w:type="dxa"/>
              <w:right w:w="60" w:type="dxa"/>
            </w:tcMar>
            <w:hideMark/>
          </w:tcPr>
          <w:p w14:paraId="4F9AE93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Centralized storage for PRs, RFPs, proposals, contracts, procurement documents, and version-controlled files.</w:t>
            </w:r>
          </w:p>
        </w:tc>
      </w:tr>
      <w:tr w:rsidR="007A702C" w14:paraId="7BC3FA20" w14:textId="77777777">
        <w:tc>
          <w:tcPr>
            <w:tcW w:w="2907" w:type="dxa"/>
            <w:tcBorders>
              <w:top w:val="nil"/>
              <w:left w:val="nil"/>
              <w:bottom w:val="nil"/>
              <w:right w:val="nil"/>
            </w:tcBorders>
            <w:tcMar>
              <w:top w:w="40" w:type="dxa"/>
              <w:left w:w="60" w:type="dxa"/>
              <w:bottom w:w="40" w:type="dxa"/>
              <w:right w:w="60" w:type="dxa"/>
            </w:tcMar>
            <w:hideMark/>
          </w:tcPr>
          <w:p w14:paraId="247B995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Reporting &amp; Analytics</w:t>
            </w:r>
          </w:p>
        </w:tc>
        <w:tc>
          <w:tcPr>
            <w:tcW w:w="7734" w:type="dxa"/>
            <w:tcBorders>
              <w:top w:val="nil"/>
              <w:left w:val="nil"/>
              <w:bottom w:val="nil"/>
              <w:right w:val="nil"/>
            </w:tcBorders>
            <w:tcMar>
              <w:top w:w="40" w:type="dxa"/>
              <w:left w:w="60" w:type="dxa"/>
              <w:bottom w:w="40" w:type="dxa"/>
              <w:right w:w="60" w:type="dxa"/>
            </w:tcMar>
            <w:hideMark/>
          </w:tcPr>
          <w:p w14:paraId="34B76C5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Provides procurement KPIs, spend visibility, workflow metrics, operational insights, and approval analytics.</w:t>
            </w:r>
          </w:p>
        </w:tc>
      </w:tr>
    </w:tbl>
    <w:p w14:paraId="285FAA7E"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91C69D4"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Additional AI-Specific Modules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545"/>
        <w:gridCol w:w="7921"/>
      </w:tblGrid>
      <w:tr w:rsidR="007A702C" w14:paraId="7392A222" w14:textId="77777777">
        <w:tc>
          <w:tcPr>
            <w:tcW w:w="2592" w:type="dxa"/>
            <w:tcBorders>
              <w:top w:val="nil"/>
              <w:left w:val="nil"/>
              <w:bottom w:val="nil"/>
              <w:right w:val="nil"/>
            </w:tcBorders>
            <w:tcMar>
              <w:top w:w="40" w:type="dxa"/>
              <w:left w:w="60" w:type="dxa"/>
              <w:bottom w:w="40" w:type="dxa"/>
              <w:right w:w="60" w:type="dxa"/>
            </w:tcMar>
            <w:hideMark/>
          </w:tcPr>
          <w:p w14:paraId="5214E3D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Module</w:t>
            </w:r>
          </w:p>
        </w:tc>
        <w:tc>
          <w:tcPr>
            <w:tcW w:w="8050" w:type="dxa"/>
            <w:tcBorders>
              <w:top w:val="nil"/>
              <w:left w:val="nil"/>
              <w:bottom w:val="nil"/>
              <w:right w:val="nil"/>
            </w:tcBorders>
            <w:tcMar>
              <w:top w:w="40" w:type="dxa"/>
              <w:left w:w="60" w:type="dxa"/>
              <w:bottom w:w="40" w:type="dxa"/>
              <w:right w:w="60" w:type="dxa"/>
            </w:tcMar>
            <w:hideMark/>
          </w:tcPr>
          <w:p w14:paraId="0675E30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Description</w:t>
            </w:r>
          </w:p>
        </w:tc>
      </w:tr>
      <w:tr w:rsidR="007A702C" w14:paraId="16D893AD" w14:textId="77777777">
        <w:tc>
          <w:tcPr>
            <w:tcW w:w="2592" w:type="dxa"/>
            <w:tcBorders>
              <w:top w:val="nil"/>
              <w:left w:val="nil"/>
              <w:bottom w:val="nil"/>
              <w:right w:val="nil"/>
            </w:tcBorders>
            <w:tcMar>
              <w:top w:w="40" w:type="dxa"/>
              <w:left w:w="60" w:type="dxa"/>
              <w:bottom w:w="40" w:type="dxa"/>
              <w:right w:w="60" w:type="dxa"/>
            </w:tcMar>
            <w:hideMark/>
          </w:tcPr>
          <w:p w14:paraId="5B62ED7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Chat History</w:t>
            </w:r>
          </w:p>
        </w:tc>
        <w:tc>
          <w:tcPr>
            <w:tcW w:w="8148" w:type="dxa"/>
            <w:tcBorders>
              <w:top w:val="nil"/>
              <w:left w:val="nil"/>
              <w:bottom w:val="nil"/>
              <w:right w:val="nil"/>
            </w:tcBorders>
            <w:tcMar>
              <w:top w:w="40" w:type="dxa"/>
              <w:left w:w="60" w:type="dxa"/>
              <w:bottom w:w="40" w:type="dxa"/>
              <w:right w:w="60" w:type="dxa"/>
            </w:tcMar>
            <w:hideMark/>
          </w:tcPr>
          <w:p w14:paraId="7D3C8C2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Stores and manages all conversational procurement interactions with searchable history and contextual continuity.</w:t>
            </w:r>
          </w:p>
        </w:tc>
      </w:tr>
      <w:tr w:rsidR="007A702C" w14:paraId="5811DC32" w14:textId="77777777">
        <w:tc>
          <w:tcPr>
            <w:tcW w:w="2592" w:type="dxa"/>
            <w:tcBorders>
              <w:top w:val="nil"/>
              <w:left w:val="nil"/>
              <w:bottom w:val="nil"/>
              <w:right w:val="nil"/>
            </w:tcBorders>
            <w:tcMar>
              <w:top w:w="40" w:type="dxa"/>
              <w:left w:w="60" w:type="dxa"/>
              <w:bottom w:w="40" w:type="dxa"/>
              <w:right w:w="60" w:type="dxa"/>
            </w:tcMar>
            <w:hideMark/>
          </w:tcPr>
          <w:p w14:paraId="0DA6047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Procurement Lifecycle Tracker</w:t>
            </w:r>
          </w:p>
        </w:tc>
        <w:tc>
          <w:tcPr>
            <w:tcW w:w="8083" w:type="dxa"/>
            <w:tcBorders>
              <w:top w:val="nil"/>
              <w:left w:val="nil"/>
              <w:bottom w:val="nil"/>
              <w:right w:val="nil"/>
            </w:tcBorders>
            <w:tcMar>
              <w:top w:w="40" w:type="dxa"/>
              <w:left w:w="60" w:type="dxa"/>
              <w:bottom w:w="40" w:type="dxa"/>
              <w:right w:w="60" w:type="dxa"/>
            </w:tcMar>
            <w:hideMark/>
          </w:tcPr>
          <w:p w14:paraId="350691B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Timeline/dashboard view showing PR, RFP, proposal evaluation, negotiation, approvals, contracts, and lifecycle statuses.</w:t>
            </w:r>
          </w:p>
        </w:tc>
      </w:tr>
      <w:tr w:rsidR="007A702C" w14:paraId="3BADC266" w14:textId="77777777">
        <w:tc>
          <w:tcPr>
            <w:tcW w:w="2592" w:type="dxa"/>
            <w:tcBorders>
              <w:top w:val="nil"/>
              <w:left w:val="nil"/>
              <w:bottom w:val="nil"/>
              <w:right w:val="nil"/>
            </w:tcBorders>
            <w:tcMar>
              <w:top w:w="40" w:type="dxa"/>
              <w:left w:w="60" w:type="dxa"/>
              <w:bottom w:w="40" w:type="dxa"/>
              <w:right w:w="60" w:type="dxa"/>
            </w:tcMar>
            <w:hideMark/>
          </w:tcPr>
          <w:p w14:paraId="4039508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Approval Workspace</w:t>
            </w:r>
          </w:p>
        </w:tc>
        <w:tc>
          <w:tcPr>
            <w:tcW w:w="8050" w:type="dxa"/>
            <w:tcBorders>
              <w:top w:val="nil"/>
              <w:left w:val="nil"/>
              <w:bottom w:val="nil"/>
              <w:right w:val="nil"/>
            </w:tcBorders>
            <w:tcMar>
              <w:top w:w="40" w:type="dxa"/>
              <w:left w:w="60" w:type="dxa"/>
              <w:bottom w:w="40" w:type="dxa"/>
              <w:right w:w="60" w:type="dxa"/>
            </w:tcMar>
            <w:hideMark/>
          </w:tcPr>
          <w:p w14:paraId="71D2B66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Centralized approval inbox with pending approvals, AI-generated insights, approval actions, and lifecycle visibility.</w:t>
            </w:r>
          </w:p>
        </w:tc>
      </w:tr>
    </w:tbl>
    <w:p w14:paraId="1407A97C"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4FDB924"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High-Level Core Flows (Happy Paths)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806"/>
        <w:gridCol w:w="7660"/>
      </w:tblGrid>
      <w:tr w:rsidR="007A702C" w14:paraId="6B58DEA5" w14:textId="77777777">
        <w:tc>
          <w:tcPr>
            <w:tcW w:w="2853" w:type="dxa"/>
            <w:tcBorders>
              <w:top w:val="nil"/>
              <w:left w:val="nil"/>
              <w:bottom w:val="nil"/>
              <w:right w:val="nil"/>
            </w:tcBorders>
            <w:tcMar>
              <w:top w:w="40" w:type="dxa"/>
              <w:left w:w="60" w:type="dxa"/>
              <w:bottom w:w="40" w:type="dxa"/>
              <w:right w:w="60" w:type="dxa"/>
            </w:tcMar>
            <w:hideMark/>
          </w:tcPr>
          <w:p w14:paraId="14B44B4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Flow</w:t>
            </w:r>
          </w:p>
        </w:tc>
        <w:tc>
          <w:tcPr>
            <w:tcW w:w="7789" w:type="dxa"/>
            <w:tcBorders>
              <w:top w:val="nil"/>
              <w:left w:val="nil"/>
              <w:bottom w:val="nil"/>
              <w:right w:val="nil"/>
            </w:tcBorders>
            <w:tcMar>
              <w:top w:w="40" w:type="dxa"/>
              <w:left w:w="60" w:type="dxa"/>
              <w:bottom w:w="40" w:type="dxa"/>
              <w:right w:w="60" w:type="dxa"/>
            </w:tcMar>
            <w:hideMark/>
          </w:tcPr>
          <w:p w14:paraId="63B9D62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High-Level Journey</w:t>
            </w:r>
          </w:p>
        </w:tc>
      </w:tr>
      <w:tr w:rsidR="007A702C" w14:paraId="39C43246" w14:textId="77777777">
        <w:tc>
          <w:tcPr>
            <w:tcW w:w="2853" w:type="dxa"/>
            <w:tcBorders>
              <w:top w:val="nil"/>
              <w:left w:val="nil"/>
              <w:bottom w:val="nil"/>
              <w:right w:val="nil"/>
            </w:tcBorders>
            <w:tcMar>
              <w:top w:w="40" w:type="dxa"/>
              <w:left w:w="60" w:type="dxa"/>
              <w:bottom w:w="40" w:type="dxa"/>
              <w:right w:w="60" w:type="dxa"/>
            </w:tcMar>
            <w:hideMark/>
          </w:tcPr>
          <w:p w14:paraId="4B62494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Creation Flow</w:t>
            </w:r>
          </w:p>
        </w:tc>
        <w:tc>
          <w:tcPr>
            <w:tcW w:w="7888" w:type="dxa"/>
            <w:tcBorders>
              <w:top w:val="nil"/>
              <w:left w:val="nil"/>
              <w:bottom w:val="nil"/>
              <w:right w:val="nil"/>
            </w:tcBorders>
            <w:tcMar>
              <w:top w:w="40" w:type="dxa"/>
              <w:left w:w="60" w:type="dxa"/>
              <w:bottom w:w="40" w:type="dxa"/>
              <w:right w:w="60" w:type="dxa"/>
            </w:tcMar>
            <w:hideMark/>
          </w:tcPr>
          <w:p w14:paraId="14A2849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User initiates procurement request → AI assists → PR generated → Approval initiated</w:t>
            </w:r>
          </w:p>
        </w:tc>
      </w:tr>
      <w:tr w:rsidR="007A702C" w14:paraId="625A6CCB" w14:textId="77777777">
        <w:tc>
          <w:tcPr>
            <w:tcW w:w="2853" w:type="dxa"/>
            <w:tcBorders>
              <w:top w:val="nil"/>
              <w:left w:val="nil"/>
              <w:bottom w:val="nil"/>
              <w:right w:val="nil"/>
            </w:tcBorders>
            <w:tcMar>
              <w:top w:w="40" w:type="dxa"/>
              <w:left w:w="60" w:type="dxa"/>
              <w:bottom w:w="40" w:type="dxa"/>
              <w:right w:w="60" w:type="dxa"/>
            </w:tcMar>
            <w:hideMark/>
          </w:tcPr>
          <w:p w14:paraId="36C9767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Routine Procurement Flow</w:t>
            </w:r>
          </w:p>
        </w:tc>
        <w:tc>
          <w:tcPr>
            <w:tcW w:w="7868" w:type="dxa"/>
            <w:tcBorders>
              <w:top w:val="nil"/>
              <w:left w:val="nil"/>
              <w:bottom w:val="nil"/>
              <w:right w:val="nil"/>
            </w:tcBorders>
            <w:tcMar>
              <w:top w:w="40" w:type="dxa"/>
              <w:left w:w="60" w:type="dxa"/>
              <w:bottom w:w="40" w:type="dxa"/>
              <w:right w:w="60" w:type="dxa"/>
            </w:tcMar>
            <w:hideMark/>
          </w:tcPr>
          <w:p w14:paraId="69D3185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approved → Preferred vendor recommended → Vendor selected → PO generated</w:t>
            </w:r>
          </w:p>
        </w:tc>
      </w:tr>
      <w:tr w:rsidR="007A702C" w14:paraId="3937AB5B" w14:textId="77777777">
        <w:tc>
          <w:tcPr>
            <w:tcW w:w="2867" w:type="dxa"/>
            <w:tcBorders>
              <w:top w:val="nil"/>
              <w:left w:val="nil"/>
              <w:bottom w:val="nil"/>
              <w:right w:val="nil"/>
            </w:tcBorders>
            <w:tcMar>
              <w:top w:w="40" w:type="dxa"/>
              <w:left w:w="60" w:type="dxa"/>
              <w:bottom w:w="40" w:type="dxa"/>
              <w:right w:w="60" w:type="dxa"/>
            </w:tcMar>
            <w:hideMark/>
          </w:tcPr>
          <w:p w14:paraId="420C8CC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Complex Procurement / RFP Flow</w:t>
            </w:r>
          </w:p>
        </w:tc>
        <w:tc>
          <w:tcPr>
            <w:tcW w:w="7775" w:type="dxa"/>
            <w:tcBorders>
              <w:top w:val="nil"/>
              <w:left w:val="nil"/>
              <w:bottom w:val="nil"/>
              <w:right w:val="nil"/>
            </w:tcBorders>
            <w:tcMar>
              <w:top w:w="40" w:type="dxa"/>
              <w:left w:w="60" w:type="dxa"/>
              <w:bottom w:w="40" w:type="dxa"/>
              <w:right w:w="60" w:type="dxa"/>
            </w:tcMar>
            <w:hideMark/>
          </w:tcPr>
          <w:p w14:paraId="768075E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approved → RFP/RFQ generated → Vendor proposals submitted → AI evaluation → Vendor finalized</w:t>
            </w:r>
          </w:p>
        </w:tc>
      </w:tr>
      <w:tr w:rsidR="007A702C" w14:paraId="7F9305EE" w14:textId="77777777">
        <w:tc>
          <w:tcPr>
            <w:tcW w:w="2853" w:type="dxa"/>
            <w:tcBorders>
              <w:top w:val="nil"/>
              <w:left w:val="nil"/>
              <w:bottom w:val="nil"/>
              <w:right w:val="nil"/>
            </w:tcBorders>
            <w:tcMar>
              <w:top w:w="40" w:type="dxa"/>
              <w:left w:w="60" w:type="dxa"/>
              <w:bottom w:w="40" w:type="dxa"/>
              <w:right w:w="60" w:type="dxa"/>
            </w:tcMar>
            <w:hideMark/>
          </w:tcPr>
          <w:p w14:paraId="27B5A1B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Proposal Evaluation Flow</w:t>
            </w:r>
          </w:p>
        </w:tc>
        <w:tc>
          <w:tcPr>
            <w:tcW w:w="7888" w:type="dxa"/>
            <w:tcBorders>
              <w:top w:val="nil"/>
              <w:left w:val="nil"/>
              <w:bottom w:val="nil"/>
              <w:right w:val="nil"/>
            </w:tcBorders>
            <w:tcMar>
              <w:top w:w="40" w:type="dxa"/>
              <w:left w:w="60" w:type="dxa"/>
              <w:bottom w:w="40" w:type="dxa"/>
              <w:right w:w="60" w:type="dxa"/>
            </w:tcMar>
            <w:hideMark/>
          </w:tcPr>
          <w:p w14:paraId="7E0ACE2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Proposal uploaded → AI extracts data → Technical/commercial scoring → Comparison generated</w:t>
            </w:r>
          </w:p>
        </w:tc>
      </w:tr>
      <w:tr w:rsidR="007A702C" w14:paraId="58BFDD66" w14:textId="77777777">
        <w:tc>
          <w:tcPr>
            <w:tcW w:w="2853" w:type="dxa"/>
            <w:tcBorders>
              <w:top w:val="nil"/>
              <w:left w:val="nil"/>
              <w:bottom w:val="nil"/>
              <w:right w:val="nil"/>
            </w:tcBorders>
            <w:tcMar>
              <w:top w:w="40" w:type="dxa"/>
              <w:left w:w="60" w:type="dxa"/>
              <w:bottom w:w="40" w:type="dxa"/>
              <w:right w:w="60" w:type="dxa"/>
            </w:tcMar>
            <w:hideMark/>
          </w:tcPr>
          <w:p w14:paraId="465766F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Negotiation Flow</w:t>
            </w:r>
          </w:p>
        </w:tc>
        <w:tc>
          <w:tcPr>
            <w:tcW w:w="7789" w:type="dxa"/>
            <w:tcBorders>
              <w:top w:val="nil"/>
              <w:left w:val="nil"/>
              <w:bottom w:val="nil"/>
              <w:right w:val="nil"/>
            </w:tcBorders>
            <w:tcMar>
              <w:top w:w="40" w:type="dxa"/>
              <w:left w:w="60" w:type="dxa"/>
              <w:bottom w:w="40" w:type="dxa"/>
              <w:right w:w="60" w:type="dxa"/>
            </w:tcMar>
            <w:hideMark/>
          </w:tcPr>
          <w:p w14:paraId="22169E3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generates negotiation insights → Procurement team negotiates → Final vendor selected</w:t>
            </w:r>
          </w:p>
        </w:tc>
      </w:tr>
      <w:tr w:rsidR="007A702C" w14:paraId="6B16FE94" w14:textId="77777777">
        <w:tc>
          <w:tcPr>
            <w:tcW w:w="2853" w:type="dxa"/>
            <w:tcBorders>
              <w:top w:val="nil"/>
              <w:left w:val="nil"/>
              <w:bottom w:val="nil"/>
              <w:right w:val="nil"/>
            </w:tcBorders>
            <w:tcMar>
              <w:top w:w="40" w:type="dxa"/>
              <w:left w:w="60" w:type="dxa"/>
              <w:bottom w:w="40" w:type="dxa"/>
              <w:right w:w="60" w:type="dxa"/>
            </w:tcMar>
            <w:hideMark/>
          </w:tcPr>
          <w:p w14:paraId="539D67D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SoW Generation Flow</w:t>
            </w:r>
          </w:p>
        </w:tc>
        <w:tc>
          <w:tcPr>
            <w:tcW w:w="7789" w:type="dxa"/>
            <w:tcBorders>
              <w:top w:val="nil"/>
              <w:left w:val="nil"/>
              <w:bottom w:val="nil"/>
              <w:right w:val="nil"/>
            </w:tcBorders>
            <w:tcMar>
              <w:top w:w="40" w:type="dxa"/>
              <w:left w:w="60" w:type="dxa"/>
              <w:bottom w:w="40" w:type="dxa"/>
              <w:right w:w="60" w:type="dxa"/>
            </w:tcMar>
            <w:hideMark/>
          </w:tcPr>
          <w:p w14:paraId="58A5C8D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Approved vendor + proposal → AI drafts SoW → Compliance validation → Approval</w:t>
            </w:r>
          </w:p>
        </w:tc>
      </w:tr>
      <w:tr w:rsidR="007A702C" w14:paraId="1668E723" w14:textId="77777777">
        <w:tc>
          <w:tcPr>
            <w:tcW w:w="2853" w:type="dxa"/>
            <w:tcBorders>
              <w:top w:val="nil"/>
              <w:left w:val="nil"/>
              <w:bottom w:val="nil"/>
              <w:right w:val="nil"/>
            </w:tcBorders>
            <w:tcMar>
              <w:top w:w="40" w:type="dxa"/>
              <w:left w:w="60" w:type="dxa"/>
              <w:bottom w:w="40" w:type="dxa"/>
              <w:right w:w="60" w:type="dxa"/>
            </w:tcMar>
            <w:hideMark/>
          </w:tcPr>
          <w:p w14:paraId="6C31541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PO Generation Flow</w:t>
            </w:r>
          </w:p>
        </w:tc>
        <w:tc>
          <w:tcPr>
            <w:tcW w:w="7789" w:type="dxa"/>
            <w:tcBorders>
              <w:top w:val="nil"/>
              <w:left w:val="nil"/>
              <w:bottom w:val="nil"/>
              <w:right w:val="nil"/>
            </w:tcBorders>
            <w:tcMar>
              <w:top w:w="40" w:type="dxa"/>
              <w:left w:w="60" w:type="dxa"/>
              <w:bottom w:w="40" w:type="dxa"/>
              <w:right w:w="60" w:type="dxa"/>
            </w:tcMar>
            <w:hideMark/>
          </w:tcPr>
          <w:p w14:paraId="3B7519B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Signed SoW uploaded → PO generated → Procurement lifecycle updated</w:t>
            </w:r>
          </w:p>
        </w:tc>
      </w:tr>
      <w:tr w:rsidR="007A702C" w14:paraId="7465AE90" w14:textId="77777777">
        <w:tc>
          <w:tcPr>
            <w:tcW w:w="2853" w:type="dxa"/>
            <w:tcBorders>
              <w:top w:val="nil"/>
              <w:left w:val="nil"/>
              <w:bottom w:val="nil"/>
              <w:right w:val="nil"/>
            </w:tcBorders>
            <w:tcMar>
              <w:top w:w="40" w:type="dxa"/>
              <w:left w:w="60" w:type="dxa"/>
              <w:bottom w:w="40" w:type="dxa"/>
              <w:right w:w="60" w:type="dxa"/>
            </w:tcMar>
            <w:hideMark/>
          </w:tcPr>
          <w:p w14:paraId="5177F92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Approval Workflow</w:t>
            </w:r>
          </w:p>
        </w:tc>
        <w:tc>
          <w:tcPr>
            <w:tcW w:w="7789" w:type="dxa"/>
            <w:tcBorders>
              <w:top w:val="nil"/>
              <w:left w:val="nil"/>
              <w:bottom w:val="nil"/>
              <w:right w:val="nil"/>
            </w:tcBorders>
            <w:tcMar>
              <w:top w:w="40" w:type="dxa"/>
              <w:left w:w="60" w:type="dxa"/>
              <w:bottom w:w="40" w:type="dxa"/>
              <w:right w:w="60" w:type="dxa"/>
            </w:tcMar>
            <w:hideMark/>
          </w:tcPr>
          <w:p w14:paraId="029DA23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Request submitted → Manager reviews → Approve / Reject / Modify</w:t>
            </w:r>
          </w:p>
        </w:tc>
      </w:tr>
      <w:tr w:rsidR="007A702C" w14:paraId="1883ABD8" w14:textId="77777777">
        <w:tc>
          <w:tcPr>
            <w:tcW w:w="2853" w:type="dxa"/>
            <w:tcBorders>
              <w:top w:val="nil"/>
              <w:left w:val="nil"/>
              <w:bottom w:val="nil"/>
              <w:right w:val="nil"/>
            </w:tcBorders>
            <w:tcMar>
              <w:top w:w="40" w:type="dxa"/>
              <w:left w:w="60" w:type="dxa"/>
              <w:bottom w:w="40" w:type="dxa"/>
              <w:right w:w="60" w:type="dxa"/>
            </w:tcMar>
            <w:hideMark/>
          </w:tcPr>
          <w:p w14:paraId="7BE6B13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RFP Generation &amp; Management Flow</w:t>
            </w:r>
          </w:p>
        </w:tc>
        <w:tc>
          <w:tcPr>
            <w:tcW w:w="7789" w:type="dxa"/>
            <w:tcBorders>
              <w:top w:val="nil"/>
              <w:left w:val="nil"/>
              <w:bottom w:val="nil"/>
              <w:right w:val="nil"/>
            </w:tcBorders>
            <w:tcMar>
              <w:top w:w="40" w:type="dxa"/>
              <w:left w:w="60" w:type="dxa"/>
              <w:bottom w:w="40" w:type="dxa"/>
              <w:right w:w="60" w:type="dxa"/>
            </w:tcMar>
            <w:hideMark/>
          </w:tcPr>
          <w:p w14:paraId="5C287E5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generates RFP draft from approved PR → Analyst reviews/edits → Manager approves → RFP distributed externally</w:t>
            </w:r>
          </w:p>
        </w:tc>
      </w:tr>
      <w:tr w:rsidR="007A702C" w14:paraId="17A0A151" w14:textId="77777777">
        <w:tc>
          <w:tcPr>
            <w:tcW w:w="2853" w:type="dxa"/>
            <w:tcBorders>
              <w:top w:val="nil"/>
              <w:left w:val="nil"/>
              <w:bottom w:val="nil"/>
              <w:right w:val="nil"/>
            </w:tcBorders>
            <w:tcMar>
              <w:top w:w="40" w:type="dxa"/>
              <w:left w:w="60" w:type="dxa"/>
              <w:bottom w:w="40" w:type="dxa"/>
              <w:right w:w="60" w:type="dxa"/>
            </w:tcMar>
            <w:hideMark/>
          </w:tcPr>
          <w:p w14:paraId="0E6447F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Chat Flow 1</w:t>
            </w:r>
          </w:p>
        </w:tc>
        <w:tc>
          <w:tcPr>
            <w:tcW w:w="7789" w:type="dxa"/>
            <w:tcBorders>
              <w:top w:val="nil"/>
              <w:left w:val="nil"/>
              <w:bottom w:val="nil"/>
              <w:right w:val="nil"/>
            </w:tcBorders>
            <w:tcMar>
              <w:top w:w="40" w:type="dxa"/>
              <w:left w:w="60" w:type="dxa"/>
              <w:bottom w:w="40" w:type="dxa"/>
              <w:right w:w="60" w:type="dxa"/>
            </w:tcMar>
            <w:hideMark/>
          </w:tcPr>
          <w:p w14:paraId="3828FDE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User starts procurement via chat → AI asks contextual questions → User uploads docs/forms → PR generated</w:t>
            </w:r>
          </w:p>
        </w:tc>
      </w:tr>
      <w:tr w:rsidR="007A702C" w14:paraId="4D2D3952" w14:textId="77777777">
        <w:tc>
          <w:tcPr>
            <w:tcW w:w="2853" w:type="dxa"/>
            <w:tcBorders>
              <w:top w:val="nil"/>
              <w:left w:val="nil"/>
              <w:bottom w:val="nil"/>
              <w:right w:val="nil"/>
            </w:tcBorders>
            <w:tcMar>
              <w:top w:w="40" w:type="dxa"/>
              <w:left w:w="60" w:type="dxa"/>
              <w:bottom w:w="40" w:type="dxa"/>
              <w:right w:w="60" w:type="dxa"/>
            </w:tcMar>
            <w:hideMark/>
          </w:tcPr>
          <w:p w14:paraId="08596E9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Chat Flow 2</w:t>
            </w:r>
          </w:p>
        </w:tc>
        <w:tc>
          <w:tcPr>
            <w:tcW w:w="7888" w:type="dxa"/>
            <w:tcBorders>
              <w:top w:val="nil"/>
              <w:left w:val="nil"/>
              <w:bottom w:val="nil"/>
              <w:right w:val="nil"/>
            </w:tcBorders>
            <w:tcMar>
              <w:top w:w="40" w:type="dxa"/>
              <w:left w:w="60" w:type="dxa"/>
              <w:bottom w:w="40" w:type="dxa"/>
              <w:right w:w="60" w:type="dxa"/>
            </w:tcMar>
            <w:hideMark/>
          </w:tcPr>
          <w:p w14:paraId="69F3E88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User opens existing PR in chat → Context-aware procurement conversation continues linked to PR lifecycle</w:t>
            </w:r>
          </w:p>
        </w:tc>
      </w:tr>
    </w:tbl>
    <w:p w14:paraId="5AFCDF4C"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20F3EA7"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Edge Cases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267"/>
        <w:gridCol w:w="4551"/>
        <w:gridCol w:w="3648"/>
      </w:tblGrid>
      <w:tr w:rsidR="007A702C" w14:paraId="128200BB" w14:textId="77777777">
        <w:tc>
          <w:tcPr>
            <w:tcW w:w="2300" w:type="dxa"/>
            <w:tcBorders>
              <w:top w:val="nil"/>
              <w:left w:val="nil"/>
              <w:bottom w:val="nil"/>
              <w:right w:val="nil"/>
            </w:tcBorders>
            <w:tcMar>
              <w:top w:w="40" w:type="dxa"/>
              <w:left w:w="60" w:type="dxa"/>
              <w:bottom w:w="40" w:type="dxa"/>
              <w:right w:w="60" w:type="dxa"/>
            </w:tcMar>
            <w:hideMark/>
          </w:tcPr>
          <w:p w14:paraId="0DE3508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Flow</w:t>
            </w:r>
          </w:p>
        </w:tc>
        <w:tc>
          <w:tcPr>
            <w:tcW w:w="4745" w:type="dxa"/>
            <w:tcBorders>
              <w:top w:val="nil"/>
              <w:left w:val="nil"/>
              <w:bottom w:val="nil"/>
              <w:right w:val="nil"/>
            </w:tcBorders>
            <w:tcMar>
              <w:top w:w="40" w:type="dxa"/>
              <w:left w:w="60" w:type="dxa"/>
              <w:bottom w:w="40" w:type="dxa"/>
              <w:right w:w="60" w:type="dxa"/>
            </w:tcMar>
            <w:hideMark/>
          </w:tcPr>
          <w:p w14:paraId="649620C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Positive Edge Cases</w:t>
            </w:r>
          </w:p>
        </w:tc>
        <w:tc>
          <w:tcPr>
            <w:tcW w:w="3597" w:type="dxa"/>
            <w:tcBorders>
              <w:top w:val="nil"/>
              <w:left w:val="nil"/>
              <w:bottom w:val="nil"/>
              <w:right w:val="nil"/>
            </w:tcBorders>
            <w:tcMar>
              <w:top w:w="40" w:type="dxa"/>
              <w:left w:w="60" w:type="dxa"/>
              <w:bottom w:w="40" w:type="dxa"/>
              <w:right w:w="60" w:type="dxa"/>
            </w:tcMar>
            <w:hideMark/>
          </w:tcPr>
          <w:p w14:paraId="6E74D0F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Negative Edge Cases</w:t>
            </w:r>
          </w:p>
        </w:tc>
      </w:tr>
      <w:tr w:rsidR="007A702C" w14:paraId="579519CD" w14:textId="77777777">
        <w:tc>
          <w:tcPr>
            <w:tcW w:w="2300" w:type="dxa"/>
            <w:tcBorders>
              <w:top w:val="nil"/>
              <w:left w:val="nil"/>
              <w:bottom w:val="nil"/>
              <w:right w:val="nil"/>
            </w:tcBorders>
            <w:tcMar>
              <w:top w:w="40" w:type="dxa"/>
              <w:left w:w="60" w:type="dxa"/>
              <w:bottom w:w="40" w:type="dxa"/>
              <w:right w:w="60" w:type="dxa"/>
            </w:tcMar>
            <w:hideMark/>
          </w:tcPr>
          <w:p w14:paraId="2062CDC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Creation</w:t>
            </w:r>
          </w:p>
        </w:tc>
        <w:tc>
          <w:tcPr>
            <w:tcW w:w="4745" w:type="dxa"/>
            <w:tcBorders>
              <w:top w:val="nil"/>
              <w:left w:val="nil"/>
              <w:bottom w:val="nil"/>
              <w:right w:val="nil"/>
            </w:tcBorders>
            <w:tcMar>
              <w:top w:w="40" w:type="dxa"/>
              <w:left w:w="60" w:type="dxa"/>
              <w:bottom w:w="40" w:type="dxa"/>
              <w:right w:w="60" w:type="dxa"/>
            </w:tcMar>
            <w:hideMark/>
          </w:tcPr>
          <w:p w14:paraId="097D9FA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successfully extracts structured data from uploaded files</w:t>
            </w:r>
          </w:p>
        </w:tc>
        <w:tc>
          <w:tcPr>
            <w:tcW w:w="3639" w:type="dxa"/>
            <w:tcBorders>
              <w:top w:val="nil"/>
              <w:left w:val="nil"/>
              <w:bottom w:val="nil"/>
              <w:right w:val="nil"/>
            </w:tcBorders>
            <w:tcMar>
              <w:top w:w="40" w:type="dxa"/>
              <w:left w:w="60" w:type="dxa"/>
              <w:bottom w:w="40" w:type="dxa"/>
              <w:right w:w="60" w:type="dxa"/>
            </w:tcMar>
            <w:hideMark/>
          </w:tcPr>
          <w:p w14:paraId="3362279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Missing budget, incomplete fields, duplicate PR</w:t>
            </w:r>
          </w:p>
        </w:tc>
      </w:tr>
      <w:tr w:rsidR="007A702C" w14:paraId="3F68852E" w14:textId="77777777">
        <w:tc>
          <w:tcPr>
            <w:tcW w:w="2300" w:type="dxa"/>
            <w:tcBorders>
              <w:top w:val="nil"/>
              <w:left w:val="nil"/>
              <w:bottom w:val="nil"/>
              <w:right w:val="nil"/>
            </w:tcBorders>
            <w:tcMar>
              <w:top w:w="40" w:type="dxa"/>
              <w:left w:w="60" w:type="dxa"/>
              <w:bottom w:w="40" w:type="dxa"/>
              <w:right w:w="60" w:type="dxa"/>
            </w:tcMar>
            <w:hideMark/>
          </w:tcPr>
          <w:p w14:paraId="0E0BC0C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Approval Workflow</w:t>
            </w:r>
          </w:p>
        </w:tc>
        <w:tc>
          <w:tcPr>
            <w:tcW w:w="4745" w:type="dxa"/>
            <w:tcBorders>
              <w:top w:val="nil"/>
              <w:left w:val="nil"/>
              <w:bottom w:val="nil"/>
              <w:right w:val="nil"/>
            </w:tcBorders>
            <w:tcMar>
              <w:top w:w="40" w:type="dxa"/>
              <w:left w:w="60" w:type="dxa"/>
              <w:bottom w:w="40" w:type="dxa"/>
              <w:right w:w="60" w:type="dxa"/>
            </w:tcMar>
            <w:hideMark/>
          </w:tcPr>
          <w:p w14:paraId="73EFCDC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Auto-approval within threshold</w:t>
            </w:r>
          </w:p>
        </w:tc>
        <w:tc>
          <w:tcPr>
            <w:tcW w:w="3639" w:type="dxa"/>
            <w:tcBorders>
              <w:top w:val="nil"/>
              <w:left w:val="nil"/>
              <w:bottom w:val="nil"/>
              <w:right w:val="nil"/>
            </w:tcBorders>
            <w:tcMar>
              <w:top w:w="40" w:type="dxa"/>
              <w:left w:w="60" w:type="dxa"/>
              <w:bottom w:w="40" w:type="dxa"/>
              <w:right w:w="60" w:type="dxa"/>
            </w:tcMar>
            <w:hideMark/>
          </w:tcPr>
          <w:p w14:paraId="51B59D8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Approver unavailable, SLA breach, rejection</w:t>
            </w:r>
          </w:p>
        </w:tc>
      </w:tr>
      <w:tr w:rsidR="007A702C" w14:paraId="48F91831" w14:textId="77777777">
        <w:tc>
          <w:tcPr>
            <w:tcW w:w="2300" w:type="dxa"/>
            <w:tcBorders>
              <w:top w:val="nil"/>
              <w:left w:val="nil"/>
              <w:bottom w:val="nil"/>
              <w:right w:val="nil"/>
            </w:tcBorders>
            <w:tcMar>
              <w:top w:w="40" w:type="dxa"/>
              <w:left w:w="60" w:type="dxa"/>
              <w:bottom w:w="40" w:type="dxa"/>
              <w:right w:w="60" w:type="dxa"/>
            </w:tcMar>
            <w:hideMark/>
          </w:tcPr>
          <w:p w14:paraId="27CA005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Vendor Recommendation</w:t>
            </w:r>
          </w:p>
        </w:tc>
        <w:tc>
          <w:tcPr>
            <w:tcW w:w="4745" w:type="dxa"/>
            <w:tcBorders>
              <w:top w:val="nil"/>
              <w:left w:val="nil"/>
              <w:bottom w:val="nil"/>
              <w:right w:val="nil"/>
            </w:tcBorders>
            <w:tcMar>
              <w:top w:w="40" w:type="dxa"/>
              <w:left w:w="60" w:type="dxa"/>
              <w:bottom w:w="40" w:type="dxa"/>
              <w:right w:w="60" w:type="dxa"/>
            </w:tcMar>
            <w:hideMark/>
          </w:tcPr>
          <w:p w14:paraId="0B7BE02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Preferred vendor identified with high confidence</w:t>
            </w:r>
          </w:p>
        </w:tc>
        <w:tc>
          <w:tcPr>
            <w:tcW w:w="3787" w:type="dxa"/>
            <w:tcBorders>
              <w:top w:val="nil"/>
              <w:left w:val="nil"/>
              <w:bottom w:val="nil"/>
              <w:right w:val="nil"/>
            </w:tcBorders>
            <w:tcMar>
              <w:top w:w="40" w:type="dxa"/>
              <w:left w:w="60" w:type="dxa"/>
              <w:bottom w:w="40" w:type="dxa"/>
              <w:right w:w="60" w:type="dxa"/>
            </w:tcMar>
            <w:hideMark/>
          </w:tcPr>
          <w:p w14:paraId="2A52E3C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No matching vendor, vendor risk flagged</w:t>
            </w:r>
          </w:p>
        </w:tc>
      </w:tr>
      <w:tr w:rsidR="007A702C" w14:paraId="4E61D795" w14:textId="77777777">
        <w:tc>
          <w:tcPr>
            <w:tcW w:w="2300" w:type="dxa"/>
            <w:tcBorders>
              <w:top w:val="nil"/>
              <w:left w:val="nil"/>
              <w:bottom w:val="nil"/>
              <w:right w:val="nil"/>
            </w:tcBorders>
            <w:tcMar>
              <w:top w:w="40" w:type="dxa"/>
              <w:left w:w="60" w:type="dxa"/>
              <w:bottom w:w="40" w:type="dxa"/>
              <w:right w:w="60" w:type="dxa"/>
            </w:tcMar>
            <w:hideMark/>
          </w:tcPr>
          <w:p w14:paraId="1721F3E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RFP/RFQ Flow</w:t>
            </w:r>
          </w:p>
        </w:tc>
        <w:tc>
          <w:tcPr>
            <w:tcW w:w="4745" w:type="dxa"/>
            <w:tcBorders>
              <w:top w:val="nil"/>
              <w:left w:val="nil"/>
              <w:bottom w:val="nil"/>
              <w:right w:val="nil"/>
            </w:tcBorders>
            <w:tcMar>
              <w:top w:w="40" w:type="dxa"/>
              <w:left w:w="60" w:type="dxa"/>
              <w:bottom w:w="40" w:type="dxa"/>
              <w:right w:w="60" w:type="dxa"/>
            </w:tcMar>
            <w:hideMark/>
          </w:tcPr>
          <w:p w14:paraId="0C96D88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Multiple vendors submit structured proposals</w:t>
            </w:r>
          </w:p>
        </w:tc>
        <w:tc>
          <w:tcPr>
            <w:tcW w:w="3639" w:type="dxa"/>
            <w:tcBorders>
              <w:top w:val="nil"/>
              <w:left w:val="nil"/>
              <w:bottom w:val="nil"/>
              <w:right w:val="nil"/>
            </w:tcBorders>
            <w:tcMar>
              <w:top w:w="40" w:type="dxa"/>
              <w:left w:w="60" w:type="dxa"/>
              <w:bottom w:w="40" w:type="dxa"/>
              <w:right w:w="60" w:type="dxa"/>
            </w:tcMar>
            <w:hideMark/>
          </w:tcPr>
          <w:p w14:paraId="11FDBDA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Vendor misses deadline, corrupted upload</w:t>
            </w:r>
          </w:p>
        </w:tc>
      </w:tr>
      <w:tr w:rsidR="007A702C" w14:paraId="78357E52" w14:textId="77777777">
        <w:tc>
          <w:tcPr>
            <w:tcW w:w="2300" w:type="dxa"/>
            <w:tcBorders>
              <w:top w:val="nil"/>
              <w:left w:val="nil"/>
              <w:bottom w:val="nil"/>
              <w:right w:val="nil"/>
            </w:tcBorders>
            <w:tcMar>
              <w:top w:w="40" w:type="dxa"/>
              <w:left w:w="60" w:type="dxa"/>
              <w:bottom w:w="40" w:type="dxa"/>
              <w:right w:w="60" w:type="dxa"/>
            </w:tcMar>
            <w:hideMark/>
          </w:tcPr>
          <w:p w14:paraId="1A984B2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Proposal Evaluation</w:t>
            </w:r>
          </w:p>
        </w:tc>
        <w:tc>
          <w:tcPr>
            <w:tcW w:w="4745" w:type="dxa"/>
            <w:tcBorders>
              <w:top w:val="nil"/>
              <w:left w:val="nil"/>
              <w:bottom w:val="nil"/>
              <w:right w:val="nil"/>
            </w:tcBorders>
            <w:tcMar>
              <w:top w:w="40" w:type="dxa"/>
              <w:left w:w="60" w:type="dxa"/>
              <w:bottom w:w="40" w:type="dxa"/>
              <w:right w:w="60" w:type="dxa"/>
            </w:tcMar>
            <w:hideMark/>
          </w:tcPr>
          <w:p w14:paraId="5F87800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auto-normalizes bid comparison</w:t>
            </w:r>
          </w:p>
        </w:tc>
        <w:tc>
          <w:tcPr>
            <w:tcW w:w="3787" w:type="dxa"/>
            <w:tcBorders>
              <w:top w:val="nil"/>
              <w:left w:val="nil"/>
              <w:bottom w:val="nil"/>
              <w:right w:val="nil"/>
            </w:tcBorders>
            <w:tcMar>
              <w:top w:w="40" w:type="dxa"/>
              <w:left w:w="60" w:type="dxa"/>
              <w:bottom w:w="40" w:type="dxa"/>
              <w:right w:w="60" w:type="dxa"/>
            </w:tcMar>
            <w:hideMark/>
          </w:tcPr>
          <w:p w14:paraId="6C46EE6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Unsupported file type, extraction failure</w:t>
            </w:r>
          </w:p>
        </w:tc>
      </w:tr>
      <w:tr w:rsidR="007A702C" w14:paraId="2D4C029D" w14:textId="77777777">
        <w:tc>
          <w:tcPr>
            <w:tcW w:w="2300" w:type="dxa"/>
            <w:tcBorders>
              <w:top w:val="nil"/>
              <w:left w:val="nil"/>
              <w:bottom w:val="nil"/>
              <w:right w:val="nil"/>
            </w:tcBorders>
            <w:tcMar>
              <w:top w:w="40" w:type="dxa"/>
              <w:left w:w="60" w:type="dxa"/>
              <w:bottom w:w="40" w:type="dxa"/>
              <w:right w:w="60" w:type="dxa"/>
            </w:tcMar>
            <w:hideMark/>
          </w:tcPr>
          <w:p w14:paraId="373C0EF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Negotiation Flow</w:t>
            </w:r>
          </w:p>
        </w:tc>
        <w:tc>
          <w:tcPr>
            <w:tcW w:w="4745" w:type="dxa"/>
            <w:tcBorders>
              <w:top w:val="nil"/>
              <w:left w:val="nil"/>
              <w:bottom w:val="nil"/>
              <w:right w:val="nil"/>
            </w:tcBorders>
            <w:tcMar>
              <w:top w:w="40" w:type="dxa"/>
              <w:left w:w="60" w:type="dxa"/>
              <w:bottom w:w="40" w:type="dxa"/>
              <w:right w:w="60" w:type="dxa"/>
            </w:tcMar>
            <w:hideMark/>
          </w:tcPr>
          <w:p w14:paraId="161616D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suggests optimization opportunities</w:t>
            </w:r>
          </w:p>
        </w:tc>
        <w:tc>
          <w:tcPr>
            <w:tcW w:w="3597" w:type="dxa"/>
            <w:tcBorders>
              <w:top w:val="nil"/>
              <w:left w:val="nil"/>
              <w:bottom w:val="nil"/>
              <w:right w:val="nil"/>
            </w:tcBorders>
            <w:tcMar>
              <w:top w:w="40" w:type="dxa"/>
              <w:left w:w="60" w:type="dxa"/>
              <w:bottom w:w="40" w:type="dxa"/>
              <w:right w:w="60" w:type="dxa"/>
            </w:tcMar>
            <w:hideMark/>
          </w:tcPr>
          <w:p w14:paraId="6876B6B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Incomplete vendor response</w:t>
            </w:r>
          </w:p>
        </w:tc>
      </w:tr>
      <w:tr w:rsidR="007A702C" w14:paraId="78062A78" w14:textId="77777777">
        <w:tc>
          <w:tcPr>
            <w:tcW w:w="2300" w:type="dxa"/>
            <w:tcBorders>
              <w:top w:val="nil"/>
              <w:left w:val="nil"/>
              <w:bottom w:val="nil"/>
              <w:right w:val="nil"/>
            </w:tcBorders>
            <w:tcMar>
              <w:top w:w="40" w:type="dxa"/>
              <w:left w:w="60" w:type="dxa"/>
              <w:bottom w:w="40" w:type="dxa"/>
              <w:right w:w="60" w:type="dxa"/>
            </w:tcMar>
            <w:hideMark/>
          </w:tcPr>
          <w:p w14:paraId="580D181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SoW Drafting</w:t>
            </w:r>
          </w:p>
        </w:tc>
        <w:tc>
          <w:tcPr>
            <w:tcW w:w="4745" w:type="dxa"/>
            <w:tcBorders>
              <w:top w:val="nil"/>
              <w:left w:val="nil"/>
              <w:bottom w:val="nil"/>
              <w:right w:val="nil"/>
            </w:tcBorders>
            <w:tcMar>
              <w:top w:w="40" w:type="dxa"/>
              <w:left w:w="60" w:type="dxa"/>
              <w:bottom w:w="40" w:type="dxa"/>
              <w:right w:w="60" w:type="dxa"/>
            </w:tcMar>
            <w:hideMark/>
          </w:tcPr>
          <w:p w14:paraId="096279D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identifies matching historical template</w:t>
            </w:r>
          </w:p>
        </w:tc>
        <w:tc>
          <w:tcPr>
            <w:tcW w:w="3639" w:type="dxa"/>
            <w:tcBorders>
              <w:top w:val="nil"/>
              <w:left w:val="nil"/>
              <w:bottom w:val="nil"/>
              <w:right w:val="nil"/>
            </w:tcBorders>
            <w:tcMar>
              <w:top w:w="40" w:type="dxa"/>
              <w:left w:w="60" w:type="dxa"/>
              <w:bottom w:w="40" w:type="dxa"/>
              <w:right w:w="60" w:type="dxa"/>
            </w:tcMar>
            <w:hideMark/>
          </w:tcPr>
          <w:p w14:paraId="21E8B8C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Missing clauses, compliance failure</w:t>
            </w:r>
          </w:p>
        </w:tc>
      </w:tr>
      <w:tr w:rsidR="007A702C" w14:paraId="150A83A1" w14:textId="77777777">
        <w:tc>
          <w:tcPr>
            <w:tcW w:w="2300" w:type="dxa"/>
            <w:tcBorders>
              <w:top w:val="nil"/>
              <w:left w:val="nil"/>
              <w:bottom w:val="nil"/>
              <w:right w:val="nil"/>
            </w:tcBorders>
            <w:tcMar>
              <w:top w:w="40" w:type="dxa"/>
              <w:left w:w="60" w:type="dxa"/>
              <w:bottom w:w="40" w:type="dxa"/>
              <w:right w:w="60" w:type="dxa"/>
            </w:tcMar>
            <w:hideMark/>
          </w:tcPr>
          <w:p w14:paraId="1F983EE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PO Generation</w:t>
            </w:r>
          </w:p>
        </w:tc>
        <w:tc>
          <w:tcPr>
            <w:tcW w:w="4745" w:type="dxa"/>
            <w:tcBorders>
              <w:top w:val="nil"/>
              <w:left w:val="nil"/>
              <w:bottom w:val="nil"/>
              <w:right w:val="nil"/>
            </w:tcBorders>
            <w:tcMar>
              <w:top w:w="40" w:type="dxa"/>
              <w:left w:w="60" w:type="dxa"/>
              <w:bottom w:w="40" w:type="dxa"/>
              <w:right w:w="60" w:type="dxa"/>
            </w:tcMar>
            <w:hideMark/>
          </w:tcPr>
          <w:p w14:paraId="2EB2AAD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PO auto-generated successfully</w:t>
            </w:r>
          </w:p>
        </w:tc>
        <w:tc>
          <w:tcPr>
            <w:tcW w:w="3639" w:type="dxa"/>
            <w:tcBorders>
              <w:top w:val="nil"/>
              <w:left w:val="nil"/>
              <w:bottom w:val="nil"/>
              <w:right w:val="nil"/>
            </w:tcBorders>
            <w:tcMar>
              <w:top w:w="40" w:type="dxa"/>
              <w:left w:w="60" w:type="dxa"/>
              <w:bottom w:w="40" w:type="dxa"/>
              <w:right w:w="60" w:type="dxa"/>
            </w:tcMar>
            <w:hideMark/>
          </w:tcPr>
          <w:p w14:paraId="1750E26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ERP integration failure, approval pending</w:t>
            </w:r>
          </w:p>
        </w:tc>
      </w:tr>
      <w:tr w:rsidR="007A702C" w14:paraId="646A54FC" w14:textId="77777777">
        <w:tc>
          <w:tcPr>
            <w:tcW w:w="2300" w:type="dxa"/>
            <w:tcBorders>
              <w:top w:val="nil"/>
              <w:left w:val="nil"/>
              <w:bottom w:val="nil"/>
              <w:right w:val="nil"/>
            </w:tcBorders>
            <w:tcMar>
              <w:top w:w="40" w:type="dxa"/>
              <w:left w:w="60" w:type="dxa"/>
              <w:bottom w:w="40" w:type="dxa"/>
              <w:right w:w="60" w:type="dxa"/>
            </w:tcMar>
            <w:hideMark/>
          </w:tcPr>
          <w:p w14:paraId="4F6874C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Document Upload</w:t>
            </w:r>
          </w:p>
        </w:tc>
        <w:tc>
          <w:tcPr>
            <w:tcW w:w="4745" w:type="dxa"/>
            <w:tcBorders>
              <w:top w:val="nil"/>
              <w:left w:val="nil"/>
              <w:bottom w:val="nil"/>
              <w:right w:val="nil"/>
            </w:tcBorders>
            <w:tcMar>
              <w:top w:w="40" w:type="dxa"/>
              <w:left w:w="60" w:type="dxa"/>
              <w:bottom w:w="40" w:type="dxa"/>
              <w:right w:w="60" w:type="dxa"/>
            </w:tcMar>
            <w:hideMark/>
          </w:tcPr>
          <w:p w14:paraId="7554E67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Multi-file upload succeeds</w:t>
            </w:r>
          </w:p>
        </w:tc>
        <w:tc>
          <w:tcPr>
            <w:tcW w:w="3597" w:type="dxa"/>
            <w:tcBorders>
              <w:top w:val="nil"/>
              <w:left w:val="nil"/>
              <w:bottom w:val="nil"/>
              <w:right w:val="nil"/>
            </w:tcBorders>
            <w:tcMar>
              <w:top w:w="40" w:type="dxa"/>
              <w:left w:w="60" w:type="dxa"/>
              <w:bottom w:w="40" w:type="dxa"/>
              <w:right w:w="60" w:type="dxa"/>
            </w:tcMar>
            <w:hideMark/>
          </w:tcPr>
          <w:p w14:paraId="551A137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Upload timeout, invalid format</w:t>
            </w:r>
          </w:p>
        </w:tc>
      </w:tr>
      <w:tr w:rsidR="007A702C" w14:paraId="0A08A999" w14:textId="77777777">
        <w:tc>
          <w:tcPr>
            <w:tcW w:w="2300" w:type="dxa"/>
            <w:tcBorders>
              <w:top w:val="nil"/>
              <w:left w:val="nil"/>
              <w:bottom w:val="nil"/>
              <w:right w:val="nil"/>
            </w:tcBorders>
            <w:tcMar>
              <w:top w:w="40" w:type="dxa"/>
              <w:left w:w="60" w:type="dxa"/>
              <w:bottom w:w="40" w:type="dxa"/>
              <w:right w:w="60" w:type="dxa"/>
            </w:tcMar>
            <w:hideMark/>
          </w:tcPr>
          <w:p w14:paraId="5E4B38B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Access Control</w:t>
            </w:r>
          </w:p>
        </w:tc>
        <w:tc>
          <w:tcPr>
            <w:tcW w:w="4745" w:type="dxa"/>
            <w:tcBorders>
              <w:top w:val="nil"/>
              <w:left w:val="nil"/>
              <w:bottom w:val="nil"/>
              <w:right w:val="nil"/>
            </w:tcBorders>
            <w:tcMar>
              <w:top w:w="40" w:type="dxa"/>
              <w:left w:w="60" w:type="dxa"/>
              <w:bottom w:w="40" w:type="dxa"/>
              <w:right w:w="60" w:type="dxa"/>
            </w:tcMar>
            <w:hideMark/>
          </w:tcPr>
          <w:p w14:paraId="06CA9C6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Correct role-based visibility applied</w:t>
            </w:r>
          </w:p>
        </w:tc>
        <w:tc>
          <w:tcPr>
            <w:tcW w:w="3597" w:type="dxa"/>
            <w:tcBorders>
              <w:top w:val="nil"/>
              <w:left w:val="nil"/>
              <w:bottom w:val="nil"/>
              <w:right w:val="nil"/>
            </w:tcBorders>
            <w:tcMar>
              <w:top w:w="40" w:type="dxa"/>
              <w:left w:w="60" w:type="dxa"/>
              <w:bottom w:w="40" w:type="dxa"/>
              <w:right w:w="60" w:type="dxa"/>
            </w:tcMar>
            <w:hideMark/>
          </w:tcPr>
          <w:p w14:paraId="25DF7E9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Unauthorized access attempt</w:t>
            </w:r>
          </w:p>
        </w:tc>
      </w:tr>
    </w:tbl>
    <w:p w14:paraId="095F0949"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DF3D990"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Section 2: Draft User Flow Structure</w:t>
      </w:r>
    </w:p>
    <w:p w14:paraId="2EEE2AF3"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Flow 1 — Procurement Request → PR Creation</w:t>
      </w:r>
    </w:p>
    <w:p w14:paraId="01F28A9E"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Login</w:t>
      </w:r>
      <w:r>
        <w:rPr>
          <w:rFonts w:ascii="Calibri" w:hAnsi="Calibri" w:cs="Calibri"/>
          <w:sz w:val="22"/>
          <w:szCs w:val="22"/>
          <w:lang w:val="en-US"/>
        </w:rPr>
        <w:br/>
        <w:t>→ Open AI Procurement Workspace</w:t>
      </w:r>
      <w:r>
        <w:rPr>
          <w:rFonts w:ascii="Calibri" w:hAnsi="Calibri" w:cs="Calibri"/>
          <w:sz w:val="22"/>
          <w:szCs w:val="22"/>
          <w:lang w:val="en-US"/>
        </w:rPr>
        <w:br/>
        <w:t>→ Start Procurement Request</w:t>
      </w:r>
      <w:r>
        <w:rPr>
          <w:rFonts w:ascii="Calibri" w:hAnsi="Calibri" w:cs="Calibri"/>
          <w:sz w:val="22"/>
          <w:szCs w:val="22"/>
          <w:lang w:val="en-US"/>
        </w:rPr>
        <w:br/>
        <w:t>→ Enter request via:</w:t>
      </w:r>
      <w:r>
        <w:rPr>
          <w:rFonts w:ascii="Calibri" w:hAnsi="Calibri" w:cs="Calibri"/>
          <w:sz w:val="22"/>
          <w:szCs w:val="22"/>
          <w:lang w:val="en-US"/>
        </w:rPr>
        <w:br/>
        <w:t xml:space="preserve">   - Chat</w:t>
      </w:r>
      <w:r>
        <w:rPr>
          <w:rFonts w:ascii="Calibri" w:hAnsi="Calibri" w:cs="Calibri"/>
          <w:sz w:val="22"/>
          <w:szCs w:val="22"/>
          <w:lang w:val="en-US"/>
        </w:rPr>
        <w:br/>
        <w:t xml:space="preserve">   - Form</w:t>
      </w:r>
      <w:r>
        <w:rPr>
          <w:rFonts w:ascii="Calibri" w:hAnsi="Calibri" w:cs="Calibri"/>
          <w:sz w:val="22"/>
          <w:szCs w:val="22"/>
          <w:lang w:val="en-US"/>
        </w:rPr>
        <w:br/>
        <w:t xml:space="preserve">   - Document upload</w:t>
      </w:r>
      <w:r>
        <w:rPr>
          <w:rFonts w:ascii="Calibri" w:hAnsi="Calibri" w:cs="Calibri"/>
          <w:sz w:val="22"/>
          <w:szCs w:val="22"/>
          <w:lang w:val="en-US"/>
        </w:rPr>
        <w:br/>
        <w:t>→ AI extracts and validates information</w:t>
      </w:r>
      <w:r>
        <w:rPr>
          <w:rFonts w:ascii="Calibri" w:hAnsi="Calibri" w:cs="Calibri"/>
          <w:sz w:val="22"/>
          <w:szCs w:val="22"/>
          <w:lang w:val="en-US"/>
        </w:rPr>
        <w:br/>
        <w:t>→ Decision:</w:t>
      </w:r>
      <w:r>
        <w:rPr>
          <w:rFonts w:ascii="Calibri" w:hAnsi="Calibri" w:cs="Calibri"/>
          <w:sz w:val="22"/>
          <w:szCs w:val="22"/>
          <w:lang w:val="en-US"/>
        </w:rPr>
        <w:br/>
        <w:t xml:space="preserve">   - Data complete → Generate PR</w:t>
      </w:r>
      <w:r>
        <w:rPr>
          <w:rFonts w:ascii="Calibri" w:hAnsi="Calibri" w:cs="Calibri"/>
          <w:sz w:val="22"/>
          <w:szCs w:val="22"/>
          <w:lang w:val="en-US"/>
        </w:rPr>
        <w:br/>
        <w:t xml:space="preserve">   - Data incomplete → Request clarification</w:t>
      </w:r>
      <w:r>
        <w:rPr>
          <w:rFonts w:ascii="Calibri" w:hAnsi="Calibri" w:cs="Calibri"/>
          <w:sz w:val="22"/>
          <w:szCs w:val="22"/>
          <w:lang w:val="en-US"/>
        </w:rPr>
        <w:br/>
      </w:r>
      <w:r>
        <w:rPr>
          <w:rFonts w:ascii="Calibri" w:hAnsi="Calibri" w:cs="Calibri"/>
          <w:sz w:val="22"/>
          <w:szCs w:val="22"/>
          <w:lang w:val="en-US"/>
        </w:rPr>
        <w:lastRenderedPageBreak/>
        <w:t>→ PR submitted</w:t>
      </w:r>
      <w:r>
        <w:rPr>
          <w:rFonts w:ascii="Calibri" w:hAnsi="Calibri" w:cs="Calibri"/>
          <w:sz w:val="22"/>
          <w:szCs w:val="22"/>
          <w:lang w:val="en-US"/>
        </w:rPr>
        <w:br/>
        <w:t>→ Workflow orchestration triggered</w:t>
      </w:r>
      <w:r>
        <w:rPr>
          <w:rFonts w:ascii="Calibri" w:hAnsi="Calibri" w:cs="Calibri"/>
          <w:sz w:val="22"/>
          <w:szCs w:val="22"/>
          <w:lang w:val="en-US"/>
        </w:rPr>
        <w:br/>
        <w:t>→ Approval workflow initiated</w:t>
      </w:r>
    </w:p>
    <w:p w14:paraId="50BC76CF"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6926D1DE"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Flow 2 — Routine Procurement Flow</w:t>
      </w:r>
    </w:p>
    <w:p w14:paraId="114E2D5C"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Request submitted</w:t>
      </w:r>
      <w:r>
        <w:rPr>
          <w:rFonts w:ascii="Calibri" w:hAnsi="Calibri" w:cs="Calibri"/>
          <w:sz w:val="22"/>
          <w:szCs w:val="22"/>
          <w:lang w:val="en-US"/>
        </w:rPr>
        <w:br/>
        <w:t>→ AI classifies request as routine</w:t>
      </w:r>
      <w:r>
        <w:rPr>
          <w:rFonts w:ascii="Calibri" w:hAnsi="Calibri" w:cs="Calibri"/>
          <w:sz w:val="22"/>
          <w:szCs w:val="22"/>
          <w:lang w:val="en-US"/>
        </w:rPr>
        <w:br/>
        <w:t>→ Vendor intelligence triggered</w:t>
      </w:r>
      <w:r>
        <w:rPr>
          <w:rFonts w:ascii="Calibri" w:hAnsi="Calibri" w:cs="Calibri"/>
          <w:sz w:val="22"/>
          <w:szCs w:val="22"/>
          <w:lang w:val="en-US"/>
        </w:rPr>
        <w:br/>
        <w:t>→ Preferred vendors recommended</w:t>
      </w:r>
      <w:r>
        <w:rPr>
          <w:rFonts w:ascii="Calibri" w:hAnsi="Calibri" w:cs="Calibri"/>
          <w:sz w:val="22"/>
          <w:szCs w:val="22"/>
          <w:lang w:val="en-US"/>
        </w:rPr>
        <w:br/>
        <w:t>→ Procurement analyst reviews recommendation</w:t>
      </w:r>
      <w:r>
        <w:rPr>
          <w:rFonts w:ascii="Calibri" w:hAnsi="Calibri" w:cs="Calibri"/>
          <w:sz w:val="22"/>
          <w:szCs w:val="22"/>
          <w:lang w:val="en-US"/>
        </w:rPr>
        <w:br/>
        <w:t>→ Vendor selected</w:t>
      </w:r>
      <w:r>
        <w:rPr>
          <w:rFonts w:ascii="Calibri" w:hAnsi="Calibri" w:cs="Calibri"/>
          <w:sz w:val="22"/>
          <w:szCs w:val="22"/>
          <w:lang w:val="en-US"/>
        </w:rPr>
        <w:br/>
        <w:t>→ Compliance validation</w:t>
      </w:r>
      <w:r>
        <w:rPr>
          <w:rFonts w:ascii="Calibri" w:hAnsi="Calibri" w:cs="Calibri"/>
          <w:sz w:val="22"/>
          <w:szCs w:val="22"/>
          <w:lang w:val="en-US"/>
        </w:rPr>
        <w:br/>
        <w:t>→ Procurement manager approval</w:t>
      </w:r>
      <w:r>
        <w:rPr>
          <w:rFonts w:ascii="Calibri" w:hAnsi="Calibri" w:cs="Calibri"/>
          <w:sz w:val="22"/>
          <w:szCs w:val="22"/>
          <w:lang w:val="en-US"/>
        </w:rPr>
        <w:br/>
        <w:t>→ Decision:</w:t>
      </w:r>
      <w:r>
        <w:rPr>
          <w:rFonts w:ascii="Calibri" w:hAnsi="Calibri" w:cs="Calibri"/>
          <w:sz w:val="22"/>
          <w:szCs w:val="22"/>
          <w:lang w:val="en-US"/>
        </w:rPr>
        <w:br/>
        <w:t xml:space="preserve">   - Approved → Generate PO</w:t>
      </w:r>
      <w:r>
        <w:rPr>
          <w:rFonts w:ascii="Calibri" w:hAnsi="Calibri" w:cs="Calibri"/>
          <w:sz w:val="22"/>
          <w:szCs w:val="22"/>
          <w:lang w:val="en-US"/>
        </w:rPr>
        <w:br/>
        <w:t xml:space="preserve">   - Rejected → Revise/Re-initiate</w:t>
      </w:r>
      <w:r>
        <w:rPr>
          <w:rFonts w:ascii="Calibri" w:hAnsi="Calibri" w:cs="Calibri"/>
          <w:sz w:val="22"/>
          <w:szCs w:val="22"/>
          <w:lang w:val="en-US"/>
        </w:rPr>
        <w:br/>
        <w:t>→ PO generated</w:t>
      </w:r>
      <w:r>
        <w:rPr>
          <w:rFonts w:ascii="Calibri" w:hAnsi="Calibri" w:cs="Calibri"/>
          <w:sz w:val="22"/>
          <w:szCs w:val="22"/>
          <w:lang w:val="en-US"/>
        </w:rPr>
        <w:br/>
        <w:t>→ Procurement closed</w:t>
      </w:r>
    </w:p>
    <w:p w14:paraId="7F2ED1A0"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22CD199"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Flow 3 — Complex Procurement / RFP Flow</w:t>
      </w:r>
    </w:p>
    <w:p w14:paraId="4C71B8C4"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Request submitted</w:t>
      </w:r>
      <w:r>
        <w:rPr>
          <w:rFonts w:ascii="Calibri" w:hAnsi="Calibri" w:cs="Calibri"/>
          <w:sz w:val="22"/>
          <w:szCs w:val="22"/>
          <w:lang w:val="en-US"/>
        </w:rPr>
        <w:br/>
        <w:t>→ AI classifies request as complex</w:t>
      </w:r>
      <w:r>
        <w:rPr>
          <w:rFonts w:ascii="Calibri" w:hAnsi="Calibri" w:cs="Calibri"/>
          <w:sz w:val="22"/>
          <w:szCs w:val="22"/>
          <w:lang w:val="en-US"/>
        </w:rPr>
        <w:br/>
        <w:t>→ Generate RFP/RFQ</w:t>
      </w:r>
      <w:r>
        <w:rPr>
          <w:rFonts w:ascii="Calibri" w:hAnsi="Calibri" w:cs="Calibri"/>
          <w:sz w:val="22"/>
          <w:szCs w:val="22"/>
          <w:lang w:val="en-US"/>
        </w:rPr>
        <w:br/>
        <w:t>→ Vendor shortlist created</w:t>
      </w:r>
      <w:r>
        <w:rPr>
          <w:rFonts w:ascii="Calibri" w:hAnsi="Calibri" w:cs="Calibri"/>
          <w:sz w:val="22"/>
          <w:szCs w:val="22"/>
          <w:lang w:val="en-US"/>
        </w:rPr>
        <w:br/>
        <w:t>→ Vendors invited</w:t>
      </w:r>
      <w:r>
        <w:rPr>
          <w:rFonts w:ascii="Calibri" w:hAnsi="Calibri" w:cs="Calibri"/>
          <w:sz w:val="22"/>
          <w:szCs w:val="22"/>
          <w:lang w:val="en-US"/>
        </w:rPr>
        <w:br/>
        <w:t>→ Proposal submissions uploaded</w:t>
      </w:r>
      <w:r>
        <w:rPr>
          <w:rFonts w:ascii="Calibri" w:hAnsi="Calibri" w:cs="Calibri"/>
          <w:sz w:val="22"/>
          <w:szCs w:val="22"/>
          <w:lang w:val="en-US"/>
        </w:rPr>
        <w:br/>
        <w:t>→ AI proposal extraction</w:t>
      </w:r>
      <w:r>
        <w:rPr>
          <w:rFonts w:ascii="Calibri" w:hAnsi="Calibri" w:cs="Calibri"/>
          <w:sz w:val="22"/>
          <w:szCs w:val="22"/>
          <w:lang w:val="en-US"/>
        </w:rPr>
        <w:br/>
        <w:t>→ Technical evaluation</w:t>
      </w:r>
      <w:r>
        <w:rPr>
          <w:rFonts w:ascii="Calibri" w:hAnsi="Calibri" w:cs="Calibri"/>
          <w:sz w:val="22"/>
          <w:szCs w:val="22"/>
          <w:lang w:val="en-US"/>
        </w:rPr>
        <w:br/>
        <w:t>→ Commercial evaluation</w:t>
      </w:r>
      <w:r>
        <w:rPr>
          <w:rFonts w:ascii="Calibri" w:hAnsi="Calibri" w:cs="Calibri"/>
          <w:sz w:val="22"/>
          <w:szCs w:val="22"/>
          <w:lang w:val="en-US"/>
        </w:rPr>
        <w:br/>
        <w:t>→ Vendor comparison generated</w:t>
      </w:r>
      <w:r>
        <w:rPr>
          <w:rFonts w:ascii="Calibri" w:hAnsi="Calibri" w:cs="Calibri"/>
          <w:sz w:val="22"/>
          <w:szCs w:val="22"/>
          <w:lang w:val="en-US"/>
        </w:rPr>
        <w:br/>
        <w:t>→ Negotiation insights generated</w:t>
      </w:r>
      <w:r>
        <w:rPr>
          <w:rFonts w:ascii="Calibri" w:hAnsi="Calibri" w:cs="Calibri"/>
          <w:sz w:val="22"/>
          <w:szCs w:val="22"/>
          <w:lang w:val="en-US"/>
        </w:rPr>
        <w:br/>
        <w:t>→ Vendor finalized</w:t>
      </w:r>
      <w:r>
        <w:rPr>
          <w:rFonts w:ascii="Calibri" w:hAnsi="Calibri" w:cs="Calibri"/>
          <w:sz w:val="22"/>
          <w:szCs w:val="22"/>
          <w:lang w:val="en-US"/>
        </w:rPr>
        <w:br/>
        <w:t>→ SoW drafting initiated</w:t>
      </w:r>
    </w:p>
    <w:p w14:paraId="41CA1D68"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1D6EF55"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Flow 4 — Proposal Evaluation Flow</w:t>
      </w:r>
    </w:p>
    <w:p w14:paraId="2DA84D79"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Vendor proposal uploaded</w:t>
      </w:r>
      <w:r>
        <w:rPr>
          <w:rFonts w:ascii="Calibri" w:hAnsi="Calibri" w:cs="Calibri"/>
          <w:sz w:val="22"/>
          <w:szCs w:val="22"/>
          <w:lang w:val="en-US"/>
        </w:rPr>
        <w:br/>
        <w:t>→ AI extracts proposal data</w:t>
      </w:r>
      <w:r>
        <w:rPr>
          <w:rFonts w:ascii="Calibri" w:hAnsi="Calibri" w:cs="Calibri"/>
          <w:sz w:val="22"/>
          <w:szCs w:val="22"/>
          <w:lang w:val="en-US"/>
        </w:rPr>
        <w:br/>
        <w:t>→ Normalize pricing/TCO</w:t>
      </w:r>
      <w:r>
        <w:rPr>
          <w:rFonts w:ascii="Calibri" w:hAnsi="Calibri" w:cs="Calibri"/>
          <w:sz w:val="22"/>
          <w:szCs w:val="22"/>
          <w:lang w:val="en-US"/>
        </w:rPr>
        <w:br/>
        <w:t>→ Compliance scoring</w:t>
      </w:r>
      <w:r>
        <w:rPr>
          <w:rFonts w:ascii="Calibri" w:hAnsi="Calibri" w:cs="Calibri"/>
          <w:sz w:val="22"/>
          <w:szCs w:val="22"/>
          <w:lang w:val="en-US"/>
        </w:rPr>
        <w:br/>
        <w:t>→ Technical scoring</w:t>
      </w:r>
      <w:r>
        <w:rPr>
          <w:rFonts w:ascii="Calibri" w:hAnsi="Calibri" w:cs="Calibri"/>
          <w:sz w:val="22"/>
          <w:szCs w:val="22"/>
          <w:lang w:val="en-US"/>
        </w:rPr>
        <w:br/>
        <w:t>→ Comparative analysis generated</w:t>
      </w:r>
      <w:r>
        <w:rPr>
          <w:rFonts w:ascii="Calibri" w:hAnsi="Calibri" w:cs="Calibri"/>
          <w:sz w:val="22"/>
          <w:szCs w:val="22"/>
          <w:lang w:val="en-US"/>
        </w:rPr>
        <w:br/>
        <w:t>→ Decision:</w:t>
      </w:r>
      <w:r>
        <w:rPr>
          <w:rFonts w:ascii="Calibri" w:hAnsi="Calibri" w:cs="Calibri"/>
          <w:sz w:val="22"/>
          <w:szCs w:val="22"/>
          <w:lang w:val="en-US"/>
        </w:rPr>
        <w:br/>
        <w:t xml:space="preserve">   - High confidence → Recommend vendor</w:t>
      </w:r>
      <w:r>
        <w:rPr>
          <w:rFonts w:ascii="Calibri" w:hAnsi="Calibri" w:cs="Calibri"/>
          <w:sz w:val="22"/>
          <w:szCs w:val="22"/>
          <w:lang w:val="en-US"/>
        </w:rPr>
        <w:br/>
        <w:t xml:space="preserve">   - Low confidence → Manual review required</w:t>
      </w:r>
    </w:p>
    <w:p w14:paraId="2CB0DA46"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7B28C91"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Flow 5 — SoW &amp; Contract Flow</w:t>
      </w:r>
    </w:p>
    <w:p w14:paraId="37C7680C"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Vendor finalized</w:t>
      </w:r>
      <w:r>
        <w:rPr>
          <w:rFonts w:ascii="Calibri" w:hAnsi="Calibri" w:cs="Calibri"/>
          <w:sz w:val="22"/>
          <w:szCs w:val="22"/>
          <w:lang w:val="en-US"/>
        </w:rPr>
        <w:br/>
        <w:t>→ AI generates SoW draft</w:t>
      </w:r>
      <w:r>
        <w:rPr>
          <w:rFonts w:ascii="Calibri" w:hAnsi="Calibri" w:cs="Calibri"/>
          <w:sz w:val="22"/>
          <w:szCs w:val="22"/>
          <w:lang w:val="en-US"/>
        </w:rPr>
        <w:br/>
        <w:t>→ Clause library applied</w:t>
      </w:r>
      <w:r>
        <w:rPr>
          <w:rFonts w:ascii="Calibri" w:hAnsi="Calibri" w:cs="Calibri"/>
          <w:sz w:val="22"/>
          <w:szCs w:val="22"/>
          <w:lang w:val="en-US"/>
        </w:rPr>
        <w:br/>
        <w:t>→ Compliance validation triggered</w:t>
      </w:r>
      <w:r>
        <w:rPr>
          <w:rFonts w:ascii="Calibri" w:hAnsi="Calibri" w:cs="Calibri"/>
          <w:sz w:val="22"/>
          <w:szCs w:val="22"/>
          <w:lang w:val="en-US"/>
        </w:rPr>
        <w:br/>
        <w:t>→ Procurement analyst reviews</w:t>
      </w:r>
      <w:r>
        <w:rPr>
          <w:rFonts w:ascii="Calibri" w:hAnsi="Calibri" w:cs="Calibri"/>
          <w:sz w:val="22"/>
          <w:szCs w:val="22"/>
          <w:lang w:val="en-US"/>
        </w:rPr>
        <w:br/>
        <w:t>→ Decision:</w:t>
      </w:r>
      <w:r>
        <w:rPr>
          <w:rFonts w:ascii="Calibri" w:hAnsi="Calibri" w:cs="Calibri"/>
          <w:sz w:val="22"/>
          <w:szCs w:val="22"/>
          <w:lang w:val="en-US"/>
        </w:rPr>
        <w:br/>
        <w:t xml:space="preserve">   - Approved → Send for signatures</w:t>
      </w:r>
      <w:r>
        <w:rPr>
          <w:rFonts w:ascii="Calibri" w:hAnsi="Calibri" w:cs="Calibri"/>
          <w:sz w:val="22"/>
          <w:szCs w:val="22"/>
          <w:lang w:val="en-US"/>
        </w:rPr>
        <w:br/>
        <w:t xml:space="preserve">   - Rejected → Revise draft</w:t>
      </w:r>
      <w:r>
        <w:rPr>
          <w:rFonts w:ascii="Calibri" w:hAnsi="Calibri" w:cs="Calibri"/>
          <w:sz w:val="22"/>
          <w:szCs w:val="22"/>
          <w:lang w:val="en-US"/>
        </w:rPr>
        <w:br/>
      </w:r>
      <w:r>
        <w:rPr>
          <w:rFonts w:ascii="Calibri" w:hAnsi="Calibri" w:cs="Calibri"/>
          <w:sz w:val="22"/>
          <w:szCs w:val="22"/>
          <w:lang w:val="en-US"/>
        </w:rPr>
        <w:lastRenderedPageBreak/>
        <w:t>→ Signed SoW uploaded</w:t>
      </w:r>
      <w:r>
        <w:rPr>
          <w:rFonts w:ascii="Calibri" w:hAnsi="Calibri" w:cs="Calibri"/>
          <w:sz w:val="22"/>
          <w:szCs w:val="22"/>
          <w:lang w:val="en-US"/>
        </w:rPr>
        <w:br/>
        <w:t>→ PO workflow triggered</w:t>
      </w:r>
    </w:p>
    <w:p w14:paraId="77EF783C"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8E49ADF"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Flow 6 — PO Generation Flow</w:t>
      </w:r>
    </w:p>
    <w:p w14:paraId="35162744"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Signed SoW available</w:t>
      </w:r>
      <w:r>
        <w:rPr>
          <w:rFonts w:ascii="Calibri" w:hAnsi="Calibri" w:cs="Calibri"/>
          <w:sz w:val="22"/>
          <w:szCs w:val="22"/>
          <w:lang w:val="en-US"/>
        </w:rPr>
        <w:br/>
        <w:t>→ Generate PO</w:t>
      </w:r>
      <w:r>
        <w:rPr>
          <w:rFonts w:ascii="Calibri" w:hAnsi="Calibri" w:cs="Calibri"/>
          <w:sz w:val="22"/>
          <w:szCs w:val="22"/>
          <w:lang w:val="en-US"/>
        </w:rPr>
        <w:br/>
        <w:t>→ Validate procurement data</w:t>
      </w:r>
      <w:r>
        <w:rPr>
          <w:rFonts w:ascii="Calibri" w:hAnsi="Calibri" w:cs="Calibri"/>
          <w:sz w:val="22"/>
          <w:szCs w:val="22"/>
          <w:lang w:val="en-US"/>
        </w:rPr>
        <w:br/>
        <w:t>→ ERP/SharePoint sync</w:t>
      </w:r>
      <w:r>
        <w:rPr>
          <w:rFonts w:ascii="Calibri" w:hAnsi="Calibri" w:cs="Calibri"/>
          <w:sz w:val="22"/>
          <w:szCs w:val="22"/>
          <w:lang w:val="en-US"/>
        </w:rPr>
        <w:br/>
        <w:t>→ Decision:</w:t>
      </w:r>
      <w:r>
        <w:rPr>
          <w:rFonts w:ascii="Calibri" w:hAnsi="Calibri" w:cs="Calibri"/>
          <w:sz w:val="22"/>
          <w:szCs w:val="22"/>
          <w:lang w:val="en-US"/>
        </w:rPr>
        <w:br/>
        <w:t xml:space="preserve">   - Sync successful → PO finalized</w:t>
      </w:r>
      <w:r>
        <w:rPr>
          <w:rFonts w:ascii="Calibri" w:hAnsi="Calibri" w:cs="Calibri"/>
          <w:sz w:val="22"/>
          <w:szCs w:val="22"/>
          <w:lang w:val="en-US"/>
        </w:rPr>
        <w:br/>
        <w:t xml:space="preserve">   - Sync failed → Retry/Escalation</w:t>
      </w:r>
      <w:r>
        <w:rPr>
          <w:rFonts w:ascii="Calibri" w:hAnsi="Calibri" w:cs="Calibri"/>
          <w:sz w:val="22"/>
          <w:szCs w:val="22"/>
          <w:lang w:val="en-US"/>
        </w:rPr>
        <w:br/>
        <w:t>→ Procurement lifecycle updated</w:t>
      </w:r>
    </w:p>
    <w:p w14:paraId="2DED35C5"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03486C9"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Flow 7 — Approval Workflow</w:t>
      </w:r>
    </w:p>
    <w:p w14:paraId="7A2373AE"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Approval request triggered</w:t>
      </w:r>
      <w:r>
        <w:rPr>
          <w:rFonts w:ascii="Calibri" w:hAnsi="Calibri" w:cs="Calibri"/>
          <w:sz w:val="22"/>
          <w:szCs w:val="22"/>
          <w:lang w:val="en-US"/>
        </w:rPr>
        <w:br/>
        <w:t>→ Manager notified</w:t>
      </w:r>
      <w:r>
        <w:rPr>
          <w:rFonts w:ascii="Calibri" w:hAnsi="Calibri" w:cs="Calibri"/>
          <w:sz w:val="22"/>
          <w:szCs w:val="22"/>
          <w:lang w:val="en-US"/>
        </w:rPr>
        <w:br/>
        <w:t>→ Review request details</w:t>
      </w:r>
      <w:r>
        <w:rPr>
          <w:rFonts w:ascii="Calibri" w:hAnsi="Calibri" w:cs="Calibri"/>
          <w:sz w:val="22"/>
          <w:szCs w:val="22"/>
          <w:lang w:val="en-US"/>
        </w:rPr>
        <w:br/>
        <w:t>→ Decision:</w:t>
      </w:r>
      <w:r>
        <w:rPr>
          <w:rFonts w:ascii="Calibri" w:hAnsi="Calibri" w:cs="Calibri"/>
          <w:sz w:val="22"/>
          <w:szCs w:val="22"/>
          <w:lang w:val="en-US"/>
        </w:rPr>
        <w:br/>
        <w:t xml:space="preserve">   - Approve</w:t>
      </w:r>
      <w:r>
        <w:rPr>
          <w:rFonts w:ascii="Calibri" w:hAnsi="Calibri" w:cs="Calibri"/>
          <w:sz w:val="22"/>
          <w:szCs w:val="22"/>
          <w:lang w:val="en-US"/>
        </w:rPr>
        <w:br/>
        <w:t xml:space="preserve">   - Reject</w:t>
      </w:r>
      <w:r>
        <w:rPr>
          <w:rFonts w:ascii="Calibri" w:hAnsi="Calibri" w:cs="Calibri"/>
          <w:sz w:val="22"/>
          <w:szCs w:val="22"/>
          <w:lang w:val="en-US"/>
        </w:rPr>
        <w:br/>
        <w:t xml:space="preserve">   - Request changes</w:t>
      </w:r>
      <w:r>
        <w:rPr>
          <w:rFonts w:ascii="Calibri" w:hAnsi="Calibri" w:cs="Calibri"/>
          <w:sz w:val="22"/>
          <w:szCs w:val="22"/>
          <w:lang w:val="en-US"/>
        </w:rPr>
        <w:br/>
        <w:t xml:space="preserve">   - Escalate</w:t>
      </w:r>
      <w:r>
        <w:rPr>
          <w:rFonts w:ascii="Calibri" w:hAnsi="Calibri" w:cs="Calibri"/>
          <w:sz w:val="22"/>
          <w:szCs w:val="22"/>
          <w:lang w:val="en-US"/>
        </w:rPr>
        <w:br/>
        <w:t>→ Workflow updated</w:t>
      </w:r>
      <w:r>
        <w:rPr>
          <w:rFonts w:ascii="Calibri" w:hAnsi="Calibri" w:cs="Calibri"/>
          <w:sz w:val="22"/>
          <w:szCs w:val="22"/>
          <w:lang w:val="en-US"/>
        </w:rPr>
        <w:br/>
        <w:t>→ Notifications triggered</w:t>
      </w:r>
    </w:p>
    <w:p w14:paraId="3D19CFED"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24A8699"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Flow 8 — RFP Generation &amp; Management Flow</w:t>
      </w:r>
    </w:p>
    <w:p w14:paraId="201A6AB5"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Approved PR available</w:t>
      </w:r>
      <w:r>
        <w:rPr>
          <w:rFonts w:ascii="Calibri" w:hAnsi="Calibri" w:cs="Calibri"/>
          <w:sz w:val="22"/>
          <w:szCs w:val="22"/>
          <w:lang w:val="en-US"/>
        </w:rPr>
        <w:br/>
        <w:t>→ AI generates RFP draft</w:t>
      </w:r>
      <w:r>
        <w:rPr>
          <w:rFonts w:ascii="Calibri" w:hAnsi="Calibri" w:cs="Calibri"/>
          <w:sz w:val="22"/>
          <w:szCs w:val="22"/>
          <w:lang w:val="en-US"/>
        </w:rPr>
        <w:br/>
        <w:t>→ Procurement analyst reviews/edits</w:t>
      </w:r>
      <w:r>
        <w:rPr>
          <w:rFonts w:ascii="Calibri" w:hAnsi="Calibri" w:cs="Calibri"/>
          <w:sz w:val="22"/>
          <w:szCs w:val="22"/>
          <w:lang w:val="en-US"/>
        </w:rPr>
        <w:br/>
        <w:t>→ Evaluation criteria configured</w:t>
      </w:r>
      <w:r>
        <w:rPr>
          <w:rFonts w:ascii="Calibri" w:hAnsi="Calibri" w:cs="Calibri"/>
          <w:sz w:val="22"/>
          <w:szCs w:val="22"/>
          <w:lang w:val="en-US"/>
        </w:rPr>
        <w:br/>
        <w:t>→ Manager approval</w:t>
      </w:r>
      <w:r>
        <w:rPr>
          <w:rFonts w:ascii="Calibri" w:hAnsi="Calibri" w:cs="Calibri"/>
          <w:sz w:val="22"/>
          <w:szCs w:val="22"/>
          <w:lang w:val="en-US"/>
        </w:rPr>
        <w:br/>
        <w:t>→ RFP distributed to vendors</w:t>
      </w:r>
      <w:r>
        <w:rPr>
          <w:rFonts w:ascii="Calibri" w:hAnsi="Calibri" w:cs="Calibri"/>
          <w:sz w:val="22"/>
          <w:szCs w:val="22"/>
          <w:lang w:val="en-US"/>
        </w:rPr>
        <w:br/>
        <w:t>→ Proposal submission tracking enabled</w:t>
      </w:r>
    </w:p>
    <w:p w14:paraId="307C7467"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18A544F"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Flow 9 — AI Chat Procurement Flow</w:t>
      </w:r>
    </w:p>
    <w:p w14:paraId="22D119B7"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User opens AGUI chat</w:t>
      </w:r>
      <w:r>
        <w:rPr>
          <w:rFonts w:ascii="Calibri" w:hAnsi="Calibri" w:cs="Calibri"/>
          <w:sz w:val="22"/>
          <w:szCs w:val="22"/>
          <w:lang w:val="en-US"/>
        </w:rPr>
        <w:br/>
        <w:t>→ Select procurement intent</w:t>
      </w:r>
      <w:r>
        <w:rPr>
          <w:rFonts w:ascii="Calibri" w:hAnsi="Calibri" w:cs="Calibri"/>
          <w:sz w:val="22"/>
          <w:szCs w:val="22"/>
          <w:lang w:val="en-US"/>
        </w:rPr>
        <w:br/>
        <w:t>→ AI asks contextual procurement questions</w:t>
      </w:r>
      <w:r>
        <w:rPr>
          <w:rFonts w:ascii="Calibri" w:hAnsi="Calibri" w:cs="Calibri"/>
          <w:sz w:val="22"/>
          <w:szCs w:val="22"/>
          <w:lang w:val="en-US"/>
        </w:rPr>
        <w:br/>
        <w:t>→ User uploads files/forms</w:t>
      </w:r>
      <w:r>
        <w:rPr>
          <w:rFonts w:ascii="Calibri" w:hAnsi="Calibri" w:cs="Calibri"/>
          <w:sz w:val="22"/>
          <w:szCs w:val="22"/>
          <w:lang w:val="en-US"/>
        </w:rPr>
        <w:br/>
        <w:t>→ AI auto-fills procurement data</w:t>
      </w:r>
      <w:r>
        <w:rPr>
          <w:rFonts w:ascii="Calibri" w:hAnsi="Calibri" w:cs="Calibri"/>
          <w:sz w:val="22"/>
          <w:szCs w:val="22"/>
          <w:lang w:val="en-US"/>
        </w:rPr>
        <w:br/>
        <w:t>→ User reviews generated request</w:t>
      </w:r>
      <w:r>
        <w:rPr>
          <w:rFonts w:ascii="Calibri" w:hAnsi="Calibri" w:cs="Calibri"/>
          <w:sz w:val="22"/>
          <w:szCs w:val="22"/>
          <w:lang w:val="en-US"/>
        </w:rPr>
        <w:br/>
        <w:t>→ PR generated</w:t>
      </w:r>
    </w:p>
    <w:p w14:paraId="4AD4521A"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E5E9A5E"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Flow 10 — AI Chat Lifecycle Continuity Flow</w:t>
      </w:r>
    </w:p>
    <w:p w14:paraId="1E54E9B5"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User opens existing PR/RFP in chat</w:t>
      </w:r>
      <w:r>
        <w:rPr>
          <w:rFonts w:ascii="Calibri" w:hAnsi="Calibri" w:cs="Calibri"/>
          <w:sz w:val="22"/>
          <w:szCs w:val="22"/>
          <w:lang w:val="en-US"/>
        </w:rPr>
        <w:br/>
        <w:t>→ AI retrieves procurement context</w:t>
      </w:r>
      <w:r>
        <w:rPr>
          <w:rFonts w:ascii="Calibri" w:hAnsi="Calibri" w:cs="Calibri"/>
          <w:sz w:val="22"/>
          <w:szCs w:val="22"/>
          <w:lang w:val="en-US"/>
        </w:rPr>
        <w:br/>
        <w:t>→ User continues procurement discussion</w:t>
      </w:r>
      <w:r>
        <w:rPr>
          <w:rFonts w:ascii="Calibri" w:hAnsi="Calibri" w:cs="Calibri"/>
          <w:sz w:val="22"/>
          <w:szCs w:val="22"/>
          <w:lang w:val="en-US"/>
        </w:rPr>
        <w:br/>
        <w:t>→ AI provides:</w:t>
      </w:r>
      <w:r>
        <w:rPr>
          <w:rFonts w:ascii="Calibri" w:hAnsi="Calibri" w:cs="Calibri"/>
          <w:sz w:val="22"/>
          <w:szCs w:val="22"/>
          <w:lang w:val="en-US"/>
        </w:rPr>
        <w:br/>
        <w:t xml:space="preserve">   - Status updates</w:t>
      </w:r>
      <w:r>
        <w:rPr>
          <w:rFonts w:ascii="Calibri" w:hAnsi="Calibri" w:cs="Calibri"/>
          <w:sz w:val="22"/>
          <w:szCs w:val="22"/>
          <w:lang w:val="en-US"/>
        </w:rPr>
        <w:br/>
        <w:t xml:space="preserve">   - Recommendations</w:t>
      </w:r>
      <w:r>
        <w:rPr>
          <w:rFonts w:ascii="Calibri" w:hAnsi="Calibri" w:cs="Calibri"/>
          <w:sz w:val="22"/>
          <w:szCs w:val="22"/>
          <w:lang w:val="en-US"/>
        </w:rPr>
        <w:br/>
        <w:t xml:space="preserve">   - Clarifications</w:t>
      </w:r>
      <w:r>
        <w:rPr>
          <w:rFonts w:ascii="Calibri" w:hAnsi="Calibri" w:cs="Calibri"/>
          <w:sz w:val="22"/>
          <w:szCs w:val="22"/>
          <w:lang w:val="en-US"/>
        </w:rPr>
        <w:br/>
        <w:t xml:space="preserve">   - Workflow actions</w:t>
      </w:r>
      <w:r>
        <w:rPr>
          <w:rFonts w:ascii="Calibri" w:hAnsi="Calibri" w:cs="Calibri"/>
          <w:sz w:val="22"/>
          <w:szCs w:val="22"/>
          <w:lang w:val="en-US"/>
        </w:rPr>
        <w:br/>
        <w:t>→ Actions remain linked to procurement lifecycle</w:t>
      </w:r>
    </w:p>
    <w:p w14:paraId="3A968B43"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lastRenderedPageBreak/>
        <w:t> </w:t>
      </w:r>
    </w:p>
    <w:p w14:paraId="3C696042"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Cross-System Operational Scenarios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289"/>
        <w:gridCol w:w="5895"/>
      </w:tblGrid>
      <w:tr w:rsidR="007A702C" w14:paraId="4001E397" w14:textId="77777777">
        <w:tc>
          <w:tcPr>
            <w:tcW w:w="3262" w:type="dxa"/>
            <w:tcBorders>
              <w:top w:val="nil"/>
              <w:left w:val="nil"/>
              <w:bottom w:val="nil"/>
              <w:right w:val="nil"/>
            </w:tcBorders>
            <w:tcMar>
              <w:top w:w="40" w:type="dxa"/>
              <w:left w:w="60" w:type="dxa"/>
              <w:bottom w:w="40" w:type="dxa"/>
              <w:right w:w="60" w:type="dxa"/>
            </w:tcMar>
            <w:hideMark/>
          </w:tcPr>
          <w:p w14:paraId="319E926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Scenario</w:t>
            </w:r>
          </w:p>
        </w:tc>
        <w:tc>
          <w:tcPr>
            <w:tcW w:w="5796" w:type="dxa"/>
            <w:tcBorders>
              <w:top w:val="nil"/>
              <w:left w:val="nil"/>
              <w:bottom w:val="nil"/>
              <w:right w:val="nil"/>
            </w:tcBorders>
            <w:tcMar>
              <w:top w:w="40" w:type="dxa"/>
              <w:left w:w="60" w:type="dxa"/>
              <w:bottom w:w="40" w:type="dxa"/>
              <w:right w:w="60" w:type="dxa"/>
            </w:tcMar>
            <w:hideMark/>
          </w:tcPr>
          <w:p w14:paraId="2B64404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Handling</w:t>
            </w:r>
          </w:p>
        </w:tc>
      </w:tr>
      <w:tr w:rsidR="007A702C" w14:paraId="216FD1B7" w14:textId="77777777">
        <w:tc>
          <w:tcPr>
            <w:tcW w:w="3262" w:type="dxa"/>
            <w:tcBorders>
              <w:top w:val="nil"/>
              <w:left w:val="nil"/>
              <w:bottom w:val="nil"/>
              <w:right w:val="nil"/>
            </w:tcBorders>
            <w:tcMar>
              <w:top w:w="40" w:type="dxa"/>
              <w:left w:w="60" w:type="dxa"/>
              <w:bottom w:w="40" w:type="dxa"/>
              <w:right w:w="60" w:type="dxa"/>
            </w:tcMar>
            <w:hideMark/>
          </w:tcPr>
          <w:p w14:paraId="2384F9D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No Data State</w:t>
            </w:r>
          </w:p>
        </w:tc>
        <w:tc>
          <w:tcPr>
            <w:tcW w:w="5895" w:type="dxa"/>
            <w:tcBorders>
              <w:top w:val="nil"/>
              <w:left w:val="nil"/>
              <w:bottom w:val="nil"/>
              <w:right w:val="nil"/>
            </w:tcBorders>
            <w:tcMar>
              <w:top w:w="40" w:type="dxa"/>
              <w:left w:w="60" w:type="dxa"/>
              <w:bottom w:w="40" w:type="dxa"/>
              <w:right w:w="60" w:type="dxa"/>
            </w:tcMar>
            <w:hideMark/>
          </w:tcPr>
          <w:p w14:paraId="3F725D3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Show guided procurement initiation and recommended actions</w:t>
            </w:r>
          </w:p>
        </w:tc>
      </w:tr>
      <w:tr w:rsidR="007A702C" w14:paraId="2D74EB99" w14:textId="77777777">
        <w:tc>
          <w:tcPr>
            <w:tcW w:w="3262" w:type="dxa"/>
            <w:tcBorders>
              <w:top w:val="nil"/>
              <w:left w:val="nil"/>
              <w:bottom w:val="nil"/>
              <w:right w:val="nil"/>
            </w:tcBorders>
            <w:tcMar>
              <w:top w:w="40" w:type="dxa"/>
              <w:left w:w="60" w:type="dxa"/>
              <w:bottom w:w="40" w:type="dxa"/>
              <w:right w:w="60" w:type="dxa"/>
            </w:tcMar>
            <w:hideMark/>
          </w:tcPr>
          <w:p w14:paraId="59CD2A2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Permission Restriction</w:t>
            </w:r>
          </w:p>
        </w:tc>
        <w:tc>
          <w:tcPr>
            <w:tcW w:w="5796" w:type="dxa"/>
            <w:tcBorders>
              <w:top w:val="nil"/>
              <w:left w:val="nil"/>
              <w:bottom w:val="nil"/>
              <w:right w:val="nil"/>
            </w:tcBorders>
            <w:tcMar>
              <w:top w:w="40" w:type="dxa"/>
              <w:left w:w="60" w:type="dxa"/>
              <w:bottom w:w="40" w:type="dxa"/>
              <w:right w:w="60" w:type="dxa"/>
            </w:tcMar>
            <w:hideMark/>
          </w:tcPr>
          <w:p w14:paraId="2ED7F23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Hide unauthorized modules/actions</w:t>
            </w:r>
          </w:p>
        </w:tc>
      </w:tr>
      <w:tr w:rsidR="007A702C" w14:paraId="6504CD68" w14:textId="77777777">
        <w:tc>
          <w:tcPr>
            <w:tcW w:w="3262" w:type="dxa"/>
            <w:tcBorders>
              <w:top w:val="nil"/>
              <w:left w:val="nil"/>
              <w:bottom w:val="nil"/>
              <w:right w:val="nil"/>
            </w:tcBorders>
            <w:tcMar>
              <w:top w:w="40" w:type="dxa"/>
              <w:left w:w="60" w:type="dxa"/>
              <w:bottom w:w="40" w:type="dxa"/>
              <w:right w:w="60" w:type="dxa"/>
            </w:tcMar>
            <w:hideMark/>
          </w:tcPr>
          <w:p w14:paraId="797F137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Confidence Low</w:t>
            </w:r>
          </w:p>
        </w:tc>
        <w:tc>
          <w:tcPr>
            <w:tcW w:w="5796" w:type="dxa"/>
            <w:tcBorders>
              <w:top w:val="nil"/>
              <w:left w:val="nil"/>
              <w:bottom w:val="nil"/>
              <w:right w:val="nil"/>
            </w:tcBorders>
            <w:tcMar>
              <w:top w:w="40" w:type="dxa"/>
              <w:left w:w="60" w:type="dxa"/>
              <w:bottom w:w="40" w:type="dxa"/>
              <w:right w:w="60" w:type="dxa"/>
            </w:tcMar>
            <w:hideMark/>
          </w:tcPr>
          <w:p w14:paraId="1B1A8FA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Route to manual validation</w:t>
            </w:r>
          </w:p>
        </w:tc>
      </w:tr>
      <w:tr w:rsidR="007A702C" w14:paraId="37EE07DD" w14:textId="77777777">
        <w:tc>
          <w:tcPr>
            <w:tcW w:w="3262" w:type="dxa"/>
            <w:tcBorders>
              <w:top w:val="nil"/>
              <w:left w:val="nil"/>
              <w:bottom w:val="nil"/>
              <w:right w:val="nil"/>
            </w:tcBorders>
            <w:tcMar>
              <w:top w:w="40" w:type="dxa"/>
              <w:left w:w="60" w:type="dxa"/>
              <w:bottom w:w="40" w:type="dxa"/>
              <w:right w:w="60" w:type="dxa"/>
            </w:tcMar>
            <w:hideMark/>
          </w:tcPr>
          <w:p w14:paraId="0448F84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SLA Breach</w:t>
            </w:r>
          </w:p>
        </w:tc>
        <w:tc>
          <w:tcPr>
            <w:tcW w:w="5796" w:type="dxa"/>
            <w:tcBorders>
              <w:top w:val="nil"/>
              <w:left w:val="nil"/>
              <w:bottom w:val="nil"/>
              <w:right w:val="nil"/>
            </w:tcBorders>
            <w:tcMar>
              <w:top w:w="40" w:type="dxa"/>
              <w:left w:w="60" w:type="dxa"/>
              <w:bottom w:w="40" w:type="dxa"/>
              <w:right w:w="60" w:type="dxa"/>
            </w:tcMar>
            <w:hideMark/>
          </w:tcPr>
          <w:p w14:paraId="7E69B26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Escalation + notification</w:t>
            </w:r>
          </w:p>
        </w:tc>
      </w:tr>
      <w:tr w:rsidR="007A702C" w14:paraId="763EB3A6" w14:textId="77777777">
        <w:tc>
          <w:tcPr>
            <w:tcW w:w="3262" w:type="dxa"/>
            <w:tcBorders>
              <w:top w:val="nil"/>
              <w:left w:val="nil"/>
              <w:bottom w:val="nil"/>
              <w:right w:val="nil"/>
            </w:tcBorders>
            <w:tcMar>
              <w:top w:w="40" w:type="dxa"/>
              <w:left w:w="60" w:type="dxa"/>
              <w:bottom w:w="40" w:type="dxa"/>
              <w:right w:w="60" w:type="dxa"/>
            </w:tcMar>
            <w:hideMark/>
          </w:tcPr>
          <w:p w14:paraId="41B0791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Workflow Failure</w:t>
            </w:r>
          </w:p>
        </w:tc>
        <w:tc>
          <w:tcPr>
            <w:tcW w:w="5796" w:type="dxa"/>
            <w:tcBorders>
              <w:top w:val="nil"/>
              <w:left w:val="nil"/>
              <w:bottom w:val="nil"/>
              <w:right w:val="nil"/>
            </w:tcBorders>
            <w:tcMar>
              <w:top w:w="40" w:type="dxa"/>
              <w:left w:w="60" w:type="dxa"/>
              <w:bottom w:w="40" w:type="dxa"/>
              <w:right w:w="60" w:type="dxa"/>
            </w:tcMar>
            <w:hideMark/>
          </w:tcPr>
          <w:p w14:paraId="2A2205A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Retry + audit logging</w:t>
            </w:r>
          </w:p>
        </w:tc>
      </w:tr>
      <w:tr w:rsidR="007A702C" w14:paraId="2849D42B" w14:textId="77777777">
        <w:tc>
          <w:tcPr>
            <w:tcW w:w="3262" w:type="dxa"/>
            <w:tcBorders>
              <w:top w:val="nil"/>
              <w:left w:val="nil"/>
              <w:bottom w:val="nil"/>
              <w:right w:val="nil"/>
            </w:tcBorders>
            <w:tcMar>
              <w:top w:w="40" w:type="dxa"/>
              <w:left w:w="60" w:type="dxa"/>
              <w:bottom w:w="40" w:type="dxa"/>
              <w:right w:w="60" w:type="dxa"/>
            </w:tcMar>
            <w:hideMark/>
          </w:tcPr>
          <w:p w14:paraId="5E7ED00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Integration Failure</w:t>
            </w:r>
          </w:p>
        </w:tc>
        <w:tc>
          <w:tcPr>
            <w:tcW w:w="5796" w:type="dxa"/>
            <w:tcBorders>
              <w:top w:val="nil"/>
              <w:left w:val="nil"/>
              <w:bottom w:val="nil"/>
              <w:right w:val="nil"/>
            </w:tcBorders>
            <w:tcMar>
              <w:top w:w="40" w:type="dxa"/>
              <w:left w:w="60" w:type="dxa"/>
              <w:bottom w:w="40" w:type="dxa"/>
              <w:right w:w="60" w:type="dxa"/>
            </w:tcMar>
            <w:hideMark/>
          </w:tcPr>
          <w:p w14:paraId="4200806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Queue retry + manual override</w:t>
            </w:r>
          </w:p>
        </w:tc>
      </w:tr>
      <w:tr w:rsidR="007A702C" w14:paraId="622FF2A3" w14:textId="77777777">
        <w:tc>
          <w:tcPr>
            <w:tcW w:w="3262" w:type="dxa"/>
            <w:tcBorders>
              <w:top w:val="nil"/>
              <w:left w:val="nil"/>
              <w:bottom w:val="nil"/>
              <w:right w:val="nil"/>
            </w:tcBorders>
            <w:tcMar>
              <w:top w:w="40" w:type="dxa"/>
              <w:left w:w="60" w:type="dxa"/>
              <w:bottom w:w="40" w:type="dxa"/>
              <w:right w:w="60" w:type="dxa"/>
            </w:tcMar>
            <w:hideMark/>
          </w:tcPr>
          <w:p w14:paraId="335D41A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Draft Abandonment</w:t>
            </w:r>
          </w:p>
        </w:tc>
        <w:tc>
          <w:tcPr>
            <w:tcW w:w="5796" w:type="dxa"/>
            <w:tcBorders>
              <w:top w:val="nil"/>
              <w:left w:val="nil"/>
              <w:bottom w:val="nil"/>
              <w:right w:val="nil"/>
            </w:tcBorders>
            <w:tcMar>
              <w:top w:w="40" w:type="dxa"/>
              <w:left w:w="60" w:type="dxa"/>
              <w:bottom w:w="40" w:type="dxa"/>
              <w:right w:w="60" w:type="dxa"/>
            </w:tcMar>
            <w:hideMark/>
          </w:tcPr>
          <w:p w14:paraId="1BAD4B5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Auto-save + resume later</w:t>
            </w:r>
          </w:p>
        </w:tc>
      </w:tr>
      <w:tr w:rsidR="007A702C" w14:paraId="5FCD1676" w14:textId="77777777">
        <w:tc>
          <w:tcPr>
            <w:tcW w:w="3289" w:type="dxa"/>
            <w:tcBorders>
              <w:top w:val="nil"/>
              <w:left w:val="nil"/>
              <w:bottom w:val="nil"/>
              <w:right w:val="nil"/>
            </w:tcBorders>
            <w:tcMar>
              <w:top w:w="40" w:type="dxa"/>
              <w:left w:w="60" w:type="dxa"/>
              <w:bottom w:w="40" w:type="dxa"/>
              <w:right w:w="60" w:type="dxa"/>
            </w:tcMar>
            <w:hideMark/>
          </w:tcPr>
          <w:p w14:paraId="647C539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Duplicate Procurement Detection</w:t>
            </w:r>
          </w:p>
        </w:tc>
        <w:tc>
          <w:tcPr>
            <w:tcW w:w="5767" w:type="dxa"/>
            <w:tcBorders>
              <w:top w:val="nil"/>
              <w:left w:val="nil"/>
              <w:bottom w:val="nil"/>
              <w:right w:val="nil"/>
            </w:tcBorders>
            <w:tcMar>
              <w:top w:w="40" w:type="dxa"/>
              <w:left w:w="60" w:type="dxa"/>
              <w:bottom w:w="40" w:type="dxa"/>
              <w:right w:w="60" w:type="dxa"/>
            </w:tcMar>
            <w:hideMark/>
          </w:tcPr>
          <w:p w14:paraId="109FDC2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Alert user before PR submission</w:t>
            </w:r>
          </w:p>
        </w:tc>
      </w:tr>
    </w:tbl>
    <w:p w14:paraId="03E2B65F" w14:textId="77777777" w:rsidR="007A702C" w:rsidRDefault="007A702C">
      <w:pPr>
        <w:rPr>
          <w:lang w:val="en-US"/>
        </w:rPr>
        <w:sectPr w:rsidR="007A702C" w:rsidSect="007A702C">
          <w:pgSz w:w="11906" w:h="16838"/>
          <w:pgMar w:top="720" w:right="720" w:bottom="720" w:left="720" w:header="708" w:footer="708" w:gutter="0"/>
          <w:cols w:space="708"/>
          <w:docGrid w:linePitch="360"/>
        </w:sectPr>
      </w:pPr>
    </w:p>
    <w:p w14:paraId="452F2F41" w14:textId="5178476E" w:rsidR="007A702C" w:rsidRDefault="007A702C">
      <w:pPr>
        <w:rPr>
          <w:lang w:val="en-US"/>
        </w:rPr>
      </w:pPr>
      <w:r w:rsidRPr="007A702C">
        <w:rPr>
          <w:lang w:val="en-US"/>
        </w:rPr>
        <w:lastRenderedPageBreak/>
        <w:drawing>
          <wp:inline distT="0" distB="0" distL="0" distR="0" wp14:anchorId="0E5927EC" wp14:editId="503EB2E7">
            <wp:extent cx="6645910" cy="4430395"/>
            <wp:effectExtent l="0" t="0" r="0" b="1905"/>
            <wp:docPr id="184295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57619" name=""/>
                    <pic:cNvPicPr/>
                  </pic:nvPicPr>
                  <pic:blipFill>
                    <a:blip r:embed="rId12"/>
                    <a:stretch>
                      <a:fillRect/>
                    </a:stretch>
                  </pic:blipFill>
                  <pic:spPr>
                    <a:xfrm>
                      <a:off x="0" y="0"/>
                      <a:ext cx="6645910" cy="4430395"/>
                    </a:xfrm>
                    <a:prstGeom prst="rect">
                      <a:avLst/>
                    </a:prstGeom>
                  </pic:spPr>
                </pic:pic>
              </a:graphicData>
            </a:graphic>
          </wp:inline>
        </w:drawing>
      </w:r>
    </w:p>
    <w:p w14:paraId="6C83A424" w14:textId="77777777" w:rsidR="007A702C" w:rsidRDefault="007A702C">
      <w:pPr>
        <w:rPr>
          <w:lang w:val="en-US"/>
        </w:rPr>
        <w:sectPr w:rsidR="007A702C" w:rsidSect="007A702C">
          <w:pgSz w:w="11906" w:h="16838"/>
          <w:pgMar w:top="720" w:right="720" w:bottom="720" w:left="720" w:header="708" w:footer="708" w:gutter="0"/>
          <w:cols w:space="708"/>
          <w:docGrid w:linePitch="360"/>
        </w:sectPr>
      </w:pPr>
    </w:p>
    <w:p w14:paraId="2C81F406" w14:textId="77777777" w:rsidR="007A702C" w:rsidRPr="007A702C" w:rsidRDefault="007A702C" w:rsidP="007A702C">
      <w:pPr>
        <w:pStyle w:val="NormalWeb"/>
        <w:spacing w:before="0" w:beforeAutospacing="0" w:after="0" w:afterAutospacing="0"/>
        <w:rPr>
          <w:rFonts w:ascii="Calibri" w:hAnsi="Calibri" w:cs="Calibri"/>
          <w:sz w:val="44"/>
          <w:szCs w:val="44"/>
          <w:lang w:val="en-GB"/>
        </w:rPr>
      </w:pPr>
      <w:r w:rsidRPr="007A702C">
        <w:rPr>
          <w:rFonts w:ascii="Calibri" w:hAnsi="Calibri" w:cs="Calibri"/>
          <w:b/>
          <w:bCs/>
          <w:sz w:val="44"/>
          <w:szCs w:val="44"/>
          <w:lang w:val="en-GB"/>
        </w:rPr>
        <w:lastRenderedPageBreak/>
        <w:t>Final Information Architecture — ProcurAI</w:t>
      </w:r>
    </w:p>
    <w:p w14:paraId="057303FB" w14:textId="77777777" w:rsidR="007A702C" w:rsidRDefault="007A702C" w:rsidP="007A702C">
      <w:pPr>
        <w:pStyle w:val="NormalWeb"/>
        <w:spacing w:before="0" w:beforeAutospacing="0" w:after="0" w:afterAutospacing="0"/>
        <w:rPr>
          <w:rFonts w:ascii="Calibri" w:hAnsi="Calibri" w:cs="Calibri"/>
          <w:b/>
          <w:bCs/>
          <w:sz w:val="36"/>
          <w:szCs w:val="36"/>
          <w:lang w:val="en-GB"/>
        </w:rPr>
      </w:pPr>
    </w:p>
    <w:p w14:paraId="107B430E" w14:textId="40688996"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Primary Navigation (Left Nav — Final)</w:t>
      </w:r>
    </w:p>
    <w:p w14:paraId="63C81E64"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1. [+] New Request</w:t>
      </w:r>
      <w:r>
        <w:rPr>
          <w:rFonts w:ascii="Calibri" w:hAnsi="Calibri" w:cs="Calibri"/>
          <w:sz w:val="22"/>
          <w:szCs w:val="22"/>
          <w:lang w:val="en-US"/>
        </w:rPr>
        <w:br/>
        <w:t>2. Dashboard</w:t>
      </w:r>
      <w:r>
        <w:rPr>
          <w:rFonts w:ascii="Calibri" w:hAnsi="Calibri" w:cs="Calibri"/>
          <w:sz w:val="22"/>
          <w:szCs w:val="22"/>
          <w:lang w:val="en-US"/>
        </w:rPr>
        <w:br/>
        <w:t>3. Chat History</w:t>
      </w:r>
      <w:r>
        <w:rPr>
          <w:rFonts w:ascii="Calibri" w:hAnsi="Calibri" w:cs="Calibri"/>
          <w:sz w:val="22"/>
          <w:szCs w:val="22"/>
          <w:lang w:val="en-US"/>
        </w:rPr>
        <w:br/>
        <w:t>4. Requests</w:t>
      </w:r>
      <w:r>
        <w:rPr>
          <w:rFonts w:ascii="Calibri" w:hAnsi="Calibri" w:cs="Calibri"/>
          <w:sz w:val="22"/>
          <w:szCs w:val="22"/>
          <w:lang w:val="en-US"/>
        </w:rPr>
        <w:br/>
        <w:t>5. Purchase Orders</w:t>
      </w:r>
    </w:p>
    <w:p w14:paraId="0F42C5E9"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Global Search (cmd-K or persistent top bar) — non-nav element, app-wide. Settings &amp; Profile — accessible via top-right avatar, outside primary nav. Vendors, Reports &amp; Analytics — on hold, future phase.</w:t>
      </w:r>
    </w:p>
    <w:p w14:paraId="0FAF3E7C"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0FCCF6C"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Role Visibility Rules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670"/>
        <w:gridCol w:w="2460"/>
        <w:gridCol w:w="2343"/>
      </w:tblGrid>
      <w:tr w:rsidR="007A702C" w14:paraId="691AEC86" w14:textId="77777777">
        <w:tc>
          <w:tcPr>
            <w:tcW w:w="2641" w:type="dxa"/>
            <w:tcBorders>
              <w:top w:val="nil"/>
              <w:left w:val="nil"/>
              <w:bottom w:val="nil"/>
              <w:right w:val="nil"/>
            </w:tcBorders>
            <w:tcMar>
              <w:top w:w="40" w:type="dxa"/>
              <w:left w:w="60" w:type="dxa"/>
              <w:bottom w:w="40" w:type="dxa"/>
              <w:right w:w="60" w:type="dxa"/>
            </w:tcMar>
            <w:hideMark/>
          </w:tcPr>
          <w:p w14:paraId="0DAE3AC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Nav Item</w:t>
            </w:r>
          </w:p>
        </w:tc>
        <w:tc>
          <w:tcPr>
            <w:tcW w:w="2431" w:type="dxa"/>
            <w:tcBorders>
              <w:top w:val="nil"/>
              <w:left w:val="nil"/>
              <w:bottom w:val="nil"/>
              <w:right w:val="nil"/>
            </w:tcBorders>
            <w:tcMar>
              <w:top w:w="40" w:type="dxa"/>
              <w:left w:w="60" w:type="dxa"/>
              <w:bottom w:w="40" w:type="dxa"/>
              <w:right w:w="60" w:type="dxa"/>
            </w:tcMar>
            <w:hideMark/>
          </w:tcPr>
          <w:p w14:paraId="701298C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Procurement Analyst</w:t>
            </w:r>
          </w:p>
        </w:tc>
        <w:tc>
          <w:tcPr>
            <w:tcW w:w="2290" w:type="dxa"/>
            <w:tcBorders>
              <w:top w:val="nil"/>
              <w:left w:val="nil"/>
              <w:bottom w:val="nil"/>
              <w:right w:val="nil"/>
            </w:tcBorders>
            <w:tcMar>
              <w:top w:w="40" w:type="dxa"/>
              <w:left w:w="60" w:type="dxa"/>
              <w:bottom w:w="40" w:type="dxa"/>
              <w:right w:w="60" w:type="dxa"/>
            </w:tcMar>
            <w:hideMark/>
          </w:tcPr>
          <w:p w14:paraId="147BB6A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Procurement Manager</w:t>
            </w:r>
          </w:p>
        </w:tc>
      </w:tr>
      <w:tr w:rsidR="007A702C" w14:paraId="563A7C45" w14:textId="77777777">
        <w:tc>
          <w:tcPr>
            <w:tcW w:w="2641" w:type="dxa"/>
            <w:tcBorders>
              <w:top w:val="nil"/>
              <w:left w:val="nil"/>
              <w:bottom w:val="nil"/>
              <w:right w:val="nil"/>
            </w:tcBorders>
            <w:tcMar>
              <w:top w:w="40" w:type="dxa"/>
              <w:left w:w="60" w:type="dxa"/>
              <w:bottom w:w="40" w:type="dxa"/>
              <w:right w:w="60" w:type="dxa"/>
            </w:tcMar>
            <w:hideMark/>
          </w:tcPr>
          <w:p w14:paraId="48F0B1F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New Request</w:t>
            </w:r>
          </w:p>
        </w:tc>
        <w:tc>
          <w:tcPr>
            <w:tcW w:w="2431" w:type="dxa"/>
            <w:tcBorders>
              <w:top w:val="nil"/>
              <w:left w:val="nil"/>
              <w:bottom w:val="nil"/>
              <w:right w:val="nil"/>
            </w:tcBorders>
            <w:tcMar>
              <w:top w:w="40" w:type="dxa"/>
              <w:left w:w="60" w:type="dxa"/>
              <w:bottom w:w="40" w:type="dxa"/>
              <w:right w:w="60" w:type="dxa"/>
            </w:tcMar>
            <w:hideMark/>
          </w:tcPr>
          <w:p w14:paraId="54E7152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Visible</w:t>
            </w:r>
          </w:p>
        </w:tc>
        <w:tc>
          <w:tcPr>
            <w:tcW w:w="2153" w:type="dxa"/>
            <w:tcBorders>
              <w:top w:val="nil"/>
              <w:left w:val="nil"/>
              <w:bottom w:val="nil"/>
              <w:right w:val="nil"/>
            </w:tcBorders>
            <w:tcMar>
              <w:top w:w="40" w:type="dxa"/>
              <w:left w:w="60" w:type="dxa"/>
              <w:bottom w:w="40" w:type="dxa"/>
              <w:right w:w="60" w:type="dxa"/>
            </w:tcMar>
            <w:hideMark/>
          </w:tcPr>
          <w:p w14:paraId="4024937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Visible</w:t>
            </w:r>
          </w:p>
        </w:tc>
      </w:tr>
      <w:tr w:rsidR="007A702C" w14:paraId="30DD14B4" w14:textId="77777777">
        <w:tc>
          <w:tcPr>
            <w:tcW w:w="2641" w:type="dxa"/>
            <w:tcBorders>
              <w:top w:val="nil"/>
              <w:left w:val="nil"/>
              <w:bottom w:val="nil"/>
              <w:right w:val="nil"/>
            </w:tcBorders>
            <w:tcMar>
              <w:top w:w="40" w:type="dxa"/>
              <w:left w:w="60" w:type="dxa"/>
              <w:bottom w:w="40" w:type="dxa"/>
              <w:right w:w="60" w:type="dxa"/>
            </w:tcMar>
            <w:hideMark/>
          </w:tcPr>
          <w:p w14:paraId="1CBE51D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Dashboard</w:t>
            </w:r>
          </w:p>
        </w:tc>
        <w:tc>
          <w:tcPr>
            <w:tcW w:w="2431" w:type="dxa"/>
            <w:tcBorders>
              <w:top w:val="nil"/>
              <w:left w:val="nil"/>
              <w:bottom w:val="nil"/>
              <w:right w:val="nil"/>
            </w:tcBorders>
            <w:tcMar>
              <w:top w:w="40" w:type="dxa"/>
              <w:left w:w="60" w:type="dxa"/>
              <w:bottom w:w="40" w:type="dxa"/>
              <w:right w:w="60" w:type="dxa"/>
            </w:tcMar>
            <w:hideMark/>
          </w:tcPr>
          <w:p w14:paraId="4C555DD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Visible (personal KPIs)</w:t>
            </w:r>
          </w:p>
        </w:tc>
        <w:tc>
          <w:tcPr>
            <w:tcW w:w="2209" w:type="dxa"/>
            <w:tcBorders>
              <w:top w:val="nil"/>
              <w:left w:val="nil"/>
              <w:bottom w:val="nil"/>
              <w:right w:val="nil"/>
            </w:tcBorders>
            <w:tcMar>
              <w:top w:w="40" w:type="dxa"/>
              <w:left w:w="60" w:type="dxa"/>
              <w:bottom w:w="40" w:type="dxa"/>
              <w:right w:w="60" w:type="dxa"/>
            </w:tcMar>
            <w:hideMark/>
          </w:tcPr>
          <w:p w14:paraId="01FF0E8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Visible (org-wide KPIs)</w:t>
            </w:r>
          </w:p>
        </w:tc>
      </w:tr>
      <w:tr w:rsidR="007A702C" w14:paraId="12DD366B" w14:textId="77777777">
        <w:tc>
          <w:tcPr>
            <w:tcW w:w="2641" w:type="dxa"/>
            <w:tcBorders>
              <w:top w:val="nil"/>
              <w:left w:val="nil"/>
              <w:bottom w:val="nil"/>
              <w:right w:val="nil"/>
            </w:tcBorders>
            <w:tcMar>
              <w:top w:w="40" w:type="dxa"/>
              <w:left w:w="60" w:type="dxa"/>
              <w:bottom w:w="40" w:type="dxa"/>
              <w:right w:w="60" w:type="dxa"/>
            </w:tcMar>
            <w:hideMark/>
          </w:tcPr>
          <w:p w14:paraId="2C70180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Chat History</w:t>
            </w:r>
          </w:p>
        </w:tc>
        <w:tc>
          <w:tcPr>
            <w:tcW w:w="2457" w:type="dxa"/>
            <w:tcBorders>
              <w:top w:val="nil"/>
              <w:left w:val="nil"/>
              <w:bottom w:val="nil"/>
              <w:right w:val="nil"/>
            </w:tcBorders>
            <w:tcMar>
              <w:top w:w="40" w:type="dxa"/>
              <w:left w:w="60" w:type="dxa"/>
              <w:bottom w:w="40" w:type="dxa"/>
              <w:right w:w="60" w:type="dxa"/>
            </w:tcMar>
            <w:hideMark/>
          </w:tcPr>
          <w:p w14:paraId="6357B9A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Visible (own chats only)</w:t>
            </w:r>
          </w:p>
        </w:tc>
        <w:tc>
          <w:tcPr>
            <w:tcW w:w="2337" w:type="dxa"/>
            <w:tcBorders>
              <w:top w:val="nil"/>
              <w:left w:val="nil"/>
              <w:bottom w:val="nil"/>
              <w:right w:val="nil"/>
            </w:tcBorders>
            <w:tcMar>
              <w:top w:w="40" w:type="dxa"/>
              <w:left w:w="60" w:type="dxa"/>
              <w:bottom w:w="40" w:type="dxa"/>
              <w:right w:w="60" w:type="dxa"/>
            </w:tcMar>
            <w:hideMark/>
          </w:tcPr>
          <w:p w14:paraId="377B5E4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Visible (own chats only)</w:t>
            </w:r>
          </w:p>
        </w:tc>
      </w:tr>
      <w:tr w:rsidR="007A702C" w14:paraId="7A5C27D1" w14:textId="77777777">
        <w:tc>
          <w:tcPr>
            <w:tcW w:w="2641" w:type="dxa"/>
            <w:tcBorders>
              <w:top w:val="nil"/>
              <w:left w:val="nil"/>
              <w:bottom w:val="nil"/>
              <w:right w:val="nil"/>
            </w:tcBorders>
            <w:tcMar>
              <w:top w:w="40" w:type="dxa"/>
              <w:left w:w="60" w:type="dxa"/>
              <w:bottom w:w="40" w:type="dxa"/>
              <w:right w:w="60" w:type="dxa"/>
            </w:tcMar>
            <w:hideMark/>
          </w:tcPr>
          <w:p w14:paraId="4B7D722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Requests</w:t>
            </w:r>
          </w:p>
        </w:tc>
        <w:tc>
          <w:tcPr>
            <w:tcW w:w="2460" w:type="dxa"/>
            <w:tcBorders>
              <w:top w:val="nil"/>
              <w:left w:val="nil"/>
              <w:bottom w:val="nil"/>
              <w:right w:val="nil"/>
            </w:tcBorders>
            <w:tcMar>
              <w:top w:w="40" w:type="dxa"/>
              <w:left w:w="60" w:type="dxa"/>
              <w:bottom w:w="40" w:type="dxa"/>
              <w:right w:w="60" w:type="dxa"/>
            </w:tcMar>
            <w:hideMark/>
          </w:tcPr>
          <w:p w14:paraId="2691F0E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Visible (own + assigned)</w:t>
            </w:r>
          </w:p>
        </w:tc>
        <w:tc>
          <w:tcPr>
            <w:tcW w:w="2343" w:type="dxa"/>
            <w:tcBorders>
              <w:top w:val="nil"/>
              <w:left w:val="nil"/>
              <w:bottom w:val="nil"/>
              <w:right w:val="nil"/>
            </w:tcBorders>
            <w:tcMar>
              <w:top w:w="40" w:type="dxa"/>
              <w:left w:w="60" w:type="dxa"/>
              <w:bottom w:w="40" w:type="dxa"/>
              <w:right w:w="60" w:type="dxa"/>
            </w:tcMar>
            <w:hideMark/>
          </w:tcPr>
          <w:p w14:paraId="47D2BAF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Visible (all org requests)</w:t>
            </w:r>
          </w:p>
        </w:tc>
      </w:tr>
      <w:tr w:rsidR="007A702C" w14:paraId="53594525" w14:textId="77777777">
        <w:tc>
          <w:tcPr>
            <w:tcW w:w="2670" w:type="dxa"/>
            <w:tcBorders>
              <w:top w:val="nil"/>
              <w:left w:val="nil"/>
              <w:bottom w:val="nil"/>
              <w:right w:val="nil"/>
            </w:tcBorders>
            <w:tcMar>
              <w:top w:w="40" w:type="dxa"/>
              <w:left w:w="60" w:type="dxa"/>
              <w:bottom w:w="40" w:type="dxa"/>
              <w:right w:w="60" w:type="dxa"/>
            </w:tcMar>
            <w:hideMark/>
          </w:tcPr>
          <w:p w14:paraId="3C7067B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Requests — Approvals tab</w:t>
            </w:r>
          </w:p>
        </w:tc>
        <w:tc>
          <w:tcPr>
            <w:tcW w:w="2431" w:type="dxa"/>
            <w:tcBorders>
              <w:top w:val="nil"/>
              <w:left w:val="nil"/>
              <w:bottom w:val="nil"/>
              <w:right w:val="nil"/>
            </w:tcBorders>
            <w:tcMar>
              <w:top w:w="40" w:type="dxa"/>
              <w:left w:w="60" w:type="dxa"/>
              <w:bottom w:w="40" w:type="dxa"/>
              <w:right w:w="60" w:type="dxa"/>
            </w:tcMar>
            <w:hideMark/>
          </w:tcPr>
          <w:p w14:paraId="3F4711B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Hidden</w:t>
            </w:r>
          </w:p>
        </w:tc>
        <w:tc>
          <w:tcPr>
            <w:tcW w:w="2125" w:type="dxa"/>
            <w:tcBorders>
              <w:top w:val="nil"/>
              <w:left w:val="nil"/>
              <w:bottom w:val="nil"/>
              <w:right w:val="nil"/>
            </w:tcBorders>
            <w:tcMar>
              <w:top w:w="40" w:type="dxa"/>
              <w:left w:w="60" w:type="dxa"/>
              <w:bottom w:w="40" w:type="dxa"/>
              <w:right w:w="60" w:type="dxa"/>
            </w:tcMar>
            <w:hideMark/>
          </w:tcPr>
          <w:p w14:paraId="247FBBE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Visible</w:t>
            </w:r>
          </w:p>
        </w:tc>
      </w:tr>
      <w:tr w:rsidR="007A702C" w14:paraId="7ED93042" w14:textId="77777777">
        <w:tc>
          <w:tcPr>
            <w:tcW w:w="2641" w:type="dxa"/>
            <w:tcBorders>
              <w:top w:val="nil"/>
              <w:left w:val="nil"/>
              <w:bottom w:val="nil"/>
              <w:right w:val="nil"/>
            </w:tcBorders>
            <w:tcMar>
              <w:top w:w="40" w:type="dxa"/>
              <w:left w:w="60" w:type="dxa"/>
              <w:bottom w:w="40" w:type="dxa"/>
              <w:right w:w="60" w:type="dxa"/>
            </w:tcMar>
            <w:hideMark/>
          </w:tcPr>
          <w:p w14:paraId="22BE725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Purchase Orders</w:t>
            </w:r>
          </w:p>
        </w:tc>
        <w:tc>
          <w:tcPr>
            <w:tcW w:w="2431" w:type="dxa"/>
            <w:tcBorders>
              <w:top w:val="nil"/>
              <w:left w:val="nil"/>
              <w:bottom w:val="nil"/>
              <w:right w:val="nil"/>
            </w:tcBorders>
            <w:tcMar>
              <w:top w:w="40" w:type="dxa"/>
              <w:left w:w="60" w:type="dxa"/>
              <w:bottom w:w="40" w:type="dxa"/>
              <w:right w:w="60" w:type="dxa"/>
            </w:tcMar>
            <w:hideMark/>
          </w:tcPr>
          <w:p w14:paraId="7F3420A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Visible</w:t>
            </w:r>
          </w:p>
        </w:tc>
        <w:tc>
          <w:tcPr>
            <w:tcW w:w="2153" w:type="dxa"/>
            <w:tcBorders>
              <w:top w:val="nil"/>
              <w:left w:val="nil"/>
              <w:bottom w:val="nil"/>
              <w:right w:val="nil"/>
            </w:tcBorders>
            <w:tcMar>
              <w:top w:w="40" w:type="dxa"/>
              <w:left w:w="60" w:type="dxa"/>
              <w:bottom w:w="40" w:type="dxa"/>
              <w:right w:w="60" w:type="dxa"/>
            </w:tcMar>
            <w:hideMark/>
          </w:tcPr>
          <w:p w14:paraId="0DD6A73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Visible</w:t>
            </w:r>
          </w:p>
        </w:tc>
      </w:tr>
    </w:tbl>
    <w:p w14:paraId="6D1D40EB"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6507B9F"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Full Hierarchical IA</w:t>
      </w:r>
    </w:p>
    <w:p w14:paraId="28A34D2B"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BD42C43"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1. New Request</w:t>
      </w:r>
    </w:p>
    <w:p w14:paraId="35B2BE50"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New Request</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Trigger: opens PR creation experience</w:t>
      </w:r>
      <w:r>
        <w:rPr>
          <w:rFonts w:ascii="Calibri" w:hAnsi="Calibri" w:cs="Calibri"/>
          <w:sz w:val="22"/>
          <w:szCs w:val="22"/>
          <w:lang w:val="en-US"/>
        </w:rPr>
        <w:br/>
        <w:t xml:space="preserve">  │     (overlay, side panel, or dedicated page — TBD at UI stage)</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Entry Mode A — Chat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Chat input field</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Intent selection</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Start new procurement request</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Query existing request status</w:t>
      </w:r>
      <w:r>
        <w:rPr>
          <w:rFonts w:ascii="Calibri" w:hAnsi="Calibri" w:cs="Calibri"/>
          <w:sz w:val="22"/>
          <w:szCs w:val="22"/>
          <w:lang w:val="en-US"/>
        </w:rPr>
        <w:br/>
        <w:t xml:space="preserve">  │     │     └── General procurement question</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AI contextual clarification (inline in chat)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Document upload within chat</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Upload file (PDF / DOCX / XLSX)</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AI extraction preview</w:t>
      </w:r>
      <w:r>
        <w:rPr>
          <w:rFonts w:ascii="Calibri" w:hAnsi="Calibri" w:cs="Calibri"/>
          <w:sz w:val="22"/>
          <w:szCs w:val="22"/>
          <w:lang w:val="en-US"/>
        </w:rPr>
        <w:br/>
        <w:t xml:space="preserve">  │     │     └── Confirm / edit extracted fields</w:t>
      </w:r>
      <w:r>
        <w:rPr>
          <w:rFonts w:ascii="Calibri" w:hAnsi="Calibri" w:cs="Calibri"/>
          <w:sz w:val="22"/>
          <w:szCs w:val="22"/>
          <w:lang w:val="en-US"/>
        </w:rPr>
        <w:br/>
        <w:t xml:space="preserve">  │     └── AI-generated PR draft preview</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Extracted fields displayed</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Confidence indicators per field</w:t>
      </w:r>
      <w:r>
        <w:rPr>
          <w:rFonts w:ascii="Calibri" w:hAnsi="Calibri" w:cs="Calibri"/>
          <w:sz w:val="22"/>
          <w:szCs w:val="22"/>
          <w:lang w:val="en-US"/>
        </w:rPr>
        <w:br/>
        <w:t xml:space="preserve">  │           └── Edit before confirm</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Entry Mode B — Structured Form</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Requisition title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Description</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Category &amp; classification</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Budget &amp; cost centre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Required by date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Preferred vendor (optional)</w:t>
      </w:r>
      <w:r>
        <w:rPr>
          <w:rFonts w:ascii="Calibri" w:hAnsi="Calibri" w:cs="Calibri"/>
          <w:sz w:val="22"/>
          <w:szCs w:val="22"/>
          <w:lang w:val="en-US"/>
        </w:rPr>
        <w:br/>
      </w:r>
      <w:r>
        <w:rPr>
          <w:rFonts w:ascii="Calibri" w:hAnsi="Calibri" w:cs="Calibri"/>
          <w:sz w:val="22"/>
          <w:szCs w:val="22"/>
          <w:lang w:val="en-US"/>
        </w:rPr>
        <w:lastRenderedPageBreak/>
        <w:t xml:space="preserve">  │     └── Attachments</w:t>
      </w:r>
      <w:r>
        <w:rPr>
          <w:rFonts w:ascii="Calibri" w:hAnsi="Calibri" w:cs="Calibri"/>
          <w:sz w:val="22"/>
          <w:szCs w:val="22"/>
          <w:lang w:val="en-US"/>
        </w:rPr>
        <w:br/>
        <w:t xml:space="preserve">  │</w:t>
      </w:r>
      <w:r>
        <w:rPr>
          <w:rFonts w:ascii="Calibri" w:hAnsi="Calibri" w:cs="Calibri"/>
          <w:sz w:val="22"/>
          <w:szCs w:val="22"/>
          <w:lang w:val="en-US"/>
        </w:rPr>
        <w:br/>
        <w:t xml:space="preserve">  └── Post-creation</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PR generated with unique PR ID</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AI classification triggered (Routine / Complex)</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Approval workflow initiated</w:t>
      </w:r>
      <w:r>
        <w:rPr>
          <w:rFonts w:ascii="Calibri" w:hAnsi="Calibri" w:cs="Calibri"/>
          <w:sz w:val="22"/>
          <w:szCs w:val="22"/>
          <w:lang w:val="en-US"/>
        </w:rPr>
        <w:br/>
        <w:t xml:space="preserve">        └── Redirect to PR Detail Page</w:t>
      </w:r>
    </w:p>
    <w:p w14:paraId="253BD0D7"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2C7906A"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2. Dashboard</w:t>
      </w:r>
    </w:p>
    <w:p w14:paraId="3CFBF0D9"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Dashboard</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New Request shortcut</w:t>
      </w:r>
      <w:r>
        <w:rPr>
          <w:rFonts w:ascii="Calibri" w:hAnsi="Calibri" w:cs="Calibri"/>
          <w:sz w:val="22"/>
          <w:szCs w:val="22"/>
          <w:lang w:val="en-US"/>
        </w:rPr>
        <w:br/>
        <w:t xml:space="preserve">  │     └── Same as left nav [+] New Request — secondary entry point</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Active Requests (tabular view)</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Columns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PR ID</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Title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Creator name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Created date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Lifecycle stage</w:t>
      </w:r>
      <w:r>
        <w:rPr>
          <w:rFonts w:ascii="Calibri" w:hAnsi="Calibri" w:cs="Calibri"/>
          <w:sz w:val="22"/>
          <w:szCs w:val="22"/>
          <w:lang w:val="en-US"/>
        </w:rPr>
        <w:br/>
        <w:t xml:space="preserve">  │     │     │     (Draft / Submitted / In Approval /</w:t>
      </w:r>
      <w:r>
        <w:rPr>
          <w:rFonts w:ascii="Calibri" w:hAnsi="Calibri" w:cs="Calibri"/>
          <w:sz w:val="22"/>
          <w:szCs w:val="22"/>
          <w:lang w:val="en-US"/>
        </w:rPr>
        <w:br/>
        <w:t xml:space="preserve">  │     │     │      Approved / In Sourcing / In Evaluation /</w:t>
      </w:r>
      <w:r>
        <w:rPr>
          <w:rFonts w:ascii="Calibri" w:hAnsi="Calibri" w:cs="Calibri"/>
          <w:sz w:val="22"/>
          <w:szCs w:val="22"/>
          <w:lang w:val="en-US"/>
        </w:rPr>
        <w:br/>
        <w:t xml:space="preserve">  │     │     │      SoW Review / PO Generated / Closed)</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AI classification (Routine / Complex)</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SLA status (On Track / At Risk / Breached)</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Last updated</w:t>
      </w:r>
      <w:r>
        <w:rPr>
          <w:rFonts w:ascii="Calibri" w:hAnsi="Calibri" w:cs="Calibri"/>
          <w:sz w:val="22"/>
          <w:szCs w:val="22"/>
          <w:lang w:val="en-US"/>
        </w:rPr>
        <w:br/>
        <w:t xml:space="preserve">  │     │     └── Actions (View / Edit / Cancel)</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Filters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Lifecycle stage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AI classification (Routine / Complex)</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SLA status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Date range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Category</w:t>
      </w:r>
      <w:r>
        <w:rPr>
          <w:rFonts w:ascii="Calibri" w:hAnsi="Calibri" w:cs="Calibri"/>
          <w:sz w:val="22"/>
          <w:szCs w:val="22"/>
          <w:lang w:val="en-US"/>
        </w:rPr>
        <w:br/>
        <w:t xml:space="preserve">  │     │     └── Budget / value range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Sort (any column)</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Search (PR ID / title / creator)</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Pagination</w:t>
      </w:r>
      <w:r>
        <w:rPr>
          <w:rFonts w:ascii="Calibri" w:hAnsi="Calibri" w:cs="Calibri"/>
          <w:sz w:val="22"/>
          <w:szCs w:val="22"/>
          <w:lang w:val="en-US"/>
        </w:rPr>
        <w:br/>
        <w:t xml:space="preserve">  │     └── Saved views</w:t>
      </w:r>
      <w:r>
        <w:rPr>
          <w:rFonts w:ascii="Calibri" w:hAnsi="Calibri" w:cs="Calibri"/>
          <w:sz w:val="22"/>
          <w:szCs w:val="22"/>
          <w:lang w:val="en-US"/>
        </w:rPr>
        <w:br/>
        <w:t xml:space="preserve">  │</w:t>
      </w:r>
      <w:r>
        <w:rPr>
          <w:rFonts w:ascii="Calibri" w:hAnsi="Calibri" w:cs="Calibri"/>
          <w:sz w:val="22"/>
          <w:szCs w:val="22"/>
          <w:lang w:val="en-US"/>
        </w:rPr>
        <w:br/>
        <w:t xml:space="preserve">  └── KPIs / Statistics</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Analyst view</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My active requests (count)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Pending my action (count)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Pending approval (count)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Approved this month (count)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Rejected / returned (count)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Avg PR-to-PO cycle time (personal)</w:t>
      </w:r>
      <w:r>
        <w:rPr>
          <w:rFonts w:ascii="Calibri" w:hAnsi="Calibri" w:cs="Calibri"/>
          <w:sz w:val="22"/>
          <w:szCs w:val="22"/>
          <w:lang w:val="en-US"/>
        </w:rPr>
        <w:br/>
        <w:t xml:space="preserve">        │     └── SLA breaches (personal)</w:t>
      </w:r>
      <w:r>
        <w:rPr>
          <w:rFonts w:ascii="Calibri" w:hAnsi="Calibri" w:cs="Calibri"/>
          <w:sz w:val="22"/>
          <w:szCs w:val="22"/>
          <w:lang w:val="en-US"/>
        </w:rPr>
        <w:br/>
        <w:t xml:space="preserve">        │</w:t>
      </w:r>
      <w:r>
        <w:rPr>
          <w:rFonts w:ascii="Calibri" w:hAnsi="Calibri" w:cs="Calibri"/>
          <w:sz w:val="22"/>
          <w:szCs w:val="22"/>
          <w:lang w:val="en-US"/>
        </w:rPr>
        <w:br/>
        <w:t xml:space="preserve">        └── Manager view</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Total active requests (org-wide)</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Pending approvals in queue</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Approved this month (count + total value)</w:t>
      </w:r>
      <w:r>
        <w:rPr>
          <w:rFonts w:ascii="Calibri" w:hAnsi="Calibri" w:cs="Calibri"/>
          <w:sz w:val="22"/>
          <w:szCs w:val="22"/>
          <w:lang w:val="en-US"/>
        </w:rPr>
        <w:br/>
      </w:r>
      <w:r>
        <w:rPr>
          <w:rFonts w:ascii="Calibri" w:hAnsi="Calibri" w:cs="Calibri"/>
          <w:sz w:val="22"/>
          <w:szCs w:val="22"/>
          <w:lang w:val="en-US"/>
        </w:rPr>
        <w:lastRenderedPageBreak/>
        <w:t xml:space="preserve">              </w:t>
      </w:r>
      <w:r>
        <w:rPr>
          <w:rFonts w:ascii="MS Gothic" w:eastAsia="MS Gothic" w:hAnsi="MS Gothic" w:cs="Calibri" w:hint="eastAsia"/>
          <w:sz w:val="22"/>
          <w:szCs w:val="22"/>
          <w:lang w:val="en-US"/>
        </w:rPr>
        <w:t>├</w:t>
      </w:r>
      <w:r>
        <w:rPr>
          <w:rFonts w:ascii="Calibri" w:hAnsi="Calibri" w:cs="Calibri"/>
          <w:sz w:val="22"/>
          <w:szCs w:val="22"/>
          <w:lang w:val="en-US"/>
        </w:rPr>
        <w:t>── Rejected / returned this month</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Avg PR-to-PO cycle time (org-wide)</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SLA at-risk count</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Routine vs. complex split</w:t>
      </w:r>
      <w:r>
        <w:rPr>
          <w:rFonts w:ascii="Calibri" w:hAnsi="Calibri" w:cs="Calibri"/>
          <w:sz w:val="22"/>
          <w:szCs w:val="22"/>
          <w:lang w:val="en-US"/>
        </w:rPr>
        <w:br/>
        <w:t xml:space="preserve">              └── AI auto-classification rate</w:t>
      </w:r>
    </w:p>
    <w:p w14:paraId="28539378"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94D3CE2"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3. Chat History</w:t>
      </w:r>
    </w:p>
    <w:p w14:paraId="13257F39"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Chat History</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Conversation list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Sorted by most recent at top</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Each item shows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Conversation title / preview snippet</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Date &amp; time of last message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Tag: Linked to PR (with PR ID) / Not linked</w:t>
      </w:r>
      <w:r>
        <w:rPr>
          <w:rFonts w:ascii="Calibri" w:hAnsi="Calibri" w:cs="Calibri"/>
          <w:sz w:val="22"/>
          <w:szCs w:val="22"/>
          <w:lang w:val="en-US"/>
        </w:rPr>
        <w:br/>
        <w:t xml:space="preserve">  │     │     └── Status (Active / Closed / Draft)</w:t>
      </w:r>
      <w:r>
        <w:rPr>
          <w:rFonts w:ascii="Calibri" w:hAnsi="Calibri" w:cs="Calibri"/>
          <w:sz w:val="22"/>
          <w:szCs w:val="22"/>
          <w:lang w:val="en-US"/>
        </w:rPr>
        <w:br/>
        <w:t xml:space="preserve">  │     └── Empty state</w:t>
      </w:r>
      <w:r>
        <w:rPr>
          <w:rFonts w:ascii="Calibri" w:hAnsi="Calibri" w:cs="Calibri"/>
          <w:sz w:val="22"/>
          <w:szCs w:val="22"/>
          <w:lang w:val="en-US"/>
        </w:rPr>
        <w:br/>
        <w:t xml:space="preserve">  │           └── "No past conversations. Start a new request."</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Search</w:t>
      </w:r>
      <w:r>
        <w:rPr>
          <w:rFonts w:ascii="Calibri" w:hAnsi="Calibri" w:cs="Calibri"/>
          <w:sz w:val="22"/>
          <w:szCs w:val="22"/>
          <w:lang w:val="en-US"/>
        </w:rPr>
        <w:br/>
        <w:t xml:space="preserve">  │     └── Full-text search across all conversation content</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Filters</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Linked to PR / Not linked</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Date range</w:t>
      </w:r>
      <w:r>
        <w:rPr>
          <w:rFonts w:ascii="Calibri" w:hAnsi="Calibri" w:cs="Calibri"/>
          <w:sz w:val="22"/>
          <w:szCs w:val="22"/>
          <w:lang w:val="en-US"/>
        </w:rPr>
        <w:br/>
        <w:t xml:space="preserve">  │     └── Status (Active / Closed / Draft)</w:t>
      </w:r>
      <w:r>
        <w:rPr>
          <w:rFonts w:ascii="Calibri" w:hAnsi="Calibri" w:cs="Calibri"/>
          <w:sz w:val="22"/>
          <w:szCs w:val="22"/>
          <w:lang w:val="en-US"/>
        </w:rPr>
        <w:br/>
        <w:t xml:space="preserve">  │</w:t>
      </w:r>
      <w:r>
        <w:rPr>
          <w:rFonts w:ascii="Calibri" w:hAnsi="Calibri" w:cs="Calibri"/>
          <w:sz w:val="22"/>
          <w:szCs w:val="22"/>
          <w:lang w:val="en-US"/>
        </w:rPr>
        <w:br/>
        <w:t xml:space="preserve">  └── Resume conversation</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Opens full chat interface</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Full conversation history restored</w:t>
      </w:r>
      <w:r>
        <w:rPr>
          <w:rFonts w:ascii="Calibri" w:hAnsi="Calibri" w:cs="Calibri"/>
          <w:sz w:val="22"/>
          <w:szCs w:val="22"/>
          <w:lang w:val="en-US"/>
        </w:rPr>
        <w:br/>
        <w:t xml:space="preserve">        └── PR context loaded if linked</w:t>
      </w:r>
      <w:r>
        <w:rPr>
          <w:rFonts w:ascii="Calibri" w:hAnsi="Calibri" w:cs="Calibri"/>
          <w:sz w:val="22"/>
          <w:szCs w:val="22"/>
          <w:lang w:val="en-US"/>
        </w:rPr>
        <w:br/>
        <w:t xml:space="preserve">              └── Deep link to PR Detail Page</w:t>
      </w:r>
    </w:p>
    <w:p w14:paraId="208E6E5F"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32D02FD"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4. Requests</w:t>
      </w:r>
    </w:p>
    <w:p w14:paraId="40D85A88"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Requests</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Tab 1 — All Requests (Analyst + Manager)</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Full requests list</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Columns (same as Dashboard active requests table)</w:t>
      </w:r>
      <w:r>
        <w:rPr>
          <w:rFonts w:ascii="Calibri" w:hAnsi="Calibri" w:cs="Calibri"/>
          <w:sz w:val="22"/>
          <w:szCs w:val="22"/>
          <w:lang w:val="en-US"/>
        </w:rPr>
        <w:br/>
        <w:t xml:space="preserve">  │     │     └── Row click → opens PR Detail Page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Filters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Lifecycle stage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AI classification (Routine / Complex)</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SLA status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Date range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Category</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Budget / value range</w:t>
      </w:r>
      <w:r>
        <w:rPr>
          <w:rFonts w:ascii="Calibri" w:hAnsi="Calibri" w:cs="Calibri"/>
          <w:sz w:val="22"/>
          <w:szCs w:val="22"/>
          <w:lang w:val="en-US"/>
        </w:rPr>
        <w:br/>
        <w:t xml:space="preserve">  │     │     └── Creator (Manager view only)</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Sort (any column)</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Search (PR ID / title / creator)</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Saved views</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Bulk actions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Export selected</w:t>
      </w:r>
      <w:r>
        <w:rPr>
          <w:rFonts w:ascii="Calibri" w:hAnsi="Calibri" w:cs="Calibri"/>
          <w:sz w:val="22"/>
          <w:szCs w:val="22"/>
          <w:lang w:val="en-US"/>
        </w:rPr>
        <w:br/>
        <w:t xml:space="preserve">  │     │     └── Cancel selected (with confirmation)</w:t>
      </w:r>
      <w:r>
        <w:rPr>
          <w:rFonts w:ascii="Calibri" w:hAnsi="Calibri" w:cs="Calibri"/>
          <w:sz w:val="22"/>
          <w:szCs w:val="22"/>
          <w:lang w:val="en-US"/>
        </w:rPr>
        <w:br/>
      </w:r>
      <w:r>
        <w:rPr>
          <w:rFonts w:ascii="Calibri" w:hAnsi="Calibri" w:cs="Calibri"/>
          <w:sz w:val="22"/>
          <w:szCs w:val="22"/>
          <w:lang w:val="en-US"/>
        </w:rPr>
        <w:lastRenderedPageBreak/>
        <w:t xml:space="preserve">  │     └── Pagination</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Tab 2 — Approvals (Manager only — hidden from Analyst)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Pending approvals queue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All pending items list</w:t>
      </w:r>
      <w:r>
        <w:rPr>
          <w:rFonts w:ascii="Calibri" w:hAnsi="Calibri" w:cs="Calibri"/>
          <w:sz w:val="22"/>
          <w:szCs w:val="22"/>
          <w:lang w:val="en-US"/>
        </w:rPr>
        <w:br/>
        <w:t xml:space="preserve">  │     │     │     </w:t>
      </w:r>
      <w:r>
        <w:rPr>
          <w:rFonts w:ascii="MS Gothic" w:eastAsia="MS Gothic" w:hAnsi="MS Gothic" w:cs="Calibri" w:hint="eastAsia"/>
          <w:sz w:val="22"/>
          <w:szCs w:val="22"/>
          <w:lang w:val="en-US"/>
        </w:rPr>
        <w:t>├</w:t>
      </w:r>
      <w:r>
        <w:rPr>
          <w:rFonts w:ascii="Calibri" w:hAnsi="Calibri" w:cs="Calibri"/>
          <w:sz w:val="22"/>
          <w:szCs w:val="22"/>
          <w:lang w:val="en-US"/>
        </w:rPr>
        <w:t>── Columns</w:t>
      </w:r>
      <w:r>
        <w:rPr>
          <w:rFonts w:ascii="Calibri" w:hAnsi="Calibri" w:cs="Calibri"/>
          <w:sz w:val="22"/>
          <w:szCs w:val="22"/>
          <w:lang w:val="en-US"/>
        </w:rPr>
        <w:br/>
        <w:t xml:space="preserve">  │     │     │     │     </w:t>
      </w:r>
      <w:r>
        <w:rPr>
          <w:rFonts w:ascii="MS Gothic" w:eastAsia="MS Gothic" w:hAnsi="MS Gothic" w:cs="Calibri" w:hint="eastAsia"/>
          <w:sz w:val="22"/>
          <w:szCs w:val="22"/>
          <w:lang w:val="en-US"/>
        </w:rPr>
        <w:t>├</w:t>
      </w:r>
      <w:r>
        <w:rPr>
          <w:rFonts w:ascii="Calibri" w:hAnsi="Calibri" w:cs="Calibri"/>
          <w:sz w:val="22"/>
          <w:szCs w:val="22"/>
          <w:lang w:val="en-US"/>
        </w:rPr>
        <w:t>── Request type (PR / RFP / SoW)</w:t>
      </w:r>
      <w:r>
        <w:rPr>
          <w:rFonts w:ascii="Calibri" w:hAnsi="Calibri" w:cs="Calibri"/>
          <w:sz w:val="22"/>
          <w:szCs w:val="22"/>
          <w:lang w:val="en-US"/>
        </w:rPr>
        <w:br/>
        <w:t xml:space="preserve">  │     │     │     │     </w:t>
      </w:r>
      <w:r>
        <w:rPr>
          <w:rFonts w:ascii="MS Gothic" w:eastAsia="MS Gothic" w:hAnsi="MS Gothic" w:cs="Calibri" w:hint="eastAsia"/>
          <w:sz w:val="22"/>
          <w:szCs w:val="22"/>
          <w:lang w:val="en-US"/>
        </w:rPr>
        <w:t>├</w:t>
      </w:r>
      <w:r>
        <w:rPr>
          <w:rFonts w:ascii="Calibri" w:hAnsi="Calibri" w:cs="Calibri"/>
          <w:sz w:val="22"/>
          <w:szCs w:val="22"/>
          <w:lang w:val="en-US"/>
        </w:rPr>
        <w:t>── PR ID</w:t>
      </w:r>
      <w:r>
        <w:rPr>
          <w:rFonts w:ascii="Calibri" w:hAnsi="Calibri" w:cs="Calibri"/>
          <w:sz w:val="22"/>
          <w:szCs w:val="22"/>
          <w:lang w:val="en-US"/>
        </w:rPr>
        <w:br/>
        <w:t xml:space="preserve">  │     │     │     │     </w:t>
      </w:r>
      <w:r>
        <w:rPr>
          <w:rFonts w:ascii="MS Gothic" w:eastAsia="MS Gothic" w:hAnsi="MS Gothic" w:cs="Calibri" w:hint="eastAsia"/>
          <w:sz w:val="22"/>
          <w:szCs w:val="22"/>
          <w:lang w:val="en-US"/>
        </w:rPr>
        <w:t>├</w:t>
      </w:r>
      <w:r>
        <w:rPr>
          <w:rFonts w:ascii="Calibri" w:hAnsi="Calibri" w:cs="Calibri"/>
          <w:sz w:val="22"/>
          <w:szCs w:val="22"/>
          <w:lang w:val="en-US"/>
        </w:rPr>
        <w:t>── Title</w:t>
      </w:r>
      <w:r>
        <w:rPr>
          <w:rFonts w:ascii="Calibri" w:hAnsi="Calibri" w:cs="Calibri"/>
          <w:sz w:val="22"/>
          <w:szCs w:val="22"/>
          <w:lang w:val="en-US"/>
        </w:rPr>
        <w:br/>
        <w:t xml:space="preserve">  │     │     │     │     </w:t>
      </w:r>
      <w:r>
        <w:rPr>
          <w:rFonts w:ascii="MS Gothic" w:eastAsia="MS Gothic" w:hAnsi="MS Gothic" w:cs="Calibri" w:hint="eastAsia"/>
          <w:sz w:val="22"/>
          <w:szCs w:val="22"/>
          <w:lang w:val="en-US"/>
        </w:rPr>
        <w:t>├</w:t>
      </w:r>
      <w:r>
        <w:rPr>
          <w:rFonts w:ascii="Calibri" w:hAnsi="Calibri" w:cs="Calibri"/>
          <w:sz w:val="22"/>
          <w:szCs w:val="22"/>
          <w:lang w:val="en-US"/>
        </w:rPr>
        <w:t>── Requester name</w:t>
      </w:r>
      <w:r>
        <w:rPr>
          <w:rFonts w:ascii="Calibri" w:hAnsi="Calibri" w:cs="Calibri"/>
          <w:sz w:val="22"/>
          <w:szCs w:val="22"/>
          <w:lang w:val="en-US"/>
        </w:rPr>
        <w:br/>
        <w:t xml:space="preserve">  │     │     │     │     </w:t>
      </w:r>
      <w:r>
        <w:rPr>
          <w:rFonts w:ascii="MS Gothic" w:eastAsia="MS Gothic" w:hAnsi="MS Gothic" w:cs="Calibri" w:hint="eastAsia"/>
          <w:sz w:val="22"/>
          <w:szCs w:val="22"/>
          <w:lang w:val="en-US"/>
        </w:rPr>
        <w:t>├</w:t>
      </w:r>
      <w:r>
        <w:rPr>
          <w:rFonts w:ascii="Calibri" w:hAnsi="Calibri" w:cs="Calibri"/>
          <w:sz w:val="22"/>
          <w:szCs w:val="22"/>
          <w:lang w:val="en-US"/>
        </w:rPr>
        <w:t>── Submitted date</w:t>
      </w:r>
      <w:r>
        <w:rPr>
          <w:rFonts w:ascii="Calibri" w:hAnsi="Calibri" w:cs="Calibri"/>
          <w:sz w:val="22"/>
          <w:szCs w:val="22"/>
          <w:lang w:val="en-US"/>
        </w:rPr>
        <w:br/>
        <w:t xml:space="preserve">  │     │     │     │     </w:t>
      </w:r>
      <w:r>
        <w:rPr>
          <w:rFonts w:ascii="MS Gothic" w:eastAsia="MS Gothic" w:hAnsi="MS Gothic" w:cs="Calibri" w:hint="eastAsia"/>
          <w:sz w:val="22"/>
          <w:szCs w:val="22"/>
          <w:lang w:val="en-US"/>
        </w:rPr>
        <w:t>├</w:t>
      </w:r>
      <w:r>
        <w:rPr>
          <w:rFonts w:ascii="Calibri" w:hAnsi="Calibri" w:cs="Calibri"/>
          <w:sz w:val="22"/>
          <w:szCs w:val="22"/>
          <w:lang w:val="en-US"/>
        </w:rPr>
        <w:t>── Value</w:t>
      </w:r>
      <w:r>
        <w:rPr>
          <w:rFonts w:ascii="Calibri" w:hAnsi="Calibri" w:cs="Calibri"/>
          <w:sz w:val="22"/>
          <w:szCs w:val="22"/>
          <w:lang w:val="en-US"/>
        </w:rPr>
        <w:br/>
        <w:t xml:space="preserve">  │     │     │     │     </w:t>
      </w:r>
      <w:r>
        <w:rPr>
          <w:rFonts w:ascii="MS Gothic" w:eastAsia="MS Gothic" w:hAnsi="MS Gothic" w:cs="Calibri" w:hint="eastAsia"/>
          <w:sz w:val="22"/>
          <w:szCs w:val="22"/>
          <w:lang w:val="en-US"/>
        </w:rPr>
        <w:t>├</w:t>
      </w:r>
      <w:r>
        <w:rPr>
          <w:rFonts w:ascii="Calibri" w:hAnsi="Calibri" w:cs="Calibri"/>
          <w:sz w:val="22"/>
          <w:szCs w:val="22"/>
          <w:lang w:val="en-US"/>
        </w:rPr>
        <w:t>── SLA status</w:t>
      </w:r>
      <w:r>
        <w:rPr>
          <w:rFonts w:ascii="Calibri" w:hAnsi="Calibri" w:cs="Calibri"/>
          <w:sz w:val="22"/>
          <w:szCs w:val="22"/>
          <w:lang w:val="en-US"/>
        </w:rPr>
        <w:br/>
        <w:t xml:space="preserve">  │     │     │     │     └── AI summary tag</w:t>
      </w:r>
      <w:r>
        <w:rPr>
          <w:rFonts w:ascii="Calibri" w:hAnsi="Calibri" w:cs="Calibri"/>
          <w:sz w:val="22"/>
          <w:szCs w:val="22"/>
          <w:lang w:val="en-US"/>
        </w:rPr>
        <w:br/>
        <w:t xml:space="preserve">  │     │     │     └── Priority sort (SLA risk + value)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Filters</w:t>
      </w:r>
      <w:r>
        <w:rPr>
          <w:rFonts w:ascii="Calibri" w:hAnsi="Calibri" w:cs="Calibri"/>
          <w:sz w:val="22"/>
          <w:szCs w:val="22"/>
          <w:lang w:val="en-US"/>
        </w:rPr>
        <w:br/>
        <w:t xml:space="preserve">  │     │     │     </w:t>
      </w:r>
      <w:r>
        <w:rPr>
          <w:rFonts w:ascii="MS Gothic" w:eastAsia="MS Gothic" w:hAnsi="MS Gothic" w:cs="Calibri" w:hint="eastAsia"/>
          <w:sz w:val="22"/>
          <w:szCs w:val="22"/>
          <w:lang w:val="en-US"/>
        </w:rPr>
        <w:t>├</w:t>
      </w:r>
      <w:r>
        <w:rPr>
          <w:rFonts w:ascii="Calibri" w:hAnsi="Calibri" w:cs="Calibri"/>
          <w:sz w:val="22"/>
          <w:szCs w:val="22"/>
          <w:lang w:val="en-US"/>
        </w:rPr>
        <w:t>── Request type (PR / RFP / SoW)</w:t>
      </w:r>
      <w:r>
        <w:rPr>
          <w:rFonts w:ascii="Calibri" w:hAnsi="Calibri" w:cs="Calibri"/>
          <w:sz w:val="22"/>
          <w:szCs w:val="22"/>
          <w:lang w:val="en-US"/>
        </w:rPr>
        <w:br/>
        <w:t xml:space="preserve">  │     │     │     </w:t>
      </w:r>
      <w:r>
        <w:rPr>
          <w:rFonts w:ascii="MS Gothic" w:eastAsia="MS Gothic" w:hAnsi="MS Gothic" w:cs="Calibri" w:hint="eastAsia"/>
          <w:sz w:val="22"/>
          <w:szCs w:val="22"/>
          <w:lang w:val="en-US"/>
        </w:rPr>
        <w:t>├</w:t>
      </w:r>
      <w:r>
        <w:rPr>
          <w:rFonts w:ascii="Calibri" w:hAnsi="Calibri" w:cs="Calibri"/>
          <w:sz w:val="22"/>
          <w:szCs w:val="22"/>
          <w:lang w:val="en-US"/>
        </w:rPr>
        <w:t>── SLA status</w:t>
      </w:r>
      <w:r>
        <w:rPr>
          <w:rFonts w:ascii="Calibri" w:hAnsi="Calibri" w:cs="Calibri"/>
          <w:sz w:val="22"/>
          <w:szCs w:val="22"/>
          <w:lang w:val="en-US"/>
        </w:rPr>
        <w:br/>
        <w:t xml:space="preserve">  │     │     │     └── Date submitted</w:t>
      </w:r>
      <w:r>
        <w:rPr>
          <w:rFonts w:ascii="Calibri" w:hAnsi="Calibri" w:cs="Calibri"/>
          <w:sz w:val="22"/>
          <w:szCs w:val="22"/>
          <w:lang w:val="en-US"/>
        </w:rPr>
        <w:br/>
        <w:t xml:space="preserve">  │     │     └── Search</w:t>
      </w:r>
      <w:r>
        <w:rPr>
          <w:rFonts w:ascii="Calibri" w:hAnsi="Calibri" w:cs="Calibri"/>
          <w:sz w:val="22"/>
          <w:szCs w:val="22"/>
          <w:lang w:val="en-US"/>
        </w:rPr>
        <w:br/>
        <w:t xml:space="preserve">  │     │</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Approval Detail View</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Full payload (linked PR / RFP / SoW detail)</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AI-generated summary of request</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Compliance status snapshot</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Budget validation status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Linked document preview</w:t>
      </w:r>
      <w:r>
        <w:rPr>
          <w:rFonts w:ascii="Calibri" w:hAnsi="Calibri" w:cs="Calibri"/>
          <w:sz w:val="22"/>
          <w:szCs w:val="22"/>
          <w:lang w:val="en-US"/>
        </w:rPr>
        <w:br/>
        <w:t xml:space="preserve">  │     │     └── Decision actions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Approve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Reject (mandatory reason field)</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Request changes (structured feedback form)</w:t>
      </w:r>
      <w:r>
        <w:rPr>
          <w:rFonts w:ascii="Calibri" w:hAnsi="Calibri" w:cs="Calibri"/>
          <w:sz w:val="22"/>
          <w:szCs w:val="22"/>
          <w:lang w:val="en-US"/>
        </w:rPr>
        <w:br/>
        <w:t xml:space="preserve">  │     │           └── Escalate</w:t>
      </w:r>
      <w:r>
        <w:rPr>
          <w:rFonts w:ascii="Calibri" w:hAnsi="Calibri" w:cs="Calibri"/>
          <w:sz w:val="22"/>
          <w:szCs w:val="22"/>
          <w:lang w:val="en-US"/>
        </w:rPr>
        <w:br/>
        <w:t xml:space="preserve">  │     │</w:t>
      </w:r>
      <w:r>
        <w:rPr>
          <w:rFonts w:ascii="Calibri" w:hAnsi="Calibri" w:cs="Calibri"/>
          <w:sz w:val="22"/>
          <w:szCs w:val="22"/>
          <w:lang w:val="en-US"/>
        </w:rPr>
        <w:br/>
        <w:t xml:space="preserve">  │     └── Approval History</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All past decisions list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Columns: Type / PR ID / Decision /</w:t>
      </w:r>
      <w:r>
        <w:rPr>
          <w:rFonts w:ascii="Calibri" w:hAnsi="Calibri" w:cs="Calibri"/>
          <w:sz w:val="22"/>
          <w:szCs w:val="22"/>
          <w:lang w:val="en-US"/>
        </w:rPr>
        <w:br/>
        <w:t xml:space="preserve">  │           │            Actor / Timestamp / Reason</w:t>
      </w:r>
      <w:r>
        <w:rPr>
          <w:rFonts w:ascii="Calibri" w:hAnsi="Calibri" w:cs="Calibri"/>
          <w:sz w:val="22"/>
          <w:szCs w:val="22"/>
          <w:lang w:val="en-US"/>
        </w:rPr>
        <w:br/>
        <w:t xml:space="preserve">  │           └── Filter (date / type / decision)</w:t>
      </w:r>
      <w:r>
        <w:rPr>
          <w:rFonts w:ascii="Calibri" w:hAnsi="Calibri" w:cs="Calibri"/>
          <w:sz w:val="22"/>
          <w:szCs w:val="22"/>
          <w:lang w:val="en-US"/>
        </w:rPr>
        <w:br/>
        <w:t xml:space="preserve">  │</w:t>
      </w:r>
      <w:r>
        <w:rPr>
          <w:rFonts w:ascii="Calibri" w:hAnsi="Calibri" w:cs="Calibri"/>
          <w:sz w:val="22"/>
          <w:szCs w:val="22"/>
          <w:lang w:val="en-US"/>
        </w:rPr>
        <w:br/>
        <w:t xml:space="preserve">  └── PR Detail Page  ← opens on row click from any list</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PR Header (persistent across all tabs)</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PR ID</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Title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Creator name &amp; date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Lifecycle stage progress indicator</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Status badge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AI classification badge (Routine / Complex)</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SLA indicator</w:t>
      </w:r>
      <w:r>
        <w:rPr>
          <w:rFonts w:ascii="Calibri" w:hAnsi="Calibri" w:cs="Calibri"/>
          <w:sz w:val="22"/>
          <w:szCs w:val="22"/>
          <w:lang w:val="en-US"/>
        </w:rPr>
        <w:br/>
        <w:t xml:space="preserve">        │     └── Quick actions (Edit / Cancel / Export)</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Tab 1 — Overview</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Requisition summary (all PR fields)</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Budget &amp; cost centre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Category</w:t>
      </w:r>
      <w:r>
        <w:rPr>
          <w:rFonts w:ascii="Calibri" w:hAnsi="Calibri" w:cs="Calibri"/>
          <w:sz w:val="22"/>
          <w:szCs w:val="22"/>
          <w:lang w:val="en-US"/>
        </w:rPr>
        <w:br/>
      </w:r>
      <w:r>
        <w:rPr>
          <w:rFonts w:ascii="Calibri" w:hAnsi="Calibri" w:cs="Calibri"/>
          <w:sz w:val="22"/>
          <w:szCs w:val="22"/>
          <w:lang w:val="en-US"/>
        </w:rPr>
        <w:lastRenderedPageBreak/>
        <w:t xml:space="preserve">        │     </w:t>
      </w:r>
      <w:r>
        <w:rPr>
          <w:rFonts w:ascii="MS Gothic" w:eastAsia="MS Gothic" w:hAnsi="MS Gothic" w:cs="Calibri" w:hint="eastAsia"/>
          <w:sz w:val="22"/>
          <w:szCs w:val="22"/>
          <w:lang w:val="en-US"/>
        </w:rPr>
        <w:t>├</w:t>
      </w:r>
      <w:r>
        <w:rPr>
          <w:rFonts w:ascii="Calibri" w:hAnsi="Calibri" w:cs="Calibri"/>
          <w:sz w:val="22"/>
          <w:szCs w:val="22"/>
          <w:lang w:val="en-US"/>
        </w:rPr>
        <w:t>── AI classification result</w:t>
      </w:r>
      <w:r>
        <w:rPr>
          <w:rFonts w:ascii="Calibri" w:hAnsi="Calibri" w:cs="Calibri"/>
          <w:sz w:val="22"/>
          <w:szCs w:val="22"/>
          <w:lang w:val="en-US"/>
        </w:rPr>
        <w:br/>
        <w:t xml:space="preserve">        │     │     └── Reasoning (expandable)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Linked documents</w:t>
      </w:r>
      <w:r>
        <w:rPr>
          <w:rFonts w:ascii="Calibri" w:hAnsi="Calibri" w:cs="Calibri"/>
          <w:sz w:val="22"/>
          <w:szCs w:val="22"/>
          <w:lang w:val="en-US"/>
        </w:rPr>
        <w:br/>
        <w:t xml:space="preserve">        │     └── Duplicate detection alert (if applicable)</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Tab 2 — Sourcing</w:t>
      </w:r>
      <w:r>
        <w:rPr>
          <w:rFonts w:ascii="Calibri" w:hAnsi="Calibri" w:cs="Calibri"/>
          <w:sz w:val="22"/>
          <w:szCs w:val="22"/>
          <w:lang w:val="en-US"/>
        </w:rPr>
        <w:br/>
        <w:t xml:space="preserve">        │     │</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Routine Path</w:t>
      </w:r>
      <w:r>
        <w:rPr>
          <w:rFonts w:ascii="Calibri" w:hAnsi="Calibri" w:cs="Calibri"/>
          <w:sz w:val="22"/>
          <w:szCs w:val="22"/>
          <w:lang w:val="en-US"/>
        </w:rPr>
        <w:br/>
        <w:t xml:space="preserve">        │     │   (shown when AI classifies as Routine)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AI-recommended vendors list</w:t>
      </w:r>
      <w:r>
        <w:rPr>
          <w:rFonts w:ascii="Calibri" w:hAnsi="Calibri" w:cs="Calibri"/>
          <w:sz w:val="22"/>
          <w:szCs w:val="22"/>
          <w:lang w:val="en-US"/>
        </w:rPr>
        <w:br/>
        <w:t xml:space="preserve">        │     │     │     </w:t>
      </w:r>
      <w:r>
        <w:rPr>
          <w:rFonts w:ascii="MS Gothic" w:eastAsia="MS Gothic" w:hAnsi="MS Gothic" w:cs="Calibri" w:hint="eastAsia"/>
          <w:sz w:val="22"/>
          <w:szCs w:val="22"/>
          <w:lang w:val="en-US"/>
        </w:rPr>
        <w:t>├</w:t>
      </w:r>
      <w:r>
        <w:rPr>
          <w:rFonts w:ascii="Calibri" w:hAnsi="Calibri" w:cs="Calibri"/>
          <w:sz w:val="22"/>
          <w:szCs w:val="22"/>
          <w:lang w:val="en-US"/>
        </w:rPr>
        <w:t>── Vendor name</w:t>
      </w:r>
      <w:r>
        <w:rPr>
          <w:rFonts w:ascii="Calibri" w:hAnsi="Calibri" w:cs="Calibri"/>
          <w:sz w:val="22"/>
          <w:szCs w:val="22"/>
          <w:lang w:val="en-US"/>
        </w:rPr>
        <w:br/>
        <w:t xml:space="preserve">        │     │     │     </w:t>
      </w:r>
      <w:r>
        <w:rPr>
          <w:rFonts w:ascii="MS Gothic" w:eastAsia="MS Gothic" w:hAnsi="MS Gothic" w:cs="Calibri" w:hint="eastAsia"/>
          <w:sz w:val="22"/>
          <w:szCs w:val="22"/>
          <w:lang w:val="en-US"/>
        </w:rPr>
        <w:t>├</w:t>
      </w:r>
      <w:r>
        <w:rPr>
          <w:rFonts w:ascii="Calibri" w:hAnsi="Calibri" w:cs="Calibri"/>
          <w:sz w:val="22"/>
          <w:szCs w:val="22"/>
          <w:lang w:val="en-US"/>
        </w:rPr>
        <w:t>── Category match</w:t>
      </w:r>
      <w:r>
        <w:rPr>
          <w:rFonts w:ascii="Calibri" w:hAnsi="Calibri" w:cs="Calibri"/>
          <w:sz w:val="22"/>
          <w:szCs w:val="22"/>
          <w:lang w:val="en-US"/>
        </w:rPr>
        <w:br/>
        <w:t xml:space="preserve">        │     │     │     </w:t>
      </w:r>
      <w:r>
        <w:rPr>
          <w:rFonts w:ascii="MS Gothic" w:eastAsia="MS Gothic" w:hAnsi="MS Gothic" w:cs="Calibri" w:hint="eastAsia"/>
          <w:sz w:val="22"/>
          <w:szCs w:val="22"/>
          <w:lang w:val="en-US"/>
        </w:rPr>
        <w:t>├</w:t>
      </w:r>
      <w:r>
        <w:rPr>
          <w:rFonts w:ascii="Calibri" w:hAnsi="Calibri" w:cs="Calibri"/>
          <w:sz w:val="22"/>
          <w:szCs w:val="22"/>
          <w:lang w:val="en-US"/>
        </w:rPr>
        <w:t>── Past performance score</w:t>
      </w:r>
      <w:r>
        <w:rPr>
          <w:rFonts w:ascii="Calibri" w:hAnsi="Calibri" w:cs="Calibri"/>
          <w:sz w:val="22"/>
          <w:szCs w:val="22"/>
          <w:lang w:val="en-US"/>
        </w:rPr>
        <w:br/>
        <w:t xml:space="preserve">        │     │     │     </w:t>
      </w:r>
      <w:r>
        <w:rPr>
          <w:rFonts w:ascii="MS Gothic" w:eastAsia="MS Gothic" w:hAnsi="MS Gothic" w:cs="Calibri" w:hint="eastAsia"/>
          <w:sz w:val="22"/>
          <w:szCs w:val="22"/>
          <w:lang w:val="en-US"/>
        </w:rPr>
        <w:t>├</w:t>
      </w:r>
      <w:r>
        <w:rPr>
          <w:rFonts w:ascii="Calibri" w:hAnsi="Calibri" w:cs="Calibri"/>
          <w:sz w:val="22"/>
          <w:szCs w:val="22"/>
          <w:lang w:val="en-US"/>
        </w:rPr>
        <w:t>── AI recommendation confidence score</w:t>
      </w:r>
      <w:r>
        <w:rPr>
          <w:rFonts w:ascii="Calibri" w:hAnsi="Calibri" w:cs="Calibri"/>
          <w:sz w:val="22"/>
          <w:szCs w:val="22"/>
          <w:lang w:val="en-US"/>
        </w:rPr>
        <w:br/>
        <w:t xml:space="preserve">        │     │     │     </w:t>
      </w:r>
      <w:r>
        <w:rPr>
          <w:rFonts w:ascii="MS Gothic" w:eastAsia="MS Gothic" w:hAnsi="MS Gothic" w:cs="Calibri" w:hint="eastAsia"/>
          <w:sz w:val="22"/>
          <w:szCs w:val="22"/>
          <w:lang w:val="en-US"/>
        </w:rPr>
        <w:t>├</w:t>
      </w:r>
      <w:r>
        <w:rPr>
          <w:rFonts w:ascii="Calibri" w:hAnsi="Calibri" w:cs="Calibri"/>
          <w:sz w:val="22"/>
          <w:szCs w:val="22"/>
          <w:lang w:val="en-US"/>
        </w:rPr>
        <w:t>── Justification / source citations</w:t>
      </w:r>
      <w:r>
        <w:rPr>
          <w:rFonts w:ascii="Calibri" w:hAnsi="Calibri" w:cs="Calibri"/>
          <w:sz w:val="22"/>
          <w:szCs w:val="22"/>
          <w:lang w:val="en-US"/>
        </w:rPr>
        <w:br/>
        <w:t xml:space="preserve">        │     │     │     │     (expandable per vendor)</w:t>
      </w:r>
      <w:r>
        <w:rPr>
          <w:rFonts w:ascii="Calibri" w:hAnsi="Calibri" w:cs="Calibri"/>
          <w:sz w:val="22"/>
          <w:szCs w:val="22"/>
          <w:lang w:val="en-US"/>
        </w:rPr>
        <w:br/>
        <w:t xml:space="preserve">        │     │     │     └── Preferred vendor tag</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Analyst selects vendor</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Compliance check result (inline)</w:t>
      </w:r>
      <w:r>
        <w:rPr>
          <w:rFonts w:ascii="Calibri" w:hAnsi="Calibri" w:cs="Calibri"/>
          <w:sz w:val="22"/>
          <w:szCs w:val="22"/>
          <w:lang w:val="en-US"/>
        </w:rPr>
        <w:br/>
        <w:t xml:space="preserve">        │     │     └── Submit for manager approval</w:t>
      </w:r>
      <w:r>
        <w:rPr>
          <w:rFonts w:ascii="Calibri" w:hAnsi="Calibri" w:cs="Calibri"/>
          <w:sz w:val="22"/>
          <w:szCs w:val="22"/>
          <w:lang w:val="en-US"/>
        </w:rPr>
        <w:br/>
        <w:t xml:space="preserve">        │     │           └── Triggers Approvals tab (manager)</w:t>
      </w:r>
      <w:r>
        <w:rPr>
          <w:rFonts w:ascii="Calibri" w:hAnsi="Calibri" w:cs="Calibri"/>
          <w:sz w:val="22"/>
          <w:szCs w:val="22"/>
          <w:lang w:val="en-US"/>
        </w:rPr>
        <w:br/>
        <w:t xml:space="preserve">        │     │</w:t>
      </w:r>
      <w:r>
        <w:rPr>
          <w:rFonts w:ascii="Calibri" w:hAnsi="Calibri" w:cs="Calibri"/>
          <w:sz w:val="22"/>
          <w:szCs w:val="22"/>
          <w:lang w:val="en-US"/>
        </w:rPr>
        <w:br/>
        <w:t xml:space="preserve">        │     └── Complex Path</w:t>
      </w:r>
      <w:r>
        <w:rPr>
          <w:rFonts w:ascii="Calibri" w:hAnsi="Calibri" w:cs="Calibri"/>
          <w:sz w:val="22"/>
          <w:szCs w:val="22"/>
          <w:lang w:val="en-US"/>
        </w:rPr>
        <w:br/>
        <w:t xml:space="preserve">        │         (shown when AI classifies as Complex)</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RFP / RFQ Generation</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AI-generated RFP draft</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RFP rich text editor</w:t>
      </w:r>
      <w:r>
        <w:rPr>
          <w:rFonts w:ascii="Calibri" w:hAnsi="Calibri" w:cs="Calibri"/>
          <w:sz w:val="22"/>
          <w:szCs w:val="22"/>
          <w:lang w:val="en-US"/>
        </w:rPr>
        <w:br/>
        <w:t xml:space="preserve">        │               │     │     </w:t>
      </w:r>
      <w:r>
        <w:rPr>
          <w:rFonts w:ascii="MS Gothic" w:eastAsia="MS Gothic" w:hAnsi="MS Gothic" w:cs="Calibri" w:hint="eastAsia"/>
          <w:sz w:val="22"/>
          <w:szCs w:val="22"/>
          <w:lang w:val="en-US"/>
        </w:rPr>
        <w:t>├</w:t>
      </w:r>
      <w:r>
        <w:rPr>
          <w:rFonts w:ascii="Calibri" w:hAnsi="Calibri" w:cs="Calibri"/>
          <w:sz w:val="22"/>
          <w:szCs w:val="22"/>
          <w:lang w:val="en-US"/>
        </w:rPr>
        <w:t>── Section-by-section editing</w:t>
      </w:r>
      <w:r>
        <w:rPr>
          <w:rFonts w:ascii="Calibri" w:hAnsi="Calibri" w:cs="Calibri"/>
          <w:sz w:val="22"/>
          <w:szCs w:val="22"/>
          <w:lang w:val="en-US"/>
        </w:rPr>
        <w:br/>
        <w:t xml:space="preserve">        │               │     │     </w:t>
      </w:r>
      <w:r>
        <w:rPr>
          <w:rFonts w:ascii="MS Gothic" w:eastAsia="MS Gothic" w:hAnsi="MS Gothic" w:cs="Calibri" w:hint="eastAsia"/>
          <w:sz w:val="22"/>
          <w:szCs w:val="22"/>
          <w:lang w:val="en-US"/>
        </w:rPr>
        <w:t>├</w:t>
      </w:r>
      <w:r>
        <w:rPr>
          <w:rFonts w:ascii="Calibri" w:hAnsi="Calibri" w:cs="Calibri"/>
          <w:sz w:val="22"/>
          <w:szCs w:val="22"/>
          <w:lang w:val="en-US"/>
        </w:rPr>
        <w:t>── AI-assisted section writing</w:t>
      </w:r>
      <w:r>
        <w:rPr>
          <w:rFonts w:ascii="Calibri" w:hAnsi="Calibri" w:cs="Calibri"/>
          <w:sz w:val="22"/>
          <w:szCs w:val="22"/>
          <w:lang w:val="en-US"/>
        </w:rPr>
        <w:br/>
        <w:t xml:space="preserve">        │               │     │     └── Version history</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Scoring &amp; evaluation</w:t>
      </w:r>
      <w:r>
        <w:rPr>
          <w:rFonts w:ascii="Calibri" w:hAnsi="Calibri" w:cs="Calibri"/>
          <w:sz w:val="22"/>
          <w:szCs w:val="22"/>
          <w:lang w:val="en-US"/>
        </w:rPr>
        <w:br/>
        <w:t xml:space="preserve">        │               │     │   criteria configuration</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Cost estimation fields</w:t>
      </w:r>
      <w:r>
        <w:rPr>
          <w:rFonts w:ascii="Calibri" w:hAnsi="Calibri" w:cs="Calibri"/>
          <w:sz w:val="22"/>
          <w:szCs w:val="22"/>
          <w:lang w:val="en-US"/>
        </w:rPr>
        <w:br/>
        <w:t xml:space="preserve">        │               │     └── Submit RFP for manager approval</w:t>
      </w:r>
      <w:r>
        <w:rPr>
          <w:rFonts w:ascii="Calibri" w:hAnsi="Calibri" w:cs="Calibri"/>
          <w:sz w:val="22"/>
          <w:szCs w:val="22"/>
          <w:lang w:val="en-US"/>
        </w:rPr>
        <w:br/>
        <w:t xml:space="preserve">        │               │           └── Triggers Approvals tab</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Vendor Shortlist</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AI-suggested vendor shortlist</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Analyst add / remove vendors</w:t>
      </w:r>
      <w:r>
        <w:rPr>
          <w:rFonts w:ascii="Calibri" w:hAnsi="Calibri" w:cs="Calibri"/>
          <w:sz w:val="22"/>
          <w:szCs w:val="22"/>
          <w:lang w:val="en-US"/>
        </w:rPr>
        <w:br/>
        <w:t xml:space="preserve">        │               │     └── Vendor profile quick-view</w:t>
      </w:r>
      <w:r>
        <w:rPr>
          <w:rFonts w:ascii="Calibri" w:hAnsi="Calibri" w:cs="Calibri"/>
          <w:sz w:val="22"/>
          <w:szCs w:val="22"/>
          <w:lang w:val="en-US"/>
        </w:rPr>
        <w:br/>
        <w:t xml:space="preserve">        │               │           (without leaving PR)</w:t>
      </w:r>
      <w:r>
        <w:rPr>
          <w:rFonts w:ascii="Calibri" w:hAnsi="Calibri" w:cs="Calibri"/>
          <w:sz w:val="22"/>
          <w:szCs w:val="22"/>
          <w:lang w:val="en-US"/>
        </w:rPr>
        <w:br/>
        <w:t xml:space="preserve">        │               └── RFP status &amp; deadline tracker</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Tab 3 — Proposals</w:t>
      </w:r>
      <w:r>
        <w:rPr>
          <w:rFonts w:ascii="Calibri" w:hAnsi="Calibri" w:cs="Calibri"/>
          <w:sz w:val="22"/>
          <w:szCs w:val="22"/>
          <w:lang w:val="en-US"/>
        </w:rPr>
        <w:br/>
        <w:t xml:space="preserve">        │     (Complex path only — locked until RFP approved)</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Upload vendor proposals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Upload file (PDF / DOCX / XLSX)</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Link upload to vendor</w:t>
      </w:r>
      <w:r>
        <w:rPr>
          <w:rFonts w:ascii="Calibri" w:hAnsi="Calibri" w:cs="Calibri"/>
          <w:sz w:val="22"/>
          <w:szCs w:val="22"/>
          <w:lang w:val="en-US"/>
        </w:rPr>
        <w:br/>
        <w:t xml:space="preserve">        │     │     └── AI extraction triggered on upload</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Proposals list</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Vendor name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Upload date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Extraction status</w:t>
      </w:r>
      <w:r>
        <w:rPr>
          <w:rFonts w:ascii="Calibri" w:hAnsi="Calibri" w:cs="Calibri"/>
          <w:sz w:val="22"/>
          <w:szCs w:val="22"/>
          <w:lang w:val="en-US"/>
        </w:rPr>
        <w:br/>
        <w:t xml:space="preserve">        │     │     │     (Processing / Complete / Failed)</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File name</w:t>
      </w:r>
      <w:r>
        <w:rPr>
          <w:rFonts w:ascii="Calibri" w:hAnsi="Calibri" w:cs="Calibri"/>
          <w:sz w:val="22"/>
          <w:szCs w:val="22"/>
          <w:lang w:val="en-US"/>
        </w:rPr>
        <w:br/>
        <w:t xml:space="preserve">        │     │     └── Actions (View / Re-upload / Remove)</w:t>
      </w:r>
      <w:r>
        <w:rPr>
          <w:rFonts w:ascii="Calibri" w:hAnsi="Calibri" w:cs="Calibri"/>
          <w:sz w:val="22"/>
          <w:szCs w:val="22"/>
          <w:lang w:val="en-US"/>
        </w:rPr>
        <w:br/>
      </w:r>
      <w:r>
        <w:rPr>
          <w:rFonts w:ascii="Calibri" w:hAnsi="Calibri" w:cs="Calibri"/>
          <w:sz w:val="22"/>
          <w:szCs w:val="22"/>
          <w:lang w:val="en-US"/>
        </w:rPr>
        <w:lastRenderedPageBreak/>
        <w:t xml:space="preserve">        │     └── Extraction failure handling</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Error message with reason</w:t>
      </w:r>
      <w:r>
        <w:rPr>
          <w:rFonts w:ascii="Calibri" w:hAnsi="Calibri" w:cs="Calibri"/>
          <w:sz w:val="22"/>
          <w:szCs w:val="22"/>
          <w:lang w:val="en-US"/>
        </w:rPr>
        <w:br/>
        <w:t xml:space="preserve">        │           └── Manual data entry fallback</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Tab 4 — Evaluation</w:t>
      </w:r>
      <w:r>
        <w:rPr>
          <w:rFonts w:ascii="Calibri" w:hAnsi="Calibri" w:cs="Calibri"/>
          <w:sz w:val="22"/>
          <w:szCs w:val="22"/>
          <w:lang w:val="en-US"/>
        </w:rPr>
        <w:br/>
        <w:t xml:space="preserve">        │     (Complex path only — locked until</w:t>
      </w:r>
      <w:r>
        <w:rPr>
          <w:rFonts w:ascii="Calibri" w:hAnsi="Calibri" w:cs="Calibri"/>
          <w:sz w:val="22"/>
          <w:szCs w:val="22"/>
          <w:lang w:val="en-US"/>
        </w:rPr>
        <w:br/>
        <w:t xml:space="preserve">        │      min. one proposal extraction complete)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AI evaluation report</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Technical scoring per vendor</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Commercial scoring per vendor</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TCO normalization view</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Compliance scoring per vendor</w:t>
      </w:r>
      <w:r>
        <w:rPr>
          <w:rFonts w:ascii="Calibri" w:hAnsi="Calibri" w:cs="Calibri"/>
          <w:sz w:val="22"/>
          <w:szCs w:val="22"/>
          <w:lang w:val="en-US"/>
        </w:rPr>
        <w:br/>
        <w:t xml:space="preserve">        │     │     └── AI confidence indicator per score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Comparative analysis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Side-by-side vendor grid</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Scoring weight adjustment</w:t>
      </w:r>
      <w:r>
        <w:rPr>
          <w:rFonts w:ascii="Calibri" w:hAnsi="Calibri" w:cs="Calibri"/>
          <w:sz w:val="22"/>
          <w:szCs w:val="22"/>
          <w:lang w:val="en-US"/>
        </w:rPr>
        <w:br/>
        <w:t xml:space="preserve">        │     │     │     (manual override)</w:t>
      </w:r>
      <w:r>
        <w:rPr>
          <w:rFonts w:ascii="Calibri" w:hAnsi="Calibri" w:cs="Calibri"/>
          <w:sz w:val="22"/>
          <w:szCs w:val="22"/>
          <w:lang w:val="en-US"/>
        </w:rPr>
        <w:br/>
        <w:t xml:space="preserve">        │     │     └── Recommended vendor highlight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Negotiation Intelligence panel</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Vendor-specific negotiation brief</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Clarification question bank</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Commercial discussion pointers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Technical discussion pointers</w:t>
      </w:r>
      <w:r>
        <w:rPr>
          <w:rFonts w:ascii="Calibri" w:hAnsi="Calibri" w:cs="Calibri"/>
          <w:sz w:val="22"/>
          <w:szCs w:val="22"/>
          <w:lang w:val="en-US"/>
        </w:rPr>
        <w:br/>
        <w:t xml:space="preserve">        │     │     └── Benchmarking insights</w:t>
      </w:r>
      <w:r>
        <w:rPr>
          <w:rFonts w:ascii="Calibri" w:hAnsi="Calibri" w:cs="Calibri"/>
          <w:sz w:val="22"/>
          <w:szCs w:val="22"/>
          <w:lang w:val="en-US"/>
        </w:rPr>
        <w:br/>
        <w:t xml:space="preserve">        │     └── Vendor finalization</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Select winning vendor</w:t>
      </w:r>
      <w:r>
        <w:rPr>
          <w:rFonts w:ascii="Calibri" w:hAnsi="Calibri" w:cs="Calibri"/>
          <w:sz w:val="22"/>
          <w:szCs w:val="22"/>
          <w:lang w:val="en-US"/>
        </w:rPr>
        <w:br/>
        <w:t xml:space="preserve">        │           └── Trigger SoW drafting</w:t>
      </w:r>
      <w:r>
        <w:rPr>
          <w:rFonts w:ascii="Calibri" w:hAnsi="Calibri" w:cs="Calibri"/>
          <w:sz w:val="22"/>
          <w:szCs w:val="22"/>
          <w:lang w:val="en-US"/>
        </w:rPr>
        <w:br/>
        <w:t xml:space="preserve">        │                 └── Unlocks SoW tab</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Tab 5 — SoW &amp; Contract</w:t>
      </w:r>
      <w:r>
        <w:rPr>
          <w:rFonts w:ascii="Calibri" w:hAnsi="Calibri" w:cs="Calibri"/>
          <w:sz w:val="22"/>
          <w:szCs w:val="22"/>
          <w:lang w:val="en-US"/>
        </w:rPr>
        <w:br/>
        <w:t xml:space="preserve">        │     (Unlocked after vendor finalized)</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SoW Generation</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AI-generated SoW draft(s)</w:t>
      </w:r>
      <w:r>
        <w:rPr>
          <w:rFonts w:ascii="Calibri" w:hAnsi="Calibri" w:cs="Calibri"/>
          <w:sz w:val="22"/>
          <w:szCs w:val="22"/>
          <w:lang w:val="en-US"/>
        </w:rPr>
        <w:br/>
        <w:t xml:space="preserve">        │     │     │     (multiple variants)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Template selection / matching</w:t>
      </w:r>
      <w:r>
        <w:rPr>
          <w:rFonts w:ascii="Calibri" w:hAnsi="Calibri" w:cs="Calibri"/>
          <w:sz w:val="22"/>
          <w:szCs w:val="22"/>
          <w:lang w:val="en-US"/>
        </w:rPr>
        <w:br/>
        <w:t xml:space="preserve">        │     │     └── Clause library application</w:t>
      </w:r>
      <w:r>
        <w:rPr>
          <w:rFonts w:ascii="Calibri" w:hAnsi="Calibri" w:cs="Calibri"/>
          <w:sz w:val="22"/>
          <w:szCs w:val="22"/>
          <w:lang w:val="en-US"/>
        </w:rPr>
        <w:br/>
        <w:t xml:space="preserve">        │     │           (auto + manual insert)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SoW Editor</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Rich text editing</w:t>
      </w:r>
      <w:r>
        <w:rPr>
          <w:rFonts w:ascii="Calibri" w:hAnsi="Calibri" w:cs="Calibri"/>
          <w:sz w:val="22"/>
          <w:szCs w:val="22"/>
          <w:lang w:val="en-US"/>
        </w:rPr>
        <w:br/>
        <w:t xml:space="preserve">        │     │     │     (section-by-section)</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AI-suggested clause insertion</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Tracked changes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Version history</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Version comparison (diff view)</w:t>
      </w:r>
      <w:r>
        <w:rPr>
          <w:rFonts w:ascii="Calibri" w:hAnsi="Calibri" w:cs="Calibri"/>
          <w:sz w:val="22"/>
          <w:szCs w:val="22"/>
          <w:lang w:val="en-US"/>
        </w:rPr>
        <w:br/>
        <w:t xml:space="preserve">        │     │     └── Comments / annotations</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Compliance Validation</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AI compliance check results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Clause-level findings</w:t>
      </w:r>
      <w:r>
        <w:rPr>
          <w:rFonts w:ascii="Calibri" w:hAnsi="Calibri" w:cs="Calibri"/>
          <w:sz w:val="22"/>
          <w:szCs w:val="22"/>
          <w:lang w:val="en-US"/>
        </w:rPr>
        <w:br/>
        <w:t xml:space="preserve">        │     │     │     (severity badges: Low / Medium / High)</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Legal clause checklist</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Financial clause checklist</w:t>
      </w:r>
      <w:r>
        <w:rPr>
          <w:rFonts w:ascii="Calibri" w:hAnsi="Calibri" w:cs="Calibri"/>
          <w:sz w:val="22"/>
          <w:szCs w:val="22"/>
          <w:lang w:val="en-US"/>
        </w:rPr>
        <w:br/>
        <w:t xml:space="preserve">        │     │     └── One-click apply fallback language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SoW Approval</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Submit for manager approval</w:t>
      </w:r>
      <w:r>
        <w:rPr>
          <w:rFonts w:ascii="Calibri" w:hAnsi="Calibri" w:cs="Calibri"/>
          <w:sz w:val="22"/>
          <w:szCs w:val="22"/>
          <w:lang w:val="en-US"/>
        </w:rPr>
        <w:br/>
        <w:t xml:space="preserve">        │     │     │     └── Triggers Approvals tab</w:t>
      </w:r>
      <w:r>
        <w:rPr>
          <w:rFonts w:ascii="Calibri" w:hAnsi="Calibri" w:cs="Calibri"/>
          <w:sz w:val="22"/>
          <w:szCs w:val="22"/>
          <w:lang w:val="en-US"/>
        </w:rPr>
        <w:br/>
      </w:r>
      <w:r>
        <w:rPr>
          <w:rFonts w:ascii="Calibri" w:hAnsi="Calibri" w:cs="Calibri"/>
          <w:sz w:val="22"/>
          <w:szCs w:val="22"/>
          <w:lang w:val="en-US"/>
        </w:rPr>
        <w:lastRenderedPageBreak/>
        <w:t xml:space="preserve">        │     │     └── Approval status tracker</w:t>
      </w:r>
      <w:r>
        <w:rPr>
          <w:rFonts w:ascii="Calibri" w:hAnsi="Calibri" w:cs="Calibri"/>
          <w:sz w:val="22"/>
          <w:szCs w:val="22"/>
          <w:lang w:val="en-US"/>
        </w:rPr>
        <w:br/>
        <w:t xml:space="preserve">        │     └── Signed SoW Upload</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Upload signed SoW file</w:t>
      </w:r>
      <w:r>
        <w:rPr>
          <w:rFonts w:ascii="Calibri" w:hAnsi="Calibri" w:cs="Calibri"/>
          <w:sz w:val="22"/>
          <w:szCs w:val="22"/>
          <w:lang w:val="en-US"/>
        </w:rPr>
        <w:br/>
        <w:t xml:space="preserve">        │           └── Trigger PO generation</w:t>
      </w:r>
      <w:r>
        <w:rPr>
          <w:rFonts w:ascii="Calibri" w:hAnsi="Calibri" w:cs="Calibri"/>
          <w:sz w:val="22"/>
          <w:szCs w:val="22"/>
          <w:lang w:val="en-US"/>
        </w:rPr>
        <w:br/>
        <w:t xml:space="preserve">        │                 └── Unlocks PO tab</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Tab 6 — Purchase Order</w:t>
      </w:r>
      <w:r>
        <w:rPr>
          <w:rFonts w:ascii="Calibri" w:hAnsi="Calibri" w:cs="Calibri"/>
          <w:sz w:val="22"/>
          <w:szCs w:val="22"/>
          <w:lang w:val="en-US"/>
        </w:rPr>
        <w:br/>
        <w:t xml:space="preserve">        │     (Unlocked after signed SoW uploaded)</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PO auto-generation status</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PO data validation view</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PO summary</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PO ID</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Line items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Vendor details</w:t>
      </w:r>
      <w:r>
        <w:rPr>
          <w:rFonts w:ascii="Calibri" w:hAnsi="Calibri" w:cs="Calibri"/>
          <w:sz w:val="22"/>
          <w:szCs w:val="22"/>
          <w:lang w:val="en-US"/>
        </w:rPr>
        <w:br/>
        <w:t xml:space="preserve">        │     │     └── Total value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ERP / SharePoint sync status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Sync successful confirmation</w:t>
      </w:r>
      <w:r>
        <w:rPr>
          <w:rFonts w:ascii="Calibri" w:hAnsi="Calibri" w:cs="Calibri"/>
          <w:sz w:val="22"/>
          <w:szCs w:val="22"/>
          <w:lang w:val="en-US"/>
        </w:rPr>
        <w:br/>
        <w:t xml:space="preserve">        │     │     └── Sync failed</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Error reason</w:t>
      </w:r>
      <w:r>
        <w:rPr>
          <w:rFonts w:ascii="Calibri" w:hAnsi="Calibri" w:cs="Calibri"/>
          <w:sz w:val="22"/>
          <w:szCs w:val="22"/>
          <w:lang w:val="en-US"/>
        </w:rPr>
        <w:br/>
        <w:t xml:space="preserve">        │     │           └── Retry / manual override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Download / Export PO</w:t>
      </w:r>
      <w:r>
        <w:rPr>
          <w:rFonts w:ascii="Calibri" w:hAnsi="Calibri" w:cs="Calibri"/>
          <w:sz w:val="22"/>
          <w:szCs w:val="22"/>
          <w:lang w:val="en-US"/>
        </w:rPr>
        <w:br/>
        <w:t xml:space="preserve">        │     └── Procurement lifecycle</w:t>
      </w:r>
      <w:r>
        <w:rPr>
          <w:rFonts w:ascii="Calibri" w:hAnsi="Calibri" w:cs="Calibri"/>
          <w:sz w:val="22"/>
          <w:szCs w:val="22"/>
          <w:lang w:val="en-US"/>
        </w:rPr>
        <w:br/>
        <w:t xml:space="preserve">        │           closure confirmation</w:t>
      </w:r>
      <w:r>
        <w:rPr>
          <w:rFonts w:ascii="Calibri" w:hAnsi="Calibri" w:cs="Calibri"/>
          <w:sz w:val="22"/>
          <w:szCs w:val="22"/>
          <w:lang w:val="en-US"/>
        </w:rPr>
        <w:br/>
        <w:t xml:space="preserve">        │</w:t>
      </w:r>
      <w:r>
        <w:rPr>
          <w:rFonts w:ascii="Calibri" w:hAnsi="Calibri" w:cs="Calibri"/>
          <w:sz w:val="22"/>
          <w:szCs w:val="22"/>
          <w:lang w:val="en-US"/>
        </w:rPr>
        <w:br/>
        <w:t xml:space="preserve">        └── Tab 7 — Activity &amp; Audit</w:t>
      </w:r>
      <w:r>
        <w:rPr>
          <w:rFonts w:ascii="Calibri" w:hAnsi="Calibri" w:cs="Calibri"/>
          <w:sz w:val="22"/>
          <w:szCs w:val="22"/>
          <w:lang w:val="en-US"/>
        </w:rPr>
        <w:br/>
        <w:t xml:space="preserve">              (Always visible across all stages)</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Full activity log (timestamped)</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AI agent actions log</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Approval decisions log</w:t>
      </w:r>
      <w:r>
        <w:rPr>
          <w:rFonts w:ascii="Calibri" w:hAnsi="Calibri" w:cs="Calibri"/>
          <w:sz w:val="22"/>
          <w:szCs w:val="22"/>
          <w:lang w:val="en-US"/>
        </w:rPr>
        <w:br/>
        <w:t xml:space="preserve">              │     (decision / actor / timestamp / reason)</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Document version history</w:t>
      </w:r>
      <w:r>
        <w:rPr>
          <w:rFonts w:ascii="Calibri" w:hAnsi="Calibri" w:cs="Calibri"/>
          <w:sz w:val="22"/>
          <w:szCs w:val="22"/>
          <w:lang w:val="en-US"/>
        </w:rPr>
        <w:br/>
        <w:t xml:space="preserve">              └── Export audit trail</w:t>
      </w:r>
    </w:p>
    <w:p w14:paraId="4715FD34"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19FA003"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5. Purchase Orders</w:t>
      </w:r>
    </w:p>
    <w:p w14:paraId="53CA710D"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Purchase Orders</w:t>
      </w:r>
      <w:r>
        <w:rPr>
          <w:rFonts w:ascii="Calibri" w:hAnsi="Calibri" w:cs="Calibri"/>
          <w:sz w:val="22"/>
          <w:szCs w:val="22"/>
          <w:lang w:val="en-US"/>
        </w:rPr>
        <w:br/>
        <w:t xml:space="preserve">  (Read-only global list — no operational workflows here)</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PO List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Columns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PO ID</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PR ID (linked — click opens parent PR)</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Title / description</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Vendor name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Total value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Generated date</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ERP sync status</w:t>
      </w:r>
      <w:r>
        <w:rPr>
          <w:rFonts w:ascii="Calibri" w:hAnsi="Calibri" w:cs="Calibri"/>
          <w:sz w:val="22"/>
          <w:szCs w:val="22"/>
          <w:lang w:val="en-US"/>
        </w:rPr>
        <w:br/>
        <w:t xml:space="preserve">  │     │     │     (Synced / Failed / Pending)</w:t>
      </w:r>
      <w:r>
        <w:rPr>
          <w:rFonts w:ascii="Calibri" w:hAnsi="Calibri" w:cs="Calibri"/>
          <w:sz w:val="22"/>
          <w:szCs w:val="22"/>
          <w:lang w:val="en-US"/>
        </w:rPr>
        <w:br/>
        <w:t xml:space="preserve">  │     │     └── Status (Generated / Finalized / Closed)</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Filters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Status</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Vendor</w:t>
      </w:r>
      <w:r>
        <w:rPr>
          <w:rFonts w:ascii="Calibri" w:hAnsi="Calibri" w:cs="Calibri"/>
          <w:sz w:val="22"/>
          <w:szCs w:val="22"/>
          <w:lang w:val="en-US"/>
        </w:rPr>
        <w:br/>
        <w:t xml:space="preserve">  │     │     </w:t>
      </w:r>
      <w:r>
        <w:rPr>
          <w:rFonts w:ascii="MS Gothic" w:eastAsia="MS Gothic" w:hAnsi="MS Gothic" w:cs="Calibri" w:hint="eastAsia"/>
          <w:sz w:val="22"/>
          <w:szCs w:val="22"/>
          <w:lang w:val="en-US"/>
        </w:rPr>
        <w:t>├</w:t>
      </w:r>
      <w:r>
        <w:rPr>
          <w:rFonts w:ascii="Calibri" w:hAnsi="Calibri" w:cs="Calibri"/>
          <w:sz w:val="22"/>
          <w:szCs w:val="22"/>
          <w:lang w:val="en-US"/>
        </w:rPr>
        <w:t>── Date range</w:t>
      </w:r>
      <w:r>
        <w:rPr>
          <w:rFonts w:ascii="Calibri" w:hAnsi="Calibri" w:cs="Calibri"/>
          <w:sz w:val="22"/>
          <w:szCs w:val="22"/>
          <w:lang w:val="en-US"/>
        </w:rPr>
        <w:br/>
        <w:t xml:space="preserve">  │     │     └── Value range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Search (PO ID / PR ID / vendor name)</w:t>
      </w:r>
      <w:r>
        <w:rPr>
          <w:rFonts w:ascii="Calibri" w:hAnsi="Calibri" w:cs="Calibri"/>
          <w:sz w:val="22"/>
          <w:szCs w:val="22"/>
          <w:lang w:val="en-US"/>
        </w:rPr>
        <w:br/>
        <w:t xml:space="preserve">  │     └── Pagination</w:t>
      </w:r>
      <w:r>
        <w:rPr>
          <w:rFonts w:ascii="Calibri" w:hAnsi="Calibri" w:cs="Calibri"/>
          <w:sz w:val="22"/>
          <w:szCs w:val="22"/>
          <w:lang w:val="en-US"/>
        </w:rPr>
        <w:br/>
      </w:r>
      <w:r>
        <w:rPr>
          <w:rFonts w:ascii="Calibri" w:hAnsi="Calibri" w:cs="Calibri"/>
          <w:sz w:val="22"/>
          <w:szCs w:val="22"/>
          <w:lang w:val="en-US"/>
        </w:rPr>
        <w:lastRenderedPageBreak/>
        <w:t xml:space="preserve">  │</w:t>
      </w:r>
      <w:r>
        <w:rPr>
          <w:rFonts w:ascii="Calibri" w:hAnsi="Calibri" w:cs="Calibri"/>
          <w:sz w:val="22"/>
          <w:szCs w:val="22"/>
          <w:lang w:val="en-US"/>
        </w:rPr>
        <w:br/>
        <w:t xml:space="preserve">  └── PO Detail View (read-only)</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PO ID &amp; generated date</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Linked PR ID</w:t>
      </w:r>
      <w:r>
        <w:rPr>
          <w:rFonts w:ascii="Calibri" w:hAnsi="Calibri" w:cs="Calibri"/>
          <w:sz w:val="22"/>
          <w:szCs w:val="22"/>
          <w:lang w:val="en-US"/>
        </w:rPr>
        <w:br/>
        <w:t xml:space="preserve">        │     └── Click → deep links to PR Detail</w:t>
      </w:r>
      <w:r>
        <w:rPr>
          <w:rFonts w:ascii="Calibri" w:hAnsi="Calibri" w:cs="Calibri"/>
          <w:sz w:val="22"/>
          <w:szCs w:val="22"/>
          <w:lang w:val="en-US"/>
        </w:rPr>
        <w:br/>
        <w:t xml:space="preserve">        │           PO tab</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Vendor details</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Line items breakdown</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Total value</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ERP / SharePoint sync status</w:t>
      </w:r>
      <w:r>
        <w:rPr>
          <w:rFonts w:ascii="Calibri" w:hAnsi="Calibri" w:cs="Calibri"/>
          <w:sz w:val="22"/>
          <w:szCs w:val="22"/>
          <w:lang w:val="en-US"/>
        </w:rPr>
        <w:br/>
        <w:t xml:space="preserve">        │     └── Retry sync (if failed)</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Download / Export PO</w:t>
      </w:r>
      <w:r>
        <w:rPr>
          <w:rFonts w:ascii="Calibri" w:hAnsi="Calibri" w:cs="Calibri"/>
          <w:sz w:val="22"/>
          <w:szCs w:val="22"/>
          <w:lang w:val="en-US"/>
        </w:rPr>
        <w:br/>
        <w:t xml:space="preserve">        └── Procurement closure status</w:t>
      </w:r>
    </w:p>
    <w:p w14:paraId="185FD106"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EE289BB"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6. Settings &amp; Profile (Global — outside primary nav)</w:t>
      </w:r>
    </w:p>
    <w:p w14:paraId="43CA8767"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Settings &amp; Profile</w:t>
      </w:r>
      <w:r>
        <w:rPr>
          <w:rFonts w:ascii="Calibri" w:hAnsi="Calibri" w:cs="Calibri"/>
          <w:sz w:val="22"/>
          <w:szCs w:val="22"/>
          <w:lang w:val="en-US"/>
        </w:rPr>
        <w:br/>
        <w:t xml:space="preserve">  (Accessible via top-right avatar)</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My Profile</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Name, role, department</w:t>
      </w:r>
      <w:r>
        <w:rPr>
          <w:rFonts w:ascii="Calibri" w:hAnsi="Calibri" w:cs="Calibri"/>
          <w:sz w:val="22"/>
          <w:szCs w:val="22"/>
          <w:lang w:val="en-US"/>
        </w:rPr>
        <w:br/>
        <w:t xml:space="preserve">  │     └── Display preferences</w:t>
      </w:r>
      <w:r>
        <w:rPr>
          <w:rFonts w:ascii="Calibri" w:hAnsi="Calibri" w:cs="Calibri"/>
          <w:sz w:val="22"/>
          <w:szCs w:val="22"/>
          <w:lang w:val="en-US"/>
        </w:rPr>
        <w:br/>
        <w:t xml:space="preserve">  │</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Access &amp; Permissions</w:t>
      </w:r>
      <w:r>
        <w:rPr>
          <w:rFonts w:ascii="Calibri" w:hAnsi="Calibri" w:cs="Calibri"/>
          <w:sz w:val="22"/>
          <w:szCs w:val="22"/>
          <w:lang w:val="en-US"/>
        </w:rPr>
        <w:br/>
        <w:t xml:space="preserve">  │     (Manager / Admin only)</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User role management</w:t>
      </w:r>
      <w:r>
        <w:rPr>
          <w:rFonts w:ascii="Calibri" w:hAnsi="Calibri" w:cs="Calibri"/>
          <w:sz w:val="22"/>
          <w:szCs w:val="22"/>
          <w:lang w:val="en-US"/>
        </w:rPr>
        <w:br/>
        <w:t xml:space="preserve">  │     └── Approval authority thresholds</w:t>
      </w:r>
      <w:r>
        <w:rPr>
          <w:rFonts w:ascii="Calibri" w:hAnsi="Calibri" w:cs="Calibri"/>
          <w:sz w:val="22"/>
          <w:szCs w:val="22"/>
          <w:lang w:val="en-US"/>
        </w:rPr>
        <w:br/>
        <w:t xml:space="preserve">  │</w:t>
      </w:r>
      <w:r>
        <w:rPr>
          <w:rFonts w:ascii="Calibri" w:hAnsi="Calibri" w:cs="Calibri"/>
          <w:sz w:val="22"/>
          <w:szCs w:val="22"/>
          <w:lang w:val="en-US"/>
        </w:rPr>
        <w:br/>
        <w:t xml:space="preserve">  └── System Settings (Admin only)</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Clause library management</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Add / edit / archive clauses</w:t>
      </w:r>
      <w:r>
        <w:rPr>
          <w:rFonts w:ascii="Calibri" w:hAnsi="Calibri" w:cs="Calibri"/>
          <w:sz w:val="22"/>
          <w:szCs w:val="22"/>
          <w:lang w:val="en-US"/>
        </w:rPr>
        <w:br/>
        <w:t xml:space="preserve">        │     └── Clause categories</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Workflow configuration</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Approval chain rules</w:t>
      </w:r>
      <w:r>
        <w:rPr>
          <w:rFonts w:ascii="Calibri" w:hAnsi="Calibri" w:cs="Calibri"/>
          <w:sz w:val="22"/>
          <w:szCs w:val="22"/>
          <w:lang w:val="en-US"/>
        </w:rPr>
        <w:br/>
        <w:t xml:space="preserve">        │     </w:t>
      </w:r>
      <w:r>
        <w:rPr>
          <w:rFonts w:ascii="MS Gothic" w:eastAsia="MS Gothic" w:hAnsi="MS Gothic" w:cs="Calibri" w:hint="eastAsia"/>
          <w:sz w:val="22"/>
          <w:szCs w:val="22"/>
          <w:lang w:val="en-US"/>
        </w:rPr>
        <w:t>├</w:t>
      </w:r>
      <w:r>
        <w:rPr>
          <w:rFonts w:ascii="Calibri" w:hAnsi="Calibri" w:cs="Calibri"/>
          <w:sz w:val="22"/>
          <w:szCs w:val="22"/>
          <w:lang w:val="en-US"/>
        </w:rPr>
        <w:t>── Auto-approval thresholds</w:t>
      </w:r>
      <w:r>
        <w:rPr>
          <w:rFonts w:ascii="Calibri" w:hAnsi="Calibri" w:cs="Calibri"/>
          <w:sz w:val="22"/>
          <w:szCs w:val="22"/>
          <w:lang w:val="en-US"/>
        </w:rPr>
        <w:br/>
        <w:t xml:space="preserve">        │     └── SLA configuration</w:t>
      </w:r>
      <w:r>
        <w:rPr>
          <w:rFonts w:ascii="Calibri" w:hAnsi="Calibri" w:cs="Calibri"/>
          <w:sz w:val="22"/>
          <w:szCs w:val="22"/>
          <w:lang w:val="en-US"/>
        </w:rPr>
        <w:br/>
        <w:t xml:space="preserve">        └── Integrations</w:t>
      </w:r>
      <w:r>
        <w:rPr>
          <w:rFonts w:ascii="Calibri" w:hAnsi="Calibri" w:cs="Calibri"/>
          <w:sz w:val="22"/>
          <w:szCs w:val="22"/>
          <w:lang w:val="en-US"/>
        </w:rPr>
        <w:br/>
        <w:t xml:space="preserve">              </w:t>
      </w:r>
      <w:r>
        <w:rPr>
          <w:rFonts w:ascii="MS Gothic" w:eastAsia="MS Gothic" w:hAnsi="MS Gothic" w:cs="Calibri" w:hint="eastAsia"/>
          <w:sz w:val="22"/>
          <w:szCs w:val="22"/>
          <w:lang w:val="en-US"/>
        </w:rPr>
        <w:t>├</w:t>
      </w:r>
      <w:r>
        <w:rPr>
          <w:rFonts w:ascii="Calibri" w:hAnsi="Calibri" w:cs="Calibri"/>
          <w:sz w:val="22"/>
          <w:szCs w:val="22"/>
          <w:lang w:val="en-US"/>
        </w:rPr>
        <w:t>── ERP connection settings</w:t>
      </w:r>
      <w:r>
        <w:rPr>
          <w:rFonts w:ascii="Calibri" w:hAnsi="Calibri" w:cs="Calibri"/>
          <w:sz w:val="22"/>
          <w:szCs w:val="22"/>
          <w:lang w:val="en-US"/>
        </w:rPr>
        <w:br/>
        <w:t xml:space="preserve">              └── SharePoint / document sync settings</w:t>
      </w:r>
    </w:p>
    <w:p w14:paraId="4BB9444C"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D7DF532"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Tab Unlock Logic (PR Detail Page)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52"/>
        <w:gridCol w:w="5355"/>
      </w:tblGrid>
      <w:tr w:rsidR="007A702C" w14:paraId="58F574FC" w14:textId="77777777">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3453F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Tab</w:t>
            </w:r>
          </w:p>
        </w:tc>
        <w:tc>
          <w:tcPr>
            <w:tcW w:w="52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86B5B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Unlock Condition</w:t>
            </w:r>
          </w:p>
        </w:tc>
      </w:tr>
      <w:tr w:rsidR="007A702C" w14:paraId="00199434" w14:textId="77777777">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95C30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Overview</w:t>
            </w:r>
          </w:p>
        </w:tc>
        <w:tc>
          <w:tcPr>
            <w:tcW w:w="52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6801C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Always visible from PR creation</w:t>
            </w:r>
          </w:p>
        </w:tc>
      </w:tr>
      <w:tr w:rsidR="007A702C" w14:paraId="6E187F4F" w14:textId="77777777">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573EF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Sourcing</w:t>
            </w:r>
          </w:p>
        </w:tc>
        <w:tc>
          <w:tcPr>
            <w:tcW w:w="52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1887A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Unlocked after PR approved</w:t>
            </w:r>
          </w:p>
        </w:tc>
      </w:tr>
      <w:tr w:rsidR="007A702C" w14:paraId="0E590059" w14:textId="77777777">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D8E6A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Proposals</w:t>
            </w:r>
          </w:p>
        </w:tc>
        <w:tc>
          <w:tcPr>
            <w:tcW w:w="52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1525D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Complex only — unlocked after RFP approved</w:t>
            </w:r>
          </w:p>
        </w:tc>
      </w:tr>
      <w:tr w:rsidR="007A702C" w14:paraId="5D19C8E7" w14:textId="77777777">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6F110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Evaluation</w:t>
            </w:r>
          </w:p>
        </w:tc>
        <w:tc>
          <w:tcPr>
            <w:tcW w:w="535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EC0F7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Complex only — unlocked after min. 1 proposal extracted</w:t>
            </w:r>
          </w:p>
        </w:tc>
      </w:tr>
      <w:tr w:rsidR="007A702C" w14:paraId="2A6724A9" w14:textId="77777777">
        <w:tc>
          <w:tcPr>
            <w:tcW w:w="17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3D381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SoW &amp; Contract</w:t>
            </w:r>
          </w:p>
        </w:tc>
        <w:tc>
          <w:tcPr>
            <w:tcW w:w="52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9E5D1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Unlocked after vendor finalized</w:t>
            </w:r>
          </w:p>
        </w:tc>
      </w:tr>
      <w:tr w:rsidR="007A702C" w14:paraId="67F3C433" w14:textId="77777777">
        <w:tc>
          <w:tcPr>
            <w:tcW w:w="17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F63C4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Purchase Order</w:t>
            </w:r>
          </w:p>
        </w:tc>
        <w:tc>
          <w:tcPr>
            <w:tcW w:w="52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73B50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Unlocked after signed SoW uploaded</w:t>
            </w:r>
          </w:p>
        </w:tc>
      </w:tr>
      <w:tr w:rsidR="007A702C" w14:paraId="6CEF939D" w14:textId="77777777">
        <w:tc>
          <w:tcPr>
            <w:tcW w:w="17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BAB47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Activity &amp; Audit</w:t>
            </w:r>
          </w:p>
        </w:tc>
        <w:tc>
          <w:tcPr>
            <w:tcW w:w="52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AA0E3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Always visible from PR creation</w:t>
            </w:r>
          </w:p>
        </w:tc>
      </w:tr>
    </w:tbl>
    <w:p w14:paraId="3DFEED1D"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7DB4DC5"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Cross-linking &amp; Dependencies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60"/>
        <w:gridCol w:w="2569"/>
        <w:gridCol w:w="3665"/>
      </w:tblGrid>
      <w:tr w:rsidR="007A702C" w14:paraId="25CB63E2"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436F6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Source</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15D7C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Destination</w:t>
            </w:r>
          </w:p>
        </w:tc>
        <w:tc>
          <w:tcPr>
            <w:tcW w:w="34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02BAF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Relationship</w:t>
            </w:r>
          </w:p>
        </w:tc>
      </w:tr>
      <w:tr w:rsidR="007A702C" w14:paraId="368AE555"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C399E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New Request (nav)</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F3699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w:t>
            </w:r>
          </w:p>
        </w:tc>
        <w:tc>
          <w:tcPr>
            <w:tcW w:w="35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2599D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Creates PR and opens it directly</w:t>
            </w:r>
          </w:p>
        </w:tc>
      </w:tr>
      <w:tr w:rsidR="007A702C" w14:paraId="784516C8"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8CB1C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Dashboard — active requests table</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8C756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w:t>
            </w:r>
          </w:p>
        </w:tc>
        <w:tc>
          <w:tcPr>
            <w:tcW w:w="34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81026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Row click opens PR</w:t>
            </w:r>
          </w:p>
        </w:tc>
      </w:tr>
      <w:tr w:rsidR="007A702C" w14:paraId="7F2D6D07"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87E4C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Chat History — conversation</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6166C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w:t>
            </w:r>
          </w:p>
        </w:tc>
        <w:tc>
          <w:tcPr>
            <w:tcW w:w="35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B01BF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Opens linked PR from chat context</w:t>
            </w:r>
          </w:p>
        </w:tc>
      </w:tr>
      <w:tr w:rsidR="007A702C" w14:paraId="41DF3A26"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BC9C6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Requests — All Requests list</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C81DC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w:t>
            </w:r>
          </w:p>
        </w:tc>
        <w:tc>
          <w:tcPr>
            <w:tcW w:w="34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2AAA9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Row click opens PR</w:t>
            </w:r>
          </w:p>
        </w:tc>
      </w:tr>
      <w:tr w:rsidR="007A702C" w14:paraId="76E3DF78"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C68EB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Requests — Approvals tab</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5E8E5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w:t>
            </w:r>
          </w:p>
        </w:tc>
        <w:tc>
          <w:tcPr>
            <w:tcW w:w="35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87D42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Approval item links to full PR context</w:t>
            </w:r>
          </w:p>
        </w:tc>
      </w:tr>
      <w:tr w:rsidR="007A702C" w14:paraId="13C45557"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00FB0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 Sourcing (routine)</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ABF05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Requests — Approvals tab</w:t>
            </w:r>
          </w:p>
        </w:tc>
        <w:tc>
          <w:tcPr>
            <w:tcW w:w="36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2F686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Vendor selection submits for approval</w:t>
            </w:r>
          </w:p>
        </w:tc>
      </w:tr>
      <w:tr w:rsidR="007A702C" w14:paraId="1AF75258"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0AA71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 Sourcing (complex)</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B84DC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Requests — Approvals tab</w:t>
            </w:r>
          </w:p>
        </w:tc>
        <w:tc>
          <w:tcPr>
            <w:tcW w:w="35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8CCF3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RFP submission triggers approval</w:t>
            </w:r>
          </w:p>
        </w:tc>
      </w:tr>
      <w:tr w:rsidR="007A702C" w14:paraId="3E70AEE7"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1EC52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 Proposals tab</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7D173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 Evaluation tab</w:t>
            </w:r>
          </w:p>
        </w:tc>
        <w:tc>
          <w:tcPr>
            <w:tcW w:w="35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F09AD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Completed extractions unlock evaluation</w:t>
            </w:r>
          </w:p>
        </w:tc>
      </w:tr>
      <w:tr w:rsidR="007A702C" w14:paraId="57540975"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F29F6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 Evaluation tab</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D8D5F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 SoW tab</w:t>
            </w:r>
          </w:p>
        </w:tc>
        <w:tc>
          <w:tcPr>
            <w:tcW w:w="35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95C93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Vendor finalization unlocks SoW</w:t>
            </w:r>
          </w:p>
        </w:tc>
      </w:tr>
      <w:tr w:rsidR="007A702C" w14:paraId="37B59B16"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FBB13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 SoW tab</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CB1B9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Requests — Approvals tab</w:t>
            </w:r>
          </w:p>
        </w:tc>
        <w:tc>
          <w:tcPr>
            <w:tcW w:w="35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ED828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SoW submission triggers approval</w:t>
            </w:r>
          </w:p>
        </w:tc>
      </w:tr>
      <w:tr w:rsidR="007A702C" w14:paraId="604E3979"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0B624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 SoW tab</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C5012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 PO tab</w:t>
            </w:r>
          </w:p>
        </w:tc>
        <w:tc>
          <w:tcPr>
            <w:tcW w:w="35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C8F43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Signed SoW upload unlocks PO</w:t>
            </w:r>
          </w:p>
        </w:tc>
      </w:tr>
      <w:tr w:rsidR="007A702C" w14:paraId="053EF907"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FFC01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 PO tab</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78B96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Purchase Orders (nav)</w:t>
            </w:r>
          </w:p>
        </w:tc>
        <w:tc>
          <w:tcPr>
            <w:tcW w:w="36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6D5AB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Generated PO appears in global PO list</w:t>
            </w:r>
          </w:p>
        </w:tc>
      </w:tr>
      <w:tr w:rsidR="007A702C" w14:paraId="6E9745D2" w14:textId="77777777">
        <w:tc>
          <w:tcPr>
            <w:tcW w:w="32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E4386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Purchase Orders — PO detail</w:t>
            </w:r>
          </w:p>
        </w:tc>
        <w:tc>
          <w:tcPr>
            <w:tcW w:w="25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542CA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 PO tab</w:t>
            </w:r>
          </w:p>
        </w:tc>
        <w:tc>
          <w:tcPr>
            <w:tcW w:w="35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427BE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ID deep link returns to source PR</w:t>
            </w:r>
          </w:p>
        </w:tc>
      </w:tr>
    </w:tbl>
    <w:p w14:paraId="3C5E7663"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EF084F7"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This is the complete final IA. Confirmed structure, ready for the next step. Shall I now generate the finalized User Journey Map structure to close out Section 2?</w:t>
      </w:r>
    </w:p>
    <w:p w14:paraId="45181354" w14:textId="77777777" w:rsidR="007A702C" w:rsidRDefault="007A702C">
      <w:pPr>
        <w:rPr>
          <w:lang w:val="en-US"/>
        </w:rPr>
        <w:sectPr w:rsidR="007A702C" w:rsidSect="007A702C">
          <w:pgSz w:w="11906" w:h="16838"/>
          <w:pgMar w:top="720" w:right="720" w:bottom="720" w:left="720" w:header="708" w:footer="708" w:gutter="0"/>
          <w:cols w:space="708"/>
          <w:docGrid w:linePitch="360"/>
        </w:sectPr>
      </w:pPr>
    </w:p>
    <w:p w14:paraId="2F53EA12" w14:textId="77777777" w:rsidR="007A702C" w:rsidRPr="007A702C" w:rsidRDefault="007A702C" w:rsidP="007A702C">
      <w:pPr>
        <w:pStyle w:val="NormalWeb"/>
        <w:spacing w:before="0" w:beforeAutospacing="0" w:after="0" w:afterAutospacing="0"/>
        <w:rPr>
          <w:rFonts w:ascii="Calibri" w:hAnsi="Calibri" w:cs="Calibri"/>
          <w:sz w:val="44"/>
          <w:szCs w:val="44"/>
          <w:lang w:val="en-GB"/>
        </w:rPr>
      </w:pPr>
      <w:r w:rsidRPr="007A702C">
        <w:rPr>
          <w:rFonts w:ascii="Calibri" w:hAnsi="Calibri" w:cs="Calibri"/>
          <w:b/>
          <w:bCs/>
          <w:sz w:val="44"/>
          <w:szCs w:val="44"/>
          <w:lang w:val="en-GB"/>
        </w:rPr>
        <w:lastRenderedPageBreak/>
        <w:t>Final Validated User Journey Map Structure — ProcurAI</w:t>
      </w:r>
    </w:p>
    <w:p w14:paraId="41478E74"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130D0C7"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Core Principle: Human vs. AI Action Clarity</w:t>
      </w:r>
    </w:p>
    <w:p w14:paraId="78C65DEC"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Every stage now explicitly distinguishes between three action types:</w:t>
      </w:r>
    </w:p>
    <w:p w14:paraId="6D0E1BB2" w14:textId="77777777" w:rsidR="007A702C" w:rsidRDefault="007A702C" w:rsidP="007A702C">
      <w:pPr>
        <w:numPr>
          <w:ilvl w:val="0"/>
          <w:numId w:val="16"/>
        </w:numPr>
        <w:textAlignment w:val="center"/>
        <w:rPr>
          <w:rFonts w:ascii="Calibri" w:hAnsi="Calibri" w:cs="Calibri"/>
          <w:sz w:val="22"/>
          <w:szCs w:val="22"/>
          <w:lang w:val="en-GB"/>
        </w:rPr>
      </w:pPr>
      <w:r>
        <w:rPr>
          <w:rFonts w:ascii="Calibri" w:hAnsi="Calibri" w:cs="Calibri"/>
          <w:b/>
          <w:bCs/>
          <w:sz w:val="22"/>
          <w:szCs w:val="22"/>
          <w:lang w:val="en-GB"/>
        </w:rPr>
        <w:t>User action</w:t>
      </w:r>
      <w:r>
        <w:rPr>
          <w:rFonts w:ascii="Calibri" w:hAnsi="Calibri" w:cs="Calibri"/>
          <w:sz w:val="22"/>
          <w:szCs w:val="22"/>
          <w:lang w:val="en-GB"/>
        </w:rPr>
        <w:t xml:space="preserve"> — analyst or manager does this manually</w:t>
      </w:r>
    </w:p>
    <w:p w14:paraId="51496A55" w14:textId="77777777" w:rsidR="007A702C" w:rsidRDefault="007A702C" w:rsidP="007A702C">
      <w:pPr>
        <w:numPr>
          <w:ilvl w:val="0"/>
          <w:numId w:val="16"/>
        </w:numPr>
        <w:textAlignment w:val="center"/>
        <w:rPr>
          <w:rFonts w:ascii="Calibri" w:hAnsi="Calibri" w:cs="Calibri"/>
          <w:sz w:val="22"/>
          <w:szCs w:val="22"/>
          <w:lang w:val="en-GB"/>
        </w:rPr>
      </w:pPr>
      <w:r>
        <w:rPr>
          <w:rFonts w:ascii="Calibri" w:hAnsi="Calibri" w:cs="Calibri"/>
          <w:b/>
          <w:bCs/>
          <w:sz w:val="22"/>
          <w:szCs w:val="22"/>
          <w:lang w:val="en-GB"/>
        </w:rPr>
        <w:t>AI automatic</w:t>
      </w:r>
      <w:r>
        <w:rPr>
          <w:rFonts w:ascii="Calibri" w:hAnsi="Calibri" w:cs="Calibri"/>
          <w:sz w:val="22"/>
          <w:szCs w:val="22"/>
          <w:lang w:val="en-GB"/>
        </w:rPr>
        <w:t xml:space="preserve"> — system triggers this without user input once prior step is complete</w:t>
      </w:r>
    </w:p>
    <w:p w14:paraId="088123A9" w14:textId="77777777" w:rsidR="007A702C" w:rsidRDefault="007A702C" w:rsidP="007A702C">
      <w:pPr>
        <w:numPr>
          <w:ilvl w:val="0"/>
          <w:numId w:val="16"/>
        </w:numPr>
        <w:textAlignment w:val="center"/>
        <w:rPr>
          <w:rFonts w:ascii="Calibri" w:hAnsi="Calibri" w:cs="Calibri"/>
          <w:sz w:val="22"/>
          <w:szCs w:val="22"/>
          <w:lang w:val="en-GB"/>
        </w:rPr>
      </w:pPr>
      <w:r>
        <w:rPr>
          <w:rFonts w:ascii="Calibri" w:hAnsi="Calibri" w:cs="Calibri"/>
          <w:b/>
          <w:bCs/>
          <w:sz w:val="22"/>
          <w:szCs w:val="22"/>
          <w:lang w:val="en-GB"/>
        </w:rPr>
        <w:t>User + AI assisted</w:t>
      </w:r>
      <w:r>
        <w:rPr>
          <w:rFonts w:ascii="Calibri" w:hAnsi="Calibri" w:cs="Calibri"/>
          <w:sz w:val="22"/>
          <w:szCs w:val="22"/>
          <w:lang w:val="en-GB"/>
        </w:rPr>
        <w:t xml:space="preserve"> — user initiates but AI does the heavy lifting, user reviews and confirms</w:t>
      </w:r>
    </w:p>
    <w:p w14:paraId="5D41C9A2"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This is the primary correction applied across both journeys.</w:t>
      </w:r>
    </w:p>
    <w:p w14:paraId="3FE13161"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D3034CC"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D6658C9"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Journey A — Procurement Analyst</w:t>
      </w:r>
    </w:p>
    <w:p w14:paraId="5A691FB0"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DF188C5"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Stage Map (Merged — Forked at Stage 4)</w:t>
      </w:r>
    </w:p>
    <w:p w14:paraId="06189B47"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[S1] → [S2] → [S3] → [S4] → </w:t>
      </w:r>
      <w:r>
        <w:rPr>
          <w:rFonts w:ascii="MS Gothic" w:eastAsia="MS Gothic" w:hAnsi="MS Gothic" w:cs="Calibri" w:hint="eastAsia"/>
          <w:sz w:val="22"/>
          <w:szCs w:val="22"/>
          <w:lang w:val="en-US"/>
        </w:rPr>
        <w:t>┬</w:t>
      </w:r>
      <w:r>
        <w:rPr>
          <w:rFonts w:ascii="Calibri" w:hAnsi="Calibri" w:cs="Calibri"/>
          <w:sz w:val="22"/>
          <w:szCs w:val="22"/>
          <w:lang w:val="en-US"/>
        </w:rPr>
        <w:t>─ ROUTINE ─→ [S5R] → [S6R] → [END]</w:t>
      </w:r>
      <w:r>
        <w:rPr>
          <w:rFonts w:ascii="Calibri" w:hAnsi="Calibri" w:cs="Calibri"/>
          <w:sz w:val="22"/>
          <w:szCs w:val="22"/>
          <w:lang w:val="en-US"/>
        </w:rPr>
        <w:br/>
        <w:t xml:space="preserve">                              │</w:t>
      </w:r>
      <w:r>
        <w:rPr>
          <w:rFonts w:ascii="Calibri" w:hAnsi="Calibri" w:cs="Calibri"/>
          <w:sz w:val="22"/>
          <w:szCs w:val="22"/>
          <w:lang w:val="en-US"/>
        </w:rPr>
        <w:br/>
        <w:t xml:space="preserve">                              └─ COMPLEX ─→ [S5C] → [S6C] → [S7C] → [S8C] → [S9C] → [END]</w:t>
      </w:r>
    </w:p>
    <w:p w14:paraId="79099E9F"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11743EF"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Revised Stage Breakdown with Action Type Clarity</w:t>
      </w:r>
    </w:p>
    <w:p w14:paraId="7495D933"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3BA6E45"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1 — Entry &amp; Orientation</w:t>
      </w:r>
    </w:p>
    <w:p w14:paraId="12250BEF"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User</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69"/>
        <w:gridCol w:w="8057"/>
      </w:tblGrid>
      <w:tr w:rsidR="007A702C" w14:paraId="05337524" w14:textId="77777777">
        <w:tc>
          <w:tcPr>
            <w:tcW w:w="1443" w:type="dxa"/>
            <w:tcBorders>
              <w:top w:val="nil"/>
              <w:left w:val="nil"/>
              <w:bottom w:val="nil"/>
              <w:right w:val="nil"/>
            </w:tcBorders>
            <w:tcMar>
              <w:top w:w="40" w:type="dxa"/>
              <w:left w:w="60" w:type="dxa"/>
              <w:bottom w:w="40" w:type="dxa"/>
              <w:right w:w="60" w:type="dxa"/>
            </w:tcMar>
            <w:hideMark/>
          </w:tcPr>
          <w:p w14:paraId="3247928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031" w:type="dxa"/>
            <w:tcBorders>
              <w:top w:val="nil"/>
              <w:left w:val="nil"/>
              <w:bottom w:val="nil"/>
              <w:right w:val="nil"/>
            </w:tcBorders>
            <w:tcMar>
              <w:top w:w="40" w:type="dxa"/>
              <w:left w:w="60" w:type="dxa"/>
              <w:bottom w:w="40" w:type="dxa"/>
              <w:right w:w="60" w:type="dxa"/>
            </w:tcMar>
            <w:hideMark/>
          </w:tcPr>
          <w:p w14:paraId="7ECC786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226A1D4D" w14:textId="77777777">
        <w:tc>
          <w:tcPr>
            <w:tcW w:w="1443" w:type="dxa"/>
            <w:tcBorders>
              <w:top w:val="nil"/>
              <w:left w:val="nil"/>
              <w:bottom w:val="nil"/>
              <w:right w:val="nil"/>
            </w:tcBorders>
            <w:tcMar>
              <w:top w:w="40" w:type="dxa"/>
              <w:left w:w="60" w:type="dxa"/>
              <w:bottom w:w="40" w:type="dxa"/>
              <w:right w:w="60" w:type="dxa"/>
            </w:tcMar>
            <w:hideMark/>
          </w:tcPr>
          <w:p w14:paraId="22218D4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057" w:type="dxa"/>
            <w:tcBorders>
              <w:top w:val="nil"/>
              <w:left w:val="nil"/>
              <w:bottom w:val="nil"/>
              <w:right w:val="nil"/>
            </w:tcBorders>
            <w:tcMar>
              <w:top w:w="40" w:type="dxa"/>
              <w:left w:w="60" w:type="dxa"/>
              <w:bottom w:w="40" w:type="dxa"/>
              <w:right w:w="60" w:type="dxa"/>
            </w:tcMar>
            <w:hideMark/>
          </w:tcPr>
          <w:p w14:paraId="7C35437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Understand current state of all active requests and identify what needs attention today</w:t>
            </w:r>
          </w:p>
        </w:tc>
      </w:tr>
      <w:tr w:rsidR="007A702C" w14:paraId="1C82F2B4" w14:textId="77777777">
        <w:tc>
          <w:tcPr>
            <w:tcW w:w="1443" w:type="dxa"/>
            <w:tcBorders>
              <w:top w:val="nil"/>
              <w:left w:val="nil"/>
              <w:bottom w:val="nil"/>
              <w:right w:val="nil"/>
            </w:tcBorders>
            <w:tcMar>
              <w:top w:w="40" w:type="dxa"/>
              <w:left w:w="60" w:type="dxa"/>
              <w:bottom w:w="40" w:type="dxa"/>
              <w:right w:w="60" w:type="dxa"/>
            </w:tcMar>
            <w:hideMark/>
          </w:tcPr>
          <w:p w14:paraId="5BF2CA3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031" w:type="dxa"/>
            <w:tcBorders>
              <w:top w:val="nil"/>
              <w:left w:val="nil"/>
              <w:bottom w:val="nil"/>
              <w:right w:val="nil"/>
            </w:tcBorders>
            <w:tcMar>
              <w:top w:w="40" w:type="dxa"/>
              <w:left w:w="60" w:type="dxa"/>
              <w:bottom w:w="40" w:type="dxa"/>
              <w:right w:w="60" w:type="dxa"/>
            </w:tcMar>
            <w:hideMark/>
          </w:tcPr>
          <w:p w14:paraId="0C43B4F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Logs in, lands on Dashboard, scans active requests table, reviews KPI cards, identifies priority items</w:t>
            </w:r>
          </w:p>
        </w:tc>
      </w:tr>
      <w:tr w:rsidR="007A702C" w14:paraId="7FFD32CA" w14:textId="77777777">
        <w:tc>
          <w:tcPr>
            <w:tcW w:w="1443" w:type="dxa"/>
            <w:tcBorders>
              <w:top w:val="nil"/>
              <w:left w:val="nil"/>
              <w:bottom w:val="nil"/>
              <w:right w:val="nil"/>
            </w:tcBorders>
            <w:tcMar>
              <w:top w:w="40" w:type="dxa"/>
              <w:left w:w="60" w:type="dxa"/>
              <w:bottom w:w="40" w:type="dxa"/>
              <w:right w:w="60" w:type="dxa"/>
            </w:tcMar>
            <w:hideMark/>
          </w:tcPr>
          <w:p w14:paraId="66A59DF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031" w:type="dxa"/>
            <w:tcBorders>
              <w:top w:val="nil"/>
              <w:left w:val="nil"/>
              <w:bottom w:val="nil"/>
              <w:right w:val="nil"/>
            </w:tcBorders>
            <w:tcMar>
              <w:top w:w="40" w:type="dxa"/>
              <w:left w:w="60" w:type="dxa"/>
              <w:bottom w:w="40" w:type="dxa"/>
              <w:right w:w="60" w:type="dxa"/>
            </w:tcMar>
            <w:hideMark/>
          </w:tcPr>
          <w:p w14:paraId="7AAAA80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Role-aware Dashboard loads with personal KPIs pre-filtered, SLA at-risk requests surfaced and highlighted, pending action items ranked by urgency</w:t>
            </w:r>
          </w:p>
        </w:tc>
      </w:tr>
      <w:tr w:rsidR="007A702C" w14:paraId="464D5C83" w14:textId="77777777">
        <w:tc>
          <w:tcPr>
            <w:tcW w:w="1449" w:type="dxa"/>
            <w:tcBorders>
              <w:top w:val="nil"/>
              <w:left w:val="nil"/>
              <w:bottom w:val="nil"/>
              <w:right w:val="nil"/>
            </w:tcBorders>
            <w:tcMar>
              <w:top w:w="40" w:type="dxa"/>
              <w:left w:w="60" w:type="dxa"/>
              <w:bottom w:w="40" w:type="dxa"/>
              <w:right w:w="60" w:type="dxa"/>
            </w:tcMar>
            <w:hideMark/>
          </w:tcPr>
          <w:p w14:paraId="2F92613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034" w:type="dxa"/>
            <w:tcBorders>
              <w:top w:val="nil"/>
              <w:left w:val="nil"/>
              <w:bottom w:val="nil"/>
              <w:right w:val="nil"/>
            </w:tcBorders>
            <w:tcMar>
              <w:top w:w="40" w:type="dxa"/>
              <w:left w:w="60" w:type="dxa"/>
              <w:bottom w:w="40" w:type="dxa"/>
              <w:right w:w="60" w:type="dxa"/>
            </w:tcMar>
            <w:hideMark/>
          </w:tcPr>
          <w:p w14:paraId="1DA7B81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Login screen, Dashboard, Active Requests table, KPI cards, SLA indicators, New Request entry point</w:t>
            </w:r>
          </w:p>
        </w:tc>
      </w:tr>
      <w:tr w:rsidR="007A702C" w14:paraId="19C21435" w14:textId="77777777">
        <w:tc>
          <w:tcPr>
            <w:tcW w:w="1443" w:type="dxa"/>
            <w:tcBorders>
              <w:top w:val="nil"/>
              <w:left w:val="nil"/>
              <w:bottom w:val="nil"/>
              <w:right w:val="nil"/>
            </w:tcBorders>
            <w:tcMar>
              <w:top w:w="40" w:type="dxa"/>
              <w:left w:w="60" w:type="dxa"/>
              <w:bottom w:w="40" w:type="dxa"/>
              <w:right w:w="60" w:type="dxa"/>
            </w:tcMar>
            <w:hideMark/>
          </w:tcPr>
          <w:p w14:paraId="20E2DC7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031" w:type="dxa"/>
            <w:tcBorders>
              <w:top w:val="nil"/>
              <w:left w:val="nil"/>
              <w:bottom w:val="nil"/>
              <w:right w:val="nil"/>
            </w:tcBorders>
            <w:tcMar>
              <w:top w:w="40" w:type="dxa"/>
              <w:left w:w="60" w:type="dxa"/>
              <w:bottom w:w="40" w:type="dxa"/>
              <w:right w:w="60" w:type="dxa"/>
            </w:tcMar>
            <w:hideMark/>
          </w:tcPr>
          <w:p w14:paraId="3A318B8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"What needs my attention right now? Where are my active requests? How do I start a new one?"</w:t>
            </w:r>
          </w:p>
        </w:tc>
      </w:tr>
      <w:tr w:rsidR="007A702C" w14:paraId="61D2D580" w14:textId="77777777">
        <w:tc>
          <w:tcPr>
            <w:tcW w:w="1443" w:type="dxa"/>
            <w:tcBorders>
              <w:top w:val="nil"/>
              <w:left w:val="nil"/>
              <w:bottom w:val="nil"/>
              <w:right w:val="nil"/>
            </w:tcBorders>
            <w:tcMar>
              <w:top w:w="40" w:type="dxa"/>
              <w:left w:w="60" w:type="dxa"/>
              <w:bottom w:w="40" w:type="dxa"/>
              <w:right w:w="60" w:type="dxa"/>
            </w:tcMar>
            <w:hideMark/>
          </w:tcPr>
          <w:p w14:paraId="458DF32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031" w:type="dxa"/>
            <w:tcBorders>
              <w:top w:val="nil"/>
              <w:left w:val="nil"/>
              <w:bottom w:val="nil"/>
              <w:right w:val="nil"/>
            </w:tcBorders>
            <w:tcMar>
              <w:top w:w="40" w:type="dxa"/>
              <w:left w:w="60" w:type="dxa"/>
              <w:bottom w:w="40" w:type="dxa"/>
              <w:right w:w="60" w:type="dxa"/>
            </w:tcMar>
            <w:hideMark/>
          </w:tcPr>
          <w:p w14:paraId="71B5ADA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Neutral, mildly uncertain</w:t>
            </w:r>
          </w:p>
        </w:tc>
      </w:tr>
      <w:tr w:rsidR="007A702C" w14:paraId="7246121E" w14:textId="77777777">
        <w:tc>
          <w:tcPr>
            <w:tcW w:w="1443" w:type="dxa"/>
            <w:tcBorders>
              <w:top w:val="nil"/>
              <w:left w:val="nil"/>
              <w:bottom w:val="nil"/>
              <w:right w:val="nil"/>
            </w:tcBorders>
            <w:tcMar>
              <w:top w:w="40" w:type="dxa"/>
              <w:left w:w="60" w:type="dxa"/>
              <w:bottom w:w="40" w:type="dxa"/>
              <w:right w:w="60" w:type="dxa"/>
            </w:tcMar>
            <w:hideMark/>
          </w:tcPr>
          <w:p w14:paraId="70556B6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031" w:type="dxa"/>
            <w:tcBorders>
              <w:top w:val="nil"/>
              <w:left w:val="nil"/>
              <w:bottom w:val="nil"/>
              <w:right w:val="nil"/>
            </w:tcBorders>
            <w:tcMar>
              <w:top w:w="40" w:type="dxa"/>
              <w:left w:w="60" w:type="dxa"/>
              <w:bottom w:w="40" w:type="dxa"/>
              <w:right w:w="60" w:type="dxa"/>
            </w:tcMar>
            <w:hideMark/>
          </w:tcPr>
          <w:p w14:paraId="18077CA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Low</w:t>
            </w:r>
          </w:p>
        </w:tc>
      </w:tr>
      <w:tr w:rsidR="007A702C" w14:paraId="311BAFEE" w14:textId="77777777">
        <w:tc>
          <w:tcPr>
            <w:tcW w:w="1443" w:type="dxa"/>
            <w:tcBorders>
              <w:top w:val="nil"/>
              <w:left w:val="nil"/>
              <w:bottom w:val="nil"/>
              <w:right w:val="nil"/>
            </w:tcBorders>
            <w:tcMar>
              <w:top w:w="40" w:type="dxa"/>
              <w:left w:w="60" w:type="dxa"/>
              <w:bottom w:w="40" w:type="dxa"/>
              <w:right w:w="60" w:type="dxa"/>
            </w:tcMar>
            <w:hideMark/>
          </w:tcPr>
          <w:p w14:paraId="053207F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031" w:type="dxa"/>
            <w:tcBorders>
              <w:top w:val="nil"/>
              <w:left w:val="nil"/>
              <w:bottom w:val="nil"/>
              <w:right w:val="nil"/>
            </w:tcBorders>
            <w:tcMar>
              <w:top w:w="40" w:type="dxa"/>
              <w:left w:w="60" w:type="dxa"/>
              <w:bottom w:w="40" w:type="dxa"/>
              <w:right w:w="60" w:type="dxa"/>
            </w:tcMar>
            <w:hideMark/>
          </w:tcPr>
          <w:p w14:paraId="6B68DE0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No clear priority order on Dashboard, overwhelming for new users, no guided empty state</w:t>
            </w:r>
          </w:p>
        </w:tc>
      </w:tr>
      <w:tr w:rsidR="007A702C" w14:paraId="770B8E7A" w14:textId="77777777">
        <w:tc>
          <w:tcPr>
            <w:tcW w:w="1469" w:type="dxa"/>
            <w:tcBorders>
              <w:top w:val="nil"/>
              <w:left w:val="nil"/>
              <w:bottom w:val="nil"/>
              <w:right w:val="nil"/>
            </w:tcBorders>
            <w:tcMar>
              <w:top w:w="40" w:type="dxa"/>
              <w:left w:w="60" w:type="dxa"/>
              <w:bottom w:w="40" w:type="dxa"/>
              <w:right w:w="60" w:type="dxa"/>
            </w:tcMar>
            <w:hideMark/>
          </w:tcPr>
          <w:p w14:paraId="0E39061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002" w:type="dxa"/>
            <w:tcBorders>
              <w:top w:val="nil"/>
              <w:left w:val="nil"/>
              <w:bottom w:val="nil"/>
              <w:right w:val="nil"/>
            </w:tcBorders>
            <w:tcMar>
              <w:top w:w="40" w:type="dxa"/>
              <w:left w:w="60" w:type="dxa"/>
              <w:bottom w:w="40" w:type="dxa"/>
              <w:right w:w="60" w:type="dxa"/>
            </w:tcMar>
            <w:hideMark/>
          </w:tcPr>
          <w:p w14:paraId="3CAA946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AI-prioritized task queue, pending action badges per request row, guided empty state for first-time users</w:t>
            </w:r>
          </w:p>
        </w:tc>
      </w:tr>
    </w:tbl>
    <w:p w14:paraId="1165C979"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8EED0B2"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2 — Procurement Initiation</w:t>
      </w:r>
    </w:p>
    <w:p w14:paraId="4CC8F6CF"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User + AI assisted</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69"/>
        <w:gridCol w:w="8230"/>
      </w:tblGrid>
      <w:tr w:rsidR="007A702C" w14:paraId="14E9EE5A" w14:textId="77777777">
        <w:tc>
          <w:tcPr>
            <w:tcW w:w="1341" w:type="dxa"/>
            <w:tcBorders>
              <w:top w:val="nil"/>
              <w:left w:val="nil"/>
              <w:bottom w:val="nil"/>
              <w:right w:val="nil"/>
            </w:tcBorders>
            <w:tcMar>
              <w:top w:w="40" w:type="dxa"/>
              <w:left w:w="60" w:type="dxa"/>
              <w:bottom w:w="40" w:type="dxa"/>
              <w:right w:w="60" w:type="dxa"/>
            </w:tcMar>
            <w:hideMark/>
          </w:tcPr>
          <w:p w14:paraId="54B13B3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130" w:type="dxa"/>
            <w:tcBorders>
              <w:top w:val="nil"/>
              <w:left w:val="nil"/>
              <w:bottom w:val="nil"/>
              <w:right w:val="nil"/>
            </w:tcBorders>
            <w:tcMar>
              <w:top w:w="40" w:type="dxa"/>
              <w:left w:w="60" w:type="dxa"/>
              <w:bottom w:w="40" w:type="dxa"/>
              <w:right w:w="60" w:type="dxa"/>
            </w:tcMar>
            <w:hideMark/>
          </w:tcPr>
          <w:p w14:paraId="2E3A7D6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2B7A8996" w14:textId="77777777">
        <w:tc>
          <w:tcPr>
            <w:tcW w:w="1341" w:type="dxa"/>
            <w:tcBorders>
              <w:top w:val="nil"/>
              <w:left w:val="nil"/>
              <w:bottom w:val="nil"/>
              <w:right w:val="nil"/>
            </w:tcBorders>
            <w:tcMar>
              <w:top w:w="40" w:type="dxa"/>
              <w:left w:w="60" w:type="dxa"/>
              <w:bottom w:w="40" w:type="dxa"/>
              <w:right w:w="60" w:type="dxa"/>
            </w:tcMar>
            <w:hideMark/>
          </w:tcPr>
          <w:p w14:paraId="6D69B7E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130" w:type="dxa"/>
            <w:tcBorders>
              <w:top w:val="nil"/>
              <w:left w:val="nil"/>
              <w:bottom w:val="nil"/>
              <w:right w:val="nil"/>
            </w:tcBorders>
            <w:tcMar>
              <w:top w:w="40" w:type="dxa"/>
              <w:left w:w="60" w:type="dxa"/>
              <w:bottom w:w="40" w:type="dxa"/>
              <w:right w:w="60" w:type="dxa"/>
            </w:tcMar>
            <w:hideMark/>
          </w:tcPr>
          <w:p w14:paraId="0BC1F90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Start a new procurement request quickly and accurately with minimal manual effort</w:t>
            </w:r>
          </w:p>
        </w:tc>
      </w:tr>
      <w:tr w:rsidR="007A702C" w14:paraId="66135CC4" w14:textId="77777777">
        <w:tc>
          <w:tcPr>
            <w:tcW w:w="1341" w:type="dxa"/>
            <w:tcBorders>
              <w:top w:val="nil"/>
              <w:left w:val="nil"/>
              <w:bottom w:val="nil"/>
              <w:right w:val="nil"/>
            </w:tcBorders>
            <w:tcMar>
              <w:top w:w="40" w:type="dxa"/>
              <w:left w:w="60" w:type="dxa"/>
              <w:bottom w:w="40" w:type="dxa"/>
              <w:right w:w="60" w:type="dxa"/>
            </w:tcMar>
            <w:hideMark/>
          </w:tcPr>
          <w:p w14:paraId="16FCFA6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228" w:type="dxa"/>
            <w:tcBorders>
              <w:top w:val="nil"/>
              <w:left w:val="nil"/>
              <w:bottom w:val="nil"/>
              <w:right w:val="nil"/>
            </w:tcBorders>
            <w:tcMar>
              <w:top w:w="40" w:type="dxa"/>
              <w:left w:w="60" w:type="dxa"/>
              <w:bottom w:w="40" w:type="dxa"/>
              <w:right w:w="60" w:type="dxa"/>
            </w:tcMar>
            <w:hideMark/>
          </w:tcPr>
          <w:p w14:paraId="021E78F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Clicks New Request, selects entry mode (chat / form / document upload), describes procurement need, uploads documents if available</w:t>
            </w:r>
          </w:p>
        </w:tc>
      </w:tr>
      <w:tr w:rsidR="007A702C" w14:paraId="07855CA3" w14:textId="77777777">
        <w:tc>
          <w:tcPr>
            <w:tcW w:w="1341" w:type="dxa"/>
            <w:tcBorders>
              <w:top w:val="nil"/>
              <w:left w:val="nil"/>
              <w:bottom w:val="nil"/>
              <w:right w:val="nil"/>
            </w:tcBorders>
            <w:tcMar>
              <w:top w:w="40" w:type="dxa"/>
              <w:left w:w="60" w:type="dxa"/>
              <w:bottom w:w="40" w:type="dxa"/>
              <w:right w:w="60" w:type="dxa"/>
            </w:tcMar>
            <w:hideMark/>
          </w:tcPr>
          <w:p w14:paraId="0FDABE8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230" w:type="dxa"/>
            <w:tcBorders>
              <w:top w:val="nil"/>
              <w:left w:val="nil"/>
              <w:bottom w:val="nil"/>
              <w:right w:val="nil"/>
            </w:tcBorders>
            <w:tcMar>
              <w:top w:w="40" w:type="dxa"/>
              <w:left w:w="60" w:type="dxa"/>
              <w:bottom w:w="40" w:type="dxa"/>
              <w:right w:w="60" w:type="dxa"/>
            </w:tcMar>
            <w:hideMark/>
          </w:tcPr>
          <w:p w14:paraId="55CBD3B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Parses chat input for intent, asks contextual clarification questions, triggers document extraction on upload, pre-fills form fields, shows extraction preview with per-field confidence indicators</w:t>
            </w:r>
          </w:p>
        </w:tc>
      </w:tr>
      <w:tr w:rsidR="007A702C" w14:paraId="2F27F6A9" w14:textId="77777777">
        <w:tc>
          <w:tcPr>
            <w:tcW w:w="1362" w:type="dxa"/>
            <w:tcBorders>
              <w:top w:val="nil"/>
              <w:left w:val="nil"/>
              <w:bottom w:val="nil"/>
              <w:right w:val="nil"/>
            </w:tcBorders>
            <w:tcMar>
              <w:top w:w="40" w:type="dxa"/>
              <w:left w:w="60" w:type="dxa"/>
              <w:bottom w:w="40" w:type="dxa"/>
              <w:right w:w="60" w:type="dxa"/>
            </w:tcMar>
            <w:hideMark/>
          </w:tcPr>
          <w:p w14:paraId="223F8E3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Touchpoints</w:t>
            </w:r>
          </w:p>
        </w:tc>
        <w:tc>
          <w:tcPr>
            <w:tcW w:w="8109" w:type="dxa"/>
            <w:tcBorders>
              <w:top w:val="nil"/>
              <w:left w:val="nil"/>
              <w:bottom w:val="nil"/>
              <w:right w:val="nil"/>
            </w:tcBorders>
            <w:tcMar>
              <w:top w:w="40" w:type="dxa"/>
              <w:left w:w="60" w:type="dxa"/>
              <w:bottom w:w="40" w:type="dxa"/>
              <w:right w:w="60" w:type="dxa"/>
            </w:tcMar>
            <w:hideMark/>
          </w:tcPr>
          <w:p w14:paraId="7B3EB16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New Request (nav), Chat interface, Structured form, Document upload, AI extraction preview, Intent selection</w:t>
            </w:r>
          </w:p>
        </w:tc>
      </w:tr>
      <w:tr w:rsidR="007A702C" w14:paraId="6514D4E3" w14:textId="77777777">
        <w:tc>
          <w:tcPr>
            <w:tcW w:w="1341" w:type="dxa"/>
            <w:tcBorders>
              <w:top w:val="nil"/>
              <w:left w:val="nil"/>
              <w:bottom w:val="nil"/>
              <w:right w:val="nil"/>
            </w:tcBorders>
            <w:tcMar>
              <w:top w:w="40" w:type="dxa"/>
              <w:left w:w="60" w:type="dxa"/>
              <w:bottom w:w="40" w:type="dxa"/>
              <w:right w:w="60" w:type="dxa"/>
            </w:tcMar>
            <w:hideMark/>
          </w:tcPr>
          <w:p w14:paraId="2B2E873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130" w:type="dxa"/>
            <w:tcBorders>
              <w:top w:val="nil"/>
              <w:left w:val="nil"/>
              <w:bottom w:val="nil"/>
              <w:right w:val="nil"/>
            </w:tcBorders>
            <w:tcMar>
              <w:top w:w="40" w:type="dxa"/>
              <w:left w:w="60" w:type="dxa"/>
              <w:bottom w:w="40" w:type="dxa"/>
              <w:right w:w="60" w:type="dxa"/>
            </w:tcMar>
            <w:hideMark/>
          </w:tcPr>
          <w:p w14:paraId="3305157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"Should I use chat or form? Will AI understand what I need? What information is required?"</w:t>
            </w:r>
          </w:p>
        </w:tc>
      </w:tr>
      <w:tr w:rsidR="007A702C" w14:paraId="1EE8CEAE" w14:textId="77777777">
        <w:tc>
          <w:tcPr>
            <w:tcW w:w="1341" w:type="dxa"/>
            <w:tcBorders>
              <w:top w:val="nil"/>
              <w:left w:val="nil"/>
              <w:bottom w:val="nil"/>
              <w:right w:val="nil"/>
            </w:tcBorders>
            <w:tcMar>
              <w:top w:w="40" w:type="dxa"/>
              <w:left w:w="60" w:type="dxa"/>
              <w:bottom w:w="40" w:type="dxa"/>
              <w:right w:w="60" w:type="dxa"/>
            </w:tcMar>
            <w:hideMark/>
          </w:tcPr>
          <w:p w14:paraId="6B37E8D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130" w:type="dxa"/>
            <w:tcBorders>
              <w:top w:val="nil"/>
              <w:left w:val="nil"/>
              <w:bottom w:val="nil"/>
              <w:right w:val="nil"/>
            </w:tcBorders>
            <w:tcMar>
              <w:top w:w="40" w:type="dxa"/>
              <w:left w:w="60" w:type="dxa"/>
              <w:bottom w:w="40" w:type="dxa"/>
              <w:right w:w="60" w:type="dxa"/>
            </w:tcMar>
            <w:hideMark/>
          </w:tcPr>
          <w:p w14:paraId="5AEBB0C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Curious, slightly cautious</w:t>
            </w:r>
          </w:p>
        </w:tc>
      </w:tr>
      <w:tr w:rsidR="007A702C" w14:paraId="675ACC47" w14:textId="77777777">
        <w:tc>
          <w:tcPr>
            <w:tcW w:w="1341" w:type="dxa"/>
            <w:tcBorders>
              <w:top w:val="nil"/>
              <w:left w:val="nil"/>
              <w:bottom w:val="nil"/>
              <w:right w:val="nil"/>
            </w:tcBorders>
            <w:tcMar>
              <w:top w:w="40" w:type="dxa"/>
              <w:left w:w="60" w:type="dxa"/>
              <w:bottom w:w="40" w:type="dxa"/>
              <w:right w:w="60" w:type="dxa"/>
            </w:tcMar>
            <w:hideMark/>
          </w:tcPr>
          <w:p w14:paraId="644DB8A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130" w:type="dxa"/>
            <w:tcBorders>
              <w:top w:val="nil"/>
              <w:left w:val="nil"/>
              <w:bottom w:val="nil"/>
              <w:right w:val="nil"/>
            </w:tcBorders>
            <w:tcMar>
              <w:top w:w="40" w:type="dxa"/>
              <w:left w:w="60" w:type="dxa"/>
              <w:bottom w:w="40" w:type="dxa"/>
              <w:right w:w="60" w:type="dxa"/>
            </w:tcMar>
            <w:hideMark/>
          </w:tcPr>
          <w:p w14:paraId="14B10D6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Medium</w:t>
            </w:r>
          </w:p>
        </w:tc>
      </w:tr>
      <w:tr w:rsidR="007A702C" w14:paraId="64E6C00B" w14:textId="77777777">
        <w:tc>
          <w:tcPr>
            <w:tcW w:w="1341" w:type="dxa"/>
            <w:tcBorders>
              <w:top w:val="nil"/>
              <w:left w:val="nil"/>
              <w:bottom w:val="nil"/>
              <w:right w:val="nil"/>
            </w:tcBorders>
            <w:tcMar>
              <w:top w:w="40" w:type="dxa"/>
              <w:left w:w="60" w:type="dxa"/>
              <w:bottom w:w="40" w:type="dxa"/>
              <w:right w:w="60" w:type="dxa"/>
            </w:tcMar>
            <w:hideMark/>
          </w:tcPr>
          <w:p w14:paraId="215BA6A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130" w:type="dxa"/>
            <w:tcBorders>
              <w:top w:val="nil"/>
              <w:left w:val="nil"/>
              <w:bottom w:val="nil"/>
              <w:right w:val="nil"/>
            </w:tcBorders>
            <w:tcMar>
              <w:top w:w="40" w:type="dxa"/>
              <w:left w:w="60" w:type="dxa"/>
              <w:bottom w:w="40" w:type="dxa"/>
              <w:right w:w="60" w:type="dxa"/>
            </w:tcMar>
            <w:hideMark/>
          </w:tcPr>
          <w:p w14:paraId="5415D70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Uncertainty between entry modes, unclear required fields upfront, anxiety about AI extraction accuracy</w:t>
            </w:r>
          </w:p>
        </w:tc>
      </w:tr>
      <w:tr w:rsidR="007A702C" w14:paraId="4799A1B4" w14:textId="77777777">
        <w:tc>
          <w:tcPr>
            <w:tcW w:w="1369" w:type="dxa"/>
            <w:tcBorders>
              <w:top w:val="nil"/>
              <w:left w:val="nil"/>
              <w:bottom w:val="nil"/>
              <w:right w:val="nil"/>
            </w:tcBorders>
            <w:tcMar>
              <w:top w:w="40" w:type="dxa"/>
              <w:left w:w="60" w:type="dxa"/>
              <w:bottom w:w="40" w:type="dxa"/>
              <w:right w:w="60" w:type="dxa"/>
            </w:tcMar>
            <w:hideMark/>
          </w:tcPr>
          <w:p w14:paraId="03624F0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202" w:type="dxa"/>
            <w:tcBorders>
              <w:top w:val="nil"/>
              <w:left w:val="nil"/>
              <w:bottom w:val="nil"/>
              <w:right w:val="nil"/>
            </w:tcBorders>
            <w:tcMar>
              <w:top w:w="40" w:type="dxa"/>
              <w:left w:w="60" w:type="dxa"/>
              <w:bottom w:w="40" w:type="dxa"/>
              <w:right w:w="60" w:type="dxa"/>
            </w:tcMar>
            <w:hideMark/>
          </w:tcPr>
          <w:p w14:paraId="6D7F4C2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Dual-mode entry where chat builds form simultaneously, smart field defaults by category, inline field guidance, confidence signals on extracted data</w:t>
            </w:r>
          </w:p>
        </w:tc>
      </w:tr>
    </w:tbl>
    <w:p w14:paraId="6BDD43F0"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2844E51"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3 — AI-Assisted PR Creation</w:t>
      </w:r>
    </w:p>
    <w:p w14:paraId="48BD4421"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User reviews + confirms / AI generates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81"/>
        <w:gridCol w:w="8218"/>
      </w:tblGrid>
      <w:tr w:rsidR="007A702C" w14:paraId="61C1B2F8" w14:textId="77777777">
        <w:tc>
          <w:tcPr>
            <w:tcW w:w="1354" w:type="dxa"/>
            <w:tcBorders>
              <w:top w:val="nil"/>
              <w:left w:val="nil"/>
              <w:bottom w:val="nil"/>
              <w:right w:val="nil"/>
            </w:tcBorders>
            <w:tcMar>
              <w:top w:w="40" w:type="dxa"/>
              <w:left w:w="60" w:type="dxa"/>
              <w:bottom w:w="40" w:type="dxa"/>
              <w:right w:w="60" w:type="dxa"/>
            </w:tcMar>
            <w:hideMark/>
          </w:tcPr>
          <w:p w14:paraId="1FEB838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119" w:type="dxa"/>
            <w:tcBorders>
              <w:top w:val="nil"/>
              <w:left w:val="nil"/>
              <w:bottom w:val="nil"/>
              <w:right w:val="nil"/>
            </w:tcBorders>
            <w:tcMar>
              <w:top w:w="40" w:type="dxa"/>
              <w:left w:w="60" w:type="dxa"/>
              <w:bottom w:w="40" w:type="dxa"/>
              <w:right w:w="60" w:type="dxa"/>
            </w:tcMar>
            <w:hideMark/>
          </w:tcPr>
          <w:p w14:paraId="2920935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6DEBCAAF" w14:textId="77777777">
        <w:tc>
          <w:tcPr>
            <w:tcW w:w="1354" w:type="dxa"/>
            <w:tcBorders>
              <w:top w:val="nil"/>
              <w:left w:val="nil"/>
              <w:bottom w:val="nil"/>
              <w:right w:val="nil"/>
            </w:tcBorders>
            <w:tcMar>
              <w:top w:w="40" w:type="dxa"/>
              <w:left w:w="60" w:type="dxa"/>
              <w:bottom w:w="40" w:type="dxa"/>
              <w:right w:w="60" w:type="dxa"/>
            </w:tcMar>
            <w:hideMark/>
          </w:tcPr>
          <w:p w14:paraId="5EFBB4A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119" w:type="dxa"/>
            <w:tcBorders>
              <w:top w:val="nil"/>
              <w:left w:val="nil"/>
              <w:bottom w:val="nil"/>
              <w:right w:val="nil"/>
            </w:tcBorders>
            <w:tcMar>
              <w:top w:w="40" w:type="dxa"/>
              <w:left w:w="60" w:type="dxa"/>
              <w:bottom w:w="40" w:type="dxa"/>
              <w:right w:w="60" w:type="dxa"/>
            </w:tcMar>
            <w:hideMark/>
          </w:tcPr>
          <w:p w14:paraId="794F2FD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Confirm PR is accurate and complete then submit with confidence</w:t>
            </w:r>
          </w:p>
        </w:tc>
      </w:tr>
      <w:tr w:rsidR="007A702C" w14:paraId="69C64E9B" w14:textId="77777777">
        <w:tc>
          <w:tcPr>
            <w:tcW w:w="1354" w:type="dxa"/>
            <w:tcBorders>
              <w:top w:val="nil"/>
              <w:left w:val="nil"/>
              <w:bottom w:val="nil"/>
              <w:right w:val="nil"/>
            </w:tcBorders>
            <w:tcMar>
              <w:top w:w="40" w:type="dxa"/>
              <w:left w:w="60" w:type="dxa"/>
              <w:bottom w:w="40" w:type="dxa"/>
              <w:right w:w="60" w:type="dxa"/>
            </w:tcMar>
            <w:hideMark/>
          </w:tcPr>
          <w:p w14:paraId="09CB8B9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119" w:type="dxa"/>
            <w:tcBorders>
              <w:top w:val="nil"/>
              <w:left w:val="nil"/>
              <w:bottom w:val="nil"/>
              <w:right w:val="nil"/>
            </w:tcBorders>
            <w:tcMar>
              <w:top w:w="40" w:type="dxa"/>
              <w:left w:w="60" w:type="dxa"/>
              <w:bottom w:w="40" w:type="dxa"/>
              <w:right w:w="60" w:type="dxa"/>
            </w:tcMar>
            <w:hideMark/>
          </w:tcPr>
          <w:p w14:paraId="60B70EF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Reviews AI-generated PR draft, edits incorrect or missing fields, resolves duplicate alert if triggered, confirms and submits PR</w:t>
            </w:r>
          </w:p>
        </w:tc>
      </w:tr>
      <w:tr w:rsidR="007A702C" w14:paraId="4DDBB3D0" w14:textId="77777777">
        <w:tc>
          <w:tcPr>
            <w:tcW w:w="1354" w:type="dxa"/>
            <w:tcBorders>
              <w:top w:val="nil"/>
              <w:left w:val="nil"/>
              <w:bottom w:val="nil"/>
              <w:right w:val="nil"/>
            </w:tcBorders>
            <w:tcMar>
              <w:top w:w="40" w:type="dxa"/>
              <w:left w:w="60" w:type="dxa"/>
              <w:bottom w:w="40" w:type="dxa"/>
              <w:right w:w="60" w:type="dxa"/>
            </w:tcMar>
            <w:hideMark/>
          </w:tcPr>
          <w:p w14:paraId="77C27C9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218" w:type="dxa"/>
            <w:tcBorders>
              <w:top w:val="nil"/>
              <w:left w:val="nil"/>
              <w:bottom w:val="nil"/>
              <w:right w:val="nil"/>
            </w:tcBorders>
            <w:tcMar>
              <w:top w:w="40" w:type="dxa"/>
              <w:left w:w="60" w:type="dxa"/>
              <w:bottom w:w="40" w:type="dxa"/>
              <w:right w:w="60" w:type="dxa"/>
            </w:tcMar>
            <w:hideMark/>
          </w:tcPr>
          <w:p w14:paraId="7B3225A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Validates field completeness, flags low-confidence or missing fields, checks for duplicate PRs, generates PR with unique ID on submission, triggers workflow orchestration automatically</w:t>
            </w:r>
          </w:p>
        </w:tc>
      </w:tr>
      <w:tr w:rsidR="007A702C" w14:paraId="4EAAD70F" w14:textId="77777777">
        <w:tc>
          <w:tcPr>
            <w:tcW w:w="1381" w:type="dxa"/>
            <w:tcBorders>
              <w:top w:val="nil"/>
              <w:left w:val="nil"/>
              <w:bottom w:val="nil"/>
              <w:right w:val="nil"/>
            </w:tcBorders>
            <w:tcMar>
              <w:top w:w="40" w:type="dxa"/>
              <w:left w:w="60" w:type="dxa"/>
              <w:bottom w:w="40" w:type="dxa"/>
              <w:right w:w="60" w:type="dxa"/>
            </w:tcMar>
            <w:hideMark/>
          </w:tcPr>
          <w:p w14:paraId="008E104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090" w:type="dxa"/>
            <w:tcBorders>
              <w:top w:val="nil"/>
              <w:left w:val="nil"/>
              <w:bottom w:val="nil"/>
              <w:right w:val="nil"/>
            </w:tcBorders>
            <w:tcMar>
              <w:top w:w="40" w:type="dxa"/>
              <w:left w:w="60" w:type="dxa"/>
              <w:bottom w:w="40" w:type="dxa"/>
              <w:right w:w="60" w:type="dxa"/>
            </w:tcMar>
            <w:hideMark/>
          </w:tcPr>
          <w:p w14:paraId="6514165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draft preview, Field-level confidence indicators, Duplicate detection alert, Submit action, PR Detail Page (Overview tab)</w:t>
            </w:r>
          </w:p>
        </w:tc>
      </w:tr>
      <w:tr w:rsidR="007A702C" w14:paraId="63D5F4C4" w14:textId="77777777">
        <w:tc>
          <w:tcPr>
            <w:tcW w:w="1354" w:type="dxa"/>
            <w:tcBorders>
              <w:top w:val="nil"/>
              <w:left w:val="nil"/>
              <w:bottom w:val="nil"/>
              <w:right w:val="nil"/>
            </w:tcBorders>
            <w:tcMar>
              <w:top w:w="40" w:type="dxa"/>
              <w:left w:w="60" w:type="dxa"/>
              <w:bottom w:w="40" w:type="dxa"/>
              <w:right w:w="60" w:type="dxa"/>
            </w:tcMar>
            <w:hideMark/>
          </w:tcPr>
          <w:p w14:paraId="0B0947A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119" w:type="dxa"/>
            <w:tcBorders>
              <w:top w:val="nil"/>
              <w:left w:val="nil"/>
              <w:bottom w:val="nil"/>
              <w:right w:val="nil"/>
            </w:tcBorders>
            <w:tcMar>
              <w:top w:w="40" w:type="dxa"/>
              <w:left w:w="60" w:type="dxa"/>
              <w:bottom w:w="40" w:type="dxa"/>
              <w:right w:w="60" w:type="dxa"/>
            </w:tcMar>
            <w:hideMark/>
          </w:tcPr>
          <w:p w14:paraId="7E0D6B2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"Did AI get this right? Which fields need my attention? Is this a duplicate?"</w:t>
            </w:r>
          </w:p>
        </w:tc>
      </w:tr>
      <w:tr w:rsidR="007A702C" w14:paraId="10E98D45" w14:textId="77777777">
        <w:tc>
          <w:tcPr>
            <w:tcW w:w="1354" w:type="dxa"/>
            <w:tcBorders>
              <w:top w:val="nil"/>
              <w:left w:val="nil"/>
              <w:bottom w:val="nil"/>
              <w:right w:val="nil"/>
            </w:tcBorders>
            <w:tcMar>
              <w:top w:w="40" w:type="dxa"/>
              <w:left w:w="60" w:type="dxa"/>
              <w:bottom w:w="40" w:type="dxa"/>
              <w:right w:w="60" w:type="dxa"/>
            </w:tcMar>
            <w:hideMark/>
          </w:tcPr>
          <w:p w14:paraId="221BE57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119" w:type="dxa"/>
            <w:tcBorders>
              <w:top w:val="nil"/>
              <w:left w:val="nil"/>
              <w:bottom w:val="nil"/>
              <w:right w:val="nil"/>
            </w:tcBorders>
            <w:tcMar>
              <w:top w:w="40" w:type="dxa"/>
              <w:left w:w="60" w:type="dxa"/>
              <w:bottom w:w="40" w:type="dxa"/>
              <w:right w:w="60" w:type="dxa"/>
            </w:tcMar>
            <w:hideMark/>
          </w:tcPr>
          <w:p w14:paraId="233DB22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Cautiously optimistic, uncertain about AI accuracy</w:t>
            </w:r>
          </w:p>
        </w:tc>
      </w:tr>
      <w:tr w:rsidR="007A702C" w14:paraId="1CB2F1C9" w14:textId="77777777">
        <w:tc>
          <w:tcPr>
            <w:tcW w:w="1354" w:type="dxa"/>
            <w:tcBorders>
              <w:top w:val="nil"/>
              <w:left w:val="nil"/>
              <w:bottom w:val="nil"/>
              <w:right w:val="nil"/>
            </w:tcBorders>
            <w:tcMar>
              <w:top w:w="40" w:type="dxa"/>
              <w:left w:w="60" w:type="dxa"/>
              <w:bottom w:w="40" w:type="dxa"/>
              <w:right w:w="60" w:type="dxa"/>
            </w:tcMar>
            <w:hideMark/>
          </w:tcPr>
          <w:p w14:paraId="6ADD3B8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119" w:type="dxa"/>
            <w:tcBorders>
              <w:top w:val="nil"/>
              <w:left w:val="nil"/>
              <w:bottom w:val="nil"/>
              <w:right w:val="nil"/>
            </w:tcBorders>
            <w:tcMar>
              <w:top w:w="40" w:type="dxa"/>
              <w:left w:w="60" w:type="dxa"/>
              <w:bottom w:w="40" w:type="dxa"/>
              <w:right w:w="60" w:type="dxa"/>
            </w:tcMar>
            <w:hideMark/>
          </w:tcPr>
          <w:p w14:paraId="44416B0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Medium-High</w:t>
            </w:r>
          </w:p>
        </w:tc>
      </w:tr>
      <w:tr w:rsidR="007A702C" w14:paraId="3DD5E9E7" w14:textId="77777777">
        <w:tc>
          <w:tcPr>
            <w:tcW w:w="1354" w:type="dxa"/>
            <w:tcBorders>
              <w:top w:val="nil"/>
              <w:left w:val="nil"/>
              <w:bottom w:val="nil"/>
              <w:right w:val="nil"/>
            </w:tcBorders>
            <w:tcMar>
              <w:top w:w="40" w:type="dxa"/>
              <w:left w:w="60" w:type="dxa"/>
              <w:bottom w:w="40" w:type="dxa"/>
              <w:right w:w="60" w:type="dxa"/>
            </w:tcMar>
            <w:hideMark/>
          </w:tcPr>
          <w:p w14:paraId="17F27F7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119" w:type="dxa"/>
            <w:tcBorders>
              <w:top w:val="nil"/>
              <w:left w:val="nil"/>
              <w:bottom w:val="nil"/>
              <w:right w:val="nil"/>
            </w:tcBorders>
            <w:tcMar>
              <w:top w:w="40" w:type="dxa"/>
              <w:left w:w="60" w:type="dxa"/>
              <w:bottom w:w="40" w:type="dxa"/>
              <w:right w:w="60" w:type="dxa"/>
            </w:tcMar>
            <w:hideMark/>
          </w:tcPr>
          <w:p w14:paraId="4D11C59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Hard to spot AI errors at a glance, no clear signal for which fields need review, duplicate submission risk</w:t>
            </w:r>
          </w:p>
        </w:tc>
      </w:tr>
      <w:tr w:rsidR="007A702C" w14:paraId="70C33AA0" w14:textId="77777777">
        <w:tc>
          <w:tcPr>
            <w:tcW w:w="1381" w:type="dxa"/>
            <w:tcBorders>
              <w:top w:val="nil"/>
              <w:left w:val="nil"/>
              <w:bottom w:val="nil"/>
              <w:right w:val="nil"/>
            </w:tcBorders>
            <w:tcMar>
              <w:top w:w="40" w:type="dxa"/>
              <w:left w:w="60" w:type="dxa"/>
              <w:bottom w:w="40" w:type="dxa"/>
              <w:right w:w="60" w:type="dxa"/>
            </w:tcMar>
            <w:hideMark/>
          </w:tcPr>
          <w:p w14:paraId="527B17A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090" w:type="dxa"/>
            <w:tcBorders>
              <w:top w:val="nil"/>
              <w:left w:val="nil"/>
              <w:bottom w:val="nil"/>
              <w:right w:val="nil"/>
            </w:tcBorders>
            <w:tcMar>
              <w:top w:w="40" w:type="dxa"/>
              <w:left w:w="60" w:type="dxa"/>
              <w:bottom w:w="40" w:type="dxa"/>
              <w:right w:w="60" w:type="dxa"/>
            </w:tcMar>
            <w:hideMark/>
          </w:tcPr>
          <w:p w14:paraId="574798F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Highlighted low-confidence fields, inline edit on AI draft, duplicate alert with link to similar PR, field-level confidence badges</w:t>
            </w:r>
          </w:p>
        </w:tc>
      </w:tr>
    </w:tbl>
    <w:p w14:paraId="0CAD0D9B"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65EFA1FD"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4 — Classification &amp; Approval Monitoring</w:t>
      </w:r>
    </w:p>
    <w:p w14:paraId="352646F8"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AI automatic → User monitors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84"/>
        <w:gridCol w:w="8215"/>
      </w:tblGrid>
      <w:tr w:rsidR="007A702C" w14:paraId="3280802E" w14:textId="77777777">
        <w:tc>
          <w:tcPr>
            <w:tcW w:w="1356" w:type="dxa"/>
            <w:tcBorders>
              <w:top w:val="nil"/>
              <w:left w:val="nil"/>
              <w:bottom w:val="nil"/>
              <w:right w:val="nil"/>
            </w:tcBorders>
            <w:tcMar>
              <w:top w:w="40" w:type="dxa"/>
              <w:left w:w="60" w:type="dxa"/>
              <w:bottom w:w="40" w:type="dxa"/>
              <w:right w:w="60" w:type="dxa"/>
            </w:tcMar>
            <w:hideMark/>
          </w:tcPr>
          <w:p w14:paraId="187D6CB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116" w:type="dxa"/>
            <w:tcBorders>
              <w:top w:val="nil"/>
              <w:left w:val="nil"/>
              <w:bottom w:val="nil"/>
              <w:right w:val="nil"/>
            </w:tcBorders>
            <w:tcMar>
              <w:top w:w="40" w:type="dxa"/>
              <w:left w:w="60" w:type="dxa"/>
              <w:bottom w:w="40" w:type="dxa"/>
              <w:right w:w="60" w:type="dxa"/>
            </w:tcMar>
            <w:hideMark/>
          </w:tcPr>
          <w:p w14:paraId="1EBF788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7CA5A7D0" w14:textId="77777777">
        <w:tc>
          <w:tcPr>
            <w:tcW w:w="1356" w:type="dxa"/>
            <w:tcBorders>
              <w:top w:val="nil"/>
              <w:left w:val="nil"/>
              <w:bottom w:val="nil"/>
              <w:right w:val="nil"/>
            </w:tcBorders>
            <w:tcMar>
              <w:top w:w="40" w:type="dxa"/>
              <w:left w:w="60" w:type="dxa"/>
              <w:bottom w:w="40" w:type="dxa"/>
              <w:right w:w="60" w:type="dxa"/>
            </w:tcMar>
            <w:hideMark/>
          </w:tcPr>
          <w:p w14:paraId="06C23F1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116" w:type="dxa"/>
            <w:tcBorders>
              <w:top w:val="nil"/>
              <w:left w:val="nil"/>
              <w:bottom w:val="nil"/>
              <w:right w:val="nil"/>
            </w:tcBorders>
            <w:tcMar>
              <w:top w:w="40" w:type="dxa"/>
              <w:left w:w="60" w:type="dxa"/>
              <w:bottom w:w="40" w:type="dxa"/>
              <w:right w:w="60" w:type="dxa"/>
            </w:tcMar>
            <w:hideMark/>
          </w:tcPr>
          <w:p w14:paraId="64FA97F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Know the PR has been correctly classified and understand where it sits in the approval process without chasing</w:t>
            </w:r>
          </w:p>
        </w:tc>
      </w:tr>
      <w:tr w:rsidR="007A702C" w14:paraId="10C41DD5" w14:textId="77777777">
        <w:tc>
          <w:tcPr>
            <w:tcW w:w="1356" w:type="dxa"/>
            <w:tcBorders>
              <w:top w:val="nil"/>
              <w:left w:val="nil"/>
              <w:bottom w:val="nil"/>
              <w:right w:val="nil"/>
            </w:tcBorders>
            <w:tcMar>
              <w:top w:w="40" w:type="dxa"/>
              <w:left w:w="60" w:type="dxa"/>
              <w:bottom w:w="40" w:type="dxa"/>
              <w:right w:w="60" w:type="dxa"/>
            </w:tcMar>
            <w:hideMark/>
          </w:tcPr>
          <w:p w14:paraId="7A23CDC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215" w:type="dxa"/>
            <w:tcBorders>
              <w:top w:val="nil"/>
              <w:left w:val="nil"/>
              <w:bottom w:val="nil"/>
              <w:right w:val="nil"/>
            </w:tcBorders>
            <w:tcMar>
              <w:top w:w="40" w:type="dxa"/>
              <w:left w:w="60" w:type="dxa"/>
              <w:bottom w:w="40" w:type="dxa"/>
              <w:right w:w="60" w:type="dxa"/>
            </w:tcMar>
            <w:hideMark/>
          </w:tcPr>
          <w:p w14:paraId="4A99FE7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Reviews AI classification result and reasoning, monitors lifecycle progress indicator, responds to manager clarification requests if PR is returned</w:t>
            </w:r>
          </w:p>
        </w:tc>
      </w:tr>
      <w:tr w:rsidR="007A702C" w14:paraId="19778342" w14:textId="77777777">
        <w:tc>
          <w:tcPr>
            <w:tcW w:w="1356" w:type="dxa"/>
            <w:tcBorders>
              <w:top w:val="nil"/>
              <w:left w:val="nil"/>
              <w:bottom w:val="nil"/>
              <w:right w:val="nil"/>
            </w:tcBorders>
            <w:tcMar>
              <w:top w:w="40" w:type="dxa"/>
              <w:left w:w="60" w:type="dxa"/>
              <w:bottom w:w="40" w:type="dxa"/>
              <w:right w:w="60" w:type="dxa"/>
            </w:tcMar>
            <w:hideMark/>
          </w:tcPr>
          <w:p w14:paraId="4EB93ED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215" w:type="dxa"/>
            <w:tcBorders>
              <w:top w:val="nil"/>
              <w:left w:val="nil"/>
              <w:bottom w:val="nil"/>
              <w:right w:val="nil"/>
            </w:tcBorders>
            <w:tcMar>
              <w:top w:w="40" w:type="dxa"/>
              <w:left w:w="60" w:type="dxa"/>
              <w:bottom w:w="40" w:type="dxa"/>
              <w:right w:w="60" w:type="dxa"/>
            </w:tcMar>
            <w:hideMark/>
          </w:tcPr>
          <w:p w14:paraId="33AD468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Classifies PR as Routine or Complex with reasoning immediately after submission, routes PR to correct approval chain automatically, updates lifecycle stage and SLA status in real time</w:t>
            </w:r>
          </w:p>
        </w:tc>
      </w:tr>
      <w:tr w:rsidR="007A702C" w14:paraId="3C86EB07" w14:textId="77777777">
        <w:tc>
          <w:tcPr>
            <w:tcW w:w="1384" w:type="dxa"/>
            <w:tcBorders>
              <w:top w:val="nil"/>
              <w:left w:val="nil"/>
              <w:bottom w:val="nil"/>
              <w:right w:val="nil"/>
            </w:tcBorders>
            <w:tcMar>
              <w:top w:w="40" w:type="dxa"/>
              <w:left w:w="60" w:type="dxa"/>
              <w:bottom w:w="40" w:type="dxa"/>
              <w:right w:w="60" w:type="dxa"/>
            </w:tcMar>
            <w:hideMark/>
          </w:tcPr>
          <w:p w14:paraId="18F3492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090" w:type="dxa"/>
            <w:tcBorders>
              <w:top w:val="nil"/>
              <w:left w:val="nil"/>
              <w:bottom w:val="nil"/>
              <w:right w:val="nil"/>
            </w:tcBorders>
            <w:tcMar>
              <w:top w:w="40" w:type="dxa"/>
              <w:left w:w="60" w:type="dxa"/>
              <w:bottom w:w="40" w:type="dxa"/>
              <w:right w:w="60" w:type="dxa"/>
            </w:tcMar>
            <w:hideMark/>
          </w:tcPr>
          <w:p w14:paraId="48493BC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 (Overview tab), Lifecycle stage progress indicator, AI classification badge, Classification reasoning (expandable), Activity &amp; Audit tab, SLA indicator</w:t>
            </w:r>
          </w:p>
        </w:tc>
      </w:tr>
      <w:tr w:rsidR="007A702C" w14:paraId="41A83117" w14:textId="77777777">
        <w:tc>
          <w:tcPr>
            <w:tcW w:w="1356" w:type="dxa"/>
            <w:tcBorders>
              <w:top w:val="nil"/>
              <w:left w:val="nil"/>
              <w:bottom w:val="nil"/>
              <w:right w:val="nil"/>
            </w:tcBorders>
            <w:tcMar>
              <w:top w:w="40" w:type="dxa"/>
              <w:left w:w="60" w:type="dxa"/>
              <w:bottom w:w="40" w:type="dxa"/>
              <w:right w:w="60" w:type="dxa"/>
            </w:tcMar>
            <w:hideMark/>
          </w:tcPr>
          <w:p w14:paraId="1EF34C0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116" w:type="dxa"/>
            <w:tcBorders>
              <w:top w:val="nil"/>
              <w:left w:val="nil"/>
              <w:bottom w:val="nil"/>
              <w:right w:val="nil"/>
            </w:tcBorders>
            <w:tcMar>
              <w:top w:w="40" w:type="dxa"/>
              <w:left w:w="60" w:type="dxa"/>
              <w:bottom w:w="40" w:type="dxa"/>
              <w:right w:w="60" w:type="dxa"/>
            </w:tcMar>
            <w:hideMark/>
          </w:tcPr>
          <w:p w14:paraId="76B966C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"Was it classified correctly? Who has it now? Is it stuck? What happens next?"</w:t>
            </w:r>
          </w:p>
        </w:tc>
      </w:tr>
      <w:tr w:rsidR="007A702C" w14:paraId="61B06B67" w14:textId="77777777">
        <w:tc>
          <w:tcPr>
            <w:tcW w:w="1356" w:type="dxa"/>
            <w:tcBorders>
              <w:top w:val="nil"/>
              <w:left w:val="nil"/>
              <w:bottom w:val="nil"/>
              <w:right w:val="nil"/>
            </w:tcBorders>
            <w:tcMar>
              <w:top w:w="40" w:type="dxa"/>
              <w:left w:w="60" w:type="dxa"/>
              <w:bottom w:w="40" w:type="dxa"/>
              <w:right w:w="60" w:type="dxa"/>
            </w:tcMar>
            <w:hideMark/>
          </w:tcPr>
          <w:p w14:paraId="6C70088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116" w:type="dxa"/>
            <w:tcBorders>
              <w:top w:val="nil"/>
              <w:left w:val="nil"/>
              <w:bottom w:val="nil"/>
              <w:right w:val="nil"/>
            </w:tcBorders>
            <w:tcMar>
              <w:top w:w="40" w:type="dxa"/>
              <w:left w:w="60" w:type="dxa"/>
              <w:bottom w:w="40" w:type="dxa"/>
              <w:right w:w="60" w:type="dxa"/>
            </w:tcMar>
            <w:hideMark/>
          </w:tcPr>
          <w:p w14:paraId="2105418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Waiting, mildly frustrated if delayed</w:t>
            </w:r>
          </w:p>
        </w:tc>
      </w:tr>
      <w:tr w:rsidR="007A702C" w14:paraId="1CF1FB11" w14:textId="77777777">
        <w:tc>
          <w:tcPr>
            <w:tcW w:w="1356" w:type="dxa"/>
            <w:tcBorders>
              <w:top w:val="nil"/>
              <w:left w:val="nil"/>
              <w:bottom w:val="nil"/>
              <w:right w:val="nil"/>
            </w:tcBorders>
            <w:tcMar>
              <w:top w:w="40" w:type="dxa"/>
              <w:left w:w="60" w:type="dxa"/>
              <w:bottom w:w="40" w:type="dxa"/>
              <w:right w:w="60" w:type="dxa"/>
            </w:tcMar>
            <w:hideMark/>
          </w:tcPr>
          <w:p w14:paraId="48153C9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116" w:type="dxa"/>
            <w:tcBorders>
              <w:top w:val="nil"/>
              <w:left w:val="nil"/>
              <w:bottom w:val="nil"/>
              <w:right w:val="nil"/>
            </w:tcBorders>
            <w:tcMar>
              <w:top w:w="40" w:type="dxa"/>
              <w:left w:w="60" w:type="dxa"/>
              <w:bottom w:w="40" w:type="dxa"/>
              <w:right w:w="60" w:type="dxa"/>
            </w:tcMar>
            <w:hideMark/>
          </w:tcPr>
          <w:p w14:paraId="71C13A9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Medium-High</w:t>
            </w:r>
          </w:p>
        </w:tc>
      </w:tr>
      <w:tr w:rsidR="007A702C" w14:paraId="659F85C0" w14:textId="77777777">
        <w:tc>
          <w:tcPr>
            <w:tcW w:w="1356" w:type="dxa"/>
            <w:tcBorders>
              <w:top w:val="nil"/>
              <w:left w:val="nil"/>
              <w:bottom w:val="nil"/>
              <w:right w:val="nil"/>
            </w:tcBorders>
            <w:tcMar>
              <w:top w:w="40" w:type="dxa"/>
              <w:left w:w="60" w:type="dxa"/>
              <w:bottom w:w="40" w:type="dxa"/>
              <w:right w:w="60" w:type="dxa"/>
            </w:tcMar>
            <w:hideMark/>
          </w:tcPr>
          <w:p w14:paraId="0A397BD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Pain Points</w:t>
            </w:r>
          </w:p>
        </w:tc>
        <w:tc>
          <w:tcPr>
            <w:tcW w:w="8166" w:type="dxa"/>
            <w:tcBorders>
              <w:top w:val="nil"/>
              <w:left w:val="nil"/>
              <w:bottom w:val="nil"/>
              <w:right w:val="nil"/>
            </w:tcBorders>
            <w:tcMar>
              <w:top w:w="40" w:type="dxa"/>
              <w:left w:w="60" w:type="dxa"/>
              <w:bottom w:w="40" w:type="dxa"/>
              <w:right w:w="60" w:type="dxa"/>
            </w:tcMar>
            <w:hideMark/>
          </w:tcPr>
          <w:p w14:paraId="5A50B79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No visibility into approval delay reasons, unclear SLA countdown, no easy way to dispute misclassification</w:t>
            </w:r>
          </w:p>
        </w:tc>
      </w:tr>
      <w:tr w:rsidR="007A702C" w14:paraId="649A0924" w14:textId="77777777">
        <w:tc>
          <w:tcPr>
            <w:tcW w:w="1384" w:type="dxa"/>
            <w:tcBorders>
              <w:top w:val="nil"/>
              <w:left w:val="nil"/>
              <w:bottom w:val="nil"/>
              <w:right w:val="nil"/>
            </w:tcBorders>
            <w:tcMar>
              <w:top w:w="40" w:type="dxa"/>
              <w:left w:w="60" w:type="dxa"/>
              <w:bottom w:w="40" w:type="dxa"/>
              <w:right w:w="60" w:type="dxa"/>
            </w:tcMar>
            <w:hideMark/>
          </w:tcPr>
          <w:p w14:paraId="33DB008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087" w:type="dxa"/>
            <w:tcBorders>
              <w:top w:val="nil"/>
              <w:left w:val="nil"/>
              <w:bottom w:val="nil"/>
              <w:right w:val="nil"/>
            </w:tcBorders>
            <w:tcMar>
              <w:top w:w="40" w:type="dxa"/>
              <w:left w:w="60" w:type="dxa"/>
              <w:bottom w:w="40" w:type="dxa"/>
              <w:right w:w="60" w:type="dxa"/>
            </w:tcMar>
            <w:hideMark/>
          </w:tcPr>
          <w:p w14:paraId="73B0E6F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Real-time approval stage indicator, SLA countdown with at-risk alert, one-click classification dispute with reasoning input, estimated approval time indicator</w:t>
            </w:r>
          </w:p>
        </w:tc>
      </w:tr>
    </w:tbl>
    <w:p w14:paraId="045DA1BE"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712AC93"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5R — Vendor Selection (Routine Path)</w:t>
      </w:r>
    </w:p>
    <w:p w14:paraId="42733FDF"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AI automatic → User reviews + selects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65"/>
        <w:gridCol w:w="8264"/>
      </w:tblGrid>
      <w:tr w:rsidR="007A702C" w14:paraId="7885AE53" w14:textId="77777777">
        <w:tc>
          <w:tcPr>
            <w:tcW w:w="1308" w:type="dxa"/>
            <w:tcBorders>
              <w:top w:val="nil"/>
              <w:left w:val="nil"/>
              <w:bottom w:val="nil"/>
              <w:right w:val="nil"/>
            </w:tcBorders>
            <w:tcMar>
              <w:top w:w="40" w:type="dxa"/>
              <w:left w:w="60" w:type="dxa"/>
              <w:bottom w:w="40" w:type="dxa"/>
              <w:right w:w="60" w:type="dxa"/>
            </w:tcMar>
            <w:hideMark/>
          </w:tcPr>
          <w:p w14:paraId="5A6617E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165" w:type="dxa"/>
            <w:tcBorders>
              <w:top w:val="nil"/>
              <w:left w:val="nil"/>
              <w:bottom w:val="nil"/>
              <w:right w:val="nil"/>
            </w:tcBorders>
            <w:tcMar>
              <w:top w:w="40" w:type="dxa"/>
              <w:left w:w="60" w:type="dxa"/>
              <w:bottom w:w="40" w:type="dxa"/>
              <w:right w:w="60" w:type="dxa"/>
            </w:tcMar>
            <w:hideMark/>
          </w:tcPr>
          <w:p w14:paraId="19AF636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464C26A0" w14:textId="77777777">
        <w:tc>
          <w:tcPr>
            <w:tcW w:w="1308" w:type="dxa"/>
            <w:tcBorders>
              <w:top w:val="nil"/>
              <w:left w:val="nil"/>
              <w:bottom w:val="nil"/>
              <w:right w:val="nil"/>
            </w:tcBorders>
            <w:tcMar>
              <w:top w:w="40" w:type="dxa"/>
              <w:left w:w="60" w:type="dxa"/>
              <w:bottom w:w="40" w:type="dxa"/>
              <w:right w:w="60" w:type="dxa"/>
            </w:tcMar>
            <w:hideMark/>
          </w:tcPr>
          <w:p w14:paraId="3B7D97A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165" w:type="dxa"/>
            <w:tcBorders>
              <w:top w:val="nil"/>
              <w:left w:val="nil"/>
              <w:bottom w:val="nil"/>
              <w:right w:val="nil"/>
            </w:tcBorders>
            <w:tcMar>
              <w:top w:w="40" w:type="dxa"/>
              <w:left w:w="60" w:type="dxa"/>
              <w:bottom w:w="40" w:type="dxa"/>
              <w:right w:w="60" w:type="dxa"/>
            </w:tcMar>
            <w:hideMark/>
          </w:tcPr>
          <w:p w14:paraId="5C305C2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Select the best vendor from AI recommendations confidently and submit for final approval</w:t>
            </w:r>
          </w:p>
        </w:tc>
      </w:tr>
      <w:tr w:rsidR="007A702C" w14:paraId="7C0968F4" w14:textId="77777777">
        <w:tc>
          <w:tcPr>
            <w:tcW w:w="1308" w:type="dxa"/>
            <w:tcBorders>
              <w:top w:val="nil"/>
              <w:left w:val="nil"/>
              <w:bottom w:val="nil"/>
              <w:right w:val="nil"/>
            </w:tcBorders>
            <w:tcMar>
              <w:top w:w="40" w:type="dxa"/>
              <w:left w:w="60" w:type="dxa"/>
              <w:bottom w:w="40" w:type="dxa"/>
              <w:right w:w="60" w:type="dxa"/>
            </w:tcMar>
            <w:hideMark/>
          </w:tcPr>
          <w:p w14:paraId="7272958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165" w:type="dxa"/>
            <w:tcBorders>
              <w:top w:val="nil"/>
              <w:left w:val="nil"/>
              <w:bottom w:val="nil"/>
              <w:right w:val="nil"/>
            </w:tcBorders>
            <w:tcMar>
              <w:top w:w="40" w:type="dxa"/>
              <w:left w:w="60" w:type="dxa"/>
              <w:bottom w:w="40" w:type="dxa"/>
              <w:right w:w="60" w:type="dxa"/>
            </w:tcMar>
            <w:hideMark/>
          </w:tcPr>
          <w:p w14:paraId="30DF27D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Reviews AI-recommended vendors on Sourcing tab, expands justification and citations per vendor, selects preferred vendor, submits for manager approval</w:t>
            </w:r>
          </w:p>
        </w:tc>
      </w:tr>
      <w:tr w:rsidR="007A702C" w14:paraId="5AFFE834" w14:textId="77777777">
        <w:tc>
          <w:tcPr>
            <w:tcW w:w="1308" w:type="dxa"/>
            <w:tcBorders>
              <w:top w:val="nil"/>
              <w:left w:val="nil"/>
              <w:bottom w:val="nil"/>
              <w:right w:val="nil"/>
            </w:tcBorders>
            <w:tcMar>
              <w:top w:w="40" w:type="dxa"/>
              <w:left w:w="60" w:type="dxa"/>
              <w:bottom w:w="40" w:type="dxa"/>
              <w:right w:w="60" w:type="dxa"/>
            </w:tcMar>
            <w:hideMark/>
          </w:tcPr>
          <w:p w14:paraId="100C5BC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220" w:type="dxa"/>
            <w:tcBorders>
              <w:top w:val="nil"/>
              <w:left w:val="nil"/>
              <w:bottom w:val="nil"/>
              <w:right w:val="nil"/>
            </w:tcBorders>
            <w:tcMar>
              <w:top w:w="40" w:type="dxa"/>
              <w:left w:w="60" w:type="dxa"/>
              <w:bottom w:w="40" w:type="dxa"/>
              <w:right w:w="60" w:type="dxa"/>
            </w:tcMar>
            <w:hideMark/>
          </w:tcPr>
          <w:p w14:paraId="4529431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Surfaces recommended vendors with confidence scores and source citations immediately after PR approval, runs inline compliance check on selected vendor automatically, submission triggers approval workflow</w:t>
            </w:r>
          </w:p>
        </w:tc>
      </w:tr>
      <w:tr w:rsidR="007A702C" w14:paraId="0C6D0654" w14:textId="77777777">
        <w:tc>
          <w:tcPr>
            <w:tcW w:w="1335" w:type="dxa"/>
            <w:tcBorders>
              <w:top w:val="nil"/>
              <w:left w:val="nil"/>
              <w:bottom w:val="nil"/>
              <w:right w:val="nil"/>
            </w:tcBorders>
            <w:tcMar>
              <w:top w:w="40" w:type="dxa"/>
              <w:left w:w="60" w:type="dxa"/>
              <w:bottom w:w="40" w:type="dxa"/>
              <w:right w:w="60" w:type="dxa"/>
            </w:tcMar>
            <w:hideMark/>
          </w:tcPr>
          <w:p w14:paraId="267BEFB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136" w:type="dxa"/>
            <w:tcBorders>
              <w:top w:val="nil"/>
              <w:left w:val="nil"/>
              <w:bottom w:val="nil"/>
              <w:right w:val="nil"/>
            </w:tcBorders>
            <w:tcMar>
              <w:top w:w="40" w:type="dxa"/>
              <w:left w:w="60" w:type="dxa"/>
              <w:bottom w:w="40" w:type="dxa"/>
              <w:right w:w="60" w:type="dxa"/>
            </w:tcMar>
            <w:hideMark/>
          </w:tcPr>
          <w:p w14:paraId="7BA88E6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 (Sourcing tab — Routine view), Vendor recommendation list, Confidence scores, Source citation expandable, Compliance result inline, Submit for approval</w:t>
            </w:r>
          </w:p>
        </w:tc>
      </w:tr>
      <w:tr w:rsidR="007A702C" w14:paraId="204A5047" w14:textId="77777777">
        <w:tc>
          <w:tcPr>
            <w:tcW w:w="1308" w:type="dxa"/>
            <w:tcBorders>
              <w:top w:val="nil"/>
              <w:left w:val="nil"/>
              <w:bottom w:val="nil"/>
              <w:right w:val="nil"/>
            </w:tcBorders>
            <w:tcMar>
              <w:top w:w="40" w:type="dxa"/>
              <w:left w:w="60" w:type="dxa"/>
              <w:bottom w:w="40" w:type="dxa"/>
              <w:right w:w="60" w:type="dxa"/>
            </w:tcMar>
            <w:hideMark/>
          </w:tcPr>
          <w:p w14:paraId="4D987B7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264" w:type="dxa"/>
            <w:tcBorders>
              <w:top w:val="nil"/>
              <w:left w:val="nil"/>
              <w:bottom w:val="nil"/>
              <w:right w:val="nil"/>
            </w:tcBorders>
            <w:tcMar>
              <w:top w:w="40" w:type="dxa"/>
              <w:left w:w="60" w:type="dxa"/>
              <w:bottom w:w="40" w:type="dxa"/>
              <w:right w:w="60" w:type="dxa"/>
            </w:tcMar>
            <w:hideMark/>
          </w:tcPr>
          <w:p w14:paraId="6DC456F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"Is this the right vendor? Can I trust the recommendation? What if I want someone not on the list?"</w:t>
            </w:r>
          </w:p>
        </w:tc>
      </w:tr>
      <w:tr w:rsidR="007A702C" w14:paraId="28EC02BE" w14:textId="77777777">
        <w:tc>
          <w:tcPr>
            <w:tcW w:w="1308" w:type="dxa"/>
            <w:tcBorders>
              <w:top w:val="nil"/>
              <w:left w:val="nil"/>
              <w:bottom w:val="nil"/>
              <w:right w:val="nil"/>
            </w:tcBorders>
            <w:tcMar>
              <w:top w:w="40" w:type="dxa"/>
              <w:left w:w="60" w:type="dxa"/>
              <w:bottom w:w="40" w:type="dxa"/>
              <w:right w:w="60" w:type="dxa"/>
            </w:tcMar>
            <w:hideMark/>
          </w:tcPr>
          <w:p w14:paraId="5DF66CF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165" w:type="dxa"/>
            <w:tcBorders>
              <w:top w:val="nil"/>
              <w:left w:val="nil"/>
              <w:bottom w:val="nil"/>
              <w:right w:val="nil"/>
            </w:tcBorders>
            <w:tcMar>
              <w:top w:w="40" w:type="dxa"/>
              <w:left w:w="60" w:type="dxa"/>
              <w:bottom w:w="40" w:type="dxa"/>
              <w:right w:w="60" w:type="dxa"/>
            </w:tcMar>
            <w:hideMark/>
          </w:tcPr>
          <w:p w14:paraId="51BF09E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Engaged, analytically focused</w:t>
            </w:r>
          </w:p>
        </w:tc>
      </w:tr>
      <w:tr w:rsidR="007A702C" w14:paraId="029218C7" w14:textId="77777777">
        <w:tc>
          <w:tcPr>
            <w:tcW w:w="1308" w:type="dxa"/>
            <w:tcBorders>
              <w:top w:val="nil"/>
              <w:left w:val="nil"/>
              <w:bottom w:val="nil"/>
              <w:right w:val="nil"/>
            </w:tcBorders>
            <w:tcMar>
              <w:top w:w="40" w:type="dxa"/>
              <w:left w:w="60" w:type="dxa"/>
              <w:bottom w:w="40" w:type="dxa"/>
              <w:right w:w="60" w:type="dxa"/>
            </w:tcMar>
            <w:hideMark/>
          </w:tcPr>
          <w:p w14:paraId="0131F75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165" w:type="dxa"/>
            <w:tcBorders>
              <w:top w:val="nil"/>
              <w:left w:val="nil"/>
              <w:bottom w:val="nil"/>
              <w:right w:val="nil"/>
            </w:tcBorders>
            <w:tcMar>
              <w:top w:w="40" w:type="dxa"/>
              <w:left w:w="60" w:type="dxa"/>
              <w:bottom w:w="40" w:type="dxa"/>
              <w:right w:w="60" w:type="dxa"/>
            </w:tcMar>
            <w:hideMark/>
          </w:tcPr>
          <w:p w14:paraId="74EB511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Medium</w:t>
            </w:r>
          </w:p>
        </w:tc>
      </w:tr>
      <w:tr w:rsidR="007A702C" w14:paraId="4110F19F" w14:textId="77777777">
        <w:tc>
          <w:tcPr>
            <w:tcW w:w="1333" w:type="dxa"/>
            <w:tcBorders>
              <w:top w:val="nil"/>
              <w:left w:val="nil"/>
              <w:bottom w:val="nil"/>
              <w:right w:val="nil"/>
            </w:tcBorders>
            <w:tcMar>
              <w:top w:w="40" w:type="dxa"/>
              <w:left w:w="60" w:type="dxa"/>
              <w:bottom w:w="40" w:type="dxa"/>
              <w:right w:w="60" w:type="dxa"/>
            </w:tcMar>
            <w:hideMark/>
          </w:tcPr>
          <w:p w14:paraId="39CD454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139" w:type="dxa"/>
            <w:tcBorders>
              <w:top w:val="nil"/>
              <w:left w:val="nil"/>
              <w:bottom w:val="nil"/>
              <w:right w:val="nil"/>
            </w:tcBorders>
            <w:tcMar>
              <w:top w:w="40" w:type="dxa"/>
              <w:left w:w="60" w:type="dxa"/>
              <w:bottom w:w="40" w:type="dxa"/>
              <w:right w:w="60" w:type="dxa"/>
            </w:tcMar>
            <w:hideMark/>
          </w:tcPr>
          <w:p w14:paraId="12E6F35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No reasoning behind recommendations, unable to add a vendor not in the system, compliance result unclear</w:t>
            </w:r>
          </w:p>
        </w:tc>
      </w:tr>
      <w:tr w:rsidR="007A702C" w14:paraId="57172147" w14:textId="77777777">
        <w:tc>
          <w:tcPr>
            <w:tcW w:w="1335" w:type="dxa"/>
            <w:tcBorders>
              <w:top w:val="nil"/>
              <w:left w:val="nil"/>
              <w:bottom w:val="nil"/>
              <w:right w:val="nil"/>
            </w:tcBorders>
            <w:tcMar>
              <w:top w:w="40" w:type="dxa"/>
              <w:left w:w="60" w:type="dxa"/>
              <w:bottom w:w="40" w:type="dxa"/>
              <w:right w:w="60" w:type="dxa"/>
            </w:tcMar>
            <w:hideMark/>
          </w:tcPr>
          <w:p w14:paraId="4212250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136" w:type="dxa"/>
            <w:tcBorders>
              <w:top w:val="nil"/>
              <w:left w:val="nil"/>
              <w:bottom w:val="nil"/>
              <w:right w:val="nil"/>
            </w:tcBorders>
            <w:tcMar>
              <w:top w:w="40" w:type="dxa"/>
              <w:left w:w="60" w:type="dxa"/>
              <w:bottom w:w="40" w:type="dxa"/>
              <w:right w:w="60" w:type="dxa"/>
            </w:tcMar>
            <w:hideMark/>
          </w:tcPr>
          <w:p w14:paraId="4D231CD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Expandable AI justification per vendor, manual vendor search and add, clear compliance pass/fail badge, quick compare for top vendors</w:t>
            </w:r>
          </w:p>
        </w:tc>
      </w:tr>
    </w:tbl>
    <w:p w14:paraId="2D647636"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217D228"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6R — PO Generation &amp; Closure (Routine Path)</w:t>
      </w:r>
    </w:p>
    <w:p w14:paraId="66E60885"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AI automatic → User verifies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47"/>
        <w:gridCol w:w="8100"/>
      </w:tblGrid>
      <w:tr w:rsidR="007A702C" w14:paraId="7D6D81CB" w14:textId="77777777">
        <w:tc>
          <w:tcPr>
            <w:tcW w:w="1420" w:type="dxa"/>
            <w:tcBorders>
              <w:top w:val="nil"/>
              <w:left w:val="nil"/>
              <w:bottom w:val="nil"/>
              <w:right w:val="nil"/>
            </w:tcBorders>
            <w:tcMar>
              <w:top w:w="40" w:type="dxa"/>
              <w:left w:w="60" w:type="dxa"/>
              <w:bottom w:w="40" w:type="dxa"/>
              <w:right w:w="60" w:type="dxa"/>
            </w:tcMar>
            <w:hideMark/>
          </w:tcPr>
          <w:p w14:paraId="21E1B4C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052" w:type="dxa"/>
            <w:tcBorders>
              <w:top w:val="nil"/>
              <w:left w:val="nil"/>
              <w:bottom w:val="nil"/>
              <w:right w:val="nil"/>
            </w:tcBorders>
            <w:tcMar>
              <w:top w:w="40" w:type="dxa"/>
              <w:left w:w="60" w:type="dxa"/>
              <w:bottom w:w="40" w:type="dxa"/>
              <w:right w:w="60" w:type="dxa"/>
            </w:tcMar>
            <w:hideMark/>
          </w:tcPr>
          <w:p w14:paraId="6AE20F3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5782C476" w14:textId="77777777">
        <w:tc>
          <w:tcPr>
            <w:tcW w:w="1420" w:type="dxa"/>
            <w:tcBorders>
              <w:top w:val="nil"/>
              <w:left w:val="nil"/>
              <w:bottom w:val="nil"/>
              <w:right w:val="nil"/>
            </w:tcBorders>
            <w:tcMar>
              <w:top w:w="40" w:type="dxa"/>
              <w:left w:w="60" w:type="dxa"/>
              <w:bottom w:w="40" w:type="dxa"/>
              <w:right w:w="60" w:type="dxa"/>
            </w:tcMar>
            <w:hideMark/>
          </w:tcPr>
          <w:p w14:paraId="6D19556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052" w:type="dxa"/>
            <w:tcBorders>
              <w:top w:val="nil"/>
              <w:left w:val="nil"/>
              <w:bottom w:val="nil"/>
              <w:right w:val="nil"/>
            </w:tcBorders>
            <w:tcMar>
              <w:top w:w="40" w:type="dxa"/>
              <w:left w:w="60" w:type="dxa"/>
              <w:bottom w:w="40" w:type="dxa"/>
              <w:right w:w="60" w:type="dxa"/>
            </w:tcMar>
            <w:hideMark/>
          </w:tcPr>
          <w:p w14:paraId="7FED8E8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Confirm PO is correctly generated and procurement lifecycle is fully closed</w:t>
            </w:r>
          </w:p>
        </w:tc>
      </w:tr>
      <w:tr w:rsidR="007A702C" w14:paraId="2203E5E7" w14:textId="77777777">
        <w:tc>
          <w:tcPr>
            <w:tcW w:w="1420" w:type="dxa"/>
            <w:tcBorders>
              <w:top w:val="nil"/>
              <w:left w:val="nil"/>
              <w:bottom w:val="nil"/>
              <w:right w:val="nil"/>
            </w:tcBorders>
            <w:tcMar>
              <w:top w:w="40" w:type="dxa"/>
              <w:left w:w="60" w:type="dxa"/>
              <w:bottom w:w="40" w:type="dxa"/>
              <w:right w:w="60" w:type="dxa"/>
            </w:tcMar>
            <w:hideMark/>
          </w:tcPr>
          <w:p w14:paraId="4EB7CBD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100" w:type="dxa"/>
            <w:tcBorders>
              <w:top w:val="nil"/>
              <w:left w:val="nil"/>
              <w:bottom w:val="nil"/>
              <w:right w:val="nil"/>
            </w:tcBorders>
            <w:tcMar>
              <w:top w:w="40" w:type="dxa"/>
              <w:left w:w="60" w:type="dxa"/>
              <w:bottom w:w="40" w:type="dxa"/>
              <w:right w:w="60" w:type="dxa"/>
            </w:tcMar>
            <w:hideMark/>
          </w:tcPr>
          <w:p w14:paraId="7C13E34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Monitors approval outcome, opens PO tab on PR Detail, verifies PO line items and vendor details, confirms ERP sync status</w:t>
            </w:r>
          </w:p>
        </w:tc>
      </w:tr>
      <w:tr w:rsidR="007A702C" w14:paraId="7307C98F" w14:textId="77777777">
        <w:tc>
          <w:tcPr>
            <w:tcW w:w="1420" w:type="dxa"/>
            <w:tcBorders>
              <w:top w:val="nil"/>
              <w:left w:val="nil"/>
              <w:bottom w:val="nil"/>
              <w:right w:val="nil"/>
            </w:tcBorders>
            <w:tcMar>
              <w:top w:w="40" w:type="dxa"/>
              <w:left w:w="60" w:type="dxa"/>
              <w:bottom w:w="40" w:type="dxa"/>
              <w:right w:w="60" w:type="dxa"/>
            </w:tcMar>
            <w:hideMark/>
          </w:tcPr>
          <w:p w14:paraId="0A979C2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052" w:type="dxa"/>
            <w:tcBorders>
              <w:top w:val="nil"/>
              <w:left w:val="nil"/>
              <w:bottom w:val="nil"/>
              <w:right w:val="nil"/>
            </w:tcBorders>
            <w:tcMar>
              <w:top w:w="40" w:type="dxa"/>
              <w:left w:w="60" w:type="dxa"/>
              <w:bottom w:w="40" w:type="dxa"/>
              <w:right w:w="60" w:type="dxa"/>
            </w:tcMar>
            <w:hideMark/>
          </w:tcPr>
          <w:p w14:paraId="754F01D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Manager approval triggers PO generation automatically, ERP/SharePoint sync runs without user input, lifecycle status updates to Closed on successful sync</w:t>
            </w:r>
          </w:p>
        </w:tc>
      </w:tr>
      <w:tr w:rsidR="007A702C" w14:paraId="6CBB0A15" w14:textId="77777777">
        <w:tc>
          <w:tcPr>
            <w:tcW w:w="1447" w:type="dxa"/>
            <w:tcBorders>
              <w:top w:val="nil"/>
              <w:left w:val="nil"/>
              <w:bottom w:val="nil"/>
              <w:right w:val="nil"/>
            </w:tcBorders>
            <w:tcMar>
              <w:top w:w="40" w:type="dxa"/>
              <w:left w:w="60" w:type="dxa"/>
              <w:bottom w:w="40" w:type="dxa"/>
              <w:right w:w="60" w:type="dxa"/>
            </w:tcMar>
            <w:hideMark/>
          </w:tcPr>
          <w:p w14:paraId="0CCC756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024" w:type="dxa"/>
            <w:tcBorders>
              <w:top w:val="nil"/>
              <w:left w:val="nil"/>
              <w:bottom w:val="nil"/>
              <w:right w:val="nil"/>
            </w:tcBorders>
            <w:tcMar>
              <w:top w:w="40" w:type="dxa"/>
              <w:left w:w="60" w:type="dxa"/>
              <w:bottom w:w="40" w:type="dxa"/>
              <w:right w:w="60" w:type="dxa"/>
            </w:tcMar>
            <w:hideMark/>
          </w:tcPr>
          <w:p w14:paraId="1AC0AD0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 (PO tab), PO summary, Line items, ERP sync status indicator, Lifecycle closure confirmation, Purchase Orders global list</w:t>
            </w:r>
          </w:p>
        </w:tc>
      </w:tr>
      <w:tr w:rsidR="007A702C" w14:paraId="0954C28C" w14:textId="77777777">
        <w:tc>
          <w:tcPr>
            <w:tcW w:w="1420" w:type="dxa"/>
            <w:tcBorders>
              <w:top w:val="nil"/>
              <w:left w:val="nil"/>
              <w:bottom w:val="nil"/>
              <w:right w:val="nil"/>
            </w:tcBorders>
            <w:tcMar>
              <w:top w:w="40" w:type="dxa"/>
              <w:left w:w="60" w:type="dxa"/>
              <w:bottom w:w="40" w:type="dxa"/>
              <w:right w:w="60" w:type="dxa"/>
            </w:tcMar>
            <w:hideMark/>
          </w:tcPr>
          <w:p w14:paraId="5E7EC35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052" w:type="dxa"/>
            <w:tcBorders>
              <w:top w:val="nil"/>
              <w:left w:val="nil"/>
              <w:bottom w:val="nil"/>
              <w:right w:val="nil"/>
            </w:tcBorders>
            <w:tcMar>
              <w:top w:w="40" w:type="dxa"/>
              <w:left w:w="60" w:type="dxa"/>
              <w:bottom w:w="40" w:type="dxa"/>
              <w:right w:w="60" w:type="dxa"/>
            </w:tcMar>
            <w:hideMark/>
          </w:tcPr>
          <w:p w14:paraId="40188FE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"Is the PO correct? Has everything synced? Is this officially done?"</w:t>
            </w:r>
          </w:p>
        </w:tc>
      </w:tr>
      <w:tr w:rsidR="007A702C" w14:paraId="69EA8A2D" w14:textId="77777777">
        <w:tc>
          <w:tcPr>
            <w:tcW w:w="1420" w:type="dxa"/>
            <w:tcBorders>
              <w:top w:val="nil"/>
              <w:left w:val="nil"/>
              <w:bottom w:val="nil"/>
              <w:right w:val="nil"/>
            </w:tcBorders>
            <w:tcMar>
              <w:top w:w="40" w:type="dxa"/>
              <w:left w:w="60" w:type="dxa"/>
              <w:bottom w:w="40" w:type="dxa"/>
              <w:right w:w="60" w:type="dxa"/>
            </w:tcMar>
            <w:hideMark/>
          </w:tcPr>
          <w:p w14:paraId="13B8287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052" w:type="dxa"/>
            <w:tcBorders>
              <w:top w:val="nil"/>
              <w:left w:val="nil"/>
              <w:bottom w:val="nil"/>
              <w:right w:val="nil"/>
            </w:tcBorders>
            <w:tcMar>
              <w:top w:w="40" w:type="dxa"/>
              <w:left w:w="60" w:type="dxa"/>
              <w:bottom w:w="40" w:type="dxa"/>
              <w:right w:w="60" w:type="dxa"/>
            </w:tcMar>
            <w:hideMark/>
          </w:tcPr>
          <w:p w14:paraId="1AF5FCA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Relieved if smooth, anxious if sync fails</w:t>
            </w:r>
          </w:p>
        </w:tc>
      </w:tr>
      <w:tr w:rsidR="007A702C" w14:paraId="2DB8FA70" w14:textId="77777777">
        <w:tc>
          <w:tcPr>
            <w:tcW w:w="1420" w:type="dxa"/>
            <w:tcBorders>
              <w:top w:val="nil"/>
              <w:left w:val="nil"/>
              <w:bottom w:val="nil"/>
              <w:right w:val="nil"/>
            </w:tcBorders>
            <w:tcMar>
              <w:top w:w="40" w:type="dxa"/>
              <w:left w:w="60" w:type="dxa"/>
              <w:bottom w:w="40" w:type="dxa"/>
              <w:right w:w="60" w:type="dxa"/>
            </w:tcMar>
            <w:hideMark/>
          </w:tcPr>
          <w:p w14:paraId="65C3D5A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052" w:type="dxa"/>
            <w:tcBorders>
              <w:top w:val="nil"/>
              <w:left w:val="nil"/>
              <w:bottom w:val="nil"/>
              <w:right w:val="nil"/>
            </w:tcBorders>
            <w:tcMar>
              <w:top w:w="40" w:type="dxa"/>
              <w:left w:w="60" w:type="dxa"/>
              <w:bottom w:w="40" w:type="dxa"/>
              <w:right w:w="60" w:type="dxa"/>
            </w:tcMar>
            <w:hideMark/>
          </w:tcPr>
          <w:p w14:paraId="24E985A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Low (success) / High (sync failure)</w:t>
            </w:r>
          </w:p>
        </w:tc>
      </w:tr>
      <w:tr w:rsidR="007A702C" w14:paraId="57847E1B" w14:textId="77777777">
        <w:tc>
          <w:tcPr>
            <w:tcW w:w="1420" w:type="dxa"/>
            <w:tcBorders>
              <w:top w:val="nil"/>
              <w:left w:val="nil"/>
              <w:bottom w:val="nil"/>
              <w:right w:val="nil"/>
            </w:tcBorders>
            <w:tcMar>
              <w:top w:w="40" w:type="dxa"/>
              <w:left w:w="60" w:type="dxa"/>
              <w:bottom w:w="40" w:type="dxa"/>
              <w:right w:w="60" w:type="dxa"/>
            </w:tcMar>
            <w:hideMark/>
          </w:tcPr>
          <w:p w14:paraId="2C6C58F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052" w:type="dxa"/>
            <w:tcBorders>
              <w:top w:val="nil"/>
              <w:left w:val="nil"/>
              <w:bottom w:val="nil"/>
              <w:right w:val="nil"/>
            </w:tcBorders>
            <w:tcMar>
              <w:top w:w="40" w:type="dxa"/>
              <w:left w:w="60" w:type="dxa"/>
              <w:bottom w:w="40" w:type="dxa"/>
              <w:right w:w="60" w:type="dxa"/>
            </w:tcMar>
            <w:hideMark/>
          </w:tcPr>
          <w:p w14:paraId="539D604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ERP sync failure with no clear recovery, no visible confirmation of full lifecycle closure</w:t>
            </w:r>
          </w:p>
        </w:tc>
      </w:tr>
      <w:tr w:rsidR="007A702C" w14:paraId="0B18CC6B" w14:textId="77777777">
        <w:tc>
          <w:tcPr>
            <w:tcW w:w="1447" w:type="dxa"/>
            <w:tcBorders>
              <w:top w:val="nil"/>
              <w:left w:val="nil"/>
              <w:bottom w:val="nil"/>
              <w:right w:val="nil"/>
            </w:tcBorders>
            <w:tcMar>
              <w:top w:w="40" w:type="dxa"/>
              <w:left w:w="60" w:type="dxa"/>
              <w:bottom w:w="40" w:type="dxa"/>
              <w:right w:w="60" w:type="dxa"/>
            </w:tcMar>
            <w:hideMark/>
          </w:tcPr>
          <w:p w14:paraId="10E6AF9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024" w:type="dxa"/>
            <w:tcBorders>
              <w:top w:val="nil"/>
              <w:left w:val="nil"/>
              <w:bottom w:val="nil"/>
              <w:right w:val="nil"/>
            </w:tcBorders>
            <w:tcMar>
              <w:top w:w="40" w:type="dxa"/>
              <w:left w:w="60" w:type="dxa"/>
              <w:bottom w:w="40" w:type="dxa"/>
              <w:right w:w="60" w:type="dxa"/>
            </w:tcMar>
            <w:hideMark/>
          </w:tcPr>
          <w:p w14:paraId="7CEC2A1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Clear closure confirmation card, plain-language sync error with retry, procurement closure summary with all key references</w:t>
            </w:r>
          </w:p>
        </w:tc>
      </w:tr>
    </w:tbl>
    <w:p w14:paraId="5166E097"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2C2D1C6"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5C — RFP Creation &amp; Management (Complex Path)</w:t>
      </w:r>
    </w:p>
    <w:p w14:paraId="36F69FBA"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AI automatic → User reviews + edits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65"/>
        <w:gridCol w:w="8273"/>
      </w:tblGrid>
      <w:tr w:rsidR="007A702C" w14:paraId="7028C4FF" w14:textId="77777777">
        <w:tc>
          <w:tcPr>
            <w:tcW w:w="1299" w:type="dxa"/>
            <w:tcBorders>
              <w:top w:val="nil"/>
              <w:left w:val="nil"/>
              <w:bottom w:val="nil"/>
              <w:right w:val="nil"/>
            </w:tcBorders>
            <w:tcMar>
              <w:top w:w="40" w:type="dxa"/>
              <w:left w:w="60" w:type="dxa"/>
              <w:bottom w:w="40" w:type="dxa"/>
              <w:right w:w="60" w:type="dxa"/>
            </w:tcMar>
            <w:hideMark/>
          </w:tcPr>
          <w:p w14:paraId="2E5A73B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173" w:type="dxa"/>
            <w:tcBorders>
              <w:top w:val="nil"/>
              <w:left w:val="nil"/>
              <w:bottom w:val="nil"/>
              <w:right w:val="nil"/>
            </w:tcBorders>
            <w:tcMar>
              <w:top w:w="40" w:type="dxa"/>
              <w:left w:w="60" w:type="dxa"/>
              <w:bottom w:w="40" w:type="dxa"/>
              <w:right w:w="60" w:type="dxa"/>
            </w:tcMar>
            <w:hideMark/>
          </w:tcPr>
          <w:p w14:paraId="5F1628D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2485ED11" w14:textId="77777777">
        <w:tc>
          <w:tcPr>
            <w:tcW w:w="1299" w:type="dxa"/>
            <w:tcBorders>
              <w:top w:val="nil"/>
              <w:left w:val="nil"/>
              <w:bottom w:val="nil"/>
              <w:right w:val="nil"/>
            </w:tcBorders>
            <w:tcMar>
              <w:top w:w="40" w:type="dxa"/>
              <w:left w:w="60" w:type="dxa"/>
              <w:bottom w:w="40" w:type="dxa"/>
              <w:right w:w="60" w:type="dxa"/>
            </w:tcMar>
            <w:hideMark/>
          </w:tcPr>
          <w:p w14:paraId="671A5A2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173" w:type="dxa"/>
            <w:tcBorders>
              <w:top w:val="nil"/>
              <w:left w:val="nil"/>
              <w:bottom w:val="nil"/>
              <w:right w:val="nil"/>
            </w:tcBorders>
            <w:tcMar>
              <w:top w:w="40" w:type="dxa"/>
              <w:left w:w="60" w:type="dxa"/>
              <w:bottom w:w="40" w:type="dxa"/>
              <w:right w:w="60" w:type="dxa"/>
            </w:tcMar>
            <w:hideMark/>
          </w:tcPr>
          <w:p w14:paraId="7900889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Produce a comprehensive RFP and get it approved for distribution</w:t>
            </w:r>
          </w:p>
        </w:tc>
      </w:tr>
      <w:tr w:rsidR="007A702C" w14:paraId="5B5479E9" w14:textId="77777777">
        <w:tc>
          <w:tcPr>
            <w:tcW w:w="1299" w:type="dxa"/>
            <w:tcBorders>
              <w:top w:val="nil"/>
              <w:left w:val="nil"/>
              <w:bottom w:val="nil"/>
              <w:right w:val="nil"/>
            </w:tcBorders>
            <w:tcMar>
              <w:top w:w="40" w:type="dxa"/>
              <w:left w:w="60" w:type="dxa"/>
              <w:bottom w:w="40" w:type="dxa"/>
              <w:right w:w="60" w:type="dxa"/>
            </w:tcMar>
            <w:hideMark/>
          </w:tcPr>
          <w:p w14:paraId="40E46C9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Actions</w:t>
            </w:r>
          </w:p>
        </w:tc>
        <w:tc>
          <w:tcPr>
            <w:tcW w:w="8250" w:type="dxa"/>
            <w:tcBorders>
              <w:top w:val="nil"/>
              <w:left w:val="nil"/>
              <w:bottom w:val="nil"/>
              <w:right w:val="nil"/>
            </w:tcBorders>
            <w:tcMar>
              <w:top w:w="40" w:type="dxa"/>
              <w:left w:w="60" w:type="dxa"/>
              <w:bottom w:w="40" w:type="dxa"/>
              <w:right w:w="60" w:type="dxa"/>
            </w:tcMar>
            <w:hideMark/>
          </w:tcPr>
          <w:p w14:paraId="16266DF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Reviews AI-generated RFP draft, edits sections in rich text editor, configures scoring criteria, manages vendor shortlist, submits RFP for manager approval</w:t>
            </w:r>
          </w:p>
        </w:tc>
      </w:tr>
      <w:tr w:rsidR="007A702C" w14:paraId="04A030BA" w14:textId="77777777">
        <w:tc>
          <w:tcPr>
            <w:tcW w:w="1299" w:type="dxa"/>
            <w:tcBorders>
              <w:top w:val="nil"/>
              <w:left w:val="nil"/>
              <w:bottom w:val="nil"/>
              <w:right w:val="nil"/>
            </w:tcBorders>
            <w:tcMar>
              <w:top w:w="40" w:type="dxa"/>
              <w:left w:w="60" w:type="dxa"/>
              <w:bottom w:w="40" w:type="dxa"/>
              <w:right w:w="60" w:type="dxa"/>
            </w:tcMar>
            <w:hideMark/>
          </w:tcPr>
          <w:p w14:paraId="52D5C4C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273" w:type="dxa"/>
            <w:tcBorders>
              <w:top w:val="nil"/>
              <w:left w:val="nil"/>
              <w:bottom w:val="nil"/>
              <w:right w:val="nil"/>
            </w:tcBorders>
            <w:tcMar>
              <w:top w:w="40" w:type="dxa"/>
              <w:left w:w="60" w:type="dxa"/>
              <w:bottom w:w="40" w:type="dxa"/>
              <w:right w:w="60" w:type="dxa"/>
            </w:tcMar>
            <w:hideMark/>
          </w:tcPr>
          <w:p w14:paraId="6DEBA83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Generates RFP draft from approved PR context immediately after complex classification, offers section-level writing assistance on demand, version history tracked on every save, submission triggers approval workflow</w:t>
            </w:r>
          </w:p>
        </w:tc>
      </w:tr>
      <w:tr w:rsidR="007A702C" w14:paraId="440933AD" w14:textId="77777777">
        <w:tc>
          <w:tcPr>
            <w:tcW w:w="1326" w:type="dxa"/>
            <w:tcBorders>
              <w:top w:val="nil"/>
              <w:left w:val="nil"/>
              <w:bottom w:val="nil"/>
              <w:right w:val="nil"/>
            </w:tcBorders>
            <w:tcMar>
              <w:top w:w="40" w:type="dxa"/>
              <w:left w:w="60" w:type="dxa"/>
              <w:bottom w:w="40" w:type="dxa"/>
              <w:right w:w="60" w:type="dxa"/>
            </w:tcMar>
            <w:hideMark/>
          </w:tcPr>
          <w:p w14:paraId="107A09A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145" w:type="dxa"/>
            <w:tcBorders>
              <w:top w:val="nil"/>
              <w:left w:val="nil"/>
              <w:bottom w:val="nil"/>
              <w:right w:val="nil"/>
            </w:tcBorders>
            <w:tcMar>
              <w:top w:w="40" w:type="dxa"/>
              <w:left w:w="60" w:type="dxa"/>
              <w:bottom w:w="40" w:type="dxa"/>
              <w:right w:w="60" w:type="dxa"/>
            </w:tcMar>
            <w:hideMark/>
          </w:tcPr>
          <w:p w14:paraId="34D0A9A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 (Sourcing tab — Complex view), RFP rich text editor, Scoring criteria configuration, Vendor shortlist, Version history, Submit for approval</w:t>
            </w:r>
          </w:p>
        </w:tc>
      </w:tr>
      <w:tr w:rsidR="007A702C" w14:paraId="39DC96E2" w14:textId="77777777">
        <w:tc>
          <w:tcPr>
            <w:tcW w:w="1299" w:type="dxa"/>
            <w:tcBorders>
              <w:top w:val="nil"/>
              <w:left w:val="nil"/>
              <w:bottom w:val="nil"/>
              <w:right w:val="nil"/>
            </w:tcBorders>
            <w:tcMar>
              <w:top w:w="40" w:type="dxa"/>
              <w:left w:w="60" w:type="dxa"/>
              <w:bottom w:w="40" w:type="dxa"/>
              <w:right w:w="60" w:type="dxa"/>
            </w:tcMar>
            <w:hideMark/>
          </w:tcPr>
          <w:p w14:paraId="30103CA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173" w:type="dxa"/>
            <w:tcBorders>
              <w:top w:val="nil"/>
              <w:left w:val="nil"/>
              <w:bottom w:val="nil"/>
              <w:right w:val="nil"/>
            </w:tcBorders>
            <w:tcMar>
              <w:top w:w="40" w:type="dxa"/>
              <w:left w:w="60" w:type="dxa"/>
              <w:bottom w:w="40" w:type="dxa"/>
              <w:right w:w="60" w:type="dxa"/>
            </w:tcMar>
            <w:hideMark/>
          </w:tcPr>
          <w:p w14:paraId="79F4A7F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"Is this comprehensive enough? Have I covered all evaluation criteria? Is the shortlist correct?"</w:t>
            </w:r>
          </w:p>
        </w:tc>
      </w:tr>
      <w:tr w:rsidR="007A702C" w14:paraId="2073CD2F" w14:textId="77777777">
        <w:tc>
          <w:tcPr>
            <w:tcW w:w="1299" w:type="dxa"/>
            <w:tcBorders>
              <w:top w:val="nil"/>
              <w:left w:val="nil"/>
              <w:bottom w:val="nil"/>
              <w:right w:val="nil"/>
            </w:tcBorders>
            <w:tcMar>
              <w:top w:w="40" w:type="dxa"/>
              <w:left w:w="60" w:type="dxa"/>
              <w:bottom w:w="40" w:type="dxa"/>
              <w:right w:w="60" w:type="dxa"/>
            </w:tcMar>
            <w:hideMark/>
          </w:tcPr>
          <w:p w14:paraId="5E95220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173" w:type="dxa"/>
            <w:tcBorders>
              <w:top w:val="nil"/>
              <w:left w:val="nil"/>
              <w:bottom w:val="nil"/>
              <w:right w:val="nil"/>
            </w:tcBorders>
            <w:tcMar>
              <w:top w:w="40" w:type="dxa"/>
              <w:left w:w="60" w:type="dxa"/>
              <w:bottom w:w="40" w:type="dxa"/>
              <w:right w:w="60" w:type="dxa"/>
            </w:tcMar>
            <w:hideMark/>
          </w:tcPr>
          <w:p w14:paraId="1A4692A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Engaged, under mild pressure</w:t>
            </w:r>
          </w:p>
        </w:tc>
      </w:tr>
      <w:tr w:rsidR="007A702C" w14:paraId="21A85C02" w14:textId="77777777">
        <w:tc>
          <w:tcPr>
            <w:tcW w:w="1299" w:type="dxa"/>
            <w:tcBorders>
              <w:top w:val="nil"/>
              <w:left w:val="nil"/>
              <w:bottom w:val="nil"/>
              <w:right w:val="nil"/>
            </w:tcBorders>
            <w:tcMar>
              <w:top w:w="40" w:type="dxa"/>
              <w:left w:w="60" w:type="dxa"/>
              <w:bottom w:w="40" w:type="dxa"/>
              <w:right w:w="60" w:type="dxa"/>
            </w:tcMar>
            <w:hideMark/>
          </w:tcPr>
          <w:p w14:paraId="15933B6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173" w:type="dxa"/>
            <w:tcBorders>
              <w:top w:val="nil"/>
              <w:left w:val="nil"/>
              <w:bottom w:val="nil"/>
              <w:right w:val="nil"/>
            </w:tcBorders>
            <w:tcMar>
              <w:top w:w="40" w:type="dxa"/>
              <w:left w:w="60" w:type="dxa"/>
              <w:bottom w:w="40" w:type="dxa"/>
              <w:right w:w="60" w:type="dxa"/>
            </w:tcMar>
            <w:hideMark/>
          </w:tcPr>
          <w:p w14:paraId="4C59874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Medium</w:t>
            </w:r>
          </w:p>
        </w:tc>
      </w:tr>
      <w:tr w:rsidR="007A702C" w14:paraId="6EA742C4" w14:textId="77777777">
        <w:tc>
          <w:tcPr>
            <w:tcW w:w="1326" w:type="dxa"/>
            <w:tcBorders>
              <w:top w:val="nil"/>
              <w:left w:val="nil"/>
              <w:bottom w:val="nil"/>
              <w:right w:val="nil"/>
            </w:tcBorders>
            <w:tcMar>
              <w:top w:w="40" w:type="dxa"/>
              <w:left w:w="60" w:type="dxa"/>
              <w:bottom w:w="40" w:type="dxa"/>
              <w:right w:w="60" w:type="dxa"/>
            </w:tcMar>
            <w:hideMark/>
          </w:tcPr>
          <w:p w14:paraId="52DE73B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145" w:type="dxa"/>
            <w:tcBorders>
              <w:top w:val="nil"/>
              <w:left w:val="nil"/>
              <w:bottom w:val="nil"/>
              <w:right w:val="nil"/>
            </w:tcBorders>
            <w:tcMar>
              <w:top w:w="40" w:type="dxa"/>
              <w:left w:w="60" w:type="dxa"/>
              <w:bottom w:w="40" w:type="dxa"/>
              <w:right w:w="60" w:type="dxa"/>
            </w:tcMar>
            <w:hideMark/>
          </w:tcPr>
          <w:p w14:paraId="3B094BA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Generic AI sections needing heavy rewriting, no guidance on evaluation criteria best practices, shortlist limited to system vendors</w:t>
            </w:r>
          </w:p>
        </w:tc>
      </w:tr>
      <w:tr w:rsidR="007A702C" w14:paraId="740673C9" w14:textId="77777777">
        <w:tc>
          <w:tcPr>
            <w:tcW w:w="1326" w:type="dxa"/>
            <w:tcBorders>
              <w:top w:val="nil"/>
              <w:left w:val="nil"/>
              <w:bottom w:val="nil"/>
              <w:right w:val="nil"/>
            </w:tcBorders>
            <w:tcMar>
              <w:top w:w="40" w:type="dxa"/>
              <w:left w:w="60" w:type="dxa"/>
              <w:bottom w:w="40" w:type="dxa"/>
              <w:right w:w="60" w:type="dxa"/>
            </w:tcMar>
            <w:hideMark/>
          </w:tcPr>
          <w:p w14:paraId="21B94CE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245" w:type="dxa"/>
            <w:tcBorders>
              <w:top w:val="nil"/>
              <w:left w:val="nil"/>
              <w:bottom w:val="nil"/>
              <w:right w:val="nil"/>
            </w:tcBorders>
            <w:tcMar>
              <w:top w:w="40" w:type="dxa"/>
              <w:left w:w="60" w:type="dxa"/>
              <w:bottom w:w="40" w:type="dxa"/>
              <w:right w:w="60" w:type="dxa"/>
            </w:tcMar>
            <w:hideMark/>
          </w:tcPr>
          <w:p w14:paraId="5CC7B20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 writing assistance per section, evaluation criteria templates by category, manual vendor add, RFP completeness indicator before submission</w:t>
            </w:r>
          </w:p>
        </w:tc>
      </w:tr>
    </w:tbl>
    <w:p w14:paraId="3694E8C5"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9B2A60F"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6C — Proposal Management (Complex Path)</w:t>
      </w:r>
    </w:p>
    <w:p w14:paraId="259954C8"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User uploads → AI automatic extraction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65"/>
        <w:gridCol w:w="8142"/>
      </w:tblGrid>
      <w:tr w:rsidR="007A702C" w14:paraId="563AADF6" w14:textId="77777777">
        <w:tc>
          <w:tcPr>
            <w:tcW w:w="1329" w:type="dxa"/>
            <w:tcBorders>
              <w:top w:val="nil"/>
              <w:left w:val="nil"/>
              <w:bottom w:val="nil"/>
              <w:right w:val="nil"/>
            </w:tcBorders>
            <w:tcMar>
              <w:top w:w="40" w:type="dxa"/>
              <w:left w:w="60" w:type="dxa"/>
              <w:bottom w:w="40" w:type="dxa"/>
              <w:right w:w="60" w:type="dxa"/>
            </w:tcMar>
            <w:hideMark/>
          </w:tcPr>
          <w:p w14:paraId="0656538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142" w:type="dxa"/>
            <w:tcBorders>
              <w:top w:val="nil"/>
              <w:left w:val="nil"/>
              <w:bottom w:val="nil"/>
              <w:right w:val="nil"/>
            </w:tcBorders>
            <w:tcMar>
              <w:top w:w="40" w:type="dxa"/>
              <w:left w:w="60" w:type="dxa"/>
              <w:bottom w:w="40" w:type="dxa"/>
              <w:right w:w="60" w:type="dxa"/>
            </w:tcMar>
            <w:hideMark/>
          </w:tcPr>
          <w:p w14:paraId="38CE1CF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5C26D852" w14:textId="77777777">
        <w:tc>
          <w:tcPr>
            <w:tcW w:w="1329" w:type="dxa"/>
            <w:tcBorders>
              <w:top w:val="nil"/>
              <w:left w:val="nil"/>
              <w:bottom w:val="nil"/>
              <w:right w:val="nil"/>
            </w:tcBorders>
            <w:tcMar>
              <w:top w:w="40" w:type="dxa"/>
              <w:left w:w="60" w:type="dxa"/>
              <w:bottom w:w="40" w:type="dxa"/>
              <w:right w:w="60" w:type="dxa"/>
            </w:tcMar>
            <w:hideMark/>
          </w:tcPr>
          <w:p w14:paraId="24309BF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142" w:type="dxa"/>
            <w:tcBorders>
              <w:top w:val="nil"/>
              <w:left w:val="nil"/>
              <w:bottom w:val="nil"/>
              <w:right w:val="nil"/>
            </w:tcBorders>
            <w:tcMar>
              <w:top w:w="40" w:type="dxa"/>
              <w:left w:w="60" w:type="dxa"/>
              <w:bottom w:w="40" w:type="dxa"/>
              <w:right w:w="60" w:type="dxa"/>
            </w:tcMar>
            <w:hideMark/>
          </w:tcPr>
          <w:p w14:paraId="77DC5E9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Collect all vendor proposals and ensure AI extraction is complete and accurate for all submissions</w:t>
            </w:r>
          </w:p>
        </w:tc>
      </w:tr>
      <w:tr w:rsidR="007A702C" w14:paraId="67F56A61" w14:textId="77777777">
        <w:tc>
          <w:tcPr>
            <w:tcW w:w="1329" w:type="dxa"/>
            <w:tcBorders>
              <w:top w:val="nil"/>
              <w:left w:val="nil"/>
              <w:bottom w:val="nil"/>
              <w:right w:val="nil"/>
            </w:tcBorders>
            <w:tcMar>
              <w:top w:w="40" w:type="dxa"/>
              <w:left w:w="60" w:type="dxa"/>
              <w:bottom w:w="40" w:type="dxa"/>
              <w:right w:w="60" w:type="dxa"/>
            </w:tcMar>
            <w:hideMark/>
          </w:tcPr>
          <w:p w14:paraId="5945A47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142" w:type="dxa"/>
            <w:tcBorders>
              <w:top w:val="nil"/>
              <w:left w:val="nil"/>
              <w:bottom w:val="nil"/>
              <w:right w:val="nil"/>
            </w:tcBorders>
            <w:tcMar>
              <w:top w:w="40" w:type="dxa"/>
              <w:left w:w="60" w:type="dxa"/>
              <w:bottom w:w="40" w:type="dxa"/>
              <w:right w:w="60" w:type="dxa"/>
            </w:tcMar>
            <w:hideMark/>
          </w:tcPr>
          <w:p w14:paraId="5FC371E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Uploads received vendor proposals from email (PDF/DOCX/XLSX), links each file to the correct vendor, monitors extraction status, handles failures</w:t>
            </w:r>
          </w:p>
        </w:tc>
      </w:tr>
      <w:tr w:rsidR="007A702C" w14:paraId="28A81C04" w14:textId="77777777">
        <w:tc>
          <w:tcPr>
            <w:tcW w:w="1329" w:type="dxa"/>
            <w:tcBorders>
              <w:top w:val="nil"/>
              <w:left w:val="nil"/>
              <w:bottom w:val="nil"/>
              <w:right w:val="nil"/>
            </w:tcBorders>
            <w:tcMar>
              <w:top w:w="40" w:type="dxa"/>
              <w:left w:w="60" w:type="dxa"/>
              <w:bottom w:w="40" w:type="dxa"/>
              <w:right w:w="60" w:type="dxa"/>
            </w:tcMar>
            <w:hideMark/>
          </w:tcPr>
          <w:p w14:paraId="4CFF05A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142" w:type="dxa"/>
            <w:tcBorders>
              <w:top w:val="nil"/>
              <w:left w:val="nil"/>
              <w:bottom w:val="nil"/>
              <w:right w:val="nil"/>
            </w:tcBorders>
            <w:tcMar>
              <w:top w:w="40" w:type="dxa"/>
              <w:left w:w="60" w:type="dxa"/>
              <w:bottom w:w="40" w:type="dxa"/>
              <w:right w:w="60" w:type="dxa"/>
            </w:tcMar>
            <w:hideMark/>
          </w:tcPr>
          <w:p w14:paraId="6E8969A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Triggers extraction immediately on each upload, processes proposal data, updates extraction status per vendor (Processing / Complete / Failed), flags failures with error reason and suggests fallback</w:t>
            </w:r>
          </w:p>
        </w:tc>
      </w:tr>
      <w:tr w:rsidR="007A702C" w14:paraId="22EC68D3" w14:textId="77777777">
        <w:tc>
          <w:tcPr>
            <w:tcW w:w="1358" w:type="dxa"/>
            <w:tcBorders>
              <w:top w:val="nil"/>
              <w:left w:val="nil"/>
              <w:bottom w:val="nil"/>
              <w:right w:val="nil"/>
            </w:tcBorders>
            <w:tcMar>
              <w:top w:w="40" w:type="dxa"/>
              <w:left w:w="60" w:type="dxa"/>
              <w:bottom w:w="40" w:type="dxa"/>
              <w:right w:w="60" w:type="dxa"/>
            </w:tcMar>
            <w:hideMark/>
          </w:tcPr>
          <w:p w14:paraId="54479D3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114" w:type="dxa"/>
            <w:tcBorders>
              <w:top w:val="nil"/>
              <w:left w:val="nil"/>
              <w:bottom w:val="nil"/>
              <w:right w:val="nil"/>
            </w:tcBorders>
            <w:tcMar>
              <w:top w:w="40" w:type="dxa"/>
              <w:left w:w="60" w:type="dxa"/>
              <w:bottom w:w="40" w:type="dxa"/>
              <w:right w:w="60" w:type="dxa"/>
            </w:tcMar>
            <w:hideMark/>
          </w:tcPr>
          <w:p w14:paraId="5A66558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 (Proposals tab), File upload, Vendor-to-proposal linking, Extraction status indicators, Failure handling / manual fallback</w:t>
            </w:r>
          </w:p>
        </w:tc>
      </w:tr>
      <w:tr w:rsidR="007A702C" w14:paraId="6170300E" w14:textId="77777777">
        <w:tc>
          <w:tcPr>
            <w:tcW w:w="1329" w:type="dxa"/>
            <w:tcBorders>
              <w:top w:val="nil"/>
              <w:left w:val="nil"/>
              <w:bottom w:val="nil"/>
              <w:right w:val="nil"/>
            </w:tcBorders>
            <w:tcMar>
              <w:top w:w="40" w:type="dxa"/>
              <w:left w:w="60" w:type="dxa"/>
              <w:bottom w:w="40" w:type="dxa"/>
              <w:right w:w="60" w:type="dxa"/>
            </w:tcMar>
            <w:hideMark/>
          </w:tcPr>
          <w:p w14:paraId="627E2A6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142" w:type="dxa"/>
            <w:tcBorders>
              <w:top w:val="nil"/>
              <w:left w:val="nil"/>
              <w:bottom w:val="nil"/>
              <w:right w:val="nil"/>
            </w:tcBorders>
            <w:tcMar>
              <w:top w:w="40" w:type="dxa"/>
              <w:left w:w="60" w:type="dxa"/>
              <w:bottom w:w="40" w:type="dxa"/>
              <w:right w:w="60" w:type="dxa"/>
            </w:tcMar>
            <w:hideMark/>
          </w:tcPr>
          <w:p w14:paraId="1D2CF99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"Has every vendor responded? Did AI extract everything correctly? What do I do if extraction fails?"</w:t>
            </w:r>
          </w:p>
        </w:tc>
      </w:tr>
      <w:tr w:rsidR="007A702C" w14:paraId="29671841" w14:textId="77777777">
        <w:tc>
          <w:tcPr>
            <w:tcW w:w="1329" w:type="dxa"/>
            <w:tcBorders>
              <w:top w:val="nil"/>
              <w:left w:val="nil"/>
              <w:bottom w:val="nil"/>
              <w:right w:val="nil"/>
            </w:tcBorders>
            <w:tcMar>
              <w:top w:w="40" w:type="dxa"/>
              <w:left w:w="60" w:type="dxa"/>
              <w:bottom w:w="40" w:type="dxa"/>
              <w:right w:w="60" w:type="dxa"/>
            </w:tcMar>
            <w:hideMark/>
          </w:tcPr>
          <w:p w14:paraId="27F0823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142" w:type="dxa"/>
            <w:tcBorders>
              <w:top w:val="nil"/>
              <w:left w:val="nil"/>
              <w:bottom w:val="nil"/>
              <w:right w:val="nil"/>
            </w:tcBorders>
            <w:tcMar>
              <w:top w:w="40" w:type="dxa"/>
              <w:left w:w="60" w:type="dxa"/>
              <w:bottom w:w="40" w:type="dxa"/>
              <w:right w:w="60" w:type="dxa"/>
            </w:tcMar>
            <w:hideMark/>
          </w:tcPr>
          <w:p w14:paraId="50C179B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Operationally focused, mildly anxious about completeness</w:t>
            </w:r>
          </w:p>
        </w:tc>
      </w:tr>
      <w:tr w:rsidR="007A702C" w14:paraId="009CD563" w14:textId="77777777">
        <w:tc>
          <w:tcPr>
            <w:tcW w:w="1329" w:type="dxa"/>
            <w:tcBorders>
              <w:top w:val="nil"/>
              <w:left w:val="nil"/>
              <w:bottom w:val="nil"/>
              <w:right w:val="nil"/>
            </w:tcBorders>
            <w:tcMar>
              <w:top w:w="40" w:type="dxa"/>
              <w:left w:w="60" w:type="dxa"/>
              <w:bottom w:w="40" w:type="dxa"/>
              <w:right w:w="60" w:type="dxa"/>
            </w:tcMar>
            <w:hideMark/>
          </w:tcPr>
          <w:p w14:paraId="731A46F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142" w:type="dxa"/>
            <w:tcBorders>
              <w:top w:val="nil"/>
              <w:left w:val="nil"/>
              <w:bottom w:val="nil"/>
              <w:right w:val="nil"/>
            </w:tcBorders>
            <w:tcMar>
              <w:top w:w="40" w:type="dxa"/>
              <w:left w:w="60" w:type="dxa"/>
              <w:bottom w:w="40" w:type="dxa"/>
              <w:right w:w="60" w:type="dxa"/>
            </w:tcMar>
            <w:hideMark/>
          </w:tcPr>
          <w:p w14:paraId="5222156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Medium</w:t>
            </w:r>
          </w:p>
        </w:tc>
      </w:tr>
      <w:tr w:rsidR="007A702C" w14:paraId="421186AC" w14:textId="77777777">
        <w:tc>
          <w:tcPr>
            <w:tcW w:w="1333" w:type="dxa"/>
            <w:tcBorders>
              <w:top w:val="nil"/>
              <w:left w:val="nil"/>
              <w:bottom w:val="nil"/>
              <w:right w:val="nil"/>
            </w:tcBorders>
            <w:tcMar>
              <w:top w:w="40" w:type="dxa"/>
              <w:left w:w="60" w:type="dxa"/>
              <w:bottom w:w="40" w:type="dxa"/>
              <w:right w:w="60" w:type="dxa"/>
            </w:tcMar>
            <w:hideMark/>
          </w:tcPr>
          <w:p w14:paraId="1BB2E1D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139" w:type="dxa"/>
            <w:tcBorders>
              <w:top w:val="nil"/>
              <w:left w:val="nil"/>
              <w:bottom w:val="nil"/>
              <w:right w:val="nil"/>
            </w:tcBorders>
            <w:tcMar>
              <w:top w:w="40" w:type="dxa"/>
              <w:left w:w="60" w:type="dxa"/>
              <w:bottom w:w="40" w:type="dxa"/>
              <w:right w:w="60" w:type="dxa"/>
            </w:tcMar>
            <w:hideMark/>
          </w:tcPr>
          <w:p w14:paraId="388E319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Manual upload friction for multiple proposals, no vendor response tracking, extraction failure with no recovery path</w:t>
            </w:r>
          </w:p>
        </w:tc>
      </w:tr>
      <w:tr w:rsidR="007A702C" w14:paraId="5B6D3972" w14:textId="77777777">
        <w:tc>
          <w:tcPr>
            <w:tcW w:w="1358" w:type="dxa"/>
            <w:tcBorders>
              <w:top w:val="nil"/>
              <w:left w:val="nil"/>
              <w:bottom w:val="nil"/>
              <w:right w:val="nil"/>
            </w:tcBorders>
            <w:tcMar>
              <w:top w:w="40" w:type="dxa"/>
              <w:left w:w="60" w:type="dxa"/>
              <w:bottom w:w="40" w:type="dxa"/>
              <w:right w:w="60" w:type="dxa"/>
            </w:tcMar>
            <w:hideMark/>
          </w:tcPr>
          <w:p w14:paraId="35684CA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114" w:type="dxa"/>
            <w:tcBorders>
              <w:top w:val="nil"/>
              <w:left w:val="nil"/>
              <w:bottom w:val="nil"/>
              <w:right w:val="nil"/>
            </w:tcBorders>
            <w:tcMar>
              <w:top w:w="40" w:type="dxa"/>
              <w:left w:w="60" w:type="dxa"/>
              <w:bottom w:w="40" w:type="dxa"/>
              <w:right w:w="60" w:type="dxa"/>
            </w:tcMar>
            <w:hideMark/>
          </w:tcPr>
          <w:p w14:paraId="7D525AA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Batch upload support, vendor response checklist, manual data entry fallback, supported file format guidance upfront</w:t>
            </w:r>
          </w:p>
        </w:tc>
      </w:tr>
    </w:tbl>
    <w:p w14:paraId="0841B6D7"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C100336"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7C — Evaluation &amp; Vendor Selection (Complex Path)</w:t>
      </w:r>
    </w:p>
    <w:p w14:paraId="6D5815CA"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AI automatic → User reviews + decides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65"/>
        <w:gridCol w:w="8283"/>
      </w:tblGrid>
      <w:tr w:rsidR="007A702C" w14:paraId="7EFF91F9" w14:textId="77777777">
        <w:tc>
          <w:tcPr>
            <w:tcW w:w="1260" w:type="dxa"/>
            <w:tcBorders>
              <w:top w:val="nil"/>
              <w:left w:val="nil"/>
              <w:bottom w:val="nil"/>
              <w:right w:val="nil"/>
            </w:tcBorders>
            <w:tcMar>
              <w:top w:w="40" w:type="dxa"/>
              <w:left w:w="60" w:type="dxa"/>
              <w:bottom w:w="40" w:type="dxa"/>
              <w:right w:w="60" w:type="dxa"/>
            </w:tcMar>
            <w:hideMark/>
          </w:tcPr>
          <w:p w14:paraId="6748EB2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211" w:type="dxa"/>
            <w:tcBorders>
              <w:top w:val="nil"/>
              <w:left w:val="nil"/>
              <w:bottom w:val="nil"/>
              <w:right w:val="nil"/>
            </w:tcBorders>
            <w:tcMar>
              <w:top w:w="40" w:type="dxa"/>
              <w:left w:w="60" w:type="dxa"/>
              <w:bottom w:w="40" w:type="dxa"/>
              <w:right w:w="60" w:type="dxa"/>
            </w:tcMar>
            <w:hideMark/>
          </w:tcPr>
          <w:p w14:paraId="7372324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1584670A" w14:textId="77777777">
        <w:tc>
          <w:tcPr>
            <w:tcW w:w="1260" w:type="dxa"/>
            <w:tcBorders>
              <w:top w:val="nil"/>
              <w:left w:val="nil"/>
              <w:bottom w:val="nil"/>
              <w:right w:val="nil"/>
            </w:tcBorders>
            <w:tcMar>
              <w:top w:w="40" w:type="dxa"/>
              <w:left w:w="60" w:type="dxa"/>
              <w:bottom w:w="40" w:type="dxa"/>
              <w:right w:w="60" w:type="dxa"/>
            </w:tcMar>
            <w:hideMark/>
          </w:tcPr>
          <w:p w14:paraId="2D9008E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211" w:type="dxa"/>
            <w:tcBorders>
              <w:top w:val="nil"/>
              <w:left w:val="nil"/>
              <w:bottom w:val="nil"/>
              <w:right w:val="nil"/>
            </w:tcBorders>
            <w:tcMar>
              <w:top w:w="40" w:type="dxa"/>
              <w:left w:w="60" w:type="dxa"/>
              <w:bottom w:w="40" w:type="dxa"/>
              <w:right w:w="60" w:type="dxa"/>
            </w:tcMar>
            <w:hideMark/>
          </w:tcPr>
          <w:p w14:paraId="09B23AB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Compare all vendors using AI evaluation and make a well-supported vendor selection</w:t>
            </w:r>
          </w:p>
        </w:tc>
      </w:tr>
      <w:tr w:rsidR="007A702C" w14:paraId="0E5BF1CD" w14:textId="77777777">
        <w:tc>
          <w:tcPr>
            <w:tcW w:w="1260" w:type="dxa"/>
            <w:tcBorders>
              <w:top w:val="nil"/>
              <w:left w:val="nil"/>
              <w:bottom w:val="nil"/>
              <w:right w:val="nil"/>
            </w:tcBorders>
            <w:tcMar>
              <w:top w:w="40" w:type="dxa"/>
              <w:left w:w="60" w:type="dxa"/>
              <w:bottom w:w="40" w:type="dxa"/>
              <w:right w:w="60" w:type="dxa"/>
            </w:tcMar>
            <w:hideMark/>
          </w:tcPr>
          <w:p w14:paraId="1371A03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211" w:type="dxa"/>
            <w:tcBorders>
              <w:top w:val="nil"/>
              <w:left w:val="nil"/>
              <w:bottom w:val="nil"/>
              <w:right w:val="nil"/>
            </w:tcBorders>
            <w:tcMar>
              <w:top w:w="40" w:type="dxa"/>
              <w:left w:w="60" w:type="dxa"/>
              <w:bottom w:w="40" w:type="dxa"/>
              <w:right w:w="60" w:type="dxa"/>
            </w:tcMar>
            <w:hideMark/>
          </w:tcPr>
          <w:p w14:paraId="091BE63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Reviews AI evaluation report, inspects comparative analysis grid, adjusts scoring weights if needed, reviews negotiation intelligence brief, finalizes vendor selection</w:t>
            </w:r>
          </w:p>
        </w:tc>
      </w:tr>
      <w:tr w:rsidR="007A702C" w14:paraId="4BDF3662" w14:textId="77777777">
        <w:tc>
          <w:tcPr>
            <w:tcW w:w="1260" w:type="dxa"/>
            <w:tcBorders>
              <w:top w:val="nil"/>
              <w:left w:val="nil"/>
              <w:bottom w:val="nil"/>
              <w:right w:val="nil"/>
            </w:tcBorders>
            <w:tcMar>
              <w:top w:w="40" w:type="dxa"/>
              <w:left w:w="60" w:type="dxa"/>
              <w:bottom w:w="40" w:type="dxa"/>
              <w:right w:w="60" w:type="dxa"/>
            </w:tcMar>
            <w:hideMark/>
          </w:tcPr>
          <w:p w14:paraId="7857F7D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211" w:type="dxa"/>
            <w:tcBorders>
              <w:top w:val="nil"/>
              <w:left w:val="nil"/>
              <w:bottom w:val="nil"/>
              <w:right w:val="nil"/>
            </w:tcBorders>
            <w:tcMar>
              <w:top w:w="40" w:type="dxa"/>
              <w:left w:w="60" w:type="dxa"/>
              <w:bottom w:w="40" w:type="dxa"/>
              <w:right w:w="60" w:type="dxa"/>
            </w:tcMar>
            <w:hideMark/>
          </w:tcPr>
          <w:p w14:paraId="61CB35E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Generates complete scored evaluation report immediately after all extractions complete, produces comparative analysis, flags low-confidence scores, surfaces negotiation brief per vendor, vendor finalization triggers SoW generation automatically</w:t>
            </w:r>
          </w:p>
        </w:tc>
      </w:tr>
      <w:tr w:rsidR="007A702C" w14:paraId="0F184694" w14:textId="77777777">
        <w:tc>
          <w:tcPr>
            <w:tcW w:w="1289" w:type="dxa"/>
            <w:tcBorders>
              <w:top w:val="nil"/>
              <w:left w:val="nil"/>
              <w:bottom w:val="nil"/>
              <w:right w:val="nil"/>
            </w:tcBorders>
            <w:tcMar>
              <w:top w:w="40" w:type="dxa"/>
              <w:left w:w="60" w:type="dxa"/>
              <w:bottom w:w="40" w:type="dxa"/>
              <w:right w:w="60" w:type="dxa"/>
            </w:tcMar>
            <w:hideMark/>
          </w:tcPr>
          <w:p w14:paraId="4D361D2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Touchpoints</w:t>
            </w:r>
          </w:p>
        </w:tc>
        <w:tc>
          <w:tcPr>
            <w:tcW w:w="8184" w:type="dxa"/>
            <w:tcBorders>
              <w:top w:val="nil"/>
              <w:left w:val="nil"/>
              <w:bottom w:val="nil"/>
              <w:right w:val="nil"/>
            </w:tcBorders>
            <w:tcMar>
              <w:top w:w="40" w:type="dxa"/>
              <w:left w:w="60" w:type="dxa"/>
              <w:bottom w:w="40" w:type="dxa"/>
              <w:right w:w="60" w:type="dxa"/>
            </w:tcMar>
            <w:hideMark/>
          </w:tcPr>
          <w:p w14:paraId="300A1D7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 (Evaluation tab), AI evaluation report, Comparative analysis grid, Scoring weight adjustment, Negotiation Intelligence panel, Vendor finalization action</w:t>
            </w:r>
          </w:p>
        </w:tc>
      </w:tr>
      <w:tr w:rsidR="007A702C" w14:paraId="5E89A66F" w14:textId="77777777">
        <w:tc>
          <w:tcPr>
            <w:tcW w:w="1260" w:type="dxa"/>
            <w:tcBorders>
              <w:top w:val="nil"/>
              <w:left w:val="nil"/>
              <w:bottom w:val="nil"/>
              <w:right w:val="nil"/>
            </w:tcBorders>
            <w:tcMar>
              <w:top w:w="40" w:type="dxa"/>
              <w:left w:w="60" w:type="dxa"/>
              <w:bottom w:w="40" w:type="dxa"/>
              <w:right w:w="60" w:type="dxa"/>
            </w:tcMar>
            <w:hideMark/>
          </w:tcPr>
          <w:p w14:paraId="31585D0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221" w:type="dxa"/>
            <w:tcBorders>
              <w:top w:val="nil"/>
              <w:left w:val="nil"/>
              <w:bottom w:val="nil"/>
              <w:right w:val="nil"/>
            </w:tcBorders>
            <w:tcMar>
              <w:top w:w="40" w:type="dxa"/>
              <w:left w:w="60" w:type="dxa"/>
              <w:bottom w:w="40" w:type="dxa"/>
              <w:right w:w="60" w:type="dxa"/>
            </w:tcMar>
            <w:hideMark/>
          </w:tcPr>
          <w:p w14:paraId="25F5B76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"Can I trust this score? What is driving the recommendation? Am I making the right call?"</w:t>
            </w:r>
          </w:p>
        </w:tc>
      </w:tr>
      <w:tr w:rsidR="007A702C" w14:paraId="09F2F031" w14:textId="77777777">
        <w:tc>
          <w:tcPr>
            <w:tcW w:w="1260" w:type="dxa"/>
            <w:tcBorders>
              <w:top w:val="nil"/>
              <w:left w:val="nil"/>
              <w:bottom w:val="nil"/>
              <w:right w:val="nil"/>
            </w:tcBorders>
            <w:tcMar>
              <w:top w:w="40" w:type="dxa"/>
              <w:left w:w="60" w:type="dxa"/>
              <w:bottom w:w="40" w:type="dxa"/>
              <w:right w:w="60" w:type="dxa"/>
            </w:tcMar>
            <w:hideMark/>
          </w:tcPr>
          <w:p w14:paraId="61C2DD1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211" w:type="dxa"/>
            <w:tcBorders>
              <w:top w:val="nil"/>
              <w:left w:val="nil"/>
              <w:bottom w:val="nil"/>
              <w:right w:val="nil"/>
            </w:tcBorders>
            <w:tcMar>
              <w:top w:w="40" w:type="dxa"/>
              <w:left w:w="60" w:type="dxa"/>
              <w:bottom w:w="40" w:type="dxa"/>
              <w:right w:w="60" w:type="dxa"/>
            </w:tcMar>
            <w:hideMark/>
          </w:tcPr>
          <w:p w14:paraId="0BA9BE3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Analytical, high cognitive load, uncertain on close decisions</w:t>
            </w:r>
          </w:p>
        </w:tc>
      </w:tr>
      <w:tr w:rsidR="007A702C" w14:paraId="0AC41538" w14:textId="77777777">
        <w:tc>
          <w:tcPr>
            <w:tcW w:w="1260" w:type="dxa"/>
            <w:tcBorders>
              <w:top w:val="nil"/>
              <w:left w:val="nil"/>
              <w:bottom w:val="nil"/>
              <w:right w:val="nil"/>
            </w:tcBorders>
            <w:tcMar>
              <w:top w:w="40" w:type="dxa"/>
              <w:left w:w="60" w:type="dxa"/>
              <w:bottom w:w="40" w:type="dxa"/>
              <w:right w:w="60" w:type="dxa"/>
            </w:tcMar>
            <w:hideMark/>
          </w:tcPr>
          <w:p w14:paraId="47F541B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211" w:type="dxa"/>
            <w:tcBorders>
              <w:top w:val="nil"/>
              <w:left w:val="nil"/>
              <w:bottom w:val="nil"/>
              <w:right w:val="nil"/>
            </w:tcBorders>
            <w:tcMar>
              <w:top w:w="40" w:type="dxa"/>
              <w:left w:w="60" w:type="dxa"/>
              <w:bottom w:w="40" w:type="dxa"/>
              <w:right w:w="60" w:type="dxa"/>
            </w:tcMar>
            <w:hideMark/>
          </w:tcPr>
          <w:p w14:paraId="26E7195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High</w:t>
            </w:r>
          </w:p>
        </w:tc>
      </w:tr>
      <w:tr w:rsidR="007A702C" w14:paraId="368873B1" w14:textId="77777777">
        <w:tc>
          <w:tcPr>
            <w:tcW w:w="1289" w:type="dxa"/>
            <w:tcBorders>
              <w:top w:val="nil"/>
              <w:left w:val="nil"/>
              <w:bottom w:val="nil"/>
              <w:right w:val="nil"/>
            </w:tcBorders>
            <w:tcMar>
              <w:top w:w="40" w:type="dxa"/>
              <w:left w:w="60" w:type="dxa"/>
              <w:bottom w:w="40" w:type="dxa"/>
              <w:right w:w="60" w:type="dxa"/>
            </w:tcMar>
            <w:hideMark/>
          </w:tcPr>
          <w:p w14:paraId="1F6ECD6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184" w:type="dxa"/>
            <w:tcBorders>
              <w:top w:val="nil"/>
              <w:left w:val="nil"/>
              <w:bottom w:val="nil"/>
              <w:right w:val="nil"/>
            </w:tcBorders>
            <w:tcMar>
              <w:top w:w="40" w:type="dxa"/>
              <w:left w:w="60" w:type="dxa"/>
              <w:bottom w:w="40" w:type="dxa"/>
              <w:right w:w="60" w:type="dxa"/>
            </w:tcMar>
            <w:hideMark/>
          </w:tcPr>
          <w:p w14:paraId="78CB9E6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Black-box scoring, no per-criterion explanation, low-confidence flags without actionable guidance</w:t>
            </w:r>
          </w:p>
        </w:tc>
      </w:tr>
      <w:tr w:rsidR="007A702C" w14:paraId="7D2D26B0" w14:textId="77777777">
        <w:tc>
          <w:tcPr>
            <w:tcW w:w="1289" w:type="dxa"/>
            <w:tcBorders>
              <w:top w:val="nil"/>
              <w:left w:val="nil"/>
              <w:bottom w:val="nil"/>
              <w:right w:val="nil"/>
            </w:tcBorders>
            <w:tcMar>
              <w:top w:w="40" w:type="dxa"/>
              <w:left w:w="60" w:type="dxa"/>
              <w:bottom w:w="40" w:type="dxa"/>
              <w:right w:w="60" w:type="dxa"/>
            </w:tcMar>
            <w:hideMark/>
          </w:tcPr>
          <w:p w14:paraId="2BCB0F7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283" w:type="dxa"/>
            <w:tcBorders>
              <w:top w:val="nil"/>
              <w:left w:val="nil"/>
              <w:bottom w:val="nil"/>
              <w:right w:val="nil"/>
            </w:tcBorders>
            <w:tcMar>
              <w:top w:w="40" w:type="dxa"/>
              <w:left w:w="60" w:type="dxa"/>
              <w:bottom w:w="40" w:type="dxa"/>
              <w:right w:w="60" w:type="dxa"/>
            </w:tcMar>
            <w:hideMark/>
          </w:tcPr>
          <w:p w14:paraId="281D0A9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Per-criterion breakdown with citations, user-adjustable weights inline, negotiation brief as accessible side panel during comparison</w:t>
            </w:r>
          </w:p>
        </w:tc>
      </w:tr>
    </w:tbl>
    <w:p w14:paraId="48321F3B"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5E4E67C"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8C — SoW Drafting &amp; Compliance (Complex Path)</w:t>
      </w:r>
    </w:p>
    <w:p w14:paraId="796B0AE5"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AI automatic → User reviews + resolves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65"/>
        <w:gridCol w:w="8310"/>
      </w:tblGrid>
      <w:tr w:rsidR="007A702C" w14:paraId="46AFF9D2" w14:textId="77777777">
        <w:tc>
          <w:tcPr>
            <w:tcW w:w="1261" w:type="dxa"/>
            <w:tcBorders>
              <w:top w:val="nil"/>
              <w:left w:val="nil"/>
              <w:bottom w:val="nil"/>
              <w:right w:val="nil"/>
            </w:tcBorders>
            <w:tcMar>
              <w:top w:w="40" w:type="dxa"/>
              <w:left w:w="60" w:type="dxa"/>
              <w:bottom w:w="40" w:type="dxa"/>
              <w:right w:w="60" w:type="dxa"/>
            </w:tcMar>
            <w:hideMark/>
          </w:tcPr>
          <w:p w14:paraId="1A8DE9F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211" w:type="dxa"/>
            <w:tcBorders>
              <w:top w:val="nil"/>
              <w:left w:val="nil"/>
              <w:bottom w:val="nil"/>
              <w:right w:val="nil"/>
            </w:tcBorders>
            <w:tcMar>
              <w:top w:w="40" w:type="dxa"/>
              <w:left w:w="60" w:type="dxa"/>
              <w:bottom w:w="40" w:type="dxa"/>
              <w:right w:w="60" w:type="dxa"/>
            </w:tcMar>
            <w:hideMark/>
          </w:tcPr>
          <w:p w14:paraId="51550BB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29765EAB" w14:textId="77777777">
        <w:tc>
          <w:tcPr>
            <w:tcW w:w="1261" w:type="dxa"/>
            <w:tcBorders>
              <w:top w:val="nil"/>
              <w:left w:val="nil"/>
              <w:bottom w:val="nil"/>
              <w:right w:val="nil"/>
            </w:tcBorders>
            <w:tcMar>
              <w:top w:w="40" w:type="dxa"/>
              <w:left w:w="60" w:type="dxa"/>
              <w:bottom w:w="40" w:type="dxa"/>
              <w:right w:w="60" w:type="dxa"/>
            </w:tcMar>
            <w:hideMark/>
          </w:tcPr>
          <w:p w14:paraId="680FD4E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211" w:type="dxa"/>
            <w:tcBorders>
              <w:top w:val="nil"/>
              <w:left w:val="nil"/>
              <w:bottom w:val="nil"/>
              <w:right w:val="nil"/>
            </w:tcBorders>
            <w:tcMar>
              <w:top w:w="40" w:type="dxa"/>
              <w:left w:w="60" w:type="dxa"/>
              <w:bottom w:w="40" w:type="dxa"/>
              <w:right w:w="60" w:type="dxa"/>
            </w:tcMar>
            <w:hideMark/>
          </w:tcPr>
          <w:p w14:paraId="4267F6D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Finalize a compliant contract-ready SoW with minimal manual effort and submit for approval</w:t>
            </w:r>
          </w:p>
        </w:tc>
      </w:tr>
      <w:tr w:rsidR="007A702C" w14:paraId="0D21A158" w14:textId="77777777">
        <w:tc>
          <w:tcPr>
            <w:tcW w:w="1261" w:type="dxa"/>
            <w:tcBorders>
              <w:top w:val="nil"/>
              <w:left w:val="nil"/>
              <w:bottom w:val="nil"/>
              <w:right w:val="nil"/>
            </w:tcBorders>
            <w:tcMar>
              <w:top w:w="40" w:type="dxa"/>
              <w:left w:w="60" w:type="dxa"/>
              <w:bottom w:w="40" w:type="dxa"/>
              <w:right w:w="60" w:type="dxa"/>
            </w:tcMar>
            <w:hideMark/>
          </w:tcPr>
          <w:p w14:paraId="3D1A8C8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211" w:type="dxa"/>
            <w:tcBorders>
              <w:top w:val="nil"/>
              <w:left w:val="nil"/>
              <w:bottom w:val="nil"/>
              <w:right w:val="nil"/>
            </w:tcBorders>
            <w:tcMar>
              <w:top w:w="40" w:type="dxa"/>
              <w:left w:w="60" w:type="dxa"/>
              <w:bottom w:w="40" w:type="dxa"/>
              <w:right w:w="60" w:type="dxa"/>
            </w:tcMar>
            <w:hideMark/>
          </w:tcPr>
          <w:p w14:paraId="3E8EF38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Reviews AI-generated SoW variants, selects or merges preferred template, edits sections, reviews compliance findings, resolves flagged clauses, submits for approval</w:t>
            </w:r>
          </w:p>
        </w:tc>
      </w:tr>
      <w:tr w:rsidR="007A702C" w14:paraId="6C3902FA" w14:textId="77777777">
        <w:tc>
          <w:tcPr>
            <w:tcW w:w="1261" w:type="dxa"/>
            <w:tcBorders>
              <w:top w:val="nil"/>
              <w:left w:val="nil"/>
              <w:bottom w:val="nil"/>
              <w:right w:val="nil"/>
            </w:tcBorders>
            <w:tcMar>
              <w:top w:w="40" w:type="dxa"/>
              <w:left w:w="60" w:type="dxa"/>
              <w:bottom w:w="40" w:type="dxa"/>
              <w:right w:w="60" w:type="dxa"/>
            </w:tcMar>
            <w:hideMark/>
          </w:tcPr>
          <w:p w14:paraId="5E3766E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310" w:type="dxa"/>
            <w:tcBorders>
              <w:top w:val="nil"/>
              <w:left w:val="nil"/>
              <w:bottom w:val="nil"/>
              <w:right w:val="nil"/>
            </w:tcBorders>
            <w:tcMar>
              <w:top w:w="40" w:type="dxa"/>
              <w:left w:w="60" w:type="dxa"/>
              <w:bottom w:w="40" w:type="dxa"/>
              <w:right w:w="60" w:type="dxa"/>
            </w:tcMar>
            <w:hideMark/>
          </w:tcPr>
          <w:p w14:paraId="0E72FBF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Generates multiple SoW variants immediately after vendor finalization using PR, RFP, proposal, and clause library as context, runs compliance validation automatically, flags issues with severity ratings, suggests fallback language per flagged clause</w:t>
            </w:r>
          </w:p>
        </w:tc>
      </w:tr>
      <w:tr w:rsidR="007A702C" w14:paraId="134A7080" w14:textId="77777777">
        <w:tc>
          <w:tcPr>
            <w:tcW w:w="1289" w:type="dxa"/>
            <w:tcBorders>
              <w:top w:val="nil"/>
              <w:left w:val="nil"/>
              <w:bottom w:val="nil"/>
              <w:right w:val="nil"/>
            </w:tcBorders>
            <w:tcMar>
              <w:top w:w="40" w:type="dxa"/>
              <w:left w:w="60" w:type="dxa"/>
              <w:bottom w:w="40" w:type="dxa"/>
              <w:right w:w="60" w:type="dxa"/>
            </w:tcMar>
            <w:hideMark/>
          </w:tcPr>
          <w:p w14:paraId="62341F4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182" w:type="dxa"/>
            <w:tcBorders>
              <w:top w:val="nil"/>
              <w:left w:val="nil"/>
              <w:bottom w:val="nil"/>
              <w:right w:val="nil"/>
            </w:tcBorders>
            <w:tcMar>
              <w:top w:w="40" w:type="dxa"/>
              <w:left w:w="60" w:type="dxa"/>
              <w:bottom w:w="40" w:type="dxa"/>
              <w:right w:w="60" w:type="dxa"/>
            </w:tcMar>
            <w:hideMark/>
          </w:tcPr>
          <w:p w14:paraId="04A0438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 (SoW &amp; Contract tab), SoW variant selection, Rich text editor, Compliance validation panel, Severity badges, One-click apply fallback, Version history, Approval submission</w:t>
            </w:r>
          </w:p>
        </w:tc>
      </w:tr>
      <w:tr w:rsidR="007A702C" w14:paraId="6D15CEBB" w14:textId="77777777">
        <w:tc>
          <w:tcPr>
            <w:tcW w:w="1261" w:type="dxa"/>
            <w:tcBorders>
              <w:top w:val="nil"/>
              <w:left w:val="nil"/>
              <w:bottom w:val="nil"/>
              <w:right w:val="nil"/>
            </w:tcBorders>
            <w:tcMar>
              <w:top w:w="40" w:type="dxa"/>
              <w:left w:w="60" w:type="dxa"/>
              <w:bottom w:w="40" w:type="dxa"/>
              <w:right w:w="60" w:type="dxa"/>
            </w:tcMar>
            <w:hideMark/>
          </w:tcPr>
          <w:p w14:paraId="29CAA0A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211" w:type="dxa"/>
            <w:tcBorders>
              <w:top w:val="nil"/>
              <w:left w:val="nil"/>
              <w:bottom w:val="nil"/>
              <w:right w:val="nil"/>
            </w:tcBorders>
            <w:tcMar>
              <w:top w:w="40" w:type="dxa"/>
              <w:left w:w="60" w:type="dxa"/>
              <w:bottom w:w="40" w:type="dxa"/>
              <w:right w:w="60" w:type="dxa"/>
            </w:tcMar>
            <w:hideMark/>
          </w:tcPr>
          <w:p w14:paraId="5D825C2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"Are these clauses right? Is anything legally risky? Which variant should I use?"</w:t>
            </w:r>
          </w:p>
        </w:tc>
      </w:tr>
      <w:tr w:rsidR="007A702C" w14:paraId="714FEB2F" w14:textId="77777777">
        <w:tc>
          <w:tcPr>
            <w:tcW w:w="1261" w:type="dxa"/>
            <w:tcBorders>
              <w:top w:val="nil"/>
              <w:left w:val="nil"/>
              <w:bottom w:val="nil"/>
              <w:right w:val="nil"/>
            </w:tcBorders>
            <w:tcMar>
              <w:top w:w="40" w:type="dxa"/>
              <w:left w:w="60" w:type="dxa"/>
              <w:bottom w:w="40" w:type="dxa"/>
              <w:right w:w="60" w:type="dxa"/>
            </w:tcMar>
            <w:hideMark/>
          </w:tcPr>
          <w:p w14:paraId="78A8CD3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211" w:type="dxa"/>
            <w:tcBorders>
              <w:top w:val="nil"/>
              <w:left w:val="nil"/>
              <w:bottom w:val="nil"/>
              <w:right w:val="nil"/>
            </w:tcBorders>
            <w:tcMar>
              <w:top w:w="40" w:type="dxa"/>
              <w:left w:w="60" w:type="dxa"/>
              <w:bottom w:w="40" w:type="dxa"/>
              <w:right w:w="60" w:type="dxa"/>
            </w:tcMar>
            <w:hideMark/>
          </w:tcPr>
          <w:p w14:paraId="7ED5F61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Focused, anxious about compliance risk</w:t>
            </w:r>
          </w:p>
        </w:tc>
      </w:tr>
      <w:tr w:rsidR="007A702C" w14:paraId="403B0CFD" w14:textId="77777777">
        <w:tc>
          <w:tcPr>
            <w:tcW w:w="1261" w:type="dxa"/>
            <w:tcBorders>
              <w:top w:val="nil"/>
              <w:left w:val="nil"/>
              <w:bottom w:val="nil"/>
              <w:right w:val="nil"/>
            </w:tcBorders>
            <w:tcMar>
              <w:top w:w="40" w:type="dxa"/>
              <w:left w:w="60" w:type="dxa"/>
              <w:bottom w:w="40" w:type="dxa"/>
              <w:right w:w="60" w:type="dxa"/>
            </w:tcMar>
            <w:hideMark/>
          </w:tcPr>
          <w:p w14:paraId="21FE67E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211" w:type="dxa"/>
            <w:tcBorders>
              <w:top w:val="nil"/>
              <w:left w:val="nil"/>
              <w:bottom w:val="nil"/>
              <w:right w:val="nil"/>
            </w:tcBorders>
            <w:tcMar>
              <w:top w:w="40" w:type="dxa"/>
              <w:left w:w="60" w:type="dxa"/>
              <w:bottom w:w="40" w:type="dxa"/>
              <w:right w:w="60" w:type="dxa"/>
            </w:tcMar>
            <w:hideMark/>
          </w:tcPr>
          <w:p w14:paraId="37E3FBA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High</w:t>
            </w:r>
          </w:p>
        </w:tc>
      </w:tr>
      <w:tr w:rsidR="007A702C" w14:paraId="690AF719" w14:textId="77777777">
        <w:tc>
          <w:tcPr>
            <w:tcW w:w="1289" w:type="dxa"/>
            <w:tcBorders>
              <w:top w:val="nil"/>
              <w:left w:val="nil"/>
              <w:bottom w:val="nil"/>
              <w:right w:val="nil"/>
            </w:tcBorders>
            <w:tcMar>
              <w:top w:w="40" w:type="dxa"/>
              <w:left w:w="60" w:type="dxa"/>
              <w:bottom w:w="40" w:type="dxa"/>
              <w:right w:w="60" w:type="dxa"/>
            </w:tcMar>
            <w:hideMark/>
          </w:tcPr>
          <w:p w14:paraId="346E2A6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266" w:type="dxa"/>
            <w:tcBorders>
              <w:top w:val="nil"/>
              <w:left w:val="nil"/>
              <w:bottom w:val="nil"/>
              <w:right w:val="nil"/>
            </w:tcBorders>
            <w:tcMar>
              <w:top w:w="40" w:type="dxa"/>
              <w:left w:w="60" w:type="dxa"/>
              <w:bottom w:w="40" w:type="dxa"/>
              <w:right w:w="60" w:type="dxa"/>
            </w:tcMar>
            <w:hideMark/>
          </w:tcPr>
          <w:p w14:paraId="015D081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Compliance findings hard to action without legal knowledge, clause library hard to search, version confusion with multiple drafts</w:t>
            </w:r>
          </w:p>
        </w:tc>
      </w:tr>
      <w:tr w:rsidR="007A702C" w14:paraId="459142AF" w14:textId="77777777">
        <w:tc>
          <w:tcPr>
            <w:tcW w:w="1289" w:type="dxa"/>
            <w:tcBorders>
              <w:top w:val="nil"/>
              <w:left w:val="nil"/>
              <w:bottom w:val="nil"/>
              <w:right w:val="nil"/>
            </w:tcBorders>
            <w:tcMar>
              <w:top w:w="40" w:type="dxa"/>
              <w:left w:w="60" w:type="dxa"/>
              <w:bottom w:w="40" w:type="dxa"/>
              <w:right w:w="60" w:type="dxa"/>
            </w:tcMar>
            <w:hideMark/>
          </w:tcPr>
          <w:p w14:paraId="64B6572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182" w:type="dxa"/>
            <w:tcBorders>
              <w:top w:val="nil"/>
              <w:left w:val="nil"/>
              <w:bottom w:val="nil"/>
              <w:right w:val="nil"/>
            </w:tcBorders>
            <w:tcMar>
              <w:top w:w="40" w:type="dxa"/>
              <w:left w:w="60" w:type="dxa"/>
              <w:bottom w:w="40" w:type="dxa"/>
              <w:right w:w="60" w:type="dxa"/>
            </w:tcMar>
            <w:hideMark/>
          </w:tcPr>
          <w:p w14:paraId="4239FC4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Severity-ranked findings with one-click playbook, clause search by intent, visual diff between versions, AI recommendation on best-fit variant</w:t>
            </w:r>
          </w:p>
        </w:tc>
      </w:tr>
    </w:tbl>
    <w:p w14:paraId="70B80133"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E12E242"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9C — PO Generation &amp; Closure (Complex Path)</w:t>
      </w:r>
    </w:p>
    <w:p w14:paraId="157EEB00"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User uploads → AI automatic</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50"/>
        <w:gridCol w:w="8149"/>
      </w:tblGrid>
      <w:tr w:rsidR="007A702C" w14:paraId="53D5EE97" w14:textId="77777777">
        <w:tc>
          <w:tcPr>
            <w:tcW w:w="1423" w:type="dxa"/>
            <w:tcBorders>
              <w:top w:val="nil"/>
              <w:left w:val="nil"/>
              <w:bottom w:val="nil"/>
              <w:right w:val="nil"/>
            </w:tcBorders>
            <w:tcMar>
              <w:top w:w="40" w:type="dxa"/>
              <w:left w:w="60" w:type="dxa"/>
              <w:bottom w:w="40" w:type="dxa"/>
              <w:right w:w="60" w:type="dxa"/>
            </w:tcMar>
            <w:hideMark/>
          </w:tcPr>
          <w:p w14:paraId="410A1D7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050" w:type="dxa"/>
            <w:tcBorders>
              <w:top w:val="nil"/>
              <w:left w:val="nil"/>
              <w:bottom w:val="nil"/>
              <w:right w:val="nil"/>
            </w:tcBorders>
            <w:tcMar>
              <w:top w:w="40" w:type="dxa"/>
              <w:left w:w="60" w:type="dxa"/>
              <w:bottom w:w="40" w:type="dxa"/>
              <w:right w:w="60" w:type="dxa"/>
            </w:tcMar>
            <w:hideMark/>
          </w:tcPr>
          <w:p w14:paraId="3C1A30F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14E51333" w14:textId="77777777">
        <w:tc>
          <w:tcPr>
            <w:tcW w:w="1423" w:type="dxa"/>
            <w:tcBorders>
              <w:top w:val="nil"/>
              <w:left w:val="nil"/>
              <w:bottom w:val="nil"/>
              <w:right w:val="nil"/>
            </w:tcBorders>
            <w:tcMar>
              <w:top w:w="40" w:type="dxa"/>
              <w:left w:w="60" w:type="dxa"/>
              <w:bottom w:w="40" w:type="dxa"/>
              <w:right w:w="60" w:type="dxa"/>
            </w:tcMar>
            <w:hideMark/>
          </w:tcPr>
          <w:p w14:paraId="512EF5C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050" w:type="dxa"/>
            <w:tcBorders>
              <w:top w:val="nil"/>
              <w:left w:val="nil"/>
              <w:bottom w:val="nil"/>
              <w:right w:val="nil"/>
            </w:tcBorders>
            <w:tcMar>
              <w:top w:w="40" w:type="dxa"/>
              <w:left w:w="60" w:type="dxa"/>
              <w:bottom w:w="40" w:type="dxa"/>
              <w:right w:w="60" w:type="dxa"/>
            </w:tcMar>
            <w:hideMark/>
          </w:tcPr>
          <w:p w14:paraId="1198258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Confirm PO generated after signed SoW, verify sync, and close lifecycle cleanly</w:t>
            </w:r>
          </w:p>
        </w:tc>
      </w:tr>
      <w:tr w:rsidR="007A702C" w14:paraId="04B94770" w14:textId="77777777">
        <w:tc>
          <w:tcPr>
            <w:tcW w:w="1423" w:type="dxa"/>
            <w:tcBorders>
              <w:top w:val="nil"/>
              <w:left w:val="nil"/>
              <w:bottom w:val="nil"/>
              <w:right w:val="nil"/>
            </w:tcBorders>
            <w:tcMar>
              <w:top w:w="40" w:type="dxa"/>
              <w:left w:w="60" w:type="dxa"/>
              <w:bottom w:w="40" w:type="dxa"/>
              <w:right w:w="60" w:type="dxa"/>
            </w:tcMar>
            <w:hideMark/>
          </w:tcPr>
          <w:p w14:paraId="331E4CD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119" w:type="dxa"/>
            <w:tcBorders>
              <w:top w:val="nil"/>
              <w:left w:val="nil"/>
              <w:bottom w:val="nil"/>
              <w:right w:val="nil"/>
            </w:tcBorders>
            <w:tcMar>
              <w:top w:w="40" w:type="dxa"/>
              <w:left w:w="60" w:type="dxa"/>
              <w:bottom w:w="40" w:type="dxa"/>
              <w:right w:w="60" w:type="dxa"/>
            </w:tcMar>
            <w:hideMark/>
          </w:tcPr>
          <w:p w14:paraId="2C77A31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Uploads signed SoW, reviews auto-generated PO summary on PO tab, verifies ERP sync status</w:t>
            </w:r>
          </w:p>
        </w:tc>
      </w:tr>
      <w:tr w:rsidR="007A702C" w14:paraId="4C355E9F" w14:textId="77777777">
        <w:tc>
          <w:tcPr>
            <w:tcW w:w="1423" w:type="dxa"/>
            <w:tcBorders>
              <w:top w:val="nil"/>
              <w:left w:val="nil"/>
              <w:bottom w:val="nil"/>
              <w:right w:val="nil"/>
            </w:tcBorders>
            <w:tcMar>
              <w:top w:w="40" w:type="dxa"/>
              <w:left w:w="60" w:type="dxa"/>
              <w:bottom w:w="40" w:type="dxa"/>
              <w:right w:w="60" w:type="dxa"/>
            </w:tcMar>
            <w:hideMark/>
          </w:tcPr>
          <w:p w14:paraId="52F6342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149" w:type="dxa"/>
            <w:tcBorders>
              <w:top w:val="nil"/>
              <w:left w:val="nil"/>
              <w:bottom w:val="nil"/>
              <w:right w:val="nil"/>
            </w:tcBorders>
            <w:tcMar>
              <w:top w:w="40" w:type="dxa"/>
              <w:left w:w="60" w:type="dxa"/>
              <w:bottom w:w="40" w:type="dxa"/>
              <w:right w:w="60" w:type="dxa"/>
            </w:tcMar>
            <w:hideMark/>
          </w:tcPr>
          <w:p w14:paraId="4A3AC8C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Signed SoW upload triggers PO generation immediately, validates PO data, runs ERP/SharePoint sync, updates lifecycle status to Closed on successful sync</w:t>
            </w:r>
          </w:p>
        </w:tc>
      </w:tr>
      <w:tr w:rsidR="007A702C" w14:paraId="3AB44CA7" w14:textId="77777777">
        <w:tc>
          <w:tcPr>
            <w:tcW w:w="1449" w:type="dxa"/>
            <w:tcBorders>
              <w:top w:val="nil"/>
              <w:left w:val="nil"/>
              <w:bottom w:val="nil"/>
              <w:right w:val="nil"/>
            </w:tcBorders>
            <w:tcMar>
              <w:top w:w="40" w:type="dxa"/>
              <w:left w:w="60" w:type="dxa"/>
              <w:bottom w:w="40" w:type="dxa"/>
              <w:right w:w="60" w:type="dxa"/>
            </w:tcMar>
            <w:hideMark/>
          </w:tcPr>
          <w:p w14:paraId="367BDBE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024" w:type="dxa"/>
            <w:tcBorders>
              <w:top w:val="nil"/>
              <w:left w:val="nil"/>
              <w:bottom w:val="nil"/>
              <w:right w:val="nil"/>
            </w:tcBorders>
            <w:tcMar>
              <w:top w:w="40" w:type="dxa"/>
              <w:left w:w="60" w:type="dxa"/>
              <w:bottom w:w="40" w:type="dxa"/>
              <w:right w:w="60" w:type="dxa"/>
            </w:tcMar>
            <w:hideMark/>
          </w:tcPr>
          <w:p w14:paraId="48B09E4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 (SoW tab — signed upload), PR Detail Page (PO tab), PO summary, ERP sync status, Lifecycle closure confirmation, Purchase Orders global list</w:t>
            </w:r>
          </w:p>
        </w:tc>
      </w:tr>
      <w:tr w:rsidR="007A702C" w14:paraId="0E66F531" w14:textId="77777777">
        <w:tc>
          <w:tcPr>
            <w:tcW w:w="1423" w:type="dxa"/>
            <w:tcBorders>
              <w:top w:val="nil"/>
              <w:left w:val="nil"/>
              <w:bottom w:val="nil"/>
              <w:right w:val="nil"/>
            </w:tcBorders>
            <w:tcMar>
              <w:top w:w="40" w:type="dxa"/>
              <w:left w:w="60" w:type="dxa"/>
              <w:bottom w:w="40" w:type="dxa"/>
              <w:right w:w="60" w:type="dxa"/>
            </w:tcMar>
            <w:hideMark/>
          </w:tcPr>
          <w:p w14:paraId="31ED741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050" w:type="dxa"/>
            <w:tcBorders>
              <w:top w:val="nil"/>
              <w:left w:val="nil"/>
              <w:bottom w:val="nil"/>
              <w:right w:val="nil"/>
            </w:tcBorders>
            <w:tcMar>
              <w:top w:w="40" w:type="dxa"/>
              <w:left w:w="60" w:type="dxa"/>
              <w:bottom w:w="40" w:type="dxa"/>
              <w:right w:w="60" w:type="dxa"/>
            </w:tcMar>
            <w:hideMark/>
          </w:tcPr>
          <w:p w14:paraId="7D8C676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"Is the PO correct? Has everything synced? Is this finally closed?"</w:t>
            </w:r>
          </w:p>
        </w:tc>
      </w:tr>
      <w:tr w:rsidR="007A702C" w14:paraId="618CD5B9" w14:textId="77777777">
        <w:tc>
          <w:tcPr>
            <w:tcW w:w="1423" w:type="dxa"/>
            <w:tcBorders>
              <w:top w:val="nil"/>
              <w:left w:val="nil"/>
              <w:bottom w:val="nil"/>
              <w:right w:val="nil"/>
            </w:tcBorders>
            <w:tcMar>
              <w:top w:w="40" w:type="dxa"/>
              <w:left w:w="60" w:type="dxa"/>
              <w:bottom w:w="40" w:type="dxa"/>
              <w:right w:w="60" w:type="dxa"/>
            </w:tcMar>
            <w:hideMark/>
          </w:tcPr>
          <w:p w14:paraId="1ED9238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050" w:type="dxa"/>
            <w:tcBorders>
              <w:top w:val="nil"/>
              <w:left w:val="nil"/>
              <w:bottom w:val="nil"/>
              <w:right w:val="nil"/>
            </w:tcBorders>
            <w:tcMar>
              <w:top w:w="40" w:type="dxa"/>
              <w:left w:w="60" w:type="dxa"/>
              <w:bottom w:w="40" w:type="dxa"/>
              <w:right w:w="60" w:type="dxa"/>
            </w:tcMar>
            <w:hideMark/>
          </w:tcPr>
          <w:p w14:paraId="0B33E96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Relieved at closure, anxious if sync fails</w:t>
            </w:r>
          </w:p>
        </w:tc>
      </w:tr>
      <w:tr w:rsidR="007A702C" w14:paraId="5C677BCE" w14:textId="77777777">
        <w:tc>
          <w:tcPr>
            <w:tcW w:w="1423" w:type="dxa"/>
            <w:tcBorders>
              <w:top w:val="nil"/>
              <w:left w:val="nil"/>
              <w:bottom w:val="nil"/>
              <w:right w:val="nil"/>
            </w:tcBorders>
            <w:tcMar>
              <w:top w:w="40" w:type="dxa"/>
              <w:left w:w="60" w:type="dxa"/>
              <w:bottom w:w="40" w:type="dxa"/>
              <w:right w:w="60" w:type="dxa"/>
            </w:tcMar>
            <w:hideMark/>
          </w:tcPr>
          <w:p w14:paraId="72F00FD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050" w:type="dxa"/>
            <w:tcBorders>
              <w:top w:val="nil"/>
              <w:left w:val="nil"/>
              <w:bottom w:val="nil"/>
              <w:right w:val="nil"/>
            </w:tcBorders>
            <w:tcMar>
              <w:top w:w="40" w:type="dxa"/>
              <w:left w:w="60" w:type="dxa"/>
              <w:bottom w:w="40" w:type="dxa"/>
              <w:right w:w="60" w:type="dxa"/>
            </w:tcMar>
            <w:hideMark/>
          </w:tcPr>
          <w:p w14:paraId="7E9CB20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Low (success) / High (failure)</w:t>
            </w:r>
          </w:p>
        </w:tc>
      </w:tr>
      <w:tr w:rsidR="007A702C" w14:paraId="46A7647F" w14:textId="77777777">
        <w:tc>
          <w:tcPr>
            <w:tcW w:w="1423" w:type="dxa"/>
            <w:tcBorders>
              <w:top w:val="nil"/>
              <w:left w:val="nil"/>
              <w:bottom w:val="nil"/>
              <w:right w:val="nil"/>
            </w:tcBorders>
            <w:tcMar>
              <w:top w:w="40" w:type="dxa"/>
              <w:left w:w="60" w:type="dxa"/>
              <w:bottom w:w="40" w:type="dxa"/>
              <w:right w:w="60" w:type="dxa"/>
            </w:tcMar>
            <w:hideMark/>
          </w:tcPr>
          <w:p w14:paraId="09057B0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050" w:type="dxa"/>
            <w:tcBorders>
              <w:top w:val="nil"/>
              <w:left w:val="nil"/>
              <w:bottom w:val="nil"/>
              <w:right w:val="nil"/>
            </w:tcBorders>
            <w:tcMar>
              <w:top w:w="40" w:type="dxa"/>
              <w:left w:w="60" w:type="dxa"/>
              <w:bottom w:w="40" w:type="dxa"/>
              <w:right w:w="60" w:type="dxa"/>
            </w:tcMar>
            <w:hideMark/>
          </w:tcPr>
          <w:p w14:paraId="324CC82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ERP sync failure blocking closure, no clear full-lifecycle completion confirmation</w:t>
            </w:r>
          </w:p>
        </w:tc>
      </w:tr>
      <w:tr w:rsidR="007A702C" w14:paraId="0B256A08" w14:textId="77777777">
        <w:tc>
          <w:tcPr>
            <w:tcW w:w="1450" w:type="dxa"/>
            <w:tcBorders>
              <w:top w:val="nil"/>
              <w:left w:val="nil"/>
              <w:bottom w:val="nil"/>
              <w:right w:val="nil"/>
            </w:tcBorders>
            <w:tcMar>
              <w:top w:w="40" w:type="dxa"/>
              <w:left w:w="60" w:type="dxa"/>
              <w:bottom w:w="40" w:type="dxa"/>
              <w:right w:w="60" w:type="dxa"/>
            </w:tcMar>
            <w:hideMark/>
          </w:tcPr>
          <w:p w14:paraId="1EC73E4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Opportunities</w:t>
            </w:r>
          </w:p>
        </w:tc>
        <w:tc>
          <w:tcPr>
            <w:tcW w:w="8021" w:type="dxa"/>
            <w:tcBorders>
              <w:top w:val="nil"/>
              <w:left w:val="nil"/>
              <w:bottom w:val="nil"/>
              <w:right w:val="nil"/>
            </w:tcBorders>
            <w:tcMar>
              <w:top w:w="40" w:type="dxa"/>
              <w:left w:w="60" w:type="dxa"/>
              <w:bottom w:w="40" w:type="dxa"/>
              <w:right w:w="60" w:type="dxa"/>
            </w:tcMar>
            <w:hideMark/>
          </w:tcPr>
          <w:p w14:paraId="5CAD9B2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PO data preview before finalization, clear closure confirmation card, sync failure recovery guide, auto-link to PO in global list</w:t>
            </w:r>
          </w:p>
        </w:tc>
      </w:tr>
    </w:tbl>
    <w:p w14:paraId="35615FFE"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3AC57C1"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Emotion Arc — Analyst (Final)</w:t>
      </w:r>
    </w:p>
    <w:p w14:paraId="35AF8811"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ROUTINE:</w:t>
      </w:r>
      <w:r>
        <w:rPr>
          <w:rFonts w:ascii="Calibri" w:hAnsi="Calibri" w:cs="Calibri"/>
          <w:sz w:val="22"/>
          <w:szCs w:val="22"/>
          <w:lang w:val="en-US"/>
        </w:rPr>
        <w:br/>
        <w:t>S1     S2     S3     S4     S5R    S6R</w:t>
      </w:r>
      <w:r>
        <w:rPr>
          <w:rFonts w:ascii="Calibri" w:hAnsi="Calibri" w:cs="Calibri"/>
          <w:sz w:val="22"/>
          <w:szCs w:val="22"/>
          <w:lang w:val="en-US"/>
        </w:rPr>
        <w:br/>
        <w:t>Low → Med → Med-H → Med-H → Med → Low</w:t>
      </w:r>
    </w:p>
    <w:p w14:paraId="2A03BEE2"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COMPLEX:</w:t>
      </w:r>
      <w:r>
        <w:rPr>
          <w:rFonts w:ascii="Calibri" w:hAnsi="Calibri" w:cs="Calibri"/>
          <w:sz w:val="22"/>
          <w:szCs w:val="22"/>
          <w:lang w:val="en-US"/>
        </w:rPr>
        <w:br/>
        <w:t>S1     S2     S3     S4     S5C    S6C    S7C    S8C    S9C</w:t>
      </w:r>
      <w:r>
        <w:rPr>
          <w:rFonts w:ascii="Calibri" w:hAnsi="Calibri" w:cs="Calibri"/>
          <w:sz w:val="22"/>
          <w:szCs w:val="22"/>
          <w:lang w:val="en-US"/>
        </w:rPr>
        <w:br/>
        <w:t>Low → Med → Med-H → Med-H → Med → Med → High → High → Low</w:t>
      </w:r>
    </w:p>
    <w:p w14:paraId="6CBE9B3F"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Peaks:   S3 (AI trust uncertainty), S4 (approval wait),</w:t>
      </w:r>
      <w:r>
        <w:rPr>
          <w:rFonts w:ascii="Calibri" w:hAnsi="Calibri" w:cs="Calibri"/>
          <w:sz w:val="22"/>
          <w:szCs w:val="22"/>
          <w:lang w:val="en-US"/>
        </w:rPr>
        <w:br/>
        <w:t xml:space="preserve">         S7C (high-stakes vendor decision), S8C (compliance anxiety)</w:t>
      </w:r>
      <w:r>
        <w:rPr>
          <w:rFonts w:ascii="Calibri" w:hAnsi="Calibri" w:cs="Calibri"/>
          <w:sz w:val="22"/>
          <w:szCs w:val="22"/>
          <w:lang w:val="en-US"/>
        </w:rPr>
        <w:br/>
        <w:t>Valleys: S1 (neutral entry), S6R / S9C (relief at closure)</w:t>
      </w:r>
    </w:p>
    <w:p w14:paraId="6756B419"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44818CC"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CEC0B4C" w14:textId="77777777" w:rsidR="007A702C" w:rsidRDefault="007A702C" w:rsidP="007A702C">
      <w:pPr>
        <w:pStyle w:val="NormalWeb"/>
        <w:spacing w:before="0" w:beforeAutospacing="0" w:after="0" w:afterAutospacing="0"/>
        <w:rPr>
          <w:rFonts w:ascii="Calibri" w:hAnsi="Calibri" w:cs="Calibri"/>
          <w:sz w:val="40"/>
          <w:szCs w:val="40"/>
          <w:lang w:val="en-GB"/>
        </w:rPr>
      </w:pPr>
      <w:r>
        <w:rPr>
          <w:rFonts w:ascii="Calibri" w:hAnsi="Calibri" w:cs="Calibri"/>
          <w:b/>
          <w:bCs/>
          <w:sz w:val="40"/>
          <w:szCs w:val="40"/>
          <w:lang w:val="en-GB"/>
        </w:rPr>
        <w:t>Journey B — Procurement Manager</w:t>
      </w:r>
    </w:p>
    <w:p w14:paraId="667A3D7F"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A9617A3"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Revised Stage Breakdown with Action Type Clarity</w:t>
      </w:r>
    </w:p>
    <w:p w14:paraId="6B15B4A2"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ABFA4C3"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1 — Entry &amp; Oversight</w:t>
      </w:r>
    </w:p>
    <w:p w14:paraId="652094B2"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AI automatic → User scans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66"/>
        <w:gridCol w:w="8135"/>
      </w:tblGrid>
      <w:tr w:rsidR="007A702C" w14:paraId="43E73C56" w14:textId="77777777">
        <w:tc>
          <w:tcPr>
            <w:tcW w:w="1437" w:type="dxa"/>
            <w:tcBorders>
              <w:top w:val="nil"/>
              <w:left w:val="nil"/>
              <w:bottom w:val="nil"/>
              <w:right w:val="nil"/>
            </w:tcBorders>
            <w:tcMar>
              <w:top w:w="40" w:type="dxa"/>
              <w:left w:w="60" w:type="dxa"/>
              <w:bottom w:w="40" w:type="dxa"/>
              <w:right w:w="60" w:type="dxa"/>
            </w:tcMar>
            <w:hideMark/>
          </w:tcPr>
          <w:p w14:paraId="2DF551E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034" w:type="dxa"/>
            <w:tcBorders>
              <w:top w:val="nil"/>
              <w:left w:val="nil"/>
              <w:bottom w:val="nil"/>
              <w:right w:val="nil"/>
            </w:tcBorders>
            <w:tcMar>
              <w:top w:w="40" w:type="dxa"/>
              <w:left w:w="60" w:type="dxa"/>
              <w:bottom w:w="40" w:type="dxa"/>
              <w:right w:w="60" w:type="dxa"/>
            </w:tcMar>
            <w:hideMark/>
          </w:tcPr>
          <w:p w14:paraId="37549BB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70628A2A" w14:textId="77777777">
        <w:tc>
          <w:tcPr>
            <w:tcW w:w="1437" w:type="dxa"/>
            <w:tcBorders>
              <w:top w:val="nil"/>
              <w:left w:val="nil"/>
              <w:bottom w:val="nil"/>
              <w:right w:val="nil"/>
            </w:tcBorders>
            <w:tcMar>
              <w:top w:w="40" w:type="dxa"/>
              <w:left w:w="60" w:type="dxa"/>
              <w:bottom w:w="40" w:type="dxa"/>
              <w:right w:w="60" w:type="dxa"/>
            </w:tcMar>
            <w:hideMark/>
          </w:tcPr>
          <w:p w14:paraId="19027C3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034" w:type="dxa"/>
            <w:tcBorders>
              <w:top w:val="nil"/>
              <w:left w:val="nil"/>
              <w:bottom w:val="nil"/>
              <w:right w:val="nil"/>
            </w:tcBorders>
            <w:tcMar>
              <w:top w:w="40" w:type="dxa"/>
              <w:left w:w="60" w:type="dxa"/>
              <w:bottom w:w="40" w:type="dxa"/>
              <w:right w:w="60" w:type="dxa"/>
            </w:tcMar>
            <w:hideMark/>
          </w:tcPr>
          <w:p w14:paraId="0F63528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Get an immediate picture of all active procurements and pending decisions across the organization</w:t>
            </w:r>
          </w:p>
        </w:tc>
      </w:tr>
      <w:tr w:rsidR="007A702C" w14:paraId="3DF1558A" w14:textId="77777777">
        <w:tc>
          <w:tcPr>
            <w:tcW w:w="1437" w:type="dxa"/>
            <w:tcBorders>
              <w:top w:val="nil"/>
              <w:left w:val="nil"/>
              <w:bottom w:val="nil"/>
              <w:right w:val="nil"/>
            </w:tcBorders>
            <w:tcMar>
              <w:top w:w="40" w:type="dxa"/>
              <w:left w:w="60" w:type="dxa"/>
              <w:bottom w:w="40" w:type="dxa"/>
              <w:right w:w="60" w:type="dxa"/>
            </w:tcMar>
            <w:hideMark/>
          </w:tcPr>
          <w:p w14:paraId="0F5B6E2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116" w:type="dxa"/>
            <w:tcBorders>
              <w:top w:val="nil"/>
              <w:left w:val="nil"/>
              <w:bottom w:val="nil"/>
              <w:right w:val="nil"/>
            </w:tcBorders>
            <w:tcMar>
              <w:top w:w="40" w:type="dxa"/>
              <w:left w:w="60" w:type="dxa"/>
              <w:bottom w:w="40" w:type="dxa"/>
              <w:right w:w="60" w:type="dxa"/>
            </w:tcMar>
            <w:hideMark/>
          </w:tcPr>
          <w:p w14:paraId="419CF86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Logs in, scans org-wide KPI cards, reviews pending approvals count, checks SLA at-risk items, navigates to Approvals tab</w:t>
            </w:r>
          </w:p>
        </w:tc>
      </w:tr>
      <w:tr w:rsidR="007A702C" w14:paraId="212F4D68" w14:textId="77777777">
        <w:tc>
          <w:tcPr>
            <w:tcW w:w="1437" w:type="dxa"/>
            <w:tcBorders>
              <w:top w:val="nil"/>
              <w:left w:val="nil"/>
              <w:bottom w:val="nil"/>
              <w:right w:val="nil"/>
            </w:tcBorders>
            <w:tcMar>
              <w:top w:w="40" w:type="dxa"/>
              <w:left w:w="60" w:type="dxa"/>
              <w:bottom w:w="40" w:type="dxa"/>
              <w:right w:w="60" w:type="dxa"/>
            </w:tcMar>
            <w:hideMark/>
          </w:tcPr>
          <w:p w14:paraId="6E6B60B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135" w:type="dxa"/>
            <w:tcBorders>
              <w:top w:val="nil"/>
              <w:left w:val="nil"/>
              <w:bottom w:val="nil"/>
              <w:right w:val="nil"/>
            </w:tcBorders>
            <w:tcMar>
              <w:top w:w="40" w:type="dxa"/>
              <w:left w:w="60" w:type="dxa"/>
              <w:bottom w:w="40" w:type="dxa"/>
              <w:right w:w="60" w:type="dxa"/>
            </w:tcMar>
            <w:hideMark/>
          </w:tcPr>
          <w:p w14:paraId="286AB85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Role-filtered Dashboard loads with org-wide KPIs, pending approval queue pre-sorted by SLA risk and value, SLA breach alerts surfaced automatically</w:t>
            </w:r>
          </w:p>
        </w:tc>
      </w:tr>
      <w:tr w:rsidR="007A702C" w14:paraId="6E303FD0" w14:textId="77777777">
        <w:tc>
          <w:tcPr>
            <w:tcW w:w="1449" w:type="dxa"/>
            <w:tcBorders>
              <w:top w:val="nil"/>
              <w:left w:val="nil"/>
              <w:bottom w:val="nil"/>
              <w:right w:val="nil"/>
            </w:tcBorders>
            <w:tcMar>
              <w:top w:w="40" w:type="dxa"/>
              <w:left w:w="60" w:type="dxa"/>
              <w:bottom w:w="40" w:type="dxa"/>
              <w:right w:w="60" w:type="dxa"/>
            </w:tcMar>
            <w:hideMark/>
          </w:tcPr>
          <w:p w14:paraId="2EB95A2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024" w:type="dxa"/>
            <w:tcBorders>
              <w:top w:val="nil"/>
              <w:left w:val="nil"/>
              <w:bottom w:val="nil"/>
              <w:right w:val="nil"/>
            </w:tcBorders>
            <w:tcMar>
              <w:top w:w="40" w:type="dxa"/>
              <w:left w:w="60" w:type="dxa"/>
              <w:bottom w:w="40" w:type="dxa"/>
              <w:right w:w="60" w:type="dxa"/>
            </w:tcMar>
            <w:hideMark/>
          </w:tcPr>
          <w:p w14:paraId="17C4A66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Login, Dashboard (manager KPIs), Active Requests table, Approvals tab, SLA indicators</w:t>
            </w:r>
          </w:p>
        </w:tc>
      </w:tr>
      <w:tr w:rsidR="007A702C" w14:paraId="2DD30322" w14:textId="77777777">
        <w:tc>
          <w:tcPr>
            <w:tcW w:w="1437" w:type="dxa"/>
            <w:tcBorders>
              <w:top w:val="nil"/>
              <w:left w:val="nil"/>
              <w:bottom w:val="nil"/>
              <w:right w:val="nil"/>
            </w:tcBorders>
            <w:tcMar>
              <w:top w:w="40" w:type="dxa"/>
              <w:left w:w="60" w:type="dxa"/>
              <w:bottom w:w="40" w:type="dxa"/>
              <w:right w:w="60" w:type="dxa"/>
            </w:tcMar>
            <w:hideMark/>
          </w:tcPr>
          <w:p w14:paraId="4C0D079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034" w:type="dxa"/>
            <w:tcBorders>
              <w:top w:val="nil"/>
              <w:left w:val="nil"/>
              <w:bottom w:val="nil"/>
              <w:right w:val="nil"/>
            </w:tcBorders>
            <w:tcMar>
              <w:top w:w="40" w:type="dxa"/>
              <w:left w:w="60" w:type="dxa"/>
              <w:bottom w:w="40" w:type="dxa"/>
              <w:right w:w="60" w:type="dxa"/>
            </w:tcMar>
            <w:hideMark/>
          </w:tcPr>
          <w:p w14:paraId="2AE8535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"How many approvals are waiting? What is urgent? What is highest value?"</w:t>
            </w:r>
          </w:p>
        </w:tc>
      </w:tr>
      <w:tr w:rsidR="007A702C" w14:paraId="09CA50D0" w14:textId="77777777">
        <w:tc>
          <w:tcPr>
            <w:tcW w:w="1437" w:type="dxa"/>
            <w:tcBorders>
              <w:top w:val="nil"/>
              <w:left w:val="nil"/>
              <w:bottom w:val="nil"/>
              <w:right w:val="nil"/>
            </w:tcBorders>
            <w:tcMar>
              <w:top w:w="40" w:type="dxa"/>
              <w:left w:w="60" w:type="dxa"/>
              <w:bottom w:w="40" w:type="dxa"/>
              <w:right w:w="60" w:type="dxa"/>
            </w:tcMar>
            <w:hideMark/>
          </w:tcPr>
          <w:p w14:paraId="132BFBD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034" w:type="dxa"/>
            <w:tcBorders>
              <w:top w:val="nil"/>
              <w:left w:val="nil"/>
              <w:bottom w:val="nil"/>
              <w:right w:val="nil"/>
            </w:tcBorders>
            <w:tcMar>
              <w:top w:w="40" w:type="dxa"/>
              <w:left w:w="60" w:type="dxa"/>
              <w:bottom w:w="40" w:type="dxa"/>
              <w:right w:w="60" w:type="dxa"/>
            </w:tcMar>
            <w:hideMark/>
          </w:tcPr>
          <w:p w14:paraId="1969C57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Authoritative, time-pressured</w:t>
            </w:r>
          </w:p>
        </w:tc>
      </w:tr>
      <w:tr w:rsidR="007A702C" w14:paraId="4D13EE05" w14:textId="77777777">
        <w:tc>
          <w:tcPr>
            <w:tcW w:w="1437" w:type="dxa"/>
            <w:tcBorders>
              <w:top w:val="nil"/>
              <w:left w:val="nil"/>
              <w:bottom w:val="nil"/>
              <w:right w:val="nil"/>
            </w:tcBorders>
            <w:tcMar>
              <w:top w:w="40" w:type="dxa"/>
              <w:left w:w="60" w:type="dxa"/>
              <w:bottom w:w="40" w:type="dxa"/>
              <w:right w:w="60" w:type="dxa"/>
            </w:tcMar>
            <w:hideMark/>
          </w:tcPr>
          <w:p w14:paraId="318AED7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034" w:type="dxa"/>
            <w:tcBorders>
              <w:top w:val="nil"/>
              <w:left w:val="nil"/>
              <w:bottom w:val="nil"/>
              <w:right w:val="nil"/>
            </w:tcBorders>
            <w:tcMar>
              <w:top w:w="40" w:type="dxa"/>
              <w:left w:w="60" w:type="dxa"/>
              <w:bottom w:w="40" w:type="dxa"/>
              <w:right w:w="60" w:type="dxa"/>
            </w:tcMar>
            <w:hideMark/>
          </w:tcPr>
          <w:p w14:paraId="39C4C70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Medium</w:t>
            </w:r>
          </w:p>
        </w:tc>
      </w:tr>
      <w:tr w:rsidR="007A702C" w14:paraId="54EF1C3A" w14:textId="77777777">
        <w:tc>
          <w:tcPr>
            <w:tcW w:w="1437" w:type="dxa"/>
            <w:tcBorders>
              <w:top w:val="nil"/>
              <w:left w:val="nil"/>
              <w:bottom w:val="nil"/>
              <w:right w:val="nil"/>
            </w:tcBorders>
            <w:tcMar>
              <w:top w:w="40" w:type="dxa"/>
              <w:left w:w="60" w:type="dxa"/>
              <w:bottom w:w="40" w:type="dxa"/>
              <w:right w:w="60" w:type="dxa"/>
            </w:tcMar>
            <w:hideMark/>
          </w:tcPr>
          <w:p w14:paraId="109F228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034" w:type="dxa"/>
            <w:tcBorders>
              <w:top w:val="nil"/>
              <w:left w:val="nil"/>
              <w:bottom w:val="nil"/>
              <w:right w:val="nil"/>
            </w:tcBorders>
            <w:tcMar>
              <w:top w:w="40" w:type="dxa"/>
              <w:left w:w="60" w:type="dxa"/>
              <w:bottom w:w="40" w:type="dxa"/>
              <w:right w:w="60" w:type="dxa"/>
            </w:tcMar>
            <w:hideMark/>
          </w:tcPr>
          <w:p w14:paraId="43FCD11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No priority ranking in approval queue, unable to distinguish urgent from routine at a glance</w:t>
            </w:r>
          </w:p>
        </w:tc>
      </w:tr>
      <w:tr w:rsidR="007A702C" w14:paraId="20F6B009" w14:textId="77777777">
        <w:tc>
          <w:tcPr>
            <w:tcW w:w="1466" w:type="dxa"/>
            <w:tcBorders>
              <w:top w:val="nil"/>
              <w:left w:val="nil"/>
              <w:bottom w:val="nil"/>
              <w:right w:val="nil"/>
            </w:tcBorders>
            <w:tcMar>
              <w:top w:w="40" w:type="dxa"/>
              <w:left w:w="60" w:type="dxa"/>
              <w:bottom w:w="40" w:type="dxa"/>
              <w:right w:w="60" w:type="dxa"/>
            </w:tcMar>
            <w:hideMark/>
          </w:tcPr>
          <w:p w14:paraId="741ABCF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083" w:type="dxa"/>
            <w:tcBorders>
              <w:top w:val="nil"/>
              <w:left w:val="nil"/>
              <w:bottom w:val="nil"/>
              <w:right w:val="nil"/>
            </w:tcBorders>
            <w:tcMar>
              <w:top w:w="40" w:type="dxa"/>
              <w:left w:w="60" w:type="dxa"/>
              <w:bottom w:w="40" w:type="dxa"/>
              <w:right w:w="60" w:type="dxa"/>
            </w:tcMar>
            <w:hideMark/>
          </w:tcPr>
          <w:p w14:paraId="40D0AFD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AI-prioritized approval queue, one-line AI summary per pending item, quick-approve for low-risk routine items from queue</w:t>
            </w:r>
          </w:p>
        </w:tc>
      </w:tr>
    </w:tbl>
    <w:p w14:paraId="32CC1672"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A85F0B3"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2 — Approval Review</w:t>
      </w:r>
    </w:p>
    <w:p w14:paraId="5F6FE256"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AI automatic surfaces → User reviews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65"/>
        <w:gridCol w:w="8243"/>
      </w:tblGrid>
      <w:tr w:rsidR="007A702C" w14:paraId="7BA6DABC" w14:textId="77777777">
        <w:tc>
          <w:tcPr>
            <w:tcW w:w="1329" w:type="dxa"/>
            <w:tcBorders>
              <w:top w:val="nil"/>
              <w:left w:val="nil"/>
              <w:bottom w:val="nil"/>
              <w:right w:val="nil"/>
            </w:tcBorders>
            <w:tcMar>
              <w:top w:w="40" w:type="dxa"/>
              <w:left w:w="60" w:type="dxa"/>
              <w:bottom w:w="40" w:type="dxa"/>
              <w:right w:w="60" w:type="dxa"/>
            </w:tcMar>
            <w:hideMark/>
          </w:tcPr>
          <w:p w14:paraId="624AD8E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142" w:type="dxa"/>
            <w:tcBorders>
              <w:top w:val="nil"/>
              <w:left w:val="nil"/>
              <w:bottom w:val="nil"/>
              <w:right w:val="nil"/>
            </w:tcBorders>
            <w:tcMar>
              <w:top w:w="40" w:type="dxa"/>
              <w:left w:w="60" w:type="dxa"/>
              <w:bottom w:w="40" w:type="dxa"/>
              <w:right w:w="60" w:type="dxa"/>
            </w:tcMar>
            <w:hideMark/>
          </w:tcPr>
          <w:p w14:paraId="6C6F0F3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0FBE0EF7" w14:textId="77777777">
        <w:tc>
          <w:tcPr>
            <w:tcW w:w="1329" w:type="dxa"/>
            <w:tcBorders>
              <w:top w:val="nil"/>
              <w:left w:val="nil"/>
              <w:bottom w:val="nil"/>
              <w:right w:val="nil"/>
            </w:tcBorders>
            <w:tcMar>
              <w:top w:w="40" w:type="dxa"/>
              <w:left w:w="60" w:type="dxa"/>
              <w:bottom w:w="40" w:type="dxa"/>
              <w:right w:w="60" w:type="dxa"/>
            </w:tcMar>
            <w:hideMark/>
          </w:tcPr>
          <w:p w14:paraId="4B225BF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142" w:type="dxa"/>
            <w:tcBorders>
              <w:top w:val="nil"/>
              <w:left w:val="nil"/>
              <w:bottom w:val="nil"/>
              <w:right w:val="nil"/>
            </w:tcBorders>
            <w:tcMar>
              <w:top w:w="40" w:type="dxa"/>
              <w:left w:w="60" w:type="dxa"/>
              <w:bottom w:w="40" w:type="dxa"/>
              <w:right w:w="60" w:type="dxa"/>
            </w:tcMar>
            <w:hideMark/>
          </w:tcPr>
          <w:p w14:paraId="002E6AA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Fully understand context and risk of a request before deciding</w:t>
            </w:r>
          </w:p>
        </w:tc>
      </w:tr>
      <w:tr w:rsidR="007A702C" w14:paraId="4FC69541" w14:textId="77777777">
        <w:tc>
          <w:tcPr>
            <w:tcW w:w="1329" w:type="dxa"/>
            <w:tcBorders>
              <w:top w:val="nil"/>
              <w:left w:val="nil"/>
              <w:bottom w:val="nil"/>
              <w:right w:val="nil"/>
            </w:tcBorders>
            <w:tcMar>
              <w:top w:w="40" w:type="dxa"/>
              <w:left w:w="60" w:type="dxa"/>
              <w:bottom w:w="40" w:type="dxa"/>
              <w:right w:w="60" w:type="dxa"/>
            </w:tcMar>
            <w:hideMark/>
          </w:tcPr>
          <w:p w14:paraId="0950D71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243" w:type="dxa"/>
            <w:tcBorders>
              <w:top w:val="nil"/>
              <w:left w:val="nil"/>
              <w:bottom w:val="nil"/>
              <w:right w:val="nil"/>
            </w:tcBorders>
            <w:tcMar>
              <w:top w:w="40" w:type="dxa"/>
              <w:left w:w="60" w:type="dxa"/>
              <w:bottom w:w="40" w:type="dxa"/>
              <w:right w:w="60" w:type="dxa"/>
            </w:tcMar>
            <w:hideMark/>
          </w:tcPr>
          <w:p w14:paraId="7D58B93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Opens approval item, reads AI summary, reviews full PR payload, checks compliance snapshot, previews linked documents if needed</w:t>
            </w:r>
          </w:p>
        </w:tc>
      </w:tr>
      <w:tr w:rsidR="007A702C" w14:paraId="7BE1DC4E" w14:textId="77777777">
        <w:tc>
          <w:tcPr>
            <w:tcW w:w="1329" w:type="dxa"/>
            <w:tcBorders>
              <w:top w:val="nil"/>
              <w:left w:val="nil"/>
              <w:bottom w:val="nil"/>
              <w:right w:val="nil"/>
            </w:tcBorders>
            <w:tcMar>
              <w:top w:w="40" w:type="dxa"/>
              <w:left w:w="60" w:type="dxa"/>
              <w:bottom w:w="40" w:type="dxa"/>
              <w:right w:w="60" w:type="dxa"/>
            </w:tcMar>
            <w:hideMark/>
          </w:tcPr>
          <w:p w14:paraId="1058D0E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243" w:type="dxa"/>
            <w:tcBorders>
              <w:top w:val="nil"/>
              <w:left w:val="nil"/>
              <w:bottom w:val="nil"/>
              <w:right w:val="nil"/>
            </w:tcBorders>
            <w:tcMar>
              <w:top w:w="40" w:type="dxa"/>
              <w:left w:w="60" w:type="dxa"/>
              <w:bottom w:w="40" w:type="dxa"/>
              <w:right w:w="60" w:type="dxa"/>
            </w:tcMar>
            <w:hideMark/>
          </w:tcPr>
          <w:p w14:paraId="3A5221A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Approval detail loads with full payload pre-populated, AI generates request summary with source citations, compliance status snapshot surfaced inline, budget validation status shown automatically</w:t>
            </w:r>
          </w:p>
        </w:tc>
      </w:tr>
      <w:tr w:rsidR="007A702C" w14:paraId="2C051BE5" w14:textId="77777777">
        <w:tc>
          <w:tcPr>
            <w:tcW w:w="1358" w:type="dxa"/>
            <w:tcBorders>
              <w:top w:val="nil"/>
              <w:left w:val="nil"/>
              <w:bottom w:val="nil"/>
              <w:right w:val="nil"/>
            </w:tcBorders>
            <w:tcMar>
              <w:top w:w="40" w:type="dxa"/>
              <w:left w:w="60" w:type="dxa"/>
              <w:bottom w:w="40" w:type="dxa"/>
              <w:right w:w="60" w:type="dxa"/>
            </w:tcMar>
            <w:hideMark/>
          </w:tcPr>
          <w:p w14:paraId="22CD97F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114" w:type="dxa"/>
            <w:tcBorders>
              <w:top w:val="nil"/>
              <w:left w:val="nil"/>
              <w:bottom w:val="nil"/>
              <w:right w:val="nil"/>
            </w:tcBorders>
            <w:tcMar>
              <w:top w:w="40" w:type="dxa"/>
              <w:left w:w="60" w:type="dxa"/>
              <w:bottom w:w="40" w:type="dxa"/>
              <w:right w:w="60" w:type="dxa"/>
            </w:tcMar>
            <w:hideMark/>
          </w:tcPr>
          <w:p w14:paraId="444BD3B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Approvals tab, Approval detail view, AI summary panel, Compliance snapshot, Budget validation, Linked document preview</w:t>
            </w:r>
          </w:p>
        </w:tc>
      </w:tr>
      <w:tr w:rsidR="007A702C" w14:paraId="44194778" w14:textId="77777777">
        <w:tc>
          <w:tcPr>
            <w:tcW w:w="1329" w:type="dxa"/>
            <w:tcBorders>
              <w:top w:val="nil"/>
              <w:left w:val="nil"/>
              <w:bottom w:val="nil"/>
              <w:right w:val="nil"/>
            </w:tcBorders>
            <w:tcMar>
              <w:top w:w="40" w:type="dxa"/>
              <w:left w:w="60" w:type="dxa"/>
              <w:bottom w:w="40" w:type="dxa"/>
              <w:right w:w="60" w:type="dxa"/>
            </w:tcMar>
            <w:hideMark/>
          </w:tcPr>
          <w:p w14:paraId="5B0BFDE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Thoughts</w:t>
            </w:r>
          </w:p>
        </w:tc>
        <w:tc>
          <w:tcPr>
            <w:tcW w:w="8142" w:type="dxa"/>
            <w:tcBorders>
              <w:top w:val="nil"/>
              <w:left w:val="nil"/>
              <w:bottom w:val="nil"/>
              <w:right w:val="nil"/>
            </w:tcBorders>
            <w:tcMar>
              <w:top w:w="40" w:type="dxa"/>
              <w:left w:w="60" w:type="dxa"/>
              <w:bottom w:w="40" w:type="dxa"/>
              <w:right w:w="60" w:type="dxa"/>
            </w:tcMar>
            <w:hideMark/>
          </w:tcPr>
          <w:p w14:paraId="76194FD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"Is this complete and compliant? What are the risks? Do I need to open the full PR?"</w:t>
            </w:r>
          </w:p>
        </w:tc>
      </w:tr>
      <w:tr w:rsidR="007A702C" w14:paraId="0F8C4F71" w14:textId="77777777">
        <w:tc>
          <w:tcPr>
            <w:tcW w:w="1329" w:type="dxa"/>
            <w:tcBorders>
              <w:top w:val="nil"/>
              <w:left w:val="nil"/>
              <w:bottom w:val="nil"/>
              <w:right w:val="nil"/>
            </w:tcBorders>
            <w:tcMar>
              <w:top w:w="40" w:type="dxa"/>
              <w:left w:w="60" w:type="dxa"/>
              <w:bottom w:w="40" w:type="dxa"/>
              <w:right w:w="60" w:type="dxa"/>
            </w:tcMar>
            <w:hideMark/>
          </w:tcPr>
          <w:p w14:paraId="18D7A86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142" w:type="dxa"/>
            <w:tcBorders>
              <w:top w:val="nil"/>
              <w:left w:val="nil"/>
              <w:bottom w:val="nil"/>
              <w:right w:val="nil"/>
            </w:tcBorders>
            <w:tcMar>
              <w:top w:w="40" w:type="dxa"/>
              <w:left w:w="60" w:type="dxa"/>
              <w:bottom w:w="40" w:type="dxa"/>
              <w:right w:w="60" w:type="dxa"/>
            </w:tcMar>
            <w:hideMark/>
          </w:tcPr>
          <w:p w14:paraId="2463464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Analytical, cautious</w:t>
            </w:r>
          </w:p>
        </w:tc>
      </w:tr>
      <w:tr w:rsidR="007A702C" w14:paraId="6B96B3D9" w14:textId="77777777">
        <w:tc>
          <w:tcPr>
            <w:tcW w:w="1329" w:type="dxa"/>
            <w:tcBorders>
              <w:top w:val="nil"/>
              <w:left w:val="nil"/>
              <w:bottom w:val="nil"/>
              <w:right w:val="nil"/>
            </w:tcBorders>
            <w:tcMar>
              <w:top w:w="40" w:type="dxa"/>
              <w:left w:w="60" w:type="dxa"/>
              <w:bottom w:w="40" w:type="dxa"/>
              <w:right w:w="60" w:type="dxa"/>
            </w:tcMar>
            <w:hideMark/>
          </w:tcPr>
          <w:p w14:paraId="14D04B4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142" w:type="dxa"/>
            <w:tcBorders>
              <w:top w:val="nil"/>
              <w:left w:val="nil"/>
              <w:bottom w:val="nil"/>
              <w:right w:val="nil"/>
            </w:tcBorders>
            <w:tcMar>
              <w:top w:w="40" w:type="dxa"/>
              <w:left w:w="60" w:type="dxa"/>
              <w:bottom w:w="40" w:type="dxa"/>
              <w:right w:w="60" w:type="dxa"/>
            </w:tcMar>
            <w:hideMark/>
          </w:tcPr>
          <w:p w14:paraId="15E41F6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Medium-High</w:t>
            </w:r>
          </w:p>
        </w:tc>
      </w:tr>
      <w:tr w:rsidR="007A702C" w14:paraId="4B1558AC" w14:textId="77777777">
        <w:tc>
          <w:tcPr>
            <w:tcW w:w="1333" w:type="dxa"/>
            <w:tcBorders>
              <w:top w:val="nil"/>
              <w:left w:val="nil"/>
              <w:bottom w:val="nil"/>
              <w:right w:val="nil"/>
            </w:tcBorders>
            <w:tcMar>
              <w:top w:w="40" w:type="dxa"/>
              <w:left w:w="60" w:type="dxa"/>
              <w:bottom w:w="40" w:type="dxa"/>
              <w:right w:w="60" w:type="dxa"/>
            </w:tcMar>
            <w:hideMark/>
          </w:tcPr>
          <w:p w14:paraId="0F7E737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139" w:type="dxa"/>
            <w:tcBorders>
              <w:top w:val="nil"/>
              <w:left w:val="nil"/>
              <w:bottom w:val="nil"/>
              <w:right w:val="nil"/>
            </w:tcBorders>
            <w:tcMar>
              <w:top w:w="40" w:type="dxa"/>
              <w:left w:w="60" w:type="dxa"/>
              <w:bottom w:w="40" w:type="dxa"/>
              <w:right w:w="60" w:type="dxa"/>
            </w:tcMar>
            <w:hideMark/>
          </w:tcPr>
          <w:p w14:paraId="0120317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Missing context requiring manual PR navigation, AI summaries without citations reduce trust, compliance status not immediately visible</w:t>
            </w:r>
          </w:p>
        </w:tc>
      </w:tr>
      <w:tr w:rsidR="007A702C" w14:paraId="60CB1F9B" w14:textId="77777777">
        <w:tc>
          <w:tcPr>
            <w:tcW w:w="1358" w:type="dxa"/>
            <w:tcBorders>
              <w:top w:val="nil"/>
              <w:left w:val="nil"/>
              <w:bottom w:val="nil"/>
              <w:right w:val="nil"/>
            </w:tcBorders>
            <w:tcMar>
              <w:top w:w="40" w:type="dxa"/>
              <w:left w:w="60" w:type="dxa"/>
              <w:bottom w:w="40" w:type="dxa"/>
              <w:right w:w="60" w:type="dxa"/>
            </w:tcMar>
            <w:hideMark/>
          </w:tcPr>
          <w:p w14:paraId="0CF7A72A"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114" w:type="dxa"/>
            <w:tcBorders>
              <w:top w:val="nil"/>
              <w:left w:val="nil"/>
              <w:bottom w:val="nil"/>
              <w:right w:val="nil"/>
            </w:tcBorders>
            <w:tcMar>
              <w:top w:w="40" w:type="dxa"/>
              <w:left w:w="60" w:type="dxa"/>
              <w:bottom w:w="40" w:type="dxa"/>
              <w:right w:w="60" w:type="dxa"/>
            </w:tcMar>
            <w:hideMark/>
          </w:tcPr>
          <w:p w14:paraId="13D4ABA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Cited AI summary in approval view, visual compliance status block, document preview without leaving panel</w:t>
            </w:r>
          </w:p>
        </w:tc>
      </w:tr>
    </w:tbl>
    <w:p w14:paraId="6B885EA3"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69A3918B"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3 — Decision &amp; Action</w:t>
      </w:r>
    </w:p>
    <w:p w14:paraId="431364C7"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User decides → AI automatic records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84"/>
        <w:gridCol w:w="8188"/>
      </w:tblGrid>
      <w:tr w:rsidR="007A702C" w14:paraId="345AADD4" w14:textId="77777777">
        <w:tc>
          <w:tcPr>
            <w:tcW w:w="1356" w:type="dxa"/>
            <w:tcBorders>
              <w:top w:val="nil"/>
              <w:left w:val="nil"/>
              <w:bottom w:val="nil"/>
              <w:right w:val="nil"/>
            </w:tcBorders>
            <w:tcMar>
              <w:top w:w="40" w:type="dxa"/>
              <w:left w:w="60" w:type="dxa"/>
              <w:bottom w:w="40" w:type="dxa"/>
              <w:right w:w="60" w:type="dxa"/>
            </w:tcMar>
            <w:hideMark/>
          </w:tcPr>
          <w:p w14:paraId="5A0DF39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116" w:type="dxa"/>
            <w:tcBorders>
              <w:top w:val="nil"/>
              <w:left w:val="nil"/>
              <w:bottom w:val="nil"/>
              <w:right w:val="nil"/>
            </w:tcBorders>
            <w:tcMar>
              <w:top w:w="40" w:type="dxa"/>
              <w:left w:w="60" w:type="dxa"/>
              <w:bottom w:w="40" w:type="dxa"/>
              <w:right w:w="60" w:type="dxa"/>
            </w:tcMar>
            <w:hideMark/>
          </w:tcPr>
          <w:p w14:paraId="6447DF9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02D1671C" w14:textId="77777777">
        <w:tc>
          <w:tcPr>
            <w:tcW w:w="1356" w:type="dxa"/>
            <w:tcBorders>
              <w:top w:val="nil"/>
              <w:left w:val="nil"/>
              <w:bottom w:val="nil"/>
              <w:right w:val="nil"/>
            </w:tcBorders>
            <w:tcMar>
              <w:top w:w="40" w:type="dxa"/>
              <w:left w:w="60" w:type="dxa"/>
              <w:bottom w:w="40" w:type="dxa"/>
              <w:right w:w="60" w:type="dxa"/>
            </w:tcMar>
            <w:hideMark/>
          </w:tcPr>
          <w:p w14:paraId="15CB7A6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116" w:type="dxa"/>
            <w:tcBorders>
              <w:top w:val="nil"/>
              <w:left w:val="nil"/>
              <w:bottom w:val="nil"/>
              <w:right w:val="nil"/>
            </w:tcBorders>
            <w:tcMar>
              <w:top w:w="40" w:type="dxa"/>
              <w:left w:w="60" w:type="dxa"/>
              <w:bottom w:w="40" w:type="dxa"/>
              <w:right w:w="60" w:type="dxa"/>
            </w:tcMar>
            <w:hideMark/>
          </w:tcPr>
          <w:p w14:paraId="3A2399D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Make a fast, confident, and fully documented decision</w:t>
            </w:r>
          </w:p>
        </w:tc>
      </w:tr>
      <w:tr w:rsidR="007A702C" w14:paraId="262DB893" w14:textId="77777777">
        <w:tc>
          <w:tcPr>
            <w:tcW w:w="1356" w:type="dxa"/>
            <w:tcBorders>
              <w:top w:val="nil"/>
              <w:left w:val="nil"/>
              <w:bottom w:val="nil"/>
              <w:right w:val="nil"/>
            </w:tcBorders>
            <w:tcMar>
              <w:top w:w="40" w:type="dxa"/>
              <w:left w:w="60" w:type="dxa"/>
              <w:bottom w:w="40" w:type="dxa"/>
              <w:right w:w="60" w:type="dxa"/>
            </w:tcMar>
            <w:hideMark/>
          </w:tcPr>
          <w:p w14:paraId="366D51C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116" w:type="dxa"/>
            <w:tcBorders>
              <w:top w:val="nil"/>
              <w:left w:val="nil"/>
              <w:bottom w:val="nil"/>
              <w:right w:val="nil"/>
            </w:tcBorders>
            <w:tcMar>
              <w:top w:w="40" w:type="dxa"/>
              <w:left w:w="60" w:type="dxa"/>
              <w:bottom w:w="40" w:type="dxa"/>
              <w:right w:w="60" w:type="dxa"/>
            </w:tcMar>
            <w:hideMark/>
          </w:tcPr>
          <w:p w14:paraId="1AE6E00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Selects decision (Approve / Reject / Request Changes / Escalate), adds structured feedback if returning, confirms decision</w:t>
            </w:r>
          </w:p>
        </w:tc>
      </w:tr>
      <w:tr w:rsidR="007A702C" w14:paraId="311FA088" w14:textId="77777777">
        <w:tc>
          <w:tcPr>
            <w:tcW w:w="1356" w:type="dxa"/>
            <w:tcBorders>
              <w:top w:val="nil"/>
              <w:left w:val="nil"/>
              <w:bottom w:val="nil"/>
              <w:right w:val="nil"/>
            </w:tcBorders>
            <w:tcMar>
              <w:top w:w="40" w:type="dxa"/>
              <w:left w:w="60" w:type="dxa"/>
              <w:bottom w:w="40" w:type="dxa"/>
              <w:right w:w="60" w:type="dxa"/>
            </w:tcMar>
            <w:hideMark/>
          </w:tcPr>
          <w:p w14:paraId="430EAA2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127" w:type="dxa"/>
            <w:tcBorders>
              <w:top w:val="nil"/>
              <w:left w:val="nil"/>
              <w:bottom w:val="nil"/>
              <w:right w:val="nil"/>
            </w:tcBorders>
            <w:tcMar>
              <w:top w:w="40" w:type="dxa"/>
              <w:left w:w="60" w:type="dxa"/>
              <w:bottom w:w="40" w:type="dxa"/>
              <w:right w:w="60" w:type="dxa"/>
            </w:tcMar>
            <w:hideMark/>
          </w:tcPr>
          <w:p w14:paraId="24A38B3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Decision recorded with timestamp and actor immediately, workflow state updated automatically, structured feedback routed to analyst, audit log entry created without manual input</w:t>
            </w:r>
          </w:p>
        </w:tc>
      </w:tr>
      <w:tr w:rsidR="007A702C" w14:paraId="0FE07336" w14:textId="77777777">
        <w:tc>
          <w:tcPr>
            <w:tcW w:w="1384" w:type="dxa"/>
            <w:tcBorders>
              <w:top w:val="nil"/>
              <w:left w:val="nil"/>
              <w:bottom w:val="nil"/>
              <w:right w:val="nil"/>
            </w:tcBorders>
            <w:tcMar>
              <w:top w:w="40" w:type="dxa"/>
              <w:left w:w="60" w:type="dxa"/>
              <w:bottom w:w="40" w:type="dxa"/>
              <w:right w:w="60" w:type="dxa"/>
            </w:tcMar>
            <w:hideMark/>
          </w:tcPr>
          <w:p w14:paraId="255E510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188" w:type="dxa"/>
            <w:tcBorders>
              <w:top w:val="nil"/>
              <w:left w:val="nil"/>
              <w:bottom w:val="nil"/>
              <w:right w:val="nil"/>
            </w:tcBorders>
            <w:tcMar>
              <w:top w:w="40" w:type="dxa"/>
              <w:left w:w="60" w:type="dxa"/>
              <w:bottom w:w="40" w:type="dxa"/>
              <w:right w:w="60" w:type="dxa"/>
            </w:tcMar>
            <w:hideMark/>
          </w:tcPr>
          <w:p w14:paraId="2E58632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Approval detail — decision actions, Reject reason field, Request changes structured form, Escalation routing, Activity &amp; Audit tab</w:t>
            </w:r>
          </w:p>
        </w:tc>
      </w:tr>
      <w:tr w:rsidR="007A702C" w14:paraId="4E37270D" w14:textId="77777777">
        <w:tc>
          <w:tcPr>
            <w:tcW w:w="1356" w:type="dxa"/>
            <w:tcBorders>
              <w:top w:val="nil"/>
              <w:left w:val="nil"/>
              <w:bottom w:val="nil"/>
              <w:right w:val="nil"/>
            </w:tcBorders>
            <w:tcMar>
              <w:top w:w="40" w:type="dxa"/>
              <w:left w:w="60" w:type="dxa"/>
              <w:bottom w:w="40" w:type="dxa"/>
              <w:right w:w="60" w:type="dxa"/>
            </w:tcMar>
            <w:hideMark/>
          </w:tcPr>
          <w:p w14:paraId="30B0A04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166" w:type="dxa"/>
            <w:tcBorders>
              <w:top w:val="nil"/>
              <w:left w:val="nil"/>
              <w:bottom w:val="nil"/>
              <w:right w:val="nil"/>
            </w:tcBorders>
            <w:tcMar>
              <w:top w:w="40" w:type="dxa"/>
              <w:left w:w="60" w:type="dxa"/>
              <w:bottom w:w="40" w:type="dxa"/>
              <w:right w:w="60" w:type="dxa"/>
            </w:tcMar>
            <w:hideMark/>
          </w:tcPr>
          <w:p w14:paraId="0300BBF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"Am I making the right call? Is my reasoning documented? Will the analyst know what to fix?"</w:t>
            </w:r>
          </w:p>
        </w:tc>
      </w:tr>
      <w:tr w:rsidR="007A702C" w14:paraId="775EB2D6" w14:textId="77777777">
        <w:tc>
          <w:tcPr>
            <w:tcW w:w="1356" w:type="dxa"/>
            <w:tcBorders>
              <w:top w:val="nil"/>
              <w:left w:val="nil"/>
              <w:bottom w:val="nil"/>
              <w:right w:val="nil"/>
            </w:tcBorders>
            <w:tcMar>
              <w:top w:w="40" w:type="dxa"/>
              <w:left w:w="60" w:type="dxa"/>
              <w:bottom w:w="40" w:type="dxa"/>
              <w:right w:w="60" w:type="dxa"/>
            </w:tcMar>
            <w:hideMark/>
          </w:tcPr>
          <w:p w14:paraId="34E20C6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116" w:type="dxa"/>
            <w:tcBorders>
              <w:top w:val="nil"/>
              <w:left w:val="nil"/>
              <w:bottom w:val="nil"/>
              <w:right w:val="nil"/>
            </w:tcBorders>
            <w:tcMar>
              <w:top w:w="40" w:type="dxa"/>
              <w:left w:w="60" w:type="dxa"/>
              <w:bottom w:w="40" w:type="dxa"/>
              <w:right w:w="60" w:type="dxa"/>
            </w:tcMar>
            <w:hideMark/>
          </w:tcPr>
          <w:p w14:paraId="5F02540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Decisive, occasionally uncertain on complex items</w:t>
            </w:r>
          </w:p>
        </w:tc>
      </w:tr>
      <w:tr w:rsidR="007A702C" w14:paraId="2A2DB376" w14:textId="77777777">
        <w:tc>
          <w:tcPr>
            <w:tcW w:w="1356" w:type="dxa"/>
            <w:tcBorders>
              <w:top w:val="nil"/>
              <w:left w:val="nil"/>
              <w:bottom w:val="nil"/>
              <w:right w:val="nil"/>
            </w:tcBorders>
            <w:tcMar>
              <w:top w:w="40" w:type="dxa"/>
              <w:left w:w="60" w:type="dxa"/>
              <w:bottom w:w="40" w:type="dxa"/>
              <w:right w:w="60" w:type="dxa"/>
            </w:tcMar>
            <w:hideMark/>
          </w:tcPr>
          <w:p w14:paraId="06FFA63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116" w:type="dxa"/>
            <w:tcBorders>
              <w:top w:val="nil"/>
              <w:left w:val="nil"/>
              <w:bottom w:val="nil"/>
              <w:right w:val="nil"/>
            </w:tcBorders>
            <w:tcMar>
              <w:top w:w="40" w:type="dxa"/>
              <w:left w:w="60" w:type="dxa"/>
              <w:bottom w:w="40" w:type="dxa"/>
              <w:right w:w="60" w:type="dxa"/>
            </w:tcMar>
            <w:hideMark/>
          </w:tcPr>
          <w:p w14:paraId="18986A2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Medium</w:t>
            </w:r>
          </w:p>
        </w:tc>
      </w:tr>
      <w:tr w:rsidR="007A702C" w14:paraId="5967B88B" w14:textId="77777777">
        <w:tc>
          <w:tcPr>
            <w:tcW w:w="1356" w:type="dxa"/>
            <w:tcBorders>
              <w:top w:val="nil"/>
              <w:left w:val="nil"/>
              <w:bottom w:val="nil"/>
              <w:right w:val="nil"/>
            </w:tcBorders>
            <w:tcMar>
              <w:top w:w="40" w:type="dxa"/>
              <w:left w:w="60" w:type="dxa"/>
              <w:bottom w:w="40" w:type="dxa"/>
              <w:right w:w="60" w:type="dxa"/>
            </w:tcMar>
            <w:hideMark/>
          </w:tcPr>
          <w:p w14:paraId="364A866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116" w:type="dxa"/>
            <w:tcBorders>
              <w:top w:val="nil"/>
              <w:left w:val="nil"/>
              <w:bottom w:val="nil"/>
              <w:right w:val="nil"/>
            </w:tcBorders>
            <w:tcMar>
              <w:top w:w="40" w:type="dxa"/>
              <w:left w:w="60" w:type="dxa"/>
              <w:bottom w:w="40" w:type="dxa"/>
              <w:right w:w="60" w:type="dxa"/>
            </w:tcMar>
            <w:hideMark/>
          </w:tcPr>
          <w:p w14:paraId="6413747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Free-text rejection with no structure, no modify-before-approve option, audit trail not immediately visible</w:t>
            </w:r>
          </w:p>
        </w:tc>
      </w:tr>
      <w:tr w:rsidR="007A702C" w14:paraId="7269833F" w14:textId="77777777">
        <w:tc>
          <w:tcPr>
            <w:tcW w:w="1384" w:type="dxa"/>
            <w:tcBorders>
              <w:top w:val="nil"/>
              <w:left w:val="nil"/>
              <w:bottom w:val="nil"/>
              <w:right w:val="nil"/>
            </w:tcBorders>
            <w:tcMar>
              <w:top w:w="40" w:type="dxa"/>
              <w:left w:w="60" w:type="dxa"/>
              <w:bottom w:w="40" w:type="dxa"/>
              <w:right w:w="60" w:type="dxa"/>
            </w:tcMar>
            <w:hideMark/>
          </w:tcPr>
          <w:p w14:paraId="7B1F98F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087" w:type="dxa"/>
            <w:tcBorders>
              <w:top w:val="nil"/>
              <w:left w:val="nil"/>
              <w:bottom w:val="nil"/>
              <w:right w:val="nil"/>
            </w:tcBorders>
            <w:tcMar>
              <w:top w:w="40" w:type="dxa"/>
              <w:left w:w="60" w:type="dxa"/>
              <w:bottom w:w="40" w:type="dxa"/>
              <w:right w:w="60" w:type="dxa"/>
            </w:tcMar>
            <w:hideMark/>
          </w:tcPr>
          <w:p w14:paraId="063D22B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Structured feedback form for returned items, modify-before-approve capability, instant audit confirmation, suggested next approver on escalation</w:t>
            </w:r>
          </w:p>
        </w:tc>
      </w:tr>
    </w:tbl>
    <w:p w14:paraId="54DCEDA3"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A9579AE"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4 — Portfolio Monitoring</w:t>
      </w:r>
    </w:p>
    <w:p w14:paraId="1369DE88"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AI automatic → User monitors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500"/>
        <w:gridCol w:w="8058"/>
      </w:tblGrid>
      <w:tr w:rsidR="007A702C" w14:paraId="418D1453" w14:textId="77777777">
        <w:tc>
          <w:tcPr>
            <w:tcW w:w="1472" w:type="dxa"/>
            <w:tcBorders>
              <w:top w:val="nil"/>
              <w:left w:val="nil"/>
              <w:bottom w:val="nil"/>
              <w:right w:val="nil"/>
            </w:tcBorders>
            <w:tcMar>
              <w:top w:w="40" w:type="dxa"/>
              <w:left w:w="60" w:type="dxa"/>
              <w:bottom w:w="40" w:type="dxa"/>
              <w:right w:w="60" w:type="dxa"/>
            </w:tcMar>
            <w:hideMark/>
          </w:tcPr>
          <w:p w14:paraId="5F8AC47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7999" w:type="dxa"/>
            <w:tcBorders>
              <w:top w:val="nil"/>
              <w:left w:val="nil"/>
              <w:bottom w:val="nil"/>
              <w:right w:val="nil"/>
            </w:tcBorders>
            <w:tcMar>
              <w:top w:w="40" w:type="dxa"/>
              <w:left w:w="60" w:type="dxa"/>
              <w:bottom w:w="40" w:type="dxa"/>
              <w:right w:w="60" w:type="dxa"/>
            </w:tcMar>
            <w:hideMark/>
          </w:tcPr>
          <w:p w14:paraId="69A0313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4CC66441" w14:textId="77777777">
        <w:tc>
          <w:tcPr>
            <w:tcW w:w="1472" w:type="dxa"/>
            <w:tcBorders>
              <w:top w:val="nil"/>
              <w:left w:val="nil"/>
              <w:bottom w:val="nil"/>
              <w:right w:val="nil"/>
            </w:tcBorders>
            <w:tcMar>
              <w:top w:w="40" w:type="dxa"/>
              <w:left w:w="60" w:type="dxa"/>
              <w:bottom w:w="40" w:type="dxa"/>
              <w:right w:w="60" w:type="dxa"/>
            </w:tcMar>
            <w:hideMark/>
          </w:tcPr>
          <w:p w14:paraId="5C518BF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7999" w:type="dxa"/>
            <w:tcBorders>
              <w:top w:val="nil"/>
              <w:left w:val="nil"/>
              <w:bottom w:val="nil"/>
              <w:right w:val="nil"/>
            </w:tcBorders>
            <w:tcMar>
              <w:top w:w="40" w:type="dxa"/>
              <w:left w:w="60" w:type="dxa"/>
              <w:bottom w:w="40" w:type="dxa"/>
              <w:right w:w="60" w:type="dxa"/>
            </w:tcMar>
            <w:hideMark/>
          </w:tcPr>
          <w:p w14:paraId="3F737E7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Maintain visibility across all active lifecycles and spot bottlenecks before SLA breach</w:t>
            </w:r>
          </w:p>
        </w:tc>
      </w:tr>
      <w:tr w:rsidR="007A702C" w14:paraId="16FDE2AF" w14:textId="77777777">
        <w:tc>
          <w:tcPr>
            <w:tcW w:w="1472" w:type="dxa"/>
            <w:tcBorders>
              <w:top w:val="nil"/>
              <w:left w:val="nil"/>
              <w:bottom w:val="nil"/>
              <w:right w:val="nil"/>
            </w:tcBorders>
            <w:tcMar>
              <w:top w:w="40" w:type="dxa"/>
              <w:left w:w="60" w:type="dxa"/>
              <w:bottom w:w="40" w:type="dxa"/>
              <w:right w:w="60" w:type="dxa"/>
            </w:tcMar>
            <w:hideMark/>
          </w:tcPr>
          <w:p w14:paraId="7200FC1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7999" w:type="dxa"/>
            <w:tcBorders>
              <w:top w:val="nil"/>
              <w:left w:val="nil"/>
              <w:bottom w:val="nil"/>
              <w:right w:val="nil"/>
            </w:tcBorders>
            <w:tcMar>
              <w:top w:w="40" w:type="dxa"/>
              <w:left w:w="60" w:type="dxa"/>
              <w:bottom w:w="40" w:type="dxa"/>
              <w:right w:w="60" w:type="dxa"/>
            </w:tcMar>
            <w:hideMark/>
          </w:tcPr>
          <w:p w14:paraId="2AD3B61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Reviews active requests table (org-wide), filters by SLA at-risk, checks stage distribution, drills into delayed PRs</w:t>
            </w:r>
          </w:p>
        </w:tc>
      </w:tr>
      <w:tr w:rsidR="007A702C" w14:paraId="5AA524A0" w14:textId="77777777">
        <w:tc>
          <w:tcPr>
            <w:tcW w:w="1472" w:type="dxa"/>
            <w:tcBorders>
              <w:top w:val="nil"/>
              <w:left w:val="nil"/>
              <w:bottom w:val="nil"/>
              <w:right w:val="nil"/>
            </w:tcBorders>
            <w:tcMar>
              <w:top w:w="40" w:type="dxa"/>
              <w:left w:w="60" w:type="dxa"/>
              <w:bottom w:w="40" w:type="dxa"/>
              <w:right w:w="60" w:type="dxa"/>
            </w:tcMar>
            <w:hideMark/>
          </w:tcPr>
          <w:p w14:paraId="24EE01E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7999" w:type="dxa"/>
            <w:tcBorders>
              <w:top w:val="nil"/>
              <w:left w:val="nil"/>
              <w:bottom w:val="nil"/>
              <w:right w:val="nil"/>
            </w:tcBorders>
            <w:tcMar>
              <w:top w:w="40" w:type="dxa"/>
              <w:left w:w="60" w:type="dxa"/>
              <w:bottom w:w="40" w:type="dxa"/>
              <w:right w:w="60" w:type="dxa"/>
            </w:tcMar>
            <w:hideMark/>
          </w:tcPr>
          <w:p w14:paraId="59CAF85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Aggregated lifecycle view maintained in real time, SLA status per PR updated continuously, stage distribution surfaced without user input</w:t>
            </w:r>
          </w:p>
        </w:tc>
      </w:tr>
      <w:tr w:rsidR="007A702C" w14:paraId="6F2BFF7E" w14:textId="77777777">
        <w:tc>
          <w:tcPr>
            <w:tcW w:w="1472" w:type="dxa"/>
            <w:tcBorders>
              <w:top w:val="nil"/>
              <w:left w:val="nil"/>
              <w:bottom w:val="nil"/>
              <w:right w:val="nil"/>
            </w:tcBorders>
            <w:tcMar>
              <w:top w:w="40" w:type="dxa"/>
              <w:left w:w="60" w:type="dxa"/>
              <w:bottom w:w="40" w:type="dxa"/>
              <w:right w:w="60" w:type="dxa"/>
            </w:tcMar>
            <w:hideMark/>
          </w:tcPr>
          <w:p w14:paraId="0C7AE8D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7999" w:type="dxa"/>
            <w:tcBorders>
              <w:top w:val="nil"/>
              <w:left w:val="nil"/>
              <w:bottom w:val="nil"/>
              <w:right w:val="nil"/>
            </w:tcBorders>
            <w:tcMar>
              <w:top w:w="40" w:type="dxa"/>
              <w:left w:w="60" w:type="dxa"/>
              <w:bottom w:w="40" w:type="dxa"/>
              <w:right w:w="60" w:type="dxa"/>
            </w:tcMar>
            <w:hideMark/>
          </w:tcPr>
          <w:p w14:paraId="62443ED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Dashboard (manager view), Active Requests table, SLA status column, Lifecycle stage column, Filters, PR Detail Page (drill-in)</w:t>
            </w:r>
          </w:p>
        </w:tc>
      </w:tr>
      <w:tr w:rsidR="007A702C" w14:paraId="732B3B8C" w14:textId="77777777">
        <w:tc>
          <w:tcPr>
            <w:tcW w:w="1472" w:type="dxa"/>
            <w:tcBorders>
              <w:top w:val="nil"/>
              <w:left w:val="nil"/>
              <w:bottom w:val="nil"/>
              <w:right w:val="nil"/>
            </w:tcBorders>
            <w:tcMar>
              <w:top w:w="40" w:type="dxa"/>
              <w:left w:w="60" w:type="dxa"/>
              <w:bottom w:w="40" w:type="dxa"/>
              <w:right w:w="60" w:type="dxa"/>
            </w:tcMar>
            <w:hideMark/>
          </w:tcPr>
          <w:p w14:paraId="05F57DD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7999" w:type="dxa"/>
            <w:tcBorders>
              <w:top w:val="nil"/>
              <w:left w:val="nil"/>
              <w:bottom w:val="nil"/>
              <w:right w:val="nil"/>
            </w:tcBorders>
            <w:tcMar>
              <w:top w:w="40" w:type="dxa"/>
              <w:left w:w="60" w:type="dxa"/>
              <w:bottom w:w="40" w:type="dxa"/>
              <w:right w:w="60" w:type="dxa"/>
            </w:tcMar>
            <w:hideMark/>
          </w:tcPr>
          <w:p w14:paraId="35EA28C7"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"Is anything falling behind? Where are the bottlenecks? Are there patterns in what is getting stuck?"</w:t>
            </w:r>
          </w:p>
        </w:tc>
      </w:tr>
      <w:tr w:rsidR="007A702C" w14:paraId="2D4BB436" w14:textId="77777777">
        <w:tc>
          <w:tcPr>
            <w:tcW w:w="1472" w:type="dxa"/>
            <w:tcBorders>
              <w:top w:val="nil"/>
              <w:left w:val="nil"/>
              <w:bottom w:val="nil"/>
              <w:right w:val="nil"/>
            </w:tcBorders>
            <w:tcMar>
              <w:top w:w="40" w:type="dxa"/>
              <w:left w:w="60" w:type="dxa"/>
              <w:bottom w:w="40" w:type="dxa"/>
              <w:right w:w="60" w:type="dxa"/>
            </w:tcMar>
            <w:hideMark/>
          </w:tcPr>
          <w:p w14:paraId="5C98613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7999" w:type="dxa"/>
            <w:tcBorders>
              <w:top w:val="nil"/>
              <w:left w:val="nil"/>
              <w:bottom w:val="nil"/>
              <w:right w:val="nil"/>
            </w:tcBorders>
            <w:tcMar>
              <w:top w:w="40" w:type="dxa"/>
              <w:left w:w="60" w:type="dxa"/>
              <w:bottom w:w="40" w:type="dxa"/>
              <w:right w:w="60" w:type="dxa"/>
            </w:tcMar>
            <w:hideMark/>
          </w:tcPr>
          <w:p w14:paraId="5CD688D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Strategic, mildly concerned</w:t>
            </w:r>
          </w:p>
        </w:tc>
      </w:tr>
      <w:tr w:rsidR="007A702C" w14:paraId="52B7E63A" w14:textId="77777777">
        <w:tc>
          <w:tcPr>
            <w:tcW w:w="1472" w:type="dxa"/>
            <w:tcBorders>
              <w:top w:val="nil"/>
              <w:left w:val="nil"/>
              <w:bottom w:val="nil"/>
              <w:right w:val="nil"/>
            </w:tcBorders>
            <w:tcMar>
              <w:top w:w="40" w:type="dxa"/>
              <w:left w:w="60" w:type="dxa"/>
              <w:bottom w:w="40" w:type="dxa"/>
              <w:right w:w="60" w:type="dxa"/>
            </w:tcMar>
            <w:hideMark/>
          </w:tcPr>
          <w:p w14:paraId="4C4D3FE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7999" w:type="dxa"/>
            <w:tcBorders>
              <w:top w:val="nil"/>
              <w:left w:val="nil"/>
              <w:bottom w:val="nil"/>
              <w:right w:val="nil"/>
            </w:tcBorders>
            <w:tcMar>
              <w:top w:w="40" w:type="dxa"/>
              <w:left w:w="60" w:type="dxa"/>
              <w:bottom w:w="40" w:type="dxa"/>
              <w:right w:w="60" w:type="dxa"/>
            </w:tcMar>
            <w:hideMark/>
          </w:tcPr>
          <w:p w14:paraId="4A98606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Low-Medium</w:t>
            </w:r>
          </w:p>
        </w:tc>
      </w:tr>
      <w:tr w:rsidR="007A702C" w14:paraId="2330B958" w14:textId="77777777">
        <w:tc>
          <w:tcPr>
            <w:tcW w:w="1472" w:type="dxa"/>
            <w:tcBorders>
              <w:top w:val="nil"/>
              <w:left w:val="nil"/>
              <w:bottom w:val="nil"/>
              <w:right w:val="nil"/>
            </w:tcBorders>
            <w:tcMar>
              <w:top w:w="40" w:type="dxa"/>
              <w:left w:w="60" w:type="dxa"/>
              <w:bottom w:w="40" w:type="dxa"/>
              <w:right w:w="60" w:type="dxa"/>
            </w:tcMar>
            <w:hideMark/>
          </w:tcPr>
          <w:p w14:paraId="7408147C"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7999" w:type="dxa"/>
            <w:tcBorders>
              <w:top w:val="nil"/>
              <w:left w:val="nil"/>
              <w:bottom w:val="nil"/>
              <w:right w:val="nil"/>
            </w:tcBorders>
            <w:tcMar>
              <w:top w:w="40" w:type="dxa"/>
              <w:left w:w="60" w:type="dxa"/>
              <w:bottom w:w="40" w:type="dxa"/>
              <w:right w:w="60" w:type="dxa"/>
            </w:tcMar>
            <w:hideMark/>
          </w:tcPr>
          <w:p w14:paraId="7506DBF2"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No aggregated bottleneck view, cycle time data requires opening individual PRs</w:t>
            </w:r>
          </w:p>
        </w:tc>
      </w:tr>
      <w:tr w:rsidR="007A702C" w14:paraId="14856F54" w14:textId="77777777">
        <w:tc>
          <w:tcPr>
            <w:tcW w:w="1500" w:type="dxa"/>
            <w:tcBorders>
              <w:top w:val="nil"/>
              <w:left w:val="nil"/>
              <w:bottom w:val="nil"/>
              <w:right w:val="nil"/>
            </w:tcBorders>
            <w:tcMar>
              <w:top w:w="40" w:type="dxa"/>
              <w:left w:w="60" w:type="dxa"/>
              <w:bottom w:w="40" w:type="dxa"/>
              <w:right w:w="60" w:type="dxa"/>
            </w:tcMar>
            <w:hideMark/>
          </w:tcPr>
          <w:p w14:paraId="1F43242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058" w:type="dxa"/>
            <w:tcBorders>
              <w:top w:val="nil"/>
              <w:left w:val="nil"/>
              <w:bottom w:val="nil"/>
              <w:right w:val="nil"/>
            </w:tcBorders>
            <w:tcMar>
              <w:top w:w="40" w:type="dxa"/>
              <w:left w:w="60" w:type="dxa"/>
              <w:bottom w:w="40" w:type="dxa"/>
              <w:right w:w="60" w:type="dxa"/>
            </w:tcMar>
            <w:hideMark/>
          </w:tcPr>
          <w:p w14:paraId="6DCE0AE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SLA at-risk filter as default saved view, bottleneck pattern flag in KPIs, stage distribution summary above table</w:t>
            </w:r>
          </w:p>
        </w:tc>
      </w:tr>
    </w:tbl>
    <w:p w14:paraId="5E0CA588"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lastRenderedPageBreak/>
        <w:t> </w:t>
      </w:r>
    </w:p>
    <w:p w14:paraId="26373F34" w14:textId="77777777" w:rsidR="007A702C" w:rsidRDefault="007A702C" w:rsidP="007A702C">
      <w:pPr>
        <w:pStyle w:val="NormalWeb"/>
        <w:spacing w:before="0" w:beforeAutospacing="0" w:after="0" w:afterAutospacing="0"/>
        <w:rPr>
          <w:rFonts w:ascii="Calibri" w:hAnsi="Calibri" w:cs="Calibri"/>
          <w:sz w:val="32"/>
          <w:szCs w:val="32"/>
          <w:lang w:val="en-GB"/>
        </w:rPr>
      </w:pPr>
      <w:r>
        <w:rPr>
          <w:rFonts w:ascii="Calibri" w:hAnsi="Calibri" w:cs="Calibri"/>
          <w:b/>
          <w:bCs/>
          <w:sz w:val="32"/>
          <w:szCs w:val="32"/>
          <w:lang w:val="en-GB"/>
        </w:rPr>
        <w:t>Stage 5 — Compliance &amp; Governance</w:t>
      </w:r>
    </w:p>
    <w:p w14:paraId="30807DD7" w14:textId="77777777" w:rsidR="007A702C" w:rsidRDefault="007A702C" w:rsidP="007A702C">
      <w:pPr>
        <w:pStyle w:val="NormalWeb"/>
        <w:spacing w:before="0" w:beforeAutospacing="0" w:after="0" w:afterAutospacing="0"/>
        <w:rPr>
          <w:rFonts w:ascii="Calibri" w:hAnsi="Calibri" w:cs="Calibri"/>
          <w:sz w:val="22"/>
          <w:szCs w:val="22"/>
          <w:lang w:val="en-GB"/>
        </w:rPr>
      </w:pPr>
      <w:r>
        <w:rPr>
          <w:rFonts w:ascii="Calibri" w:hAnsi="Calibri" w:cs="Calibri"/>
          <w:b/>
          <w:bCs/>
          <w:sz w:val="22"/>
          <w:szCs w:val="22"/>
          <w:lang w:val="en-GB"/>
        </w:rPr>
        <w:t>Action type: AI automatic flags → User reviews + exports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65"/>
        <w:gridCol w:w="8247"/>
      </w:tblGrid>
      <w:tr w:rsidR="007A702C" w14:paraId="22819F7D" w14:textId="77777777">
        <w:tc>
          <w:tcPr>
            <w:tcW w:w="1325" w:type="dxa"/>
            <w:tcBorders>
              <w:top w:val="nil"/>
              <w:left w:val="nil"/>
              <w:bottom w:val="nil"/>
              <w:right w:val="nil"/>
            </w:tcBorders>
            <w:tcMar>
              <w:top w:w="40" w:type="dxa"/>
              <w:left w:w="60" w:type="dxa"/>
              <w:bottom w:w="40" w:type="dxa"/>
              <w:right w:w="60" w:type="dxa"/>
            </w:tcMar>
            <w:hideMark/>
          </w:tcPr>
          <w:p w14:paraId="4C6873AD"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8148" w:type="dxa"/>
            <w:tcBorders>
              <w:top w:val="nil"/>
              <w:left w:val="nil"/>
              <w:bottom w:val="nil"/>
              <w:right w:val="nil"/>
            </w:tcBorders>
            <w:tcMar>
              <w:top w:w="40" w:type="dxa"/>
              <w:left w:w="60" w:type="dxa"/>
              <w:bottom w:w="40" w:type="dxa"/>
              <w:right w:w="60" w:type="dxa"/>
            </w:tcMar>
            <w:hideMark/>
          </w:tcPr>
          <w:p w14:paraId="5E2A942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Content</w:t>
            </w:r>
          </w:p>
        </w:tc>
      </w:tr>
      <w:tr w:rsidR="007A702C" w14:paraId="681C251E" w14:textId="77777777">
        <w:tc>
          <w:tcPr>
            <w:tcW w:w="1325" w:type="dxa"/>
            <w:tcBorders>
              <w:top w:val="nil"/>
              <w:left w:val="nil"/>
              <w:bottom w:val="nil"/>
              <w:right w:val="nil"/>
            </w:tcBorders>
            <w:tcMar>
              <w:top w:w="40" w:type="dxa"/>
              <w:left w:w="60" w:type="dxa"/>
              <w:bottom w:w="40" w:type="dxa"/>
              <w:right w:w="60" w:type="dxa"/>
            </w:tcMar>
            <w:hideMark/>
          </w:tcPr>
          <w:p w14:paraId="61D04EA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Goal</w:t>
            </w:r>
          </w:p>
        </w:tc>
        <w:tc>
          <w:tcPr>
            <w:tcW w:w="8148" w:type="dxa"/>
            <w:tcBorders>
              <w:top w:val="nil"/>
              <w:left w:val="nil"/>
              <w:bottom w:val="nil"/>
              <w:right w:val="nil"/>
            </w:tcBorders>
            <w:tcMar>
              <w:top w:w="40" w:type="dxa"/>
              <w:left w:w="60" w:type="dxa"/>
              <w:bottom w:w="40" w:type="dxa"/>
              <w:right w:w="60" w:type="dxa"/>
            </w:tcMar>
            <w:hideMark/>
          </w:tcPr>
          <w:p w14:paraId="0F66717B"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Ensure all procurements are policy-compliant, auditable, and defensible</w:t>
            </w:r>
          </w:p>
        </w:tc>
      </w:tr>
      <w:tr w:rsidR="007A702C" w14:paraId="746B343A" w14:textId="77777777">
        <w:tc>
          <w:tcPr>
            <w:tcW w:w="1325" w:type="dxa"/>
            <w:tcBorders>
              <w:top w:val="nil"/>
              <w:left w:val="nil"/>
              <w:bottom w:val="nil"/>
              <w:right w:val="nil"/>
            </w:tcBorders>
            <w:tcMar>
              <w:top w:w="40" w:type="dxa"/>
              <w:left w:w="60" w:type="dxa"/>
              <w:bottom w:w="40" w:type="dxa"/>
              <w:right w:w="60" w:type="dxa"/>
            </w:tcMar>
            <w:hideMark/>
          </w:tcPr>
          <w:p w14:paraId="1AC8DAE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Actions</w:t>
            </w:r>
          </w:p>
        </w:tc>
        <w:tc>
          <w:tcPr>
            <w:tcW w:w="8235" w:type="dxa"/>
            <w:tcBorders>
              <w:top w:val="nil"/>
              <w:left w:val="nil"/>
              <w:bottom w:val="nil"/>
              <w:right w:val="nil"/>
            </w:tcBorders>
            <w:tcMar>
              <w:top w:w="40" w:type="dxa"/>
              <w:left w:w="60" w:type="dxa"/>
              <w:bottom w:w="40" w:type="dxa"/>
              <w:right w:w="60" w:type="dxa"/>
            </w:tcMar>
            <w:hideMark/>
          </w:tcPr>
          <w:p w14:paraId="26826BB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User:</w:t>
            </w:r>
            <w:r>
              <w:rPr>
                <w:rFonts w:ascii="Calibri" w:hAnsi="Calibri" w:cs="Calibri"/>
                <w:sz w:val="22"/>
                <w:szCs w:val="22"/>
              </w:rPr>
              <w:t xml:space="preserve"> Reviews compliance validation results on SoW tab, accesses Activity &amp; Audit tab for specific PRs, exports audit trails when needed</w:t>
            </w:r>
          </w:p>
        </w:tc>
      </w:tr>
      <w:tr w:rsidR="007A702C" w14:paraId="7C583E6B" w14:textId="77777777">
        <w:tc>
          <w:tcPr>
            <w:tcW w:w="1325" w:type="dxa"/>
            <w:tcBorders>
              <w:top w:val="nil"/>
              <w:left w:val="nil"/>
              <w:bottom w:val="nil"/>
              <w:right w:val="nil"/>
            </w:tcBorders>
            <w:tcMar>
              <w:top w:w="40" w:type="dxa"/>
              <w:left w:w="60" w:type="dxa"/>
              <w:bottom w:w="40" w:type="dxa"/>
              <w:right w:w="60" w:type="dxa"/>
            </w:tcMar>
            <w:hideMark/>
          </w:tcPr>
          <w:p w14:paraId="4FBF92B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System</w:t>
            </w:r>
          </w:p>
        </w:tc>
        <w:tc>
          <w:tcPr>
            <w:tcW w:w="8247" w:type="dxa"/>
            <w:tcBorders>
              <w:top w:val="nil"/>
              <w:left w:val="nil"/>
              <w:bottom w:val="nil"/>
              <w:right w:val="nil"/>
            </w:tcBorders>
            <w:tcMar>
              <w:top w:w="40" w:type="dxa"/>
              <w:left w:w="60" w:type="dxa"/>
              <w:bottom w:w="40" w:type="dxa"/>
              <w:right w:w="60" w:type="dxa"/>
            </w:tcMar>
            <w:hideMark/>
          </w:tcPr>
          <w:p w14:paraId="036CB49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b/>
                <w:bCs/>
                <w:sz w:val="22"/>
                <w:szCs w:val="22"/>
              </w:rPr>
              <w:t>AI automatic:</w:t>
            </w:r>
            <w:r>
              <w:rPr>
                <w:rFonts w:ascii="Calibri" w:hAnsi="Calibri" w:cs="Calibri"/>
                <w:sz w:val="22"/>
                <w:szCs w:val="22"/>
              </w:rPr>
              <w:t xml:space="preserve"> Compliance engine runs and stores results per SoW automatically, full audit trail maintained per PR with timestamps without manual logging, approval history logged with actor, reason, and timestamp</w:t>
            </w:r>
          </w:p>
        </w:tc>
      </w:tr>
      <w:tr w:rsidR="007A702C" w14:paraId="07FB633C" w14:textId="77777777">
        <w:tc>
          <w:tcPr>
            <w:tcW w:w="1354" w:type="dxa"/>
            <w:tcBorders>
              <w:top w:val="nil"/>
              <w:left w:val="nil"/>
              <w:bottom w:val="nil"/>
              <w:right w:val="nil"/>
            </w:tcBorders>
            <w:tcMar>
              <w:top w:w="40" w:type="dxa"/>
              <w:left w:w="60" w:type="dxa"/>
              <w:bottom w:w="40" w:type="dxa"/>
              <w:right w:w="60" w:type="dxa"/>
            </w:tcMar>
            <w:hideMark/>
          </w:tcPr>
          <w:p w14:paraId="605F98F6"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Touchpoints</w:t>
            </w:r>
          </w:p>
        </w:tc>
        <w:tc>
          <w:tcPr>
            <w:tcW w:w="8119" w:type="dxa"/>
            <w:tcBorders>
              <w:top w:val="nil"/>
              <w:left w:val="nil"/>
              <w:bottom w:val="nil"/>
              <w:right w:val="nil"/>
            </w:tcBorders>
            <w:tcMar>
              <w:top w:w="40" w:type="dxa"/>
              <w:left w:w="60" w:type="dxa"/>
              <w:bottom w:w="40" w:type="dxa"/>
              <w:right w:w="60" w:type="dxa"/>
            </w:tcMar>
            <w:hideMark/>
          </w:tcPr>
          <w:p w14:paraId="4E7C0C94"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PR Detail Page (SoW tab — Compliance panel), Activity &amp; Audit tab, Approval History, Export audit trail</w:t>
            </w:r>
          </w:p>
        </w:tc>
      </w:tr>
      <w:tr w:rsidR="007A702C" w14:paraId="302AB49D" w14:textId="77777777">
        <w:tc>
          <w:tcPr>
            <w:tcW w:w="1325" w:type="dxa"/>
            <w:tcBorders>
              <w:top w:val="nil"/>
              <w:left w:val="nil"/>
              <w:bottom w:val="nil"/>
              <w:right w:val="nil"/>
            </w:tcBorders>
            <w:tcMar>
              <w:top w:w="40" w:type="dxa"/>
              <w:left w:w="60" w:type="dxa"/>
              <w:bottom w:w="40" w:type="dxa"/>
              <w:right w:w="60" w:type="dxa"/>
            </w:tcMar>
            <w:hideMark/>
          </w:tcPr>
          <w:p w14:paraId="521AA3A0"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Thoughts</w:t>
            </w:r>
          </w:p>
        </w:tc>
        <w:tc>
          <w:tcPr>
            <w:tcW w:w="8148" w:type="dxa"/>
            <w:tcBorders>
              <w:top w:val="nil"/>
              <w:left w:val="nil"/>
              <w:bottom w:val="nil"/>
              <w:right w:val="nil"/>
            </w:tcBorders>
            <w:tcMar>
              <w:top w:w="40" w:type="dxa"/>
              <w:left w:w="60" w:type="dxa"/>
              <w:bottom w:w="40" w:type="dxa"/>
              <w:right w:w="60" w:type="dxa"/>
            </w:tcMar>
            <w:hideMark/>
          </w:tcPr>
          <w:p w14:paraId="63041F1E"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"Is this compliant? Can I defend every decision? Is the audit trail complete?"</w:t>
            </w:r>
          </w:p>
        </w:tc>
      </w:tr>
      <w:tr w:rsidR="007A702C" w14:paraId="106CF1B0" w14:textId="77777777">
        <w:tc>
          <w:tcPr>
            <w:tcW w:w="1325" w:type="dxa"/>
            <w:tcBorders>
              <w:top w:val="nil"/>
              <w:left w:val="nil"/>
              <w:bottom w:val="nil"/>
              <w:right w:val="nil"/>
            </w:tcBorders>
            <w:tcMar>
              <w:top w:w="40" w:type="dxa"/>
              <w:left w:w="60" w:type="dxa"/>
              <w:bottom w:w="40" w:type="dxa"/>
              <w:right w:w="60" w:type="dxa"/>
            </w:tcMar>
            <w:hideMark/>
          </w:tcPr>
          <w:p w14:paraId="715FC865"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Emotions</w:t>
            </w:r>
          </w:p>
        </w:tc>
        <w:tc>
          <w:tcPr>
            <w:tcW w:w="8148" w:type="dxa"/>
            <w:tcBorders>
              <w:top w:val="nil"/>
              <w:left w:val="nil"/>
              <w:bottom w:val="nil"/>
              <w:right w:val="nil"/>
            </w:tcBorders>
            <w:tcMar>
              <w:top w:w="40" w:type="dxa"/>
              <w:left w:w="60" w:type="dxa"/>
              <w:bottom w:w="40" w:type="dxa"/>
              <w:right w:w="60" w:type="dxa"/>
            </w:tcMar>
            <w:hideMark/>
          </w:tcPr>
          <w:p w14:paraId="0297B0F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Responsible, risk-averse</w:t>
            </w:r>
          </w:p>
        </w:tc>
      </w:tr>
      <w:tr w:rsidR="007A702C" w14:paraId="295EC97C" w14:textId="77777777">
        <w:tc>
          <w:tcPr>
            <w:tcW w:w="1325" w:type="dxa"/>
            <w:tcBorders>
              <w:top w:val="nil"/>
              <w:left w:val="nil"/>
              <w:bottom w:val="nil"/>
              <w:right w:val="nil"/>
            </w:tcBorders>
            <w:tcMar>
              <w:top w:w="40" w:type="dxa"/>
              <w:left w:w="60" w:type="dxa"/>
              <w:bottom w:w="40" w:type="dxa"/>
              <w:right w:w="60" w:type="dxa"/>
            </w:tcMar>
            <w:hideMark/>
          </w:tcPr>
          <w:p w14:paraId="3E80AD61"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Emotion Intensity</w:t>
            </w:r>
          </w:p>
        </w:tc>
        <w:tc>
          <w:tcPr>
            <w:tcW w:w="8148" w:type="dxa"/>
            <w:tcBorders>
              <w:top w:val="nil"/>
              <w:left w:val="nil"/>
              <w:bottom w:val="nil"/>
              <w:right w:val="nil"/>
            </w:tcBorders>
            <w:tcMar>
              <w:top w:w="40" w:type="dxa"/>
              <w:left w:w="60" w:type="dxa"/>
              <w:bottom w:w="40" w:type="dxa"/>
              <w:right w:w="60" w:type="dxa"/>
            </w:tcMar>
            <w:hideMark/>
          </w:tcPr>
          <w:p w14:paraId="698834C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Medium-High</w:t>
            </w:r>
          </w:p>
        </w:tc>
      </w:tr>
      <w:tr w:rsidR="007A702C" w14:paraId="0247CC3D" w14:textId="77777777">
        <w:tc>
          <w:tcPr>
            <w:tcW w:w="1333" w:type="dxa"/>
            <w:tcBorders>
              <w:top w:val="nil"/>
              <w:left w:val="nil"/>
              <w:bottom w:val="nil"/>
              <w:right w:val="nil"/>
            </w:tcBorders>
            <w:tcMar>
              <w:top w:w="40" w:type="dxa"/>
              <w:left w:w="60" w:type="dxa"/>
              <w:bottom w:w="40" w:type="dxa"/>
              <w:right w:w="60" w:type="dxa"/>
            </w:tcMar>
            <w:hideMark/>
          </w:tcPr>
          <w:p w14:paraId="34645D2F"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Pain Points</w:t>
            </w:r>
          </w:p>
        </w:tc>
        <w:tc>
          <w:tcPr>
            <w:tcW w:w="8139" w:type="dxa"/>
            <w:tcBorders>
              <w:top w:val="nil"/>
              <w:left w:val="nil"/>
              <w:bottom w:val="nil"/>
              <w:right w:val="nil"/>
            </w:tcBorders>
            <w:tcMar>
              <w:top w:w="40" w:type="dxa"/>
              <w:left w:w="60" w:type="dxa"/>
              <w:bottom w:w="40" w:type="dxa"/>
              <w:right w:w="60" w:type="dxa"/>
            </w:tcMar>
            <w:hideMark/>
          </w:tcPr>
          <w:p w14:paraId="0957A453"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Compliance findings buried in SoW view, audit trail requires navigating each PR separately, no consolidated compliance view</w:t>
            </w:r>
          </w:p>
        </w:tc>
      </w:tr>
      <w:tr w:rsidR="007A702C" w14:paraId="59B6D882" w14:textId="77777777">
        <w:tc>
          <w:tcPr>
            <w:tcW w:w="1354" w:type="dxa"/>
            <w:tcBorders>
              <w:top w:val="nil"/>
              <w:left w:val="nil"/>
              <w:bottom w:val="nil"/>
              <w:right w:val="nil"/>
            </w:tcBorders>
            <w:tcMar>
              <w:top w:w="40" w:type="dxa"/>
              <w:left w:w="60" w:type="dxa"/>
              <w:bottom w:w="40" w:type="dxa"/>
              <w:right w:w="60" w:type="dxa"/>
            </w:tcMar>
            <w:hideMark/>
          </w:tcPr>
          <w:p w14:paraId="1772E999"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Opportunities</w:t>
            </w:r>
          </w:p>
        </w:tc>
        <w:tc>
          <w:tcPr>
            <w:tcW w:w="8119" w:type="dxa"/>
            <w:tcBorders>
              <w:top w:val="nil"/>
              <w:left w:val="nil"/>
              <w:bottom w:val="nil"/>
              <w:right w:val="nil"/>
            </w:tcBorders>
            <w:tcMar>
              <w:top w:w="40" w:type="dxa"/>
              <w:left w:w="60" w:type="dxa"/>
              <w:bottom w:w="40" w:type="dxa"/>
              <w:right w:w="60" w:type="dxa"/>
            </w:tcMar>
            <w:hideMark/>
          </w:tcPr>
          <w:p w14:paraId="2E785738" w14:textId="77777777" w:rsidR="007A702C" w:rsidRDefault="007A702C">
            <w:pPr>
              <w:pStyle w:val="NormalWeb"/>
              <w:spacing w:before="0" w:beforeAutospacing="0" w:after="0" w:afterAutospacing="0"/>
              <w:rPr>
                <w:rFonts w:ascii="Calibri" w:hAnsi="Calibri" w:cs="Calibri"/>
                <w:sz w:val="22"/>
                <w:szCs w:val="22"/>
              </w:rPr>
            </w:pPr>
            <w:r>
              <w:rPr>
                <w:rFonts w:ascii="Calibri" w:hAnsi="Calibri" w:cs="Calibri"/>
                <w:sz w:val="22"/>
                <w:szCs w:val="22"/>
              </w:rPr>
              <w:t>Compliance status badge on PR list rows, one-click exportable audit trail, compliance summary in approval view before decision</w:t>
            </w:r>
          </w:p>
        </w:tc>
      </w:tr>
    </w:tbl>
    <w:p w14:paraId="569CD2E9"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9540CC2"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Emotion Arc — Manager (Final)</w:t>
      </w:r>
    </w:p>
    <w:p w14:paraId="087A5FB2"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S1      S2      S3      S4      S5</w:t>
      </w:r>
      <w:r>
        <w:rPr>
          <w:rFonts w:ascii="Calibri" w:hAnsi="Calibri" w:cs="Calibri"/>
          <w:sz w:val="22"/>
          <w:szCs w:val="22"/>
          <w:lang w:val="en-US"/>
        </w:rPr>
        <w:br/>
        <w:t>Med  → Med-H → Med  →  Low  → Med-H</w:t>
      </w:r>
    </w:p>
    <w:p w14:paraId="59B5F4BF"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Peaks:   S2 (information overload during review),</w:t>
      </w:r>
      <w:r>
        <w:rPr>
          <w:rFonts w:ascii="Calibri" w:hAnsi="Calibri" w:cs="Calibri"/>
          <w:sz w:val="22"/>
          <w:szCs w:val="22"/>
          <w:lang w:val="en-US"/>
        </w:rPr>
        <w:br/>
        <w:t xml:space="preserve">         S5 (compliance accountability)</w:t>
      </w:r>
      <w:r>
        <w:rPr>
          <w:rFonts w:ascii="Calibri" w:hAnsi="Calibri" w:cs="Calibri"/>
          <w:sz w:val="22"/>
          <w:szCs w:val="22"/>
          <w:lang w:val="en-US"/>
        </w:rPr>
        <w:br/>
        <w:t>Valleys: S3 (decisive resolution),</w:t>
      </w:r>
      <w:r>
        <w:rPr>
          <w:rFonts w:ascii="Calibri" w:hAnsi="Calibri" w:cs="Calibri"/>
          <w:sz w:val="22"/>
          <w:szCs w:val="22"/>
          <w:lang w:val="en-US"/>
        </w:rPr>
        <w:br/>
        <w:t xml:space="preserve">         S4 (strategic monitoring — lower pressure)</w:t>
      </w:r>
    </w:p>
    <w:p w14:paraId="347B2F5C"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4D4AC71" w14:textId="77777777" w:rsidR="007A702C" w:rsidRDefault="007A702C" w:rsidP="007A702C">
      <w:pPr>
        <w:pStyle w:val="NormalWeb"/>
        <w:spacing w:before="0" w:beforeAutospacing="0" w:after="0" w:afterAutospacing="0"/>
        <w:rPr>
          <w:rFonts w:ascii="Calibri" w:hAnsi="Calibri" w:cs="Calibri"/>
          <w:sz w:val="36"/>
          <w:szCs w:val="36"/>
          <w:lang w:val="en-GB"/>
        </w:rPr>
      </w:pPr>
      <w:r>
        <w:rPr>
          <w:rFonts w:ascii="Calibri" w:hAnsi="Calibri" w:cs="Calibri"/>
          <w:b/>
          <w:bCs/>
          <w:sz w:val="36"/>
          <w:szCs w:val="36"/>
          <w:lang w:val="en-GB"/>
        </w:rPr>
        <w:t>Final Visual Structure</w:t>
      </w:r>
    </w:p>
    <w:p w14:paraId="1DE86AF5"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JOURNEY A — ANALYST (merged forked map)</w:t>
      </w:r>
    </w:p>
    <w:p w14:paraId="785BEEE0"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[S1]→[S2]→[S3]→[S4]→</w:t>
      </w:r>
      <w:r>
        <w:rPr>
          <w:rFonts w:ascii="MS Gothic" w:eastAsia="MS Gothic" w:hAnsi="MS Gothic" w:cs="Calibri" w:hint="eastAsia"/>
          <w:sz w:val="22"/>
          <w:szCs w:val="22"/>
          <w:lang w:val="en-US"/>
        </w:rPr>
        <w:t>┬</w:t>
      </w:r>
      <w:r>
        <w:rPr>
          <w:rFonts w:ascii="Calibri" w:hAnsi="Calibri" w:cs="Calibri"/>
          <w:sz w:val="22"/>
          <w:szCs w:val="22"/>
          <w:lang w:val="en-US"/>
        </w:rPr>
        <w:t>──ROUTINE──→[S5R]→[S6R→END]</w:t>
      </w:r>
      <w:r>
        <w:rPr>
          <w:rFonts w:ascii="Calibri" w:hAnsi="Calibri" w:cs="Calibri"/>
          <w:sz w:val="22"/>
          <w:szCs w:val="22"/>
          <w:lang w:val="en-US"/>
        </w:rPr>
        <w:br/>
        <w:t xml:space="preserve">                      │</w:t>
      </w:r>
      <w:r>
        <w:rPr>
          <w:rFonts w:ascii="Calibri" w:hAnsi="Calibri" w:cs="Calibri"/>
          <w:sz w:val="22"/>
          <w:szCs w:val="22"/>
          <w:lang w:val="en-US"/>
        </w:rPr>
        <w:br/>
        <w:t xml:space="preserve">                      └──COMPLEX──→[S5C]→[S6C]→[S7C]→[S8C]→[S9C→END]</w:t>
      </w:r>
    </w:p>
    <w:p w14:paraId="79E7F837"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Each stage column (top → bottom):</w:t>
      </w:r>
      <w:r>
        <w:rPr>
          <w:rFonts w:ascii="Calibri" w:hAnsi="Calibri" w:cs="Calibri"/>
          <w:sz w:val="22"/>
          <w:szCs w:val="22"/>
          <w:lang w:val="en-US"/>
        </w:rPr>
        <w:br/>
        <w:t xml:space="preserve">  Stage name + action type label</w:t>
      </w:r>
      <w:r>
        <w:rPr>
          <w:rFonts w:ascii="Calibri" w:hAnsi="Calibri" w:cs="Calibri"/>
          <w:sz w:val="22"/>
          <w:szCs w:val="22"/>
          <w:lang w:val="en-US"/>
        </w:rPr>
        <w:br/>
        <w:t xml:space="preserve">  (User / AI automatic / User + AI assisted)</w:t>
      </w:r>
      <w:r>
        <w:rPr>
          <w:rFonts w:ascii="Calibri" w:hAnsi="Calibri" w:cs="Calibri"/>
          <w:sz w:val="22"/>
          <w:szCs w:val="22"/>
          <w:lang w:val="en-US"/>
        </w:rPr>
        <w:br/>
        <w:t xml:space="preserve">  ─────────────────────────────</w:t>
      </w:r>
      <w:r>
        <w:rPr>
          <w:rFonts w:ascii="Calibri" w:hAnsi="Calibri" w:cs="Calibri"/>
          <w:sz w:val="22"/>
          <w:szCs w:val="22"/>
          <w:lang w:val="en-US"/>
        </w:rPr>
        <w:br/>
        <w:t xml:space="preserve">  1. Goal</w:t>
      </w:r>
      <w:r>
        <w:rPr>
          <w:rFonts w:ascii="Calibri" w:hAnsi="Calibri" w:cs="Calibri"/>
          <w:sz w:val="22"/>
          <w:szCs w:val="22"/>
          <w:lang w:val="en-US"/>
        </w:rPr>
        <w:br/>
        <w:t xml:space="preserve">  2. Actions          ← tagged User / AI automatic</w:t>
      </w:r>
      <w:r>
        <w:rPr>
          <w:rFonts w:ascii="Calibri" w:hAnsi="Calibri" w:cs="Calibri"/>
          <w:sz w:val="22"/>
          <w:szCs w:val="22"/>
          <w:lang w:val="en-US"/>
        </w:rPr>
        <w:br/>
        <w:t xml:space="preserve">  3. System</w:t>
      </w:r>
      <w:r>
        <w:rPr>
          <w:rFonts w:ascii="Calibri" w:hAnsi="Calibri" w:cs="Calibri"/>
          <w:sz w:val="22"/>
          <w:szCs w:val="22"/>
          <w:lang w:val="en-US"/>
        </w:rPr>
        <w:br/>
        <w:t xml:space="preserve">  4. Touchpoints</w:t>
      </w:r>
      <w:r>
        <w:rPr>
          <w:rFonts w:ascii="Calibri" w:hAnsi="Calibri" w:cs="Calibri"/>
          <w:sz w:val="22"/>
          <w:szCs w:val="22"/>
          <w:lang w:val="en-US"/>
        </w:rPr>
        <w:br/>
        <w:t xml:space="preserve">  5. Thoughts</w:t>
      </w:r>
      <w:r>
        <w:rPr>
          <w:rFonts w:ascii="Calibri" w:hAnsi="Calibri" w:cs="Calibri"/>
          <w:sz w:val="22"/>
          <w:szCs w:val="22"/>
          <w:lang w:val="en-US"/>
        </w:rPr>
        <w:br/>
        <w:t xml:space="preserve">  6. Emotions</w:t>
      </w:r>
      <w:r>
        <w:rPr>
          <w:rFonts w:ascii="Calibri" w:hAnsi="Calibri" w:cs="Calibri"/>
          <w:sz w:val="22"/>
          <w:szCs w:val="22"/>
          <w:lang w:val="en-US"/>
        </w:rPr>
        <w:br/>
        <w:t xml:space="preserve">  7. Emotion Intensity ← point on arc</w:t>
      </w:r>
      <w:r>
        <w:rPr>
          <w:rFonts w:ascii="Calibri" w:hAnsi="Calibri" w:cs="Calibri"/>
          <w:sz w:val="22"/>
          <w:szCs w:val="22"/>
          <w:lang w:val="en-US"/>
        </w:rPr>
        <w:br/>
        <w:t xml:space="preserve">  8. Pain Points</w:t>
      </w:r>
      <w:r>
        <w:rPr>
          <w:rFonts w:ascii="Calibri" w:hAnsi="Calibri" w:cs="Calibri"/>
          <w:sz w:val="22"/>
          <w:szCs w:val="22"/>
          <w:lang w:val="en-US"/>
        </w:rPr>
        <w:br/>
        <w:t xml:space="preserve">  9. Opportunities</w:t>
      </w:r>
    </w:p>
    <w:p w14:paraId="532A44F3"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Emotion arc: continuous curve at bottom of map</w:t>
      </w:r>
    </w:p>
    <w:p w14:paraId="17A3F892"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JOURNEY B — MANAGER</w:t>
      </w:r>
    </w:p>
    <w:p w14:paraId="0883A7CC" w14:textId="77777777"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[S1]→[S2]→[S3]→[S4]→[S5]</w:t>
      </w:r>
    </w:p>
    <w:p w14:paraId="1EB04CEB" w14:textId="67421A52" w:rsidR="007A702C" w:rsidRDefault="007A702C" w:rsidP="007A702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Same structure per stage.</w:t>
      </w:r>
      <w:r>
        <w:rPr>
          <w:rFonts w:ascii="Calibri" w:hAnsi="Calibri" w:cs="Calibri"/>
          <w:sz w:val="22"/>
          <w:szCs w:val="22"/>
          <w:lang w:val="en-US"/>
        </w:rPr>
        <w:br/>
        <w:t>Emotion arc below all stages</w:t>
      </w:r>
    </w:p>
    <w:p w14:paraId="39A880D0" w14:textId="47CEB6A8" w:rsidR="007A702C" w:rsidRDefault="007A702C" w:rsidP="007A702C">
      <w:pPr>
        <w:pStyle w:val="NormalWeb"/>
        <w:spacing w:before="0" w:beforeAutospacing="0" w:after="0" w:afterAutospacing="0"/>
        <w:rPr>
          <w:rFonts w:ascii="Calibri" w:hAnsi="Calibri" w:cs="Calibri"/>
          <w:sz w:val="22"/>
          <w:szCs w:val="22"/>
          <w:lang w:val="en-US"/>
        </w:rPr>
      </w:pPr>
      <w:r w:rsidRPr="007A702C">
        <w:rPr>
          <w:rFonts w:ascii="Calibri" w:hAnsi="Calibri" w:cs="Calibri"/>
          <w:sz w:val="22"/>
          <w:szCs w:val="22"/>
          <w:lang w:val="en-US"/>
        </w:rPr>
        <w:lastRenderedPageBreak/>
        <w:drawing>
          <wp:inline distT="0" distB="0" distL="0" distR="0" wp14:anchorId="60421429" wp14:editId="620C4D85">
            <wp:extent cx="5513070" cy="9777730"/>
            <wp:effectExtent l="0" t="0" r="0" b="0"/>
            <wp:docPr id="36311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17558" name=""/>
                    <pic:cNvPicPr/>
                  </pic:nvPicPr>
                  <pic:blipFill>
                    <a:blip r:embed="rId13"/>
                    <a:stretch>
                      <a:fillRect/>
                    </a:stretch>
                  </pic:blipFill>
                  <pic:spPr>
                    <a:xfrm>
                      <a:off x="0" y="0"/>
                      <a:ext cx="5513070" cy="9777730"/>
                    </a:xfrm>
                    <a:prstGeom prst="rect">
                      <a:avLst/>
                    </a:prstGeom>
                  </pic:spPr>
                </pic:pic>
              </a:graphicData>
            </a:graphic>
          </wp:inline>
        </w:drawing>
      </w:r>
    </w:p>
    <w:p w14:paraId="5639D130" w14:textId="444F7B44" w:rsidR="007A702C" w:rsidRDefault="007A702C" w:rsidP="007A702C">
      <w:pPr>
        <w:rPr>
          <w:rFonts w:ascii="Calibri" w:hAnsi="Calibri" w:cs="Calibri"/>
          <w:sz w:val="22"/>
          <w:szCs w:val="22"/>
          <w:lang w:val="en-GB"/>
        </w:rPr>
      </w:pPr>
      <w:r>
        <w:rPr>
          <w:rFonts w:ascii="Calibri" w:hAnsi="Calibri" w:cs="Calibri"/>
          <w:noProof/>
          <w:sz w:val="22"/>
          <w:szCs w:val="22"/>
          <w:lang w:val="en-GB"/>
        </w:rPr>
        <w:lastRenderedPageBreak/>
        <w:drawing>
          <wp:inline distT="0" distB="0" distL="0" distR="0" wp14:anchorId="18F05000" wp14:editId="3838B187">
            <wp:extent cx="4332605" cy="9777730"/>
            <wp:effectExtent l="0" t="0" r="0" b="0"/>
            <wp:docPr id="1891026319" name="Picture 1" descr="ersistent): PR ID . Title . Creator . Date . Lifecycle stage progress . Status badge . Al classification . SLA indicator . Edit / Cance &#10;Col 1: Tab / Object &#10;Col 2A: Actions &#10;Col 2B: Sub-actions &#10;Col 3: Attributes &#10;Tab 1 - Overview &#10;View PR summary &#10;Edit PR fields &#10;PR data &#10;Always visible &#10;Duplicate detection alert &#10;Title, desc &#10;View classification &#10;Expand Al reasoning &#10;Category &#10;Budget &#10;View linked docs &#10;Dispute classification &#10;Classification &#10;Documents &#10;Preview linked document &#10;Tab 2 - Sourcing &#10;Unlocked after PR approve &#10;- Routine path - &#10;Review vendor recs &#10;Expand Al justification &#10;Vendor rec. &#10;View confidence score &#10;Vendor name &#10;Select vendor &#10;Confidence % &#10;Quick compare top vendors &#10;Citations &#10;View compliance check &#10;Preferred tag &#10;Compliance pass &#10;Submit for approval &#10;- Complex path - &#10;Review RFP draft &#10;Edit sections (rich text) &#10;RFP data &#10;Al section writing assist &#10;Sections &#10;Manage shortlist &#10;Configure scoring criteria &#10;Scoring criteria &#10;Cost estimate &#10;Submit RFP &#10;Add / remove vendors &#10;Vendor shortlist &#10;Vendor profile quick-view &#10;Version history &#10;Deadline tracker &#10;Submit RFP for approval &#10;ab 3 - Proposals &#10;x only - after RFP approved &#10;Upload proposals &#10;Link file to vendor &#10;Proposal data &#10;Batch upload support &#10;Vendor name &#10;Monitor extraction &#10;Upload date &#10;View extraction status &#10;File name &#10;Re-upload / remove &#10;Extraction status &#10;Error reason &#10;Manual fallback entry &#10;Tab 4 - Evaluation &#10;omplex only &#10;after extraction done &#10;Review Al evaluation &#10;iew tech / commercial score &#10;Eval. data &#10;Expand score breakdown &#10;ech score &#10;Commercial score &#10;Compare vendors &#10;View TCO normalization &#10;TCO value &#10;Finalize vendor &#10;Adjust scoring weights &#10;Compliance score &#10;Al confidence &#10;View negotiation brief &#10;Negotiation brief &#10;Selected vendor &#10;Select + confirm vendor &#10;Tab 5 - SoW &#10;Unlocked after vendor finaliz &#10;Review SoW variants &#10;Select template / variant &#10;SoW data &#10;Clause library insert &#10;Variants (multiple &#10;Sections &#10;Edit SoW &#10;Track changes &#10;Clauses &#10;Compliance check &#10;Version diff view &#10;Version history &#10;Compliance findings &#10;View severity findings &#10;Severity (L/M/H) &#10;Approve + upload signe &#10;Approval status &#10;Apply fallback language &#10;Signed file &#10;Checklist results &#10;Submit for approval &#10;Upload signed SoW &#10;Tab 6 - PO &#10;locked after signed Sow upload &#10;View PO line items &#10;View PO summary &#10;PO data &#10;Validate PO data &#10;PO ID &#10;Verify sync + export &#10;Line items &#10;View ERP sync status &#10;Vendor details &#10;Retry sync if failed &#10;Total value &#10;ERP sync status &#10;Download / export PO &#10;Closure status &#10;Tab 7 - Activity &#10;Always visible &#10;View activity log &#10;Full activity log &#10;Audit data &#10;Al agent actions log &#10;Timestamp &#10;Actor &#10;Export audit trail &#10;Approval decisions log &#10;Action type &#10;Document version history &#10;Al / user tag &#10;Decision reason &#10;Export as PDF / CSV &#10;Doc version ref &#10;Tab unlock logic &#10;always visible | Sourcing: after PR approved | Proposals: Complex only, after RFP approved | Evaluation: after min. 1 extraction complete &#10;SoW &amp; Contract: after vendor finalized | Purchase Order: after signed SoW uploaded &#10;Legend &#10;Tab / object &#10;Action / sub-action &#10;Complex path action &#10;Attributes / data &#10;Purple header bar = persistent PR header across all tab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sistent): PR ID . Title . Creator . Date . Lifecycle stage progress . Status badge . Al classification . SLA indicator . Edit / Cance &#10;Col 1: Tab / Object &#10;Col 2A: Actions &#10;Col 2B: Sub-actions &#10;Col 3: Attributes &#10;Tab 1 - Overview &#10;View PR summary &#10;Edit PR fields &#10;PR data &#10;Always visible &#10;Duplicate detection alert &#10;Title, desc &#10;View classification &#10;Expand Al reasoning &#10;Category &#10;Budget &#10;View linked docs &#10;Dispute classification &#10;Classification &#10;Documents &#10;Preview linked document &#10;Tab 2 - Sourcing &#10;Unlocked after PR approve &#10;- Routine path - &#10;Review vendor recs &#10;Expand Al justification &#10;Vendor rec. &#10;View confidence score &#10;Vendor name &#10;Select vendor &#10;Confidence % &#10;Quick compare top vendors &#10;Citations &#10;View compliance check &#10;Preferred tag &#10;Compliance pass &#10;Submit for approval &#10;- Complex path - &#10;Review RFP draft &#10;Edit sections (rich text) &#10;RFP data &#10;Al section writing assist &#10;Sections &#10;Manage shortlist &#10;Configure scoring criteria &#10;Scoring criteria &#10;Cost estimate &#10;Submit RFP &#10;Add / remove vendors &#10;Vendor shortlist &#10;Vendor profile quick-view &#10;Version history &#10;Deadline tracker &#10;Submit RFP for approval &#10;ab 3 - Proposals &#10;x only - after RFP approved &#10;Upload proposals &#10;Link file to vendor &#10;Proposal data &#10;Batch upload support &#10;Vendor name &#10;Monitor extraction &#10;Upload date &#10;View extraction status &#10;File name &#10;Re-upload / remove &#10;Extraction status &#10;Error reason &#10;Manual fallback entry &#10;Tab 4 - Evaluation &#10;omplex only &#10;after extraction done &#10;Review Al evaluation &#10;iew tech / commercial score &#10;Eval. data &#10;Expand score breakdown &#10;ech score &#10;Commercial score &#10;Compare vendors &#10;View TCO normalization &#10;TCO value &#10;Finalize vendor &#10;Adjust scoring weights &#10;Compliance score &#10;Al confidence &#10;View negotiation brief &#10;Negotiation brief &#10;Selected vendor &#10;Select + confirm vendor &#10;Tab 5 - SoW &#10;Unlocked after vendor finaliz &#10;Review SoW variants &#10;Select template / variant &#10;SoW data &#10;Clause library insert &#10;Variants (multiple &#10;Sections &#10;Edit SoW &#10;Track changes &#10;Clauses &#10;Compliance check &#10;Version diff view &#10;Version history &#10;Compliance findings &#10;View severity findings &#10;Severity (L/M/H) &#10;Approve + upload signe &#10;Approval status &#10;Apply fallback language &#10;Signed file &#10;Checklist results &#10;Submit for approval &#10;Upload signed SoW &#10;Tab 6 - PO &#10;locked after signed Sow upload &#10;View PO line items &#10;View PO summary &#10;PO data &#10;Validate PO data &#10;PO ID &#10;Verify sync + export &#10;Line items &#10;View ERP sync status &#10;Vendor details &#10;Retry sync if failed &#10;Total value &#10;ERP sync status &#10;Download / export PO &#10;Closure status &#10;Tab 7 - Activity &#10;Always visible &#10;View activity log &#10;Full activity log &#10;Audit data &#10;Al agent actions log &#10;Timestamp &#10;Actor &#10;Export audit trail &#10;Approval decisions log &#10;Action type &#10;Document version history &#10;Al / user tag &#10;Decision reason &#10;Export as PDF / CSV &#10;Doc version ref &#10;Tab unlock logic &#10;always visible | Sourcing: after PR approved | Proposals: Complex only, after RFP approved | Evaluation: after min. 1 extraction complete &#10;SoW &amp; Contract: after vendor finalized | Purchase Order: after signed SoW uploaded &#10;Legend &#10;Tab / object &#10;Action / sub-action &#10;Complex path action &#10;Attributes / data &#10;Purple header bar = persistent PR header across all tabs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32605" cy="9777730"/>
                    </a:xfrm>
                    <a:prstGeom prst="rect">
                      <a:avLst/>
                    </a:prstGeom>
                    <a:noFill/>
                    <a:ln>
                      <a:noFill/>
                    </a:ln>
                  </pic:spPr>
                </pic:pic>
              </a:graphicData>
            </a:graphic>
          </wp:inline>
        </w:drawing>
      </w:r>
    </w:p>
    <w:p w14:paraId="075AE125" w14:textId="3D9312A5" w:rsidR="00D2188C" w:rsidRDefault="00C84BCA" w:rsidP="00D2188C">
      <w:r w:rsidRPr="00C84BCA">
        <w:rPr>
          <w:noProof/>
          <w14:ligatures w14:val="standardContextual"/>
        </w:rPr>
        <w:lastRenderedPageBreak/>
        <w:pict w14:anchorId="6A930010">
          <v:rect id="_x0000_i1042" alt="" style="width:451.3pt;height:.05pt;mso-width-percent:0;mso-height-percent:0;mso-width-percent:0;mso-height-percent:0" o:hralign="center" o:hrstd="t" o:hr="t" fillcolor="#a0a0a0" stroked="f"/>
        </w:pict>
      </w:r>
    </w:p>
    <w:p w14:paraId="447BEA02" w14:textId="77777777" w:rsidR="00D2188C" w:rsidRDefault="00D2188C" w:rsidP="00D2188C">
      <w:pPr>
        <w:pStyle w:val="Heading1"/>
      </w:pPr>
      <w:r>
        <w:t>Design System &amp; Component Definition — ProcurAI</w:t>
      </w:r>
    </w:p>
    <w:p w14:paraId="60CD36F3" w14:textId="4E3F0C52" w:rsidR="00D2188C" w:rsidRDefault="00C84BCA" w:rsidP="00D2188C">
      <w:r w:rsidRPr="00C84BCA">
        <w:rPr>
          <w:noProof/>
          <w14:ligatures w14:val="standardContextual"/>
        </w:rPr>
        <w:pict w14:anchorId="67FA896A">
          <v:rect id="_x0000_i1041" alt="" style="width:451.3pt;height:.05pt;mso-width-percent:0;mso-height-percent:0;mso-width-percent:0;mso-height-percent:0" o:hralign="center" o:hrstd="t" o:hr="t" fillcolor="#a0a0a0" stroked="f"/>
        </w:pict>
      </w:r>
    </w:p>
    <w:p w14:paraId="26AF5F43" w14:textId="77777777" w:rsidR="00FB1382" w:rsidRDefault="00FB1382" w:rsidP="00FB1382">
      <w:pPr>
        <w:pStyle w:val="NormalWeb"/>
      </w:pPr>
      <w:r>
        <w:t>All corrections, merges, additions, and restructuring noted. No further clarifying questions needed. Implementing everything and returning the final clean Design System.</w:t>
      </w:r>
    </w:p>
    <w:p w14:paraId="30E65FE9" w14:textId="77777777" w:rsidR="00FB1382" w:rsidRDefault="00C84BCA" w:rsidP="00FB1382">
      <w:r w:rsidRPr="00C84BCA">
        <w:rPr>
          <w:noProof/>
          <w14:ligatures w14:val="standardContextual"/>
        </w:rPr>
        <w:pict w14:anchorId="5D04D794">
          <v:rect id="_x0000_i1040" alt="" style="width:451.3pt;height:.05pt;mso-width-percent:0;mso-height-percent:0;mso-width-percent:0;mso-height-percent:0" o:hralign="center" o:hrstd="t" o:hr="t" fillcolor="#a0a0a0" stroked="f"/>
        </w:pict>
      </w:r>
    </w:p>
    <w:p w14:paraId="10FA4DEE" w14:textId="77777777" w:rsidR="00FB1382" w:rsidRDefault="00FB1382" w:rsidP="00FB1382">
      <w:pPr>
        <w:pStyle w:val="Heading1"/>
      </w:pPr>
      <w:r>
        <w:t>ProcurAI — Final Design System &amp; Component Definition</w:t>
      </w:r>
    </w:p>
    <w:p w14:paraId="6D8C6698" w14:textId="77777777" w:rsidR="00FB1382" w:rsidRDefault="00C84BCA" w:rsidP="00FB1382">
      <w:r w:rsidRPr="00C84BCA">
        <w:rPr>
          <w:noProof/>
          <w14:ligatures w14:val="standardContextual"/>
        </w:rPr>
        <w:pict w14:anchorId="73812B14">
          <v:rect id="_x0000_i1039" alt="" style="width:451.3pt;height:.05pt;mso-width-percent:0;mso-height-percent:0;mso-width-percent:0;mso-height-percent:0" o:hralign="center" o:hrstd="t" o:hr="t" fillcolor="#a0a0a0" stroked="f"/>
        </w:pict>
      </w:r>
    </w:p>
    <w:p w14:paraId="3E48CBD5" w14:textId="77777777" w:rsidR="00FB1382" w:rsidRDefault="00FB1382" w:rsidP="00FB1382">
      <w:pPr>
        <w:pStyle w:val="Heading2"/>
      </w:pPr>
      <w:r>
        <w:t>Token Foundation</w:t>
      </w:r>
    </w:p>
    <w:p w14:paraId="09C0728A" w14:textId="77777777" w:rsidR="00FB1382" w:rsidRDefault="00FB1382" w:rsidP="00FB1382">
      <w:pPr>
        <w:pStyle w:val="Heading3"/>
      </w:pPr>
      <w:r>
        <w:t>Color System</w:t>
      </w:r>
    </w:p>
    <w:p w14:paraId="36F6C88A" w14:textId="77777777" w:rsidR="00FB1382" w:rsidRDefault="00FB1382" w:rsidP="00FB1382">
      <w:pPr>
        <w:pStyle w:val="NormalWeb"/>
      </w:pPr>
      <w:r>
        <w:rPr>
          <w:rStyle w:val="Strong"/>
        </w:rPr>
        <w:t>Brand &amp; Interaction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021"/>
        <w:gridCol w:w="901"/>
        <w:gridCol w:w="6695"/>
      </w:tblGrid>
      <w:tr w:rsidR="00FB1382" w14:paraId="65072D22" w14:textId="77777777">
        <w:trPr>
          <w:tblHeader/>
          <w:tblCellSpacing w:w="15" w:type="dxa"/>
        </w:trPr>
        <w:tc>
          <w:tcPr>
            <w:tcW w:w="0" w:type="auto"/>
            <w:vAlign w:val="center"/>
            <w:hideMark/>
          </w:tcPr>
          <w:p w14:paraId="347816A6" w14:textId="77777777" w:rsidR="00FB1382" w:rsidRDefault="00FB1382">
            <w:pPr>
              <w:jc w:val="center"/>
              <w:rPr>
                <w:b/>
                <w:bCs/>
              </w:rPr>
            </w:pPr>
            <w:r>
              <w:rPr>
                <w:b/>
                <w:bCs/>
              </w:rPr>
              <w:t>Role</w:t>
            </w:r>
          </w:p>
        </w:tc>
        <w:tc>
          <w:tcPr>
            <w:tcW w:w="0" w:type="auto"/>
            <w:vAlign w:val="center"/>
            <w:hideMark/>
          </w:tcPr>
          <w:p w14:paraId="7E09A0D6" w14:textId="77777777" w:rsidR="00FB1382" w:rsidRDefault="00FB1382">
            <w:pPr>
              <w:jc w:val="center"/>
              <w:rPr>
                <w:b/>
                <w:bCs/>
              </w:rPr>
            </w:pPr>
            <w:r>
              <w:rPr>
                <w:b/>
                <w:bCs/>
              </w:rPr>
              <w:t>Token</w:t>
            </w:r>
          </w:p>
        </w:tc>
        <w:tc>
          <w:tcPr>
            <w:tcW w:w="0" w:type="auto"/>
            <w:vAlign w:val="center"/>
            <w:hideMark/>
          </w:tcPr>
          <w:p w14:paraId="526C3D55" w14:textId="77777777" w:rsidR="00FB1382" w:rsidRDefault="00FB1382">
            <w:pPr>
              <w:jc w:val="center"/>
              <w:rPr>
                <w:b/>
                <w:bCs/>
              </w:rPr>
            </w:pPr>
            <w:r>
              <w:rPr>
                <w:b/>
                <w:bCs/>
              </w:rPr>
              <w:t>Value</w:t>
            </w:r>
          </w:p>
        </w:tc>
        <w:tc>
          <w:tcPr>
            <w:tcW w:w="0" w:type="auto"/>
            <w:vAlign w:val="center"/>
            <w:hideMark/>
          </w:tcPr>
          <w:p w14:paraId="1D79CF01" w14:textId="77777777" w:rsidR="00FB1382" w:rsidRDefault="00FB1382">
            <w:pPr>
              <w:jc w:val="center"/>
              <w:rPr>
                <w:b/>
                <w:bCs/>
              </w:rPr>
            </w:pPr>
            <w:r>
              <w:rPr>
                <w:b/>
                <w:bCs/>
              </w:rPr>
              <w:t>Usage rule</w:t>
            </w:r>
          </w:p>
        </w:tc>
      </w:tr>
      <w:tr w:rsidR="00FB1382" w14:paraId="479D60B9" w14:textId="77777777">
        <w:trPr>
          <w:tblCellSpacing w:w="15" w:type="dxa"/>
        </w:trPr>
        <w:tc>
          <w:tcPr>
            <w:tcW w:w="0" w:type="auto"/>
            <w:vAlign w:val="center"/>
            <w:hideMark/>
          </w:tcPr>
          <w:p w14:paraId="5F5B4E09" w14:textId="77777777" w:rsidR="00FB1382" w:rsidRDefault="00FB1382">
            <w:r>
              <w:t>Brand Primary</w:t>
            </w:r>
          </w:p>
        </w:tc>
        <w:tc>
          <w:tcPr>
            <w:tcW w:w="0" w:type="auto"/>
            <w:vAlign w:val="center"/>
            <w:hideMark/>
          </w:tcPr>
          <w:p w14:paraId="4CCDA38F" w14:textId="77777777" w:rsidR="00FB1382" w:rsidRDefault="00FB1382">
            <w:r>
              <w:rPr>
                <w:rStyle w:val="HTMLCode"/>
              </w:rPr>
              <w:t>blue.500</w:t>
            </w:r>
          </w:p>
        </w:tc>
        <w:tc>
          <w:tcPr>
            <w:tcW w:w="0" w:type="auto"/>
            <w:vAlign w:val="center"/>
            <w:hideMark/>
          </w:tcPr>
          <w:p w14:paraId="08087B32" w14:textId="77777777" w:rsidR="00FB1382" w:rsidRDefault="00FB1382">
            <w:r>
              <w:rPr>
                <w:rStyle w:val="HTMLCode"/>
              </w:rPr>
              <w:t>#0052cc</w:t>
            </w:r>
          </w:p>
        </w:tc>
        <w:tc>
          <w:tcPr>
            <w:tcW w:w="0" w:type="auto"/>
            <w:vAlign w:val="center"/>
            <w:hideMark/>
          </w:tcPr>
          <w:p w14:paraId="486AE343" w14:textId="77777777" w:rsidR="00FB1382" w:rsidRDefault="00FB1382">
            <w:r>
              <w:t>Primary CTAs, active nav, workflow progression, human/system primary actions</w:t>
            </w:r>
          </w:p>
        </w:tc>
      </w:tr>
      <w:tr w:rsidR="00FB1382" w14:paraId="3C18E78F" w14:textId="77777777">
        <w:trPr>
          <w:tblCellSpacing w:w="15" w:type="dxa"/>
        </w:trPr>
        <w:tc>
          <w:tcPr>
            <w:tcW w:w="0" w:type="auto"/>
            <w:vAlign w:val="center"/>
            <w:hideMark/>
          </w:tcPr>
          <w:p w14:paraId="7B947BCF" w14:textId="77777777" w:rsidR="00FB1382" w:rsidRDefault="00FB1382">
            <w:r>
              <w:t>Brand Primary Dark</w:t>
            </w:r>
          </w:p>
        </w:tc>
        <w:tc>
          <w:tcPr>
            <w:tcW w:w="0" w:type="auto"/>
            <w:vAlign w:val="center"/>
            <w:hideMark/>
          </w:tcPr>
          <w:p w14:paraId="0A5EB5E7" w14:textId="77777777" w:rsidR="00FB1382" w:rsidRDefault="00FB1382">
            <w:r>
              <w:rPr>
                <w:rStyle w:val="HTMLCode"/>
              </w:rPr>
              <w:t>blue.700</w:t>
            </w:r>
          </w:p>
        </w:tc>
        <w:tc>
          <w:tcPr>
            <w:tcW w:w="0" w:type="auto"/>
            <w:vAlign w:val="center"/>
            <w:hideMark/>
          </w:tcPr>
          <w:p w14:paraId="6E752293" w14:textId="77777777" w:rsidR="00FB1382" w:rsidRDefault="00FB1382">
            <w:r>
              <w:rPr>
                <w:rStyle w:val="HTMLCode"/>
              </w:rPr>
              <w:t>#0041a3</w:t>
            </w:r>
          </w:p>
        </w:tc>
        <w:tc>
          <w:tcPr>
            <w:tcW w:w="0" w:type="auto"/>
            <w:vAlign w:val="center"/>
            <w:hideMark/>
          </w:tcPr>
          <w:p w14:paraId="1EBC626E" w14:textId="77777777" w:rsidR="00FB1382" w:rsidRDefault="00FB1382">
            <w:r>
              <w:t>Hover on primary buttons</w:t>
            </w:r>
          </w:p>
        </w:tc>
      </w:tr>
      <w:tr w:rsidR="00FB1382" w14:paraId="3EF1C215" w14:textId="77777777">
        <w:trPr>
          <w:tblCellSpacing w:w="15" w:type="dxa"/>
        </w:trPr>
        <w:tc>
          <w:tcPr>
            <w:tcW w:w="0" w:type="auto"/>
            <w:vAlign w:val="center"/>
            <w:hideMark/>
          </w:tcPr>
          <w:p w14:paraId="22782B5F" w14:textId="77777777" w:rsidR="00FB1382" w:rsidRDefault="00FB1382">
            <w:r>
              <w:t>Brand Primary Light</w:t>
            </w:r>
          </w:p>
        </w:tc>
        <w:tc>
          <w:tcPr>
            <w:tcW w:w="0" w:type="auto"/>
            <w:vAlign w:val="center"/>
            <w:hideMark/>
          </w:tcPr>
          <w:p w14:paraId="7724ADDB" w14:textId="77777777" w:rsidR="00FB1382" w:rsidRDefault="00FB1382">
            <w:r>
              <w:rPr>
                <w:rStyle w:val="HTMLCode"/>
              </w:rPr>
              <w:t>blue.25</w:t>
            </w:r>
          </w:p>
        </w:tc>
        <w:tc>
          <w:tcPr>
            <w:tcW w:w="0" w:type="auto"/>
            <w:vAlign w:val="center"/>
            <w:hideMark/>
          </w:tcPr>
          <w:p w14:paraId="552E9C4C" w14:textId="77777777" w:rsidR="00FB1382" w:rsidRDefault="00FB1382">
            <w:r>
              <w:rPr>
                <w:rStyle w:val="HTMLCode"/>
              </w:rPr>
              <w:t>#e6f0ff</w:t>
            </w:r>
          </w:p>
        </w:tc>
        <w:tc>
          <w:tcPr>
            <w:tcW w:w="0" w:type="auto"/>
            <w:vAlign w:val="center"/>
            <w:hideMark/>
          </w:tcPr>
          <w:p w14:paraId="782F0578" w14:textId="77777777" w:rsidR="00FB1382" w:rsidRDefault="00FB1382">
            <w:r>
              <w:t>Selected backgrounds, tinted surfaces</w:t>
            </w:r>
          </w:p>
        </w:tc>
      </w:tr>
    </w:tbl>
    <w:p w14:paraId="5BAF7246" w14:textId="77777777" w:rsidR="00FB1382" w:rsidRDefault="00FB1382" w:rsidP="00FB1382">
      <w:pPr>
        <w:pStyle w:val="NormalWeb"/>
      </w:pPr>
      <w:r>
        <w:rPr>
          <w:rStyle w:val="Strong"/>
        </w:rPr>
        <w:t>AI Color System (Three-way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1485"/>
        <w:gridCol w:w="2007"/>
        <w:gridCol w:w="4944"/>
      </w:tblGrid>
      <w:tr w:rsidR="00FB1382" w14:paraId="6B83BBD7" w14:textId="77777777">
        <w:trPr>
          <w:tblHeader/>
          <w:tblCellSpacing w:w="15" w:type="dxa"/>
        </w:trPr>
        <w:tc>
          <w:tcPr>
            <w:tcW w:w="0" w:type="auto"/>
            <w:vAlign w:val="center"/>
            <w:hideMark/>
          </w:tcPr>
          <w:p w14:paraId="74BFCEAE" w14:textId="77777777" w:rsidR="00FB1382" w:rsidRDefault="00FB1382">
            <w:pPr>
              <w:jc w:val="center"/>
              <w:rPr>
                <w:b/>
                <w:bCs/>
              </w:rPr>
            </w:pPr>
            <w:r>
              <w:rPr>
                <w:b/>
                <w:bCs/>
              </w:rPr>
              <w:t>Role</w:t>
            </w:r>
          </w:p>
        </w:tc>
        <w:tc>
          <w:tcPr>
            <w:tcW w:w="0" w:type="auto"/>
            <w:vAlign w:val="center"/>
            <w:hideMark/>
          </w:tcPr>
          <w:p w14:paraId="7D68CE96" w14:textId="77777777" w:rsidR="00FB1382" w:rsidRDefault="00FB1382">
            <w:pPr>
              <w:jc w:val="center"/>
              <w:rPr>
                <w:b/>
                <w:bCs/>
              </w:rPr>
            </w:pPr>
            <w:r>
              <w:rPr>
                <w:b/>
                <w:bCs/>
              </w:rPr>
              <w:t>Token</w:t>
            </w:r>
          </w:p>
        </w:tc>
        <w:tc>
          <w:tcPr>
            <w:tcW w:w="0" w:type="auto"/>
            <w:vAlign w:val="center"/>
            <w:hideMark/>
          </w:tcPr>
          <w:p w14:paraId="38CA478E" w14:textId="77777777" w:rsidR="00FB1382" w:rsidRDefault="00FB1382">
            <w:pPr>
              <w:jc w:val="center"/>
              <w:rPr>
                <w:b/>
                <w:bCs/>
              </w:rPr>
            </w:pPr>
            <w:r>
              <w:rPr>
                <w:b/>
                <w:bCs/>
              </w:rPr>
              <w:t>Value</w:t>
            </w:r>
          </w:p>
        </w:tc>
        <w:tc>
          <w:tcPr>
            <w:tcW w:w="0" w:type="auto"/>
            <w:vAlign w:val="center"/>
            <w:hideMark/>
          </w:tcPr>
          <w:p w14:paraId="4327DE30" w14:textId="77777777" w:rsidR="00FB1382" w:rsidRDefault="00FB1382">
            <w:pPr>
              <w:jc w:val="center"/>
              <w:rPr>
                <w:b/>
                <w:bCs/>
              </w:rPr>
            </w:pPr>
            <w:r>
              <w:rPr>
                <w:b/>
                <w:bCs/>
              </w:rPr>
              <w:t>Usage rule</w:t>
            </w:r>
          </w:p>
        </w:tc>
      </w:tr>
      <w:tr w:rsidR="00FB1382" w14:paraId="055861C0" w14:textId="77777777">
        <w:trPr>
          <w:tblCellSpacing w:w="15" w:type="dxa"/>
        </w:trPr>
        <w:tc>
          <w:tcPr>
            <w:tcW w:w="0" w:type="auto"/>
            <w:vAlign w:val="center"/>
            <w:hideMark/>
          </w:tcPr>
          <w:p w14:paraId="37CA103B" w14:textId="77777777" w:rsidR="00FB1382" w:rsidRDefault="00FB1382">
            <w:r>
              <w:t>AI Cognition / Reasoning</w:t>
            </w:r>
          </w:p>
        </w:tc>
        <w:tc>
          <w:tcPr>
            <w:tcW w:w="0" w:type="auto"/>
            <w:vAlign w:val="center"/>
            <w:hideMark/>
          </w:tcPr>
          <w:p w14:paraId="5DDD7B47" w14:textId="77777777" w:rsidR="00FB1382" w:rsidRDefault="00FB1382">
            <w:r>
              <w:rPr>
                <w:rStyle w:val="HTMLCode"/>
              </w:rPr>
              <w:t>violet.500</w:t>
            </w:r>
          </w:p>
        </w:tc>
        <w:tc>
          <w:tcPr>
            <w:tcW w:w="0" w:type="auto"/>
            <w:vAlign w:val="center"/>
            <w:hideMark/>
          </w:tcPr>
          <w:p w14:paraId="14CF3673" w14:textId="77777777" w:rsidR="00FB1382" w:rsidRDefault="00FB1382">
            <w:r>
              <w:rPr>
                <w:rStyle w:val="HTMLCode"/>
              </w:rPr>
              <w:t>#7c7cff</w:t>
            </w:r>
          </w:p>
        </w:tc>
        <w:tc>
          <w:tcPr>
            <w:tcW w:w="0" w:type="auto"/>
            <w:vAlign w:val="center"/>
            <w:hideMark/>
          </w:tcPr>
          <w:p w14:paraId="6C68A394" w14:textId="77777777" w:rsidR="00FB1382" w:rsidRDefault="00FB1382">
            <w:r>
              <w:t>Reasoning panels, citations, AI insight cards, explainability surfaces</w:t>
            </w:r>
          </w:p>
        </w:tc>
      </w:tr>
      <w:tr w:rsidR="00FB1382" w14:paraId="29BD317E" w14:textId="77777777">
        <w:trPr>
          <w:tblCellSpacing w:w="15" w:type="dxa"/>
        </w:trPr>
        <w:tc>
          <w:tcPr>
            <w:tcW w:w="0" w:type="auto"/>
            <w:vAlign w:val="center"/>
            <w:hideMark/>
          </w:tcPr>
          <w:p w14:paraId="2AAAB554" w14:textId="77777777" w:rsidR="00FB1382" w:rsidRDefault="00FB1382">
            <w:r>
              <w:t>AI Execution / Processing</w:t>
            </w:r>
          </w:p>
        </w:tc>
        <w:tc>
          <w:tcPr>
            <w:tcW w:w="0" w:type="auto"/>
            <w:vAlign w:val="center"/>
            <w:hideMark/>
          </w:tcPr>
          <w:p w14:paraId="71FB224B" w14:textId="77777777" w:rsidR="00FB1382" w:rsidRDefault="00FB1382">
            <w:r>
              <w:rPr>
                <w:rStyle w:val="HTMLCode"/>
              </w:rPr>
              <w:t>cyan.500</w:t>
            </w:r>
          </w:p>
        </w:tc>
        <w:tc>
          <w:tcPr>
            <w:tcW w:w="0" w:type="auto"/>
            <w:vAlign w:val="center"/>
            <w:hideMark/>
          </w:tcPr>
          <w:p w14:paraId="4A5F7BBA" w14:textId="77777777" w:rsidR="00FB1382" w:rsidRDefault="00FB1382">
            <w:r>
              <w:rPr>
                <w:rStyle w:val="HTMLCode"/>
              </w:rPr>
              <w:t>#4fd1c5</w:t>
            </w:r>
          </w:p>
        </w:tc>
        <w:tc>
          <w:tcPr>
            <w:tcW w:w="0" w:type="auto"/>
            <w:vAlign w:val="center"/>
            <w:hideMark/>
          </w:tcPr>
          <w:p w14:paraId="4C1A5860" w14:textId="77777777" w:rsidR="00FB1382" w:rsidRDefault="00FB1382">
            <w:r>
              <w:t>Active agents, live processing, automation running states</w:t>
            </w:r>
          </w:p>
        </w:tc>
      </w:tr>
      <w:tr w:rsidR="00FB1382" w14:paraId="1670E973" w14:textId="77777777">
        <w:trPr>
          <w:tblCellSpacing w:w="15" w:type="dxa"/>
        </w:trPr>
        <w:tc>
          <w:tcPr>
            <w:tcW w:w="0" w:type="auto"/>
            <w:vAlign w:val="center"/>
            <w:hideMark/>
          </w:tcPr>
          <w:p w14:paraId="5A2087B6" w14:textId="77777777" w:rsidR="00FB1382" w:rsidRDefault="00FB1382">
            <w:r>
              <w:t>AI Subtle Surface</w:t>
            </w:r>
          </w:p>
        </w:tc>
        <w:tc>
          <w:tcPr>
            <w:tcW w:w="0" w:type="auto"/>
            <w:vAlign w:val="center"/>
            <w:hideMark/>
          </w:tcPr>
          <w:p w14:paraId="2D034243" w14:textId="77777777" w:rsidR="00FB1382" w:rsidRDefault="00FB1382">
            <w:r>
              <w:rPr>
                <w:rStyle w:val="HTMLCode"/>
              </w:rPr>
              <w:t>bg.ai-subtle</w:t>
            </w:r>
          </w:p>
        </w:tc>
        <w:tc>
          <w:tcPr>
            <w:tcW w:w="0" w:type="auto"/>
            <w:vAlign w:val="center"/>
            <w:hideMark/>
          </w:tcPr>
          <w:p w14:paraId="7111C274" w14:textId="77777777" w:rsidR="00FB1382" w:rsidRDefault="00FB1382">
            <w:r>
              <w:rPr>
                <w:rStyle w:val="HTMLCode"/>
              </w:rPr>
              <w:t>violet.50</w:t>
            </w:r>
            <w:r>
              <w:t xml:space="preserve"> → </w:t>
            </w:r>
            <w:r>
              <w:rPr>
                <w:rStyle w:val="HTMLCode"/>
              </w:rPr>
              <w:t>#ededff</w:t>
            </w:r>
          </w:p>
        </w:tc>
        <w:tc>
          <w:tcPr>
            <w:tcW w:w="0" w:type="auto"/>
            <w:vAlign w:val="center"/>
            <w:hideMark/>
          </w:tcPr>
          <w:p w14:paraId="515DCC3C" w14:textId="77777777" w:rsidR="00FB1382" w:rsidRDefault="00FB1382">
            <w:r>
              <w:t>Low-prominence AI content backgrounds — not glowing, not distracting</w:t>
            </w:r>
          </w:p>
        </w:tc>
      </w:tr>
      <w:tr w:rsidR="00FB1382" w14:paraId="1C4FABA2" w14:textId="77777777">
        <w:trPr>
          <w:tblCellSpacing w:w="15" w:type="dxa"/>
        </w:trPr>
        <w:tc>
          <w:tcPr>
            <w:tcW w:w="0" w:type="auto"/>
            <w:vAlign w:val="center"/>
            <w:hideMark/>
          </w:tcPr>
          <w:p w14:paraId="04B8977B" w14:textId="77777777" w:rsidR="00FB1382" w:rsidRDefault="00FB1382">
            <w:r>
              <w:t>AI Surface</w:t>
            </w:r>
          </w:p>
        </w:tc>
        <w:tc>
          <w:tcPr>
            <w:tcW w:w="0" w:type="auto"/>
            <w:vAlign w:val="center"/>
            <w:hideMark/>
          </w:tcPr>
          <w:p w14:paraId="3897EDBA" w14:textId="77777777" w:rsidR="00FB1382" w:rsidRDefault="00FB1382">
            <w:r>
              <w:rPr>
                <w:rStyle w:val="HTMLCode"/>
              </w:rPr>
              <w:t>bg.ai-surface</w:t>
            </w:r>
          </w:p>
        </w:tc>
        <w:tc>
          <w:tcPr>
            <w:tcW w:w="0" w:type="auto"/>
            <w:vAlign w:val="center"/>
            <w:hideMark/>
          </w:tcPr>
          <w:p w14:paraId="3787BA35" w14:textId="77777777" w:rsidR="00FB1382" w:rsidRDefault="00FB1382">
            <w:r>
              <w:rPr>
                <w:rStyle w:val="HTMLCode"/>
              </w:rPr>
              <w:t>violet.100</w:t>
            </w:r>
            <w:r>
              <w:t xml:space="preserve"> → </w:t>
            </w:r>
            <w:r>
              <w:rPr>
                <w:rStyle w:val="HTMLCode"/>
              </w:rPr>
              <w:t>#dcdcff</w:t>
            </w:r>
          </w:p>
        </w:tc>
        <w:tc>
          <w:tcPr>
            <w:tcW w:w="0" w:type="auto"/>
            <w:vAlign w:val="center"/>
            <w:hideMark/>
          </w:tcPr>
          <w:p w14:paraId="6CFF6196" w14:textId="77777777" w:rsidR="00FB1382" w:rsidRDefault="00FB1382">
            <w:r>
              <w:t>Slightly more visible AI surface — summaries, brief cards</w:t>
            </w:r>
          </w:p>
        </w:tc>
      </w:tr>
    </w:tbl>
    <w:p w14:paraId="37782E29" w14:textId="77777777" w:rsidR="00FB1382" w:rsidRDefault="00FB1382" w:rsidP="00FB1382">
      <w:pPr>
        <w:pStyle w:val="NormalWeb"/>
      </w:pPr>
      <w:r>
        <w:rPr>
          <w:rStyle w:val="Strong"/>
        </w:rPr>
        <w:t>Semantic /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261"/>
        <w:gridCol w:w="901"/>
        <w:gridCol w:w="6276"/>
      </w:tblGrid>
      <w:tr w:rsidR="00FB1382" w14:paraId="1449BFC4" w14:textId="77777777">
        <w:trPr>
          <w:tblHeader/>
          <w:tblCellSpacing w:w="15" w:type="dxa"/>
        </w:trPr>
        <w:tc>
          <w:tcPr>
            <w:tcW w:w="0" w:type="auto"/>
            <w:vAlign w:val="center"/>
            <w:hideMark/>
          </w:tcPr>
          <w:p w14:paraId="188F993D" w14:textId="77777777" w:rsidR="00FB1382" w:rsidRDefault="00FB1382">
            <w:pPr>
              <w:jc w:val="center"/>
              <w:rPr>
                <w:b/>
                <w:bCs/>
              </w:rPr>
            </w:pPr>
            <w:r>
              <w:rPr>
                <w:b/>
                <w:bCs/>
              </w:rPr>
              <w:t>Role</w:t>
            </w:r>
          </w:p>
        </w:tc>
        <w:tc>
          <w:tcPr>
            <w:tcW w:w="0" w:type="auto"/>
            <w:vAlign w:val="center"/>
            <w:hideMark/>
          </w:tcPr>
          <w:p w14:paraId="57F6716E" w14:textId="77777777" w:rsidR="00FB1382" w:rsidRDefault="00FB1382">
            <w:pPr>
              <w:jc w:val="center"/>
              <w:rPr>
                <w:b/>
                <w:bCs/>
              </w:rPr>
            </w:pPr>
            <w:r>
              <w:rPr>
                <w:b/>
                <w:bCs/>
              </w:rPr>
              <w:t>Token</w:t>
            </w:r>
          </w:p>
        </w:tc>
        <w:tc>
          <w:tcPr>
            <w:tcW w:w="0" w:type="auto"/>
            <w:vAlign w:val="center"/>
            <w:hideMark/>
          </w:tcPr>
          <w:p w14:paraId="246A729D" w14:textId="77777777" w:rsidR="00FB1382" w:rsidRDefault="00FB1382">
            <w:pPr>
              <w:jc w:val="center"/>
              <w:rPr>
                <w:b/>
                <w:bCs/>
              </w:rPr>
            </w:pPr>
            <w:r>
              <w:rPr>
                <w:b/>
                <w:bCs/>
              </w:rPr>
              <w:t>Value</w:t>
            </w:r>
          </w:p>
        </w:tc>
        <w:tc>
          <w:tcPr>
            <w:tcW w:w="0" w:type="auto"/>
            <w:vAlign w:val="center"/>
            <w:hideMark/>
          </w:tcPr>
          <w:p w14:paraId="22BBA8DC" w14:textId="77777777" w:rsidR="00FB1382" w:rsidRDefault="00FB1382">
            <w:pPr>
              <w:jc w:val="center"/>
              <w:rPr>
                <w:b/>
                <w:bCs/>
              </w:rPr>
            </w:pPr>
            <w:r>
              <w:rPr>
                <w:b/>
                <w:bCs/>
              </w:rPr>
              <w:t>Usage rule</w:t>
            </w:r>
          </w:p>
        </w:tc>
      </w:tr>
      <w:tr w:rsidR="00FB1382" w14:paraId="449311FF" w14:textId="77777777">
        <w:trPr>
          <w:tblCellSpacing w:w="15" w:type="dxa"/>
        </w:trPr>
        <w:tc>
          <w:tcPr>
            <w:tcW w:w="0" w:type="auto"/>
            <w:vAlign w:val="center"/>
            <w:hideMark/>
          </w:tcPr>
          <w:p w14:paraId="6C4E6C63" w14:textId="77777777" w:rsidR="00FB1382" w:rsidRDefault="00FB1382">
            <w:r>
              <w:t>Success</w:t>
            </w:r>
          </w:p>
        </w:tc>
        <w:tc>
          <w:tcPr>
            <w:tcW w:w="0" w:type="auto"/>
            <w:vAlign w:val="center"/>
            <w:hideMark/>
          </w:tcPr>
          <w:p w14:paraId="17A0F5EC" w14:textId="77777777" w:rsidR="00FB1382" w:rsidRDefault="00FB1382">
            <w:r>
              <w:rPr>
                <w:rStyle w:val="HTMLCode"/>
              </w:rPr>
              <w:t>green.500</w:t>
            </w:r>
          </w:p>
        </w:tc>
        <w:tc>
          <w:tcPr>
            <w:tcW w:w="0" w:type="auto"/>
            <w:vAlign w:val="center"/>
            <w:hideMark/>
          </w:tcPr>
          <w:p w14:paraId="15071E0D" w14:textId="77777777" w:rsidR="00FB1382" w:rsidRDefault="00FB1382">
            <w:r>
              <w:rPr>
                <w:rStyle w:val="HTMLCode"/>
              </w:rPr>
              <w:t>#22c55e</w:t>
            </w:r>
          </w:p>
        </w:tc>
        <w:tc>
          <w:tcPr>
            <w:tcW w:w="0" w:type="auto"/>
            <w:vAlign w:val="center"/>
            <w:hideMark/>
          </w:tcPr>
          <w:p w14:paraId="4D189EDB" w14:textId="77777777" w:rsidR="00FB1382" w:rsidRDefault="00FB1382">
            <w:r>
              <w:t>Approved, complete, sync success, compliance pass</w:t>
            </w:r>
          </w:p>
        </w:tc>
      </w:tr>
      <w:tr w:rsidR="00FB1382" w14:paraId="56D00FAF" w14:textId="77777777">
        <w:trPr>
          <w:tblCellSpacing w:w="15" w:type="dxa"/>
        </w:trPr>
        <w:tc>
          <w:tcPr>
            <w:tcW w:w="0" w:type="auto"/>
            <w:vAlign w:val="center"/>
            <w:hideMark/>
          </w:tcPr>
          <w:p w14:paraId="592646B1" w14:textId="77777777" w:rsidR="00FB1382" w:rsidRDefault="00FB1382">
            <w:r>
              <w:t>Danger / Error</w:t>
            </w:r>
          </w:p>
        </w:tc>
        <w:tc>
          <w:tcPr>
            <w:tcW w:w="0" w:type="auto"/>
            <w:vAlign w:val="center"/>
            <w:hideMark/>
          </w:tcPr>
          <w:p w14:paraId="2C72D316" w14:textId="77777777" w:rsidR="00FB1382" w:rsidRDefault="00FB1382">
            <w:r>
              <w:rPr>
                <w:rStyle w:val="HTMLCode"/>
              </w:rPr>
              <w:t>red.500</w:t>
            </w:r>
          </w:p>
        </w:tc>
        <w:tc>
          <w:tcPr>
            <w:tcW w:w="0" w:type="auto"/>
            <w:vAlign w:val="center"/>
            <w:hideMark/>
          </w:tcPr>
          <w:p w14:paraId="4C18C437" w14:textId="77777777" w:rsidR="00FB1382" w:rsidRDefault="00FB1382">
            <w:r>
              <w:rPr>
                <w:rStyle w:val="HTMLCode"/>
              </w:rPr>
              <w:t>#ef4444</w:t>
            </w:r>
          </w:p>
        </w:tc>
        <w:tc>
          <w:tcPr>
            <w:tcW w:w="0" w:type="auto"/>
            <w:vAlign w:val="center"/>
            <w:hideMark/>
          </w:tcPr>
          <w:p w14:paraId="6D2C47EC" w14:textId="77777777" w:rsidR="00FB1382" w:rsidRDefault="00FB1382">
            <w:r>
              <w:t>Rejected, failed, errors, destructive actions</w:t>
            </w:r>
          </w:p>
        </w:tc>
      </w:tr>
      <w:tr w:rsidR="00FB1382" w14:paraId="0EA407BA" w14:textId="77777777">
        <w:trPr>
          <w:tblCellSpacing w:w="15" w:type="dxa"/>
        </w:trPr>
        <w:tc>
          <w:tcPr>
            <w:tcW w:w="0" w:type="auto"/>
            <w:vAlign w:val="center"/>
            <w:hideMark/>
          </w:tcPr>
          <w:p w14:paraId="06F69C72" w14:textId="77777777" w:rsidR="00FB1382" w:rsidRDefault="00FB1382">
            <w:r>
              <w:t>Amber / Operational Risk</w:t>
            </w:r>
          </w:p>
        </w:tc>
        <w:tc>
          <w:tcPr>
            <w:tcW w:w="0" w:type="auto"/>
            <w:vAlign w:val="center"/>
            <w:hideMark/>
          </w:tcPr>
          <w:p w14:paraId="3DDC7C29" w14:textId="77777777" w:rsidR="00FB1382" w:rsidRDefault="00FB1382">
            <w:r>
              <w:rPr>
                <w:rStyle w:val="HTMLCode"/>
              </w:rPr>
              <w:t>amber.500</w:t>
            </w:r>
          </w:p>
        </w:tc>
        <w:tc>
          <w:tcPr>
            <w:tcW w:w="0" w:type="auto"/>
            <w:vAlign w:val="center"/>
            <w:hideMark/>
          </w:tcPr>
          <w:p w14:paraId="4E93F3F4" w14:textId="77777777" w:rsidR="00FB1382" w:rsidRDefault="00FB1382">
            <w:r>
              <w:rPr>
                <w:rStyle w:val="HTMLCode"/>
              </w:rPr>
              <w:t>#f59e0b</w:t>
            </w:r>
          </w:p>
        </w:tc>
        <w:tc>
          <w:tcPr>
            <w:tcW w:w="0" w:type="auto"/>
            <w:vAlign w:val="center"/>
            <w:hideMark/>
          </w:tcPr>
          <w:p w14:paraId="1D02C749" w14:textId="77777777" w:rsidR="00FB1382" w:rsidRDefault="00FB1382">
            <w:r>
              <w:t>SLA risk, compliance risk, at-risk workflows ONLY. Not for generic highlights or AI uncertainty</w:t>
            </w:r>
          </w:p>
        </w:tc>
      </w:tr>
      <w:tr w:rsidR="00FB1382" w14:paraId="52C7BA34" w14:textId="77777777">
        <w:trPr>
          <w:tblCellSpacing w:w="15" w:type="dxa"/>
        </w:trPr>
        <w:tc>
          <w:tcPr>
            <w:tcW w:w="0" w:type="auto"/>
            <w:vAlign w:val="center"/>
            <w:hideMark/>
          </w:tcPr>
          <w:p w14:paraId="45C913A2" w14:textId="77777777" w:rsidR="00FB1382" w:rsidRDefault="00FB1382">
            <w:r>
              <w:t>Warning / Highlight</w:t>
            </w:r>
          </w:p>
        </w:tc>
        <w:tc>
          <w:tcPr>
            <w:tcW w:w="0" w:type="auto"/>
            <w:vAlign w:val="center"/>
            <w:hideMark/>
          </w:tcPr>
          <w:p w14:paraId="4E02F602" w14:textId="77777777" w:rsidR="00FB1382" w:rsidRDefault="00FB1382">
            <w:r>
              <w:rPr>
                <w:rStyle w:val="HTMLCode"/>
              </w:rPr>
              <w:t>yellow.500</w:t>
            </w:r>
          </w:p>
        </w:tc>
        <w:tc>
          <w:tcPr>
            <w:tcW w:w="0" w:type="auto"/>
            <w:vAlign w:val="center"/>
            <w:hideMark/>
          </w:tcPr>
          <w:p w14:paraId="62A4817E" w14:textId="77777777" w:rsidR="00FB1382" w:rsidRDefault="00FB1382">
            <w:r>
              <w:rPr>
                <w:rStyle w:val="HTMLCode"/>
              </w:rPr>
              <w:t>#ffc247</w:t>
            </w:r>
          </w:p>
        </w:tc>
        <w:tc>
          <w:tcPr>
            <w:tcW w:w="0" w:type="auto"/>
            <w:vAlign w:val="center"/>
            <w:hideMark/>
          </w:tcPr>
          <w:p w14:paraId="5C08A5A6" w14:textId="77777777" w:rsidR="00FB1382" w:rsidRDefault="00FB1382">
            <w:r>
              <w:t>Secondary warnings, non-critical notices</w:t>
            </w:r>
          </w:p>
        </w:tc>
      </w:tr>
      <w:tr w:rsidR="00FB1382" w14:paraId="32551A74" w14:textId="77777777">
        <w:trPr>
          <w:tblCellSpacing w:w="15" w:type="dxa"/>
        </w:trPr>
        <w:tc>
          <w:tcPr>
            <w:tcW w:w="0" w:type="auto"/>
            <w:vAlign w:val="center"/>
            <w:hideMark/>
          </w:tcPr>
          <w:p w14:paraId="533F421E" w14:textId="77777777" w:rsidR="00FB1382" w:rsidRDefault="00FB1382">
            <w:r>
              <w:t>Info</w:t>
            </w:r>
          </w:p>
        </w:tc>
        <w:tc>
          <w:tcPr>
            <w:tcW w:w="0" w:type="auto"/>
            <w:vAlign w:val="center"/>
            <w:hideMark/>
          </w:tcPr>
          <w:p w14:paraId="3CD861F3" w14:textId="77777777" w:rsidR="00FB1382" w:rsidRDefault="00FB1382">
            <w:r>
              <w:rPr>
                <w:rStyle w:val="HTMLCode"/>
              </w:rPr>
              <w:t>sky.500</w:t>
            </w:r>
          </w:p>
        </w:tc>
        <w:tc>
          <w:tcPr>
            <w:tcW w:w="0" w:type="auto"/>
            <w:vAlign w:val="center"/>
            <w:hideMark/>
          </w:tcPr>
          <w:p w14:paraId="54327414" w14:textId="77777777" w:rsidR="00FB1382" w:rsidRDefault="00FB1382">
            <w:r>
              <w:rPr>
                <w:rStyle w:val="HTMLCode"/>
              </w:rPr>
              <w:t>#3b82f6</w:t>
            </w:r>
          </w:p>
        </w:tc>
        <w:tc>
          <w:tcPr>
            <w:tcW w:w="0" w:type="auto"/>
            <w:vAlign w:val="center"/>
            <w:hideMark/>
          </w:tcPr>
          <w:p w14:paraId="2E9C0413" w14:textId="77777777" w:rsidR="00FB1382" w:rsidRDefault="00FB1382">
            <w:r>
              <w:t>Informational states, neutral AI uncertainty (not amber)</w:t>
            </w:r>
          </w:p>
        </w:tc>
      </w:tr>
    </w:tbl>
    <w:p w14:paraId="05E4ADE9" w14:textId="77777777" w:rsidR="00FB1382" w:rsidRDefault="00FB1382" w:rsidP="00FB1382">
      <w:pPr>
        <w:pStyle w:val="NormalWeb"/>
      </w:pPr>
      <w:r>
        <w:rPr>
          <w:rStyle w:val="Strong"/>
        </w:rPr>
        <w:lastRenderedPageBreak/>
        <w:t>Neutral / Surface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1"/>
        <w:gridCol w:w="1861"/>
        <w:gridCol w:w="1516"/>
      </w:tblGrid>
      <w:tr w:rsidR="00FB1382" w14:paraId="30457E40" w14:textId="77777777">
        <w:trPr>
          <w:tblHeader/>
          <w:tblCellSpacing w:w="15" w:type="dxa"/>
        </w:trPr>
        <w:tc>
          <w:tcPr>
            <w:tcW w:w="0" w:type="auto"/>
            <w:vAlign w:val="center"/>
            <w:hideMark/>
          </w:tcPr>
          <w:p w14:paraId="30F067FC" w14:textId="77777777" w:rsidR="00FB1382" w:rsidRDefault="00FB1382">
            <w:pPr>
              <w:jc w:val="center"/>
              <w:rPr>
                <w:b/>
                <w:bCs/>
              </w:rPr>
            </w:pPr>
            <w:r>
              <w:rPr>
                <w:b/>
                <w:bCs/>
              </w:rPr>
              <w:t>Role</w:t>
            </w:r>
          </w:p>
        </w:tc>
        <w:tc>
          <w:tcPr>
            <w:tcW w:w="0" w:type="auto"/>
            <w:vAlign w:val="center"/>
            <w:hideMark/>
          </w:tcPr>
          <w:p w14:paraId="11D20C0F" w14:textId="77777777" w:rsidR="00FB1382" w:rsidRDefault="00FB1382">
            <w:pPr>
              <w:jc w:val="center"/>
              <w:rPr>
                <w:b/>
                <w:bCs/>
              </w:rPr>
            </w:pPr>
            <w:r>
              <w:rPr>
                <w:b/>
                <w:bCs/>
              </w:rPr>
              <w:t>Token</w:t>
            </w:r>
          </w:p>
        </w:tc>
        <w:tc>
          <w:tcPr>
            <w:tcW w:w="0" w:type="auto"/>
            <w:vAlign w:val="center"/>
            <w:hideMark/>
          </w:tcPr>
          <w:p w14:paraId="4225694D" w14:textId="77777777" w:rsidR="00FB1382" w:rsidRDefault="00FB1382">
            <w:pPr>
              <w:jc w:val="center"/>
              <w:rPr>
                <w:b/>
                <w:bCs/>
              </w:rPr>
            </w:pPr>
            <w:r>
              <w:rPr>
                <w:b/>
                <w:bCs/>
              </w:rPr>
              <w:t>Value</w:t>
            </w:r>
          </w:p>
        </w:tc>
      </w:tr>
      <w:tr w:rsidR="00FB1382" w14:paraId="5E8E118E" w14:textId="77777777">
        <w:trPr>
          <w:tblCellSpacing w:w="15" w:type="dxa"/>
        </w:trPr>
        <w:tc>
          <w:tcPr>
            <w:tcW w:w="0" w:type="auto"/>
            <w:vAlign w:val="center"/>
            <w:hideMark/>
          </w:tcPr>
          <w:p w14:paraId="75091777" w14:textId="77777777" w:rsidR="00FB1382" w:rsidRDefault="00FB1382">
            <w:r>
              <w:t>Page background</w:t>
            </w:r>
          </w:p>
        </w:tc>
        <w:tc>
          <w:tcPr>
            <w:tcW w:w="0" w:type="auto"/>
            <w:vAlign w:val="center"/>
            <w:hideMark/>
          </w:tcPr>
          <w:p w14:paraId="78D6359A" w14:textId="77777777" w:rsidR="00FB1382" w:rsidRDefault="00FB1382">
            <w:r>
              <w:rPr>
                <w:rStyle w:val="HTMLCode"/>
              </w:rPr>
              <w:t>bg.default</w:t>
            </w:r>
          </w:p>
        </w:tc>
        <w:tc>
          <w:tcPr>
            <w:tcW w:w="0" w:type="auto"/>
            <w:vAlign w:val="center"/>
            <w:hideMark/>
          </w:tcPr>
          <w:p w14:paraId="4CD33B12" w14:textId="77777777" w:rsidR="00FB1382" w:rsidRDefault="00FB1382">
            <w:r>
              <w:rPr>
                <w:rStyle w:val="HTMLCode"/>
              </w:rPr>
              <w:t>#ffffff</w:t>
            </w:r>
          </w:p>
        </w:tc>
      </w:tr>
      <w:tr w:rsidR="00FB1382" w14:paraId="50FB951C" w14:textId="77777777">
        <w:trPr>
          <w:tblCellSpacing w:w="15" w:type="dxa"/>
        </w:trPr>
        <w:tc>
          <w:tcPr>
            <w:tcW w:w="0" w:type="auto"/>
            <w:vAlign w:val="center"/>
            <w:hideMark/>
          </w:tcPr>
          <w:p w14:paraId="0B4463A2" w14:textId="77777777" w:rsidR="00FB1382" w:rsidRDefault="00FB1382">
            <w:r>
              <w:t>Surface 1 — cards, panels, modals</w:t>
            </w:r>
          </w:p>
        </w:tc>
        <w:tc>
          <w:tcPr>
            <w:tcW w:w="0" w:type="auto"/>
            <w:vAlign w:val="center"/>
            <w:hideMark/>
          </w:tcPr>
          <w:p w14:paraId="59AEF8AB" w14:textId="77777777" w:rsidR="00FB1382" w:rsidRDefault="00FB1382">
            <w:r>
              <w:rPr>
                <w:rStyle w:val="HTMLCode"/>
              </w:rPr>
              <w:t>bg.surface-1</w:t>
            </w:r>
          </w:p>
        </w:tc>
        <w:tc>
          <w:tcPr>
            <w:tcW w:w="0" w:type="auto"/>
            <w:vAlign w:val="center"/>
            <w:hideMark/>
          </w:tcPr>
          <w:p w14:paraId="2886A884" w14:textId="77777777" w:rsidR="00FB1382" w:rsidRDefault="00FB1382">
            <w:r>
              <w:rPr>
                <w:rStyle w:val="HTMLCode"/>
              </w:rPr>
              <w:t>#fafafa</w:t>
            </w:r>
          </w:p>
        </w:tc>
      </w:tr>
      <w:tr w:rsidR="00FB1382" w14:paraId="00926897" w14:textId="77777777">
        <w:trPr>
          <w:tblCellSpacing w:w="15" w:type="dxa"/>
        </w:trPr>
        <w:tc>
          <w:tcPr>
            <w:tcW w:w="0" w:type="auto"/>
            <w:vAlign w:val="center"/>
            <w:hideMark/>
          </w:tcPr>
          <w:p w14:paraId="5E94461C" w14:textId="77777777" w:rsidR="00FB1382" w:rsidRDefault="00FB1382">
            <w:r>
              <w:t>Surface 2 — sidebars</w:t>
            </w:r>
          </w:p>
        </w:tc>
        <w:tc>
          <w:tcPr>
            <w:tcW w:w="0" w:type="auto"/>
            <w:vAlign w:val="center"/>
            <w:hideMark/>
          </w:tcPr>
          <w:p w14:paraId="7952926F" w14:textId="77777777" w:rsidR="00FB1382" w:rsidRDefault="00FB1382">
            <w:r>
              <w:rPr>
                <w:rStyle w:val="HTMLCode"/>
              </w:rPr>
              <w:t>bg.surface-2</w:t>
            </w:r>
          </w:p>
        </w:tc>
        <w:tc>
          <w:tcPr>
            <w:tcW w:w="0" w:type="auto"/>
            <w:vAlign w:val="center"/>
            <w:hideMark/>
          </w:tcPr>
          <w:p w14:paraId="6FC8AC99" w14:textId="77777777" w:rsidR="00FB1382" w:rsidRDefault="00FB1382">
            <w:r>
              <w:rPr>
                <w:rStyle w:val="HTMLCode"/>
              </w:rPr>
              <w:t>#f5f5f5</w:t>
            </w:r>
          </w:p>
        </w:tc>
      </w:tr>
      <w:tr w:rsidR="00FB1382" w14:paraId="1104A149" w14:textId="77777777">
        <w:trPr>
          <w:tblCellSpacing w:w="15" w:type="dxa"/>
        </w:trPr>
        <w:tc>
          <w:tcPr>
            <w:tcW w:w="0" w:type="auto"/>
            <w:vAlign w:val="center"/>
            <w:hideMark/>
          </w:tcPr>
          <w:p w14:paraId="0BC317D7" w14:textId="77777777" w:rsidR="00FB1382" w:rsidRDefault="00FB1382">
            <w:r>
              <w:t>Surface 4 — table rows, dense UI</w:t>
            </w:r>
          </w:p>
        </w:tc>
        <w:tc>
          <w:tcPr>
            <w:tcW w:w="0" w:type="auto"/>
            <w:vAlign w:val="center"/>
            <w:hideMark/>
          </w:tcPr>
          <w:p w14:paraId="5676424F" w14:textId="77777777" w:rsidR="00FB1382" w:rsidRDefault="00FB1382">
            <w:r>
              <w:rPr>
                <w:rStyle w:val="HTMLCode"/>
              </w:rPr>
              <w:t>bg.surface-4</w:t>
            </w:r>
          </w:p>
        </w:tc>
        <w:tc>
          <w:tcPr>
            <w:tcW w:w="0" w:type="auto"/>
            <w:vAlign w:val="center"/>
            <w:hideMark/>
          </w:tcPr>
          <w:p w14:paraId="11DAC6AD" w14:textId="77777777" w:rsidR="00FB1382" w:rsidRDefault="00FB1382">
            <w:r>
              <w:rPr>
                <w:rStyle w:val="HTMLCode"/>
              </w:rPr>
              <w:t>#eeeeee</w:t>
            </w:r>
          </w:p>
        </w:tc>
      </w:tr>
      <w:tr w:rsidR="00FB1382" w14:paraId="2324BDD1" w14:textId="77777777">
        <w:trPr>
          <w:tblCellSpacing w:w="15" w:type="dxa"/>
        </w:trPr>
        <w:tc>
          <w:tcPr>
            <w:tcW w:w="0" w:type="auto"/>
            <w:vAlign w:val="center"/>
            <w:hideMark/>
          </w:tcPr>
          <w:p w14:paraId="79AC171A" w14:textId="77777777" w:rsidR="00FB1382" w:rsidRDefault="00FB1382">
            <w:r>
              <w:t>AI message bubble</w:t>
            </w:r>
          </w:p>
        </w:tc>
        <w:tc>
          <w:tcPr>
            <w:tcW w:w="0" w:type="auto"/>
            <w:vAlign w:val="center"/>
            <w:hideMark/>
          </w:tcPr>
          <w:p w14:paraId="59FF3961" w14:textId="77777777" w:rsidR="00FB1382" w:rsidRDefault="00FB1382">
            <w:r>
              <w:rPr>
                <w:rStyle w:val="HTMLCode"/>
              </w:rPr>
              <w:t>bg.message-ai</w:t>
            </w:r>
          </w:p>
        </w:tc>
        <w:tc>
          <w:tcPr>
            <w:tcW w:w="0" w:type="auto"/>
            <w:vAlign w:val="center"/>
            <w:hideMark/>
          </w:tcPr>
          <w:p w14:paraId="2F491E86" w14:textId="77777777" w:rsidR="00FB1382" w:rsidRDefault="00FB1382">
            <w:r>
              <w:rPr>
                <w:rStyle w:val="HTMLCode"/>
              </w:rPr>
              <w:t>bg.surface-1</w:t>
            </w:r>
          </w:p>
        </w:tc>
      </w:tr>
      <w:tr w:rsidR="00FB1382" w14:paraId="15A8697A" w14:textId="77777777">
        <w:trPr>
          <w:tblCellSpacing w:w="15" w:type="dxa"/>
        </w:trPr>
        <w:tc>
          <w:tcPr>
            <w:tcW w:w="0" w:type="auto"/>
            <w:vAlign w:val="center"/>
            <w:hideMark/>
          </w:tcPr>
          <w:p w14:paraId="5392CB2C" w14:textId="77777777" w:rsidR="00FB1382" w:rsidRDefault="00FB1382">
            <w:r>
              <w:t>User message bubble</w:t>
            </w:r>
          </w:p>
        </w:tc>
        <w:tc>
          <w:tcPr>
            <w:tcW w:w="0" w:type="auto"/>
            <w:vAlign w:val="center"/>
            <w:hideMark/>
          </w:tcPr>
          <w:p w14:paraId="4189456E" w14:textId="77777777" w:rsidR="00FB1382" w:rsidRDefault="00FB1382">
            <w:r>
              <w:rPr>
                <w:rStyle w:val="HTMLCode"/>
              </w:rPr>
              <w:t>bg.message-user</w:t>
            </w:r>
          </w:p>
        </w:tc>
        <w:tc>
          <w:tcPr>
            <w:tcW w:w="0" w:type="auto"/>
            <w:vAlign w:val="center"/>
            <w:hideMark/>
          </w:tcPr>
          <w:p w14:paraId="4A395CC2" w14:textId="77777777" w:rsidR="00FB1382" w:rsidRDefault="00FB1382">
            <w:r>
              <w:rPr>
                <w:rStyle w:val="HTMLCode"/>
              </w:rPr>
              <w:t>bg.surface-4</w:t>
            </w:r>
          </w:p>
        </w:tc>
      </w:tr>
      <w:tr w:rsidR="00FB1382" w14:paraId="42CDA754" w14:textId="77777777">
        <w:trPr>
          <w:tblCellSpacing w:w="15" w:type="dxa"/>
        </w:trPr>
        <w:tc>
          <w:tcPr>
            <w:tcW w:w="0" w:type="auto"/>
            <w:vAlign w:val="center"/>
            <w:hideMark/>
          </w:tcPr>
          <w:p w14:paraId="78E32F7B" w14:textId="77777777" w:rsidR="00FB1382" w:rsidRDefault="00FB1382">
            <w:r>
              <w:t>AI subtle surface (new)</w:t>
            </w:r>
          </w:p>
        </w:tc>
        <w:tc>
          <w:tcPr>
            <w:tcW w:w="0" w:type="auto"/>
            <w:vAlign w:val="center"/>
            <w:hideMark/>
          </w:tcPr>
          <w:p w14:paraId="3EA16A6F" w14:textId="77777777" w:rsidR="00FB1382" w:rsidRDefault="00FB1382">
            <w:r>
              <w:rPr>
                <w:rStyle w:val="HTMLCode"/>
              </w:rPr>
              <w:t>bg.ai-subtle</w:t>
            </w:r>
          </w:p>
        </w:tc>
        <w:tc>
          <w:tcPr>
            <w:tcW w:w="0" w:type="auto"/>
            <w:vAlign w:val="center"/>
            <w:hideMark/>
          </w:tcPr>
          <w:p w14:paraId="517CFB9D" w14:textId="77777777" w:rsidR="00FB1382" w:rsidRDefault="00FB1382">
            <w:r>
              <w:rPr>
                <w:rStyle w:val="HTMLCode"/>
              </w:rPr>
              <w:t>#ededff</w:t>
            </w:r>
          </w:p>
        </w:tc>
      </w:tr>
      <w:tr w:rsidR="00FB1382" w14:paraId="65B13711" w14:textId="77777777">
        <w:trPr>
          <w:tblCellSpacing w:w="15" w:type="dxa"/>
        </w:trPr>
        <w:tc>
          <w:tcPr>
            <w:tcW w:w="0" w:type="auto"/>
            <w:vAlign w:val="center"/>
            <w:hideMark/>
          </w:tcPr>
          <w:p w14:paraId="66990D91" w14:textId="77777777" w:rsidR="00FB1382" w:rsidRDefault="00FB1382">
            <w:r>
              <w:t>AI surface (new)</w:t>
            </w:r>
          </w:p>
        </w:tc>
        <w:tc>
          <w:tcPr>
            <w:tcW w:w="0" w:type="auto"/>
            <w:vAlign w:val="center"/>
            <w:hideMark/>
          </w:tcPr>
          <w:p w14:paraId="18AA5B87" w14:textId="77777777" w:rsidR="00FB1382" w:rsidRDefault="00FB1382">
            <w:r>
              <w:rPr>
                <w:rStyle w:val="HTMLCode"/>
              </w:rPr>
              <w:t>bg.ai-surface</w:t>
            </w:r>
          </w:p>
        </w:tc>
        <w:tc>
          <w:tcPr>
            <w:tcW w:w="0" w:type="auto"/>
            <w:vAlign w:val="center"/>
            <w:hideMark/>
          </w:tcPr>
          <w:p w14:paraId="5A861A71" w14:textId="77777777" w:rsidR="00FB1382" w:rsidRDefault="00FB1382">
            <w:r>
              <w:rPr>
                <w:rStyle w:val="HTMLCode"/>
              </w:rPr>
              <w:t>#dcdcff</w:t>
            </w:r>
          </w:p>
        </w:tc>
      </w:tr>
      <w:tr w:rsidR="00FB1382" w14:paraId="512C3718" w14:textId="77777777">
        <w:trPr>
          <w:tblCellSpacing w:w="15" w:type="dxa"/>
        </w:trPr>
        <w:tc>
          <w:tcPr>
            <w:tcW w:w="0" w:type="auto"/>
            <w:vAlign w:val="center"/>
            <w:hideMark/>
          </w:tcPr>
          <w:p w14:paraId="5A9A7518" w14:textId="77777777" w:rsidR="00FB1382" w:rsidRDefault="00FB1382">
            <w:r>
              <w:t>Sidebar</w:t>
            </w:r>
          </w:p>
        </w:tc>
        <w:tc>
          <w:tcPr>
            <w:tcW w:w="0" w:type="auto"/>
            <w:vAlign w:val="center"/>
            <w:hideMark/>
          </w:tcPr>
          <w:p w14:paraId="728B0576" w14:textId="77777777" w:rsidR="00FB1382" w:rsidRDefault="00FB1382">
            <w:r>
              <w:rPr>
                <w:rStyle w:val="HTMLCode"/>
              </w:rPr>
              <w:t>bg.sidebar</w:t>
            </w:r>
          </w:p>
        </w:tc>
        <w:tc>
          <w:tcPr>
            <w:tcW w:w="0" w:type="auto"/>
            <w:vAlign w:val="center"/>
            <w:hideMark/>
          </w:tcPr>
          <w:p w14:paraId="5A5D87B6" w14:textId="77777777" w:rsidR="00FB1382" w:rsidRDefault="00FB1382">
            <w:r>
              <w:rPr>
                <w:rStyle w:val="HTMLCode"/>
              </w:rPr>
              <w:t>bg.surface-2</w:t>
            </w:r>
          </w:p>
        </w:tc>
      </w:tr>
      <w:tr w:rsidR="00FB1382" w14:paraId="2D943D7F" w14:textId="77777777">
        <w:trPr>
          <w:tblCellSpacing w:w="15" w:type="dxa"/>
        </w:trPr>
        <w:tc>
          <w:tcPr>
            <w:tcW w:w="0" w:type="auto"/>
            <w:vAlign w:val="center"/>
            <w:hideMark/>
          </w:tcPr>
          <w:p w14:paraId="284A75BA" w14:textId="77777777" w:rsidR="00FB1382" w:rsidRDefault="00FB1382">
            <w:r>
              <w:t>Modal / overlay</w:t>
            </w:r>
          </w:p>
        </w:tc>
        <w:tc>
          <w:tcPr>
            <w:tcW w:w="0" w:type="auto"/>
            <w:vAlign w:val="center"/>
            <w:hideMark/>
          </w:tcPr>
          <w:p w14:paraId="4B932A86" w14:textId="77777777" w:rsidR="00FB1382" w:rsidRDefault="00FB1382">
            <w:r>
              <w:rPr>
                <w:rStyle w:val="HTMLCode"/>
              </w:rPr>
              <w:t>bg.modal</w:t>
            </w:r>
          </w:p>
        </w:tc>
        <w:tc>
          <w:tcPr>
            <w:tcW w:w="0" w:type="auto"/>
            <w:vAlign w:val="center"/>
            <w:hideMark/>
          </w:tcPr>
          <w:p w14:paraId="67D33B3B" w14:textId="77777777" w:rsidR="00FB1382" w:rsidRDefault="00FB1382">
            <w:r>
              <w:rPr>
                <w:rStyle w:val="HTMLCode"/>
              </w:rPr>
              <w:t>bg.surface-1</w:t>
            </w:r>
          </w:p>
        </w:tc>
      </w:tr>
    </w:tbl>
    <w:p w14:paraId="2B07FCAB" w14:textId="77777777" w:rsidR="00FB1382" w:rsidRDefault="00FB1382" w:rsidP="00FB1382">
      <w:pPr>
        <w:pStyle w:val="NormalWeb"/>
      </w:pPr>
      <w:r>
        <w:rPr>
          <w:rStyle w:val="Strong"/>
        </w:rPr>
        <w:t>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1981"/>
        <w:gridCol w:w="2476"/>
      </w:tblGrid>
      <w:tr w:rsidR="00FB1382" w14:paraId="588F2B52" w14:textId="77777777">
        <w:trPr>
          <w:tblHeader/>
          <w:tblCellSpacing w:w="15" w:type="dxa"/>
        </w:trPr>
        <w:tc>
          <w:tcPr>
            <w:tcW w:w="0" w:type="auto"/>
            <w:vAlign w:val="center"/>
            <w:hideMark/>
          </w:tcPr>
          <w:p w14:paraId="6C74E331" w14:textId="77777777" w:rsidR="00FB1382" w:rsidRDefault="00FB1382">
            <w:pPr>
              <w:jc w:val="center"/>
              <w:rPr>
                <w:b/>
                <w:bCs/>
              </w:rPr>
            </w:pPr>
            <w:r>
              <w:rPr>
                <w:b/>
                <w:bCs/>
              </w:rPr>
              <w:t>Role</w:t>
            </w:r>
          </w:p>
        </w:tc>
        <w:tc>
          <w:tcPr>
            <w:tcW w:w="0" w:type="auto"/>
            <w:vAlign w:val="center"/>
            <w:hideMark/>
          </w:tcPr>
          <w:p w14:paraId="5B3CBC0B" w14:textId="77777777" w:rsidR="00FB1382" w:rsidRDefault="00FB1382">
            <w:pPr>
              <w:jc w:val="center"/>
              <w:rPr>
                <w:b/>
                <w:bCs/>
              </w:rPr>
            </w:pPr>
            <w:r>
              <w:rPr>
                <w:b/>
                <w:bCs/>
              </w:rPr>
              <w:t>Token</w:t>
            </w:r>
          </w:p>
        </w:tc>
        <w:tc>
          <w:tcPr>
            <w:tcW w:w="0" w:type="auto"/>
            <w:vAlign w:val="center"/>
            <w:hideMark/>
          </w:tcPr>
          <w:p w14:paraId="4406EBC1" w14:textId="77777777" w:rsidR="00FB1382" w:rsidRDefault="00FB1382">
            <w:pPr>
              <w:jc w:val="center"/>
              <w:rPr>
                <w:b/>
                <w:bCs/>
              </w:rPr>
            </w:pPr>
            <w:r>
              <w:rPr>
                <w:b/>
                <w:bCs/>
              </w:rPr>
              <w:t>Value</w:t>
            </w:r>
          </w:p>
        </w:tc>
      </w:tr>
      <w:tr w:rsidR="00FB1382" w14:paraId="30F72857" w14:textId="77777777">
        <w:trPr>
          <w:tblCellSpacing w:w="15" w:type="dxa"/>
        </w:trPr>
        <w:tc>
          <w:tcPr>
            <w:tcW w:w="0" w:type="auto"/>
            <w:vAlign w:val="center"/>
            <w:hideMark/>
          </w:tcPr>
          <w:p w14:paraId="077DCB53" w14:textId="77777777" w:rsidR="00FB1382" w:rsidRDefault="00FB1382">
            <w:r>
              <w:t>Primary body text</w:t>
            </w:r>
          </w:p>
        </w:tc>
        <w:tc>
          <w:tcPr>
            <w:tcW w:w="0" w:type="auto"/>
            <w:vAlign w:val="center"/>
            <w:hideMark/>
          </w:tcPr>
          <w:p w14:paraId="7FEDDD28" w14:textId="77777777" w:rsidR="00FB1382" w:rsidRDefault="00FB1382">
            <w:r>
              <w:rPr>
                <w:rStyle w:val="HTMLCode"/>
              </w:rPr>
              <w:t>text.primary</w:t>
            </w:r>
          </w:p>
        </w:tc>
        <w:tc>
          <w:tcPr>
            <w:tcW w:w="0" w:type="auto"/>
            <w:vAlign w:val="center"/>
            <w:hideMark/>
          </w:tcPr>
          <w:p w14:paraId="634A3599" w14:textId="77777777" w:rsidR="00FB1382" w:rsidRDefault="00FB1382">
            <w:r>
              <w:rPr>
                <w:rStyle w:val="HTMLCode"/>
              </w:rPr>
              <w:t>#1a1a1a</w:t>
            </w:r>
          </w:p>
        </w:tc>
      </w:tr>
      <w:tr w:rsidR="00FB1382" w14:paraId="698C060F" w14:textId="77777777">
        <w:trPr>
          <w:tblCellSpacing w:w="15" w:type="dxa"/>
        </w:trPr>
        <w:tc>
          <w:tcPr>
            <w:tcW w:w="0" w:type="auto"/>
            <w:vAlign w:val="center"/>
            <w:hideMark/>
          </w:tcPr>
          <w:p w14:paraId="14D371D1" w14:textId="77777777" w:rsidR="00FB1382" w:rsidRDefault="00FB1382">
            <w:r>
              <w:t>Secondary text</w:t>
            </w:r>
          </w:p>
        </w:tc>
        <w:tc>
          <w:tcPr>
            <w:tcW w:w="0" w:type="auto"/>
            <w:vAlign w:val="center"/>
            <w:hideMark/>
          </w:tcPr>
          <w:p w14:paraId="0EC21B19" w14:textId="77777777" w:rsidR="00FB1382" w:rsidRDefault="00FB1382">
            <w:r>
              <w:rPr>
                <w:rStyle w:val="HTMLCode"/>
              </w:rPr>
              <w:t>text.secondary</w:t>
            </w:r>
          </w:p>
        </w:tc>
        <w:tc>
          <w:tcPr>
            <w:tcW w:w="0" w:type="auto"/>
            <w:vAlign w:val="center"/>
            <w:hideMark/>
          </w:tcPr>
          <w:p w14:paraId="47963C16" w14:textId="77777777" w:rsidR="00FB1382" w:rsidRDefault="00FB1382">
            <w:r>
              <w:rPr>
                <w:rStyle w:val="HTMLCode"/>
              </w:rPr>
              <w:t>#4a4a4a</w:t>
            </w:r>
          </w:p>
        </w:tc>
      </w:tr>
      <w:tr w:rsidR="00FB1382" w14:paraId="34A49639" w14:textId="77777777">
        <w:trPr>
          <w:tblCellSpacing w:w="15" w:type="dxa"/>
        </w:trPr>
        <w:tc>
          <w:tcPr>
            <w:tcW w:w="0" w:type="auto"/>
            <w:vAlign w:val="center"/>
            <w:hideMark/>
          </w:tcPr>
          <w:p w14:paraId="3BD16722" w14:textId="77777777" w:rsidR="00FB1382" w:rsidRDefault="00FB1382">
            <w:r>
              <w:t>Tertiary / metadata</w:t>
            </w:r>
          </w:p>
        </w:tc>
        <w:tc>
          <w:tcPr>
            <w:tcW w:w="0" w:type="auto"/>
            <w:vAlign w:val="center"/>
            <w:hideMark/>
          </w:tcPr>
          <w:p w14:paraId="6B6E5C97" w14:textId="77777777" w:rsidR="00FB1382" w:rsidRDefault="00FB1382">
            <w:r>
              <w:rPr>
                <w:rStyle w:val="HTMLCode"/>
              </w:rPr>
              <w:t>text.tertiary</w:t>
            </w:r>
          </w:p>
        </w:tc>
        <w:tc>
          <w:tcPr>
            <w:tcW w:w="0" w:type="auto"/>
            <w:vAlign w:val="center"/>
            <w:hideMark/>
          </w:tcPr>
          <w:p w14:paraId="03E2F383" w14:textId="77777777" w:rsidR="00FB1382" w:rsidRDefault="00FB1382">
            <w:r>
              <w:rPr>
                <w:rStyle w:val="HTMLCode"/>
              </w:rPr>
              <w:t>#666666</w:t>
            </w:r>
          </w:p>
        </w:tc>
      </w:tr>
      <w:tr w:rsidR="00FB1382" w14:paraId="7320F0CB" w14:textId="77777777">
        <w:trPr>
          <w:tblCellSpacing w:w="15" w:type="dxa"/>
        </w:trPr>
        <w:tc>
          <w:tcPr>
            <w:tcW w:w="0" w:type="auto"/>
            <w:vAlign w:val="center"/>
            <w:hideMark/>
          </w:tcPr>
          <w:p w14:paraId="2923D3F0" w14:textId="77777777" w:rsidR="00FB1382" w:rsidRDefault="00FB1382">
            <w:r>
              <w:t>Disabled</w:t>
            </w:r>
          </w:p>
        </w:tc>
        <w:tc>
          <w:tcPr>
            <w:tcW w:w="0" w:type="auto"/>
            <w:vAlign w:val="center"/>
            <w:hideMark/>
          </w:tcPr>
          <w:p w14:paraId="5E865FC0" w14:textId="77777777" w:rsidR="00FB1382" w:rsidRDefault="00FB1382">
            <w:r>
              <w:rPr>
                <w:rStyle w:val="HTMLCode"/>
              </w:rPr>
              <w:t>text.disabled</w:t>
            </w:r>
          </w:p>
        </w:tc>
        <w:tc>
          <w:tcPr>
            <w:tcW w:w="0" w:type="auto"/>
            <w:vAlign w:val="center"/>
            <w:hideMark/>
          </w:tcPr>
          <w:p w14:paraId="6414201D" w14:textId="77777777" w:rsidR="00FB1382" w:rsidRDefault="00FB1382">
            <w:r>
              <w:rPr>
                <w:rStyle w:val="HTMLCode"/>
              </w:rPr>
              <w:t>#888888</w:t>
            </w:r>
          </w:p>
        </w:tc>
      </w:tr>
      <w:tr w:rsidR="00FB1382" w14:paraId="51DA3EE2" w14:textId="77777777">
        <w:trPr>
          <w:tblCellSpacing w:w="15" w:type="dxa"/>
        </w:trPr>
        <w:tc>
          <w:tcPr>
            <w:tcW w:w="0" w:type="auto"/>
            <w:vAlign w:val="center"/>
            <w:hideMark/>
          </w:tcPr>
          <w:p w14:paraId="51C28A0A" w14:textId="77777777" w:rsidR="00FB1382" w:rsidRDefault="00FB1382">
            <w:r>
              <w:t>Placeholder</w:t>
            </w:r>
          </w:p>
        </w:tc>
        <w:tc>
          <w:tcPr>
            <w:tcW w:w="0" w:type="auto"/>
            <w:vAlign w:val="center"/>
            <w:hideMark/>
          </w:tcPr>
          <w:p w14:paraId="2F3689DC" w14:textId="77777777" w:rsidR="00FB1382" w:rsidRDefault="00FB1382">
            <w:r>
              <w:rPr>
                <w:rStyle w:val="HTMLCode"/>
              </w:rPr>
              <w:t>text.placeholder</w:t>
            </w:r>
          </w:p>
        </w:tc>
        <w:tc>
          <w:tcPr>
            <w:tcW w:w="0" w:type="auto"/>
            <w:vAlign w:val="center"/>
            <w:hideMark/>
          </w:tcPr>
          <w:p w14:paraId="5A5389CC" w14:textId="77777777" w:rsidR="00FB1382" w:rsidRDefault="00FB1382">
            <w:r>
              <w:rPr>
                <w:rStyle w:val="HTMLCode"/>
              </w:rPr>
              <w:t>#666666</w:t>
            </w:r>
          </w:p>
        </w:tc>
      </w:tr>
      <w:tr w:rsidR="00FB1382" w14:paraId="6DE484B7" w14:textId="77777777">
        <w:trPr>
          <w:tblCellSpacing w:w="15" w:type="dxa"/>
        </w:trPr>
        <w:tc>
          <w:tcPr>
            <w:tcW w:w="0" w:type="auto"/>
            <w:vAlign w:val="center"/>
            <w:hideMark/>
          </w:tcPr>
          <w:p w14:paraId="3CAB53E5" w14:textId="77777777" w:rsidR="00FB1382" w:rsidRDefault="00FB1382">
            <w:r>
              <w:t>On-brand (white on blue)</w:t>
            </w:r>
          </w:p>
        </w:tc>
        <w:tc>
          <w:tcPr>
            <w:tcW w:w="0" w:type="auto"/>
            <w:vAlign w:val="center"/>
            <w:hideMark/>
          </w:tcPr>
          <w:p w14:paraId="13BE5255" w14:textId="77777777" w:rsidR="00FB1382" w:rsidRDefault="00FB1382">
            <w:r>
              <w:rPr>
                <w:rStyle w:val="HTMLCode"/>
              </w:rPr>
              <w:t>text.on-brand</w:t>
            </w:r>
          </w:p>
        </w:tc>
        <w:tc>
          <w:tcPr>
            <w:tcW w:w="0" w:type="auto"/>
            <w:vAlign w:val="center"/>
            <w:hideMark/>
          </w:tcPr>
          <w:p w14:paraId="07694E11" w14:textId="77777777" w:rsidR="00FB1382" w:rsidRDefault="00FB1382">
            <w:r>
              <w:rPr>
                <w:rStyle w:val="HTMLCode"/>
              </w:rPr>
              <w:t>#ffffff</w:t>
            </w:r>
          </w:p>
        </w:tc>
      </w:tr>
      <w:tr w:rsidR="00FB1382" w14:paraId="268D6B98" w14:textId="77777777">
        <w:trPr>
          <w:tblCellSpacing w:w="15" w:type="dxa"/>
        </w:trPr>
        <w:tc>
          <w:tcPr>
            <w:tcW w:w="0" w:type="auto"/>
            <w:vAlign w:val="center"/>
            <w:hideMark/>
          </w:tcPr>
          <w:p w14:paraId="72C45691" w14:textId="77777777" w:rsidR="00FB1382" w:rsidRDefault="00FB1382">
            <w:r>
              <w:t>AI-generated content</w:t>
            </w:r>
          </w:p>
        </w:tc>
        <w:tc>
          <w:tcPr>
            <w:tcW w:w="0" w:type="auto"/>
            <w:vAlign w:val="center"/>
            <w:hideMark/>
          </w:tcPr>
          <w:p w14:paraId="7139DCB4" w14:textId="77777777" w:rsidR="00FB1382" w:rsidRDefault="00FB1382">
            <w:r>
              <w:rPr>
                <w:rStyle w:val="HTMLCode"/>
              </w:rPr>
              <w:t>text.ai</w:t>
            </w:r>
          </w:p>
        </w:tc>
        <w:tc>
          <w:tcPr>
            <w:tcW w:w="0" w:type="auto"/>
            <w:vAlign w:val="center"/>
            <w:hideMark/>
          </w:tcPr>
          <w:p w14:paraId="53D4D21C" w14:textId="77777777" w:rsidR="00FB1382" w:rsidRDefault="00FB1382">
            <w:r>
              <w:rPr>
                <w:rStyle w:val="HTMLCode"/>
              </w:rPr>
              <w:t>violet.700</w:t>
            </w:r>
            <w:r>
              <w:t xml:space="preserve"> → </w:t>
            </w:r>
            <w:r>
              <w:rPr>
                <w:rStyle w:val="HTMLCode"/>
              </w:rPr>
              <w:t>#3d3db8</w:t>
            </w:r>
          </w:p>
        </w:tc>
      </w:tr>
    </w:tbl>
    <w:p w14:paraId="1A655D85" w14:textId="77777777" w:rsidR="00FB1382" w:rsidRDefault="00FB1382" w:rsidP="00FB1382">
      <w:pPr>
        <w:pStyle w:val="NormalWeb"/>
      </w:pPr>
      <w:r>
        <w:rPr>
          <w:rStyle w:val="Strong"/>
        </w:rPr>
        <w:t>Shadows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107"/>
        <w:gridCol w:w="6567"/>
      </w:tblGrid>
      <w:tr w:rsidR="00FB1382" w14:paraId="05740ED7" w14:textId="77777777">
        <w:trPr>
          <w:tblHeader/>
          <w:tblCellSpacing w:w="15" w:type="dxa"/>
        </w:trPr>
        <w:tc>
          <w:tcPr>
            <w:tcW w:w="0" w:type="auto"/>
            <w:vAlign w:val="center"/>
            <w:hideMark/>
          </w:tcPr>
          <w:p w14:paraId="3DC16CBE" w14:textId="77777777" w:rsidR="00FB1382" w:rsidRDefault="00FB1382">
            <w:pPr>
              <w:jc w:val="center"/>
              <w:rPr>
                <w:b/>
                <w:bCs/>
              </w:rPr>
            </w:pPr>
            <w:r>
              <w:rPr>
                <w:b/>
                <w:bCs/>
              </w:rPr>
              <w:t>Token</w:t>
            </w:r>
          </w:p>
        </w:tc>
        <w:tc>
          <w:tcPr>
            <w:tcW w:w="0" w:type="auto"/>
            <w:vAlign w:val="center"/>
            <w:hideMark/>
          </w:tcPr>
          <w:p w14:paraId="40757C0E" w14:textId="77777777" w:rsidR="00FB1382" w:rsidRDefault="00FB1382">
            <w:pPr>
              <w:jc w:val="center"/>
              <w:rPr>
                <w:b/>
                <w:bCs/>
              </w:rPr>
            </w:pPr>
            <w:r>
              <w:rPr>
                <w:b/>
                <w:bCs/>
              </w:rPr>
              <w:t>Blur</w:t>
            </w:r>
          </w:p>
        </w:tc>
        <w:tc>
          <w:tcPr>
            <w:tcW w:w="0" w:type="auto"/>
            <w:vAlign w:val="center"/>
            <w:hideMark/>
          </w:tcPr>
          <w:p w14:paraId="7625066A" w14:textId="77777777" w:rsidR="00FB1382" w:rsidRDefault="00FB1382">
            <w:pPr>
              <w:jc w:val="center"/>
              <w:rPr>
                <w:b/>
                <w:bCs/>
              </w:rPr>
            </w:pPr>
            <w:r>
              <w:rPr>
                <w:b/>
                <w:bCs/>
              </w:rPr>
              <w:t>Usage</w:t>
            </w:r>
          </w:p>
        </w:tc>
      </w:tr>
      <w:tr w:rsidR="00FB1382" w14:paraId="22DA2510" w14:textId="77777777">
        <w:trPr>
          <w:tblCellSpacing w:w="15" w:type="dxa"/>
        </w:trPr>
        <w:tc>
          <w:tcPr>
            <w:tcW w:w="0" w:type="auto"/>
            <w:vAlign w:val="center"/>
            <w:hideMark/>
          </w:tcPr>
          <w:p w14:paraId="506A0B06" w14:textId="77777777" w:rsidR="00FB1382" w:rsidRDefault="00FB1382">
            <w:r>
              <w:rPr>
                <w:rStyle w:val="HTMLCode"/>
              </w:rPr>
              <w:t>shadow.xs</w:t>
            </w:r>
          </w:p>
        </w:tc>
        <w:tc>
          <w:tcPr>
            <w:tcW w:w="0" w:type="auto"/>
            <w:vAlign w:val="center"/>
            <w:hideMark/>
          </w:tcPr>
          <w:p w14:paraId="0F35B282" w14:textId="77777777" w:rsidR="00FB1382" w:rsidRDefault="00FB1382">
            <w:r>
              <w:t>2px</w:t>
            </w:r>
          </w:p>
        </w:tc>
        <w:tc>
          <w:tcPr>
            <w:tcW w:w="0" w:type="auto"/>
            <w:vAlign w:val="center"/>
            <w:hideMark/>
          </w:tcPr>
          <w:p w14:paraId="1A0DEA17" w14:textId="77777777" w:rsidR="00FB1382" w:rsidRDefault="00FB1382">
            <w:r>
              <w:t>Subtle card lift</w:t>
            </w:r>
          </w:p>
        </w:tc>
      </w:tr>
      <w:tr w:rsidR="00FB1382" w14:paraId="425665F1" w14:textId="77777777">
        <w:trPr>
          <w:tblCellSpacing w:w="15" w:type="dxa"/>
        </w:trPr>
        <w:tc>
          <w:tcPr>
            <w:tcW w:w="0" w:type="auto"/>
            <w:vAlign w:val="center"/>
            <w:hideMark/>
          </w:tcPr>
          <w:p w14:paraId="25CC8CD6" w14:textId="77777777" w:rsidR="00FB1382" w:rsidRDefault="00FB1382">
            <w:r>
              <w:rPr>
                <w:rStyle w:val="HTMLCode"/>
              </w:rPr>
              <w:t>shadow.sm</w:t>
            </w:r>
          </w:p>
        </w:tc>
        <w:tc>
          <w:tcPr>
            <w:tcW w:w="0" w:type="auto"/>
            <w:vAlign w:val="center"/>
            <w:hideMark/>
          </w:tcPr>
          <w:p w14:paraId="3343C629" w14:textId="77777777" w:rsidR="00FB1382" w:rsidRDefault="00FB1382">
            <w:r>
              <w:t>4px</w:t>
            </w:r>
          </w:p>
        </w:tc>
        <w:tc>
          <w:tcPr>
            <w:tcW w:w="0" w:type="auto"/>
            <w:vAlign w:val="center"/>
            <w:hideMark/>
          </w:tcPr>
          <w:p w14:paraId="4A15D342" w14:textId="77777777" w:rsidR="00FB1382" w:rsidRDefault="00FB1382">
            <w:r>
              <w:t>Dropdowns, tooltips</w:t>
            </w:r>
          </w:p>
        </w:tc>
      </w:tr>
      <w:tr w:rsidR="00FB1382" w14:paraId="097952F1" w14:textId="77777777">
        <w:trPr>
          <w:tblCellSpacing w:w="15" w:type="dxa"/>
        </w:trPr>
        <w:tc>
          <w:tcPr>
            <w:tcW w:w="0" w:type="auto"/>
            <w:vAlign w:val="center"/>
            <w:hideMark/>
          </w:tcPr>
          <w:p w14:paraId="079195A9" w14:textId="77777777" w:rsidR="00FB1382" w:rsidRDefault="00FB1382">
            <w:r>
              <w:rPr>
                <w:rStyle w:val="HTMLCode"/>
              </w:rPr>
              <w:t>shadow.md</w:t>
            </w:r>
          </w:p>
        </w:tc>
        <w:tc>
          <w:tcPr>
            <w:tcW w:w="0" w:type="auto"/>
            <w:vAlign w:val="center"/>
            <w:hideMark/>
          </w:tcPr>
          <w:p w14:paraId="77273654" w14:textId="77777777" w:rsidR="00FB1382" w:rsidRDefault="00FB1382">
            <w:r>
              <w:t>8px</w:t>
            </w:r>
          </w:p>
        </w:tc>
        <w:tc>
          <w:tcPr>
            <w:tcW w:w="0" w:type="auto"/>
            <w:vAlign w:val="center"/>
            <w:hideMark/>
          </w:tcPr>
          <w:p w14:paraId="365C2EB9" w14:textId="77777777" w:rsidR="00FB1382" w:rsidRDefault="00FB1382">
            <w:r>
              <w:t>Modals, drawers</w:t>
            </w:r>
          </w:p>
        </w:tc>
      </w:tr>
      <w:tr w:rsidR="00FB1382" w14:paraId="5B2BD233" w14:textId="77777777">
        <w:trPr>
          <w:tblCellSpacing w:w="15" w:type="dxa"/>
        </w:trPr>
        <w:tc>
          <w:tcPr>
            <w:tcW w:w="0" w:type="auto"/>
            <w:vAlign w:val="center"/>
            <w:hideMark/>
          </w:tcPr>
          <w:p w14:paraId="0E6F91F7" w14:textId="77777777" w:rsidR="00FB1382" w:rsidRDefault="00FB1382">
            <w:r>
              <w:rPr>
                <w:rStyle w:val="HTMLCode"/>
              </w:rPr>
              <w:t>shadow.lg</w:t>
            </w:r>
          </w:p>
        </w:tc>
        <w:tc>
          <w:tcPr>
            <w:tcW w:w="0" w:type="auto"/>
            <w:vAlign w:val="center"/>
            <w:hideMark/>
          </w:tcPr>
          <w:p w14:paraId="693F5CDC" w14:textId="77777777" w:rsidR="00FB1382" w:rsidRDefault="00FB1382">
            <w:r>
              <w:t>16px</w:t>
            </w:r>
          </w:p>
        </w:tc>
        <w:tc>
          <w:tcPr>
            <w:tcW w:w="0" w:type="auto"/>
            <w:vAlign w:val="center"/>
            <w:hideMark/>
          </w:tcPr>
          <w:p w14:paraId="3EDA639A" w14:textId="77777777" w:rsidR="00FB1382" w:rsidRDefault="00FB1382">
            <w:r>
              <w:t>Side panels</w:t>
            </w:r>
          </w:p>
        </w:tc>
      </w:tr>
      <w:tr w:rsidR="00FB1382" w14:paraId="22065249" w14:textId="77777777">
        <w:trPr>
          <w:tblCellSpacing w:w="15" w:type="dxa"/>
        </w:trPr>
        <w:tc>
          <w:tcPr>
            <w:tcW w:w="0" w:type="auto"/>
            <w:vAlign w:val="center"/>
            <w:hideMark/>
          </w:tcPr>
          <w:p w14:paraId="3B2BE4C4" w14:textId="77777777" w:rsidR="00FB1382" w:rsidRDefault="00FB1382">
            <w:r>
              <w:rPr>
                <w:rStyle w:val="HTMLCode"/>
              </w:rPr>
              <w:t>shadow.xl</w:t>
            </w:r>
          </w:p>
        </w:tc>
        <w:tc>
          <w:tcPr>
            <w:tcW w:w="0" w:type="auto"/>
            <w:vAlign w:val="center"/>
            <w:hideMark/>
          </w:tcPr>
          <w:p w14:paraId="1DF3FECF" w14:textId="77777777" w:rsidR="00FB1382" w:rsidRDefault="00FB1382">
            <w:r>
              <w:t>25px</w:t>
            </w:r>
          </w:p>
        </w:tc>
        <w:tc>
          <w:tcPr>
            <w:tcW w:w="0" w:type="auto"/>
            <w:vAlign w:val="center"/>
            <w:hideMark/>
          </w:tcPr>
          <w:p w14:paraId="3483093E" w14:textId="77777777" w:rsidR="00FB1382" w:rsidRDefault="00FB1382">
            <w:r>
              <w:t>Command palette</w:t>
            </w:r>
          </w:p>
        </w:tc>
      </w:tr>
      <w:tr w:rsidR="00FB1382" w14:paraId="1491A0FA" w14:textId="77777777">
        <w:trPr>
          <w:tblCellSpacing w:w="15" w:type="dxa"/>
        </w:trPr>
        <w:tc>
          <w:tcPr>
            <w:tcW w:w="0" w:type="auto"/>
            <w:vAlign w:val="center"/>
            <w:hideMark/>
          </w:tcPr>
          <w:p w14:paraId="678F8E4A" w14:textId="77777777" w:rsidR="00FB1382" w:rsidRDefault="00FB1382">
            <w:r>
              <w:rPr>
                <w:rStyle w:val="HTMLCode"/>
              </w:rPr>
              <w:t>shadow.focus-outer</w:t>
            </w:r>
          </w:p>
        </w:tc>
        <w:tc>
          <w:tcPr>
            <w:tcW w:w="0" w:type="auto"/>
            <w:vAlign w:val="center"/>
            <w:hideMark/>
          </w:tcPr>
          <w:p w14:paraId="09528993" w14:textId="77777777" w:rsidR="00FB1382" w:rsidRDefault="00FB1382">
            <w:r>
              <w:t>4px spread</w:t>
            </w:r>
          </w:p>
        </w:tc>
        <w:tc>
          <w:tcPr>
            <w:tcW w:w="0" w:type="auto"/>
            <w:vAlign w:val="center"/>
            <w:hideMark/>
          </w:tcPr>
          <w:p w14:paraId="3E7473F7" w14:textId="77777777" w:rsidR="00FB1382" w:rsidRDefault="00FB1382">
            <w:r>
              <w:t>Focus rings (accessibility)</w:t>
            </w:r>
          </w:p>
        </w:tc>
      </w:tr>
      <w:tr w:rsidR="00FB1382" w14:paraId="518A062E" w14:textId="77777777">
        <w:trPr>
          <w:tblCellSpacing w:w="15" w:type="dxa"/>
        </w:trPr>
        <w:tc>
          <w:tcPr>
            <w:tcW w:w="0" w:type="auto"/>
            <w:vAlign w:val="center"/>
            <w:hideMark/>
          </w:tcPr>
          <w:p w14:paraId="31D94CEB" w14:textId="77777777" w:rsidR="00FB1382" w:rsidRDefault="00FB1382">
            <w:r>
              <w:rPr>
                <w:rStyle w:val="HTMLCode"/>
              </w:rPr>
              <w:t>shadow.glow-ai</w:t>
            </w:r>
          </w:p>
        </w:tc>
        <w:tc>
          <w:tcPr>
            <w:tcW w:w="0" w:type="auto"/>
            <w:vAlign w:val="center"/>
            <w:hideMark/>
          </w:tcPr>
          <w:p w14:paraId="7868B2C0" w14:textId="77777777" w:rsidR="00FB1382" w:rsidRDefault="00FB1382">
            <w:r>
              <w:t>24px blur</w:t>
            </w:r>
          </w:p>
        </w:tc>
        <w:tc>
          <w:tcPr>
            <w:tcW w:w="0" w:type="auto"/>
            <w:vAlign w:val="center"/>
            <w:hideMark/>
          </w:tcPr>
          <w:p w14:paraId="639E78B8" w14:textId="77777777" w:rsidR="00FB1382" w:rsidRDefault="00FB1382">
            <w:r>
              <w:t>AI action buttons in active processing state ONLY — use sparingly</w:t>
            </w:r>
          </w:p>
        </w:tc>
      </w:tr>
    </w:tbl>
    <w:p w14:paraId="371BFCA9" w14:textId="77777777" w:rsidR="00FB1382" w:rsidRDefault="00FB1382" w:rsidP="00FB1382">
      <w:pPr>
        <w:pStyle w:val="NormalWeb"/>
      </w:pPr>
      <w:r>
        <w:rPr>
          <w:rStyle w:val="Strong"/>
        </w:rPr>
        <w:t>Gradients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501"/>
        <w:gridCol w:w="4533"/>
      </w:tblGrid>
      <w:tr w:rsidR="00FB1382" w14:paraId="7B820924" w14:textId="77777777">
        <w:trPr>
          <w:tblHeader/>
          <w:tblCellSpacing w:w="15" w:type="dxa"/>
        </w:trPr>
        <w:tc>
          <w:tcPr>
            <w:tcW w:w="0" w:type="auto"/>
            <w:vAlign w:val="center"/>
            <w:hideMark/>
          </w:tcPr>
          <w:p w14:paraId="47B8B317" w14:textId="77777777" w:rsidR="00FB1382" w:rsidRDefault="00FB1382">
            <w:pPr>
              <w:jc w:val="center"/>
              <w:rPr>
                <w:b/>
                <w:bCs/>
              </w:rPr>
            </w:pPr>
            <w:r>
              <w:rPr>
                <w:b/>
                <w:bCs/>
              </w:rPr>
              <w:t>Token</w:t>
            </w:r>
          </w:p>
        </w:tc>
        <w:tc>
          <w:tcPr>
            <w:tcW w:w="0" w:type="auto"/>
            <w:vAlign w:val="center"/>
            <w:hideMark/>
          </w:tcPr>
          <w:p w14:paraId="13BB4F14" w14:textId="77777777" w:rsidR="00FB1382" w:rsidRDefault="00FB1382">
            <w:pPr>
              <w:jc w:val="center"/>
              <w:rPr>
                <w:b/>
                <w:bCs/>
              </w:rPr>
            </w:pPr>
            <w:r>
              <w:rPr>
                <w:b/>
                <w:bCs/>
              </w:rPr>
              <w:t>Value</w:t>
            </w:r>
          </w:p>
        </w:tc>
        <w:tc>
          <w:tcPr>
            <w:tcW w:w="0" w:type="auto"/>
            <w:vAlign w:val="center"/>
            <w:hideMark/>
          </w:tcPr>
          <w:p w14:paraId="13D55DF4" w14:textId="77777777" w:rsidR="00FB1382" w:rsidRDefault="00FB1382">
            <w:pPr>
              <w:jc w:val="center"/>
              <w:rPr>
                <w:b/>
                <w:bCs/>
              </w:rPr>
            </w:pPr>
            <w:r>
              <w:rPr>
                <w:b/>
                <w:bCs/>
              </w:rPr>
              <w:t>Usage</w:t>
            </w:r>
          </w:p>
        </w:tc>
      </w:tr>
      <w:tr w:rsidR="00FB1382" w14:paraId="5A81E986" w14:textId="77777777">
        <w:trPr>
          <w:tblCellSpacing w:w="15" w:type="dxa"/>
        </w:trPr>
        <w:tc>
          <w:tcPr>
            <w:tcW w:w="0" w:type="auto"/>
            <w:vAlign w:val="center"/>
            <w:hideMark/>
          </w:tcPr>
          <w:p w14:paraId="46A5B06D" w14:textId="77777777" w:rsidR="00FB1382" w:rsidRDefault="00FB1382">
            <w:r>
              <w:rPr>
                <w:rStyle w:val="HTMLCode"/>
              </w:rPr>
              <w:t>GRADIENT 1</w:t>
            </w:r>
          </w:p>
        </w:tc>
        <w:tc>
          <w:tcPr>
            <w:tcW w:w="0" w:type="auto"/>
            <w:vAlign w:val="center"/>
            <w:hideMark/>
          </w:tcPr>
          <w:p w14:paraId="5D6E134C" w14:textId="77777777" w:rsidR="00FB1382" w:rsidRDefault="00FB1382">
            <w:r>
              <w:rPr>
                <w:rStyle w:val="HTMLCode"/>
              </w:rPr>
              <w:t>#9191ff → #7c7cff → #7d4fc2 → #4a4a99</w:t>
            </w:r>
          </w:p>
        </w:tc>
        <w:tc>
          <w:tcPr>
            <w:tcW w:w="0" w:type="auto"/>
            <w:vAlign w:val="center"/>
            <w:hideMark/>
          </w:tcPr>
          <w:p w14:paraId="62E7324F" w14:textId="77777777" w:rsidR="00FB1382" w:rsidRDefault="00FB1382">
            <w:r>
              <w:t>AI-branded surfaces, AGUI workspace header</w:t>
            </w:r>
          </w:p>
        </w:tc>
      </w:tr>
      <w:tr w:rsidR="00FB1382" w14:paraId="772D8128" w14:textId="77777777">
        <w:trPr>
          <w:tblCellSpacing w:w="15" w:type="dxa"/>
        </w:trPr>
        <w:tc>
          <w:tcPr>
            <w:tcW w:w="0" w:type="auto"/>
            <w:vAlign w:val="center"/>
            <w:hideMark/>
          </w:tcPr>
          <w:p w14:paraId="44E897F1" w14:textId="77777777" w:rsidR="00FB1382" w:rsidRDefault="00FB1382">
            <w:r>
              <w:rPr>
                <w:rStyle w:val="HTMLCode"/>
              </w:rPr>
              <w:t>GRADIENT 2</w:t>
            </w:r>
          </w:p>
        </w:tc>
        <w:tc>
          <w:tcPr>
            <w:tcW w:w="0" w:type="auto"/>
            <w:vAlign w:val="center"/>
            <w:hideMark/>
          </w:tcPr>
          <w:p w14:paraId="2A19BF5C" w14:textId="77777777" w:rsidR="00FB1382" w:rsidRDefault="00FB1382">
            <w:r>
              <w:rPr>
                <w:rStyle w:val="HTMLCode"/>
              </w:rPr>
              <w:t>#494bd6 → #3d3db8 → #0052cc → #1d4ed8</w:t>
            </w:r>
          </w:p>
        </w:tc>
        <w:tc>
          <w:tcPr>
            <w:tcW w:w="0" w:type="auto"/>
            <w:vAlign w:val="center"/>
            <w:hideMark/>
          </w:tcPr>
          <w:p w14:paraId="38CEF8D9" w14:textId="77777777" w:rsidR="00FB1382" w:rsidRDefault="00FB1382">
            <w:r>
              <w:t>Primary brand moments, New Request CTA</w:t>
            </w:r>
          </w:p>
        </w:tc>
      </w:tr>
    </w:tbl>
    <w:p w14:paraId="27C0E40D" w14:textId="77777777" w:rsidR="00FB1382" w:rsidRDefault="00C84BCA" w:rsidP="00FB1382">
      <w:r w:rsidRPr="00C84BCA">
        <w:rPr>
          <w:noProof/>
          <w14:ligatures w14:val="standardContextual"/>
        </w:rPr>
        <w:pict w14:anchorId="7A9EA99F">
          <v:rect id="_x0000_i1038" alt="" style="width:451.3pt;height:.05pt;mso-width-percent:0;mso-height-percent:0;mso-width-percent:0;mso-height-percent:0" o:hralign="center" o:hrstd="t" o:hr="t" fillcolor="#a0a0a0" stroked="f"/>
        </w:pict>
      </w:r>
    </w:p>
    <w:p w14:paraId="2DF99E9D" w14:textId="77777777" w:rsidR="00FB1382" w:rsidRDefault="00FB1382" w:rsidP="00FB1382">
      <w:pPr>
        <w:pStyle w:val="Heading3"/>
      </w:pPr>
      <w:r>
        <w:t>Typography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909"/>
        <w:gridCol w:w="1233"/>
        <w:gridCol w:w="1334"/>
        <w:gridCol w:w="5599"/>
      </w:tblGrid>
      <w:tr w:rsidR="00FB1382" w14:paraId="265D494C" w14:textId="77777777">
        <w:trPr>
          <w:tblHeader/>
          <w:tblCellSpacing w:w="15" w:type="dxa"/>
        </w:trPr>
        <w:tc>
          <w:tcPr>
            <w:tcW w:w="0" w:type="auto"/>
            <w:vAlign w:val="center"/>
            <w:hideMark/>
          </w:tcPr>
          <w:p w14:paraId="5C46C958" w14:textId="77777777" w:rsidR="00FB1382" w:rsidRDefault="00FB1382">
            <w:pPr>
              <w:jc w:val="center"/>
              <w:rPr>
                <w:b/>
                <w:bCs/>
              </w:rPr>
            </w:pPr>
            <w:r>
              <w:rPr>
                <w:b/>
                <w:bCs/>
              </w:rPr>
              <w:t>Role</w:t>
            </w:r>
          </w:p>
        </w:tc>
        <w:tc>
          <w:tcPr>
            <w:tcW w:w="0" w:type="auto"/>
            <w:vAlign w:val="center"/>
            <w:hideMark/>
          </w:tcPr>
          <w:p w14:paraId="22A72CC8" w14:textId="77777777" w:rsidR="00FB1382" w:rsidRDefault="00FB1382">
            <w:pPr>
              <w:jc w:val="center"/>
              <w:rPr>
                <w:b/>
                <w:bCs/>
              </w:rPr>
            </w:pPr>
            <w:r>
              <w:rPr>
                <w:b/>
                <w:bCs/>
              </w:rPr>
              <w:t>Size</w:t>
            </w:r>
          </w:p>
        </w:tc>
        <w:tc>
          <w:tcPr>
            <w:tcW w:w="0" w:type="auto"/>
            <w:vAlign w:val="center"/>
            <w:hideMark/>
          </w:tcPr>
          <w:p w14:paraId="026DB925" w14:textId="77777777" w:rsidR="00FB1382" w:rsidRDefault="00FB1382">
            <w:pPr>
              <w:jc w:val="center"/>
              <w:rPr>
                <w:b/>
                <w:bCs/>
              </w:rPr>
            </w:pPr>
            <w:r>
              <w:rPr>
                <w:b/>
                <w:bCs/>
              </w:rPr>
              <w:t>Weight</w:t>
            </w:r>
          </w:p>
        </w:tc>
        <w:tc>
          <w:tcPr>
            <w:tcW w:w="0" w:type="auto"/>
            <w:vAlign w:val="center"/>
            <w:hideMark/>
          </w:tcPr>
          <w:p w14:paraId="466474AB" w14:textId="77777777" w:rsidR="00FB1382" w:rsidRDefault="00FB1382">
            <w:pPr>
              <w:jc w:val="center"/>
              <w:rPr>
                <w:b/>
                <w:bCs/>
              </w:rPr>
            </w:pPr>
            <w:r>
              <w:rPr>
                <w:b/>
                <w:bCs/>
              </w:rPr>
              <w:t>Font</w:t>
            </w:r>
          </w:p>
        </w:tc>
        <w:tc>
          <w:tcPr>
            <w:tcW w:w="0" w:type="auto"/>
            <w:vAlign w:val="center"/>
            <w:hideMark/>
          </w:tcPr>
          <w:p w14:paraId="16DC8EC1" w14:textId="77777777" w:rsidR="00FB1382" w:rsidRDefault="00FB1382">
            <w:pPr>
              <w:jc w:val="center"/>
              <w:rPr>
                <w:b/>
                <w:bCs/>
              </w:rPr>
            </w:pPr>
            <w:r>
              <w:rPr>
                <w:b/>
                <w:bCs/>
              </w:rPr>
              <w:t>Usage</w:t>
            </w:r>
          </w:p>
        </w:tc>
      </w:tr>
      <w:tr w:rsidR="00FB1382" w14:paraId="3282C681" w14:textId="77777777">
        <w:trPr>
          <w:tblCellSpacing w:w="15" w:type="dxa"/>
        </w:trPr>
        <w:tc>
          <w:tcPr>
            <w:tcW w:w="0" w:type="auto"/>
            <w:vAlign w:val="center"/>
            <w:hideMark/>
          </w:tcPr>
          <w:p w14:paraId="63D1B183" w14:textId="77777777" w:rsidR="00FB1382" w:rsidRDefault="00FB1382">
            <w:r>
              <w:t>Display</w:t>
            </w:r>
          </w:p>
        </w:tc>
        <w:tc>
          <w:tcPr>
            <w:tcW w:w="0" w:type="auto"/>
            <w:vAlign w:val="center"/>
            <w:hideMark/>
          </w:tcPr>
          <w:p w14:paraId="7E93E4AC" w14:textId="77777777" w:rsidR="00FB1382" w:rsidRDefault="00FB1382">
            <w:r>
              <w:t>36px / 4xl</w:t>
            </w:r>
          </w:p>
        </w:tc>
        <w:tc>
          <w:tcPr>
            <w:tcW w:w="0" w:type="auto"/>
            <w:vAlign w:val="center"/>
            <w:hideMark/>
          </w:tcPr>
          <w:p w14:paraId="0AB8A4E1" w14:textId="77777777" w:rsidR="00FB1382" w:rsidRDefault="00FB1382">
            <w:r>
              <w:t>Bold 700</w:t>
            </w:r>
          </w:p>
        </w:tc>
        <w:tc>
          <w:tcPr>
            <w:tcW w:w="0" w:type="auto"/>
            <w:vAlign w:val="center"/>
            <w:hideMark/>
          </w:tcPr>
          <w:p w14:paraId="689A1218" w14:textId="77777777" w:rsidR="00FB1382" w:rsidRDefault="00FB1382">
            <w:r>
              <w:t>Inter</w:t>
            </w:r>
          </w:p>
        </w:tc>
        <w:tc>
          <w:tcPr>
            <w:tcW w:w="0" w:type="auto"/>
            <w:vAlign w:val="center"/>
            <w:hideMark/>
          </w:tcPr>
          <w:p w14:paraId="79B5120F" w14:textId="77777777" w:rsidR="00FB1382" w:rsidRDefault="00FB1382">
            <w:r>
              <w:t>Page-level hero moments</w:t>
            </w:r>
          </w:p>
        </w:tc>
      </w:tr>
      <w:tr w:rsidR="00FB1382" w14:paraId="4D3225F9" w14:textId="77777777">
        <w:trPr>
          <w:tblCellSpacing w:w="15" w:type="dxa"/>
        </w:trPr>
        <w:tc>
          <w:tcPr>
            <w:tcW w:w="0" w:type="auto"/>
            <w:vAlign w:val="center"/>
            <w:hideMark/>
          </w:tcPr>
          <w:p w14:paraId="5E0622D8" w14:textId="77777777" w:rsidR="00FB1382" w:rsidRDefault="00FB1382">
            <w:r>
              <w:lastRenderedPageBreak/>
              <w:t>H1 / Page title</w:t>
            </w:r>
          </w:p>
        </w:tc>
        <w:tc>
          <w:tcPr>
            <w:tcW w:w="0" w:type="auto"/>
            <w:vAlign w:val="center"/>
            <w:hideMark/>
          </w:tcPr>
          <w:p w14:paraId="2C73AC76" w14:textId="77777777" w:rsidR="00FB1382" w:rsidRDefault="00FB1382">
            <w:r>
              <w:t>24px / 2xl</w:t>
            </w:r>
          </w:p>
        </w:tc>
        <w:tc>
          <w:tcPr>
            <w:tcW w:w="0" w:type="auto"/>
            <w:vAlign w:val="center"/>
            <w:hideMark/>
          </w:tcPr>
          <w:p w14:paraId="6CABE53C" w14:textId="77777777" w:rsidR="00FB1382" w:rsidRDefault="00FB1382">
            <w:r>
              <w:t>Bold 700</w:t>
            </w:r>
          </w:p>
        </w:tc>
        <w:tc>
          <w:tcPr>
            <w:tcW w:w="0" w:type="auto"/>
            <w:vAlign w:val="center"/>
            <w:hideMark/>
          </w:tcPr>
          <w:p w14:paraId="19861BBF" w14:textId="77777777" w:rsidR="00FB1382" w:rsidRDefault="00FB1382">
            <w:r>
              <w:t>Inter</w:t>
            </w:r>
          </w:p>
        </w:tc>
        <w:tc>
          <w:tcPr>
            <w:tcW w:w="0" w:type="auto"/>
            <w:vAlign w:val="center"/>
            <w:hideMark/>
          </w:tcPr>
          <w:p w14:paraId="48E325E9" w14:textId="77777777" w:rsidR="00FB1382" w:rsidRDefault="00FB1382">
            <w:r>
              <w:t>Screen titles</w:t>
            </w:r>
          </w:p>
        </w:tc>
      </w:tr>
      <w:tr w:rsidR="00FB1382" w14:paraId="14D3A163" w14:textId="77777777">
        <w:trPr>
          <w:tblCellSpacing w:w="15" w:type="dxa"/>
        </w:trPr>
        <w:tc>
          <w:tcPr>
            <w:tcW w:w="0" w:type="auto"/>
            <w:vAlign w:val="center"/>
            <w:hideMark/>
          </w:tcPr>
          <w:p w14:paraId="17E7A27E" w14:textId="77777777" w:rsidR="00FB1382" w:rsidRDefault="00FB1382">
            <w:r>
              <w:t>H2 / Section title</w:t>
            </w:r>
          </w:p>
        </w:tc>
        <w:tc>
          <w:tcPr>
            <w:tcW w:w="0" w:type="auto"/>
            <w:vAlign w:val="center"/>
            <w:hideMark/>
          </w:tcPr>
          <w:p w14:paraId="2C5177DE" w14:textId="77777777" w:rsidR="00FB1382" w:rsidRDefault="00FB1382">
            <w:r>
              <w:t>20px / xl</w:t>
            </w:r>
          </w:p>
        </w:tc>
        <w:tc>
          <w:tcPr>
            <w:tcW w:w="0" w:type="auto"/>
            <w:vAlign w:val="center"/>
            <w:hideMark/>
          </w:tcPr>
          <w:p w14:paraId="4C704D0D" w14:textId="77777777" w:rsidR="00FB1382" w:rsidRDefault="00FB1382">
            <w:r>
              <w:t>Semibold 600</w:t>
            </w:r>
          </w:p>
        </w:tc>
        <w:tc>
          <w:tcPr>
            <w:tcW w:w="0" w:type="auto"/>
            <w:vAlign w:val="center"/>
            <w:hideMark/>
          </w:tcPr>
          <w:p w14:paraId="0B48B78E" w14:textId="77777777" w:rsidR="00FB1382" w:rsidRDefault="00FB1382">
            <w:r>
              <w:t>Inter</w:t>
            </w:r>
          </w:p>
        </w:tc>
        <w:tc>
          <w:tcPr>
            <w:tcW w:w="0" w:type="auto"/>
            <w:vAlign w:val="center"/>
            <w:hideMark/>
          </w:tcPr>
          <w:p w14:paraId="7FB66F2A" w14:textId="77777777" w:rsidR="00FB1382" w:rsidRDefault="00FB1382">
            <w:r>
              <w:t>Section headers</w:t>
            </w:r>
          </w:p>
        </w:tc>
      </w:tr>
      <w:tr w:rsidR="00FB1382" w14:paraId="40B4A7CB" w14:textId="77777777">
        <w:trPr>
          <w:tblCellSpacing w:w="15" w:type="dxa"/>
        </w:trPr>
        <w:tc>
          <w:tcPr>
            <w:tcW w:w="0" w:type="auto"/>
            <w:vAlign w:val="center"/>
            <w:hideMark/>
          </w:tcPr>
          <w:p w14:paraId="15E30180" w14:textId="77777777" w:rsidR="00FB1382" w:rsidRDefault="00FB1382">
            <w:r>
              <w:t>H3 / Group title</w:t>
            </w:r>
          </w:p>
        </w:tc>
        <w:tc>
          <w:tcPr>
            <w:tcW w:w="0" w:type="auto"/>
            <w:vAlign w:val="center"/>
            <w:hideMark/>
          </w:tcPr>
          <w:p w14:paraId="40BD3742" w14:textId="77777777" w:rsidR="00FB1382" w:rsidRDefault="00FB1382">
            <w:r>
              <w:t>18px / lg</w:t>
            </w:r>
          </w:p>
        </w:tc>
        <w:tc>
          <w:tcPr>
            <w:tcW w:w="0" w:type="auto"/>
            <w:vAlign w:val="center"/>
            <w:hideMark/>
          </w:tcPr>
          <w:p w14:paraId="35FDBBD0" w14:textId="77777777" w:rsidR="00FB1382" w:rsidRDefault="00FB1382">
            <w:r>
              <w:t>Semibold 600</w:t>
            </w:r>
          </w:p>
        </w:tc>
        <w:tc>
          <w:tcPr>
            <w:tcW w:w="0" w:type="auto"/>
            <w:vAlign w:val="center"/>
            <w:hideMark/>
          </w:tcPr>
          <w:p w14:paraId="621AF66C" w14:textId="77777777" w:rsidR="00FB1382" w:rsidRDefault="00FB1382">
            <w:r>
              <w:t>Inter</w:t>
            </w:r>
          </w:p>
        </w:tc>
        <w:tc>
          <w:tcPr>
            <w:tcW w:w="0" w:type="auto"/>
            <w:vAlign w:val="center"/>
            <w:hideMark/>
          </w:tcPr>
          <w:p w14:paraId="3F6C8199" w14:textId="77777777" w:rsidR="00FB1382" w:rsidRDefault="00FB1382">
            <w:r>
              <w:t>Card headers, tab labels</w:t>
            </w:r>
          </w:p>
        </w:tc>
      </w:tr>
      <w:tr w:rsidR="00FB1382" w14:paraId="61D09DBE" w14:textId="77777777">
        <w:trPr>
          <w:tblCellSpacing w:w="15" w:type="dxa"/>
        </w:trPr>
        <w:tc>
          <w:tcPr>
            <w:tcW w:w="0" w:type="auto"/>
            <w:vAlign w:val="center"/>
            <w:hideMark/>
          </w:tcPr>
          <w:p w14:paraId="6D95EF16" w14:textId="77777777" w:rsidR="00FB1382" w:rsidRDefault="00FB1382">
            <w:r>
              <w:t>H4 / Label</w:t>
            </w:r>
          </w:p>
        </w:tc>
        <w:tc>
          <w:tcPr>
            <w:tcW w:w="0" w:type="auto"/>
            <w:vAlign w:val="center"/>
            <w:hideMark/>
          </w:tcPr>
          <w:p w14:paraId="2C01FEC1" w14:textId="77777777" w:rsidR="00FB1382" w:rsidRDefault="00FB1382">
            <w:r>
              <w:t>16px / md</w:t>
            </w:r>
          </w:p>
        </w:tc>
        <w:tc>
          <w:tcPr>
            <w:tcW w:w="0" w:type="auto"/>
            <w:vAlign w:val="center"/>
            <w:hideMark/>
          </w:tcPr>
          <w:p w14:paraId="6396EAD5" w14:textId="77777777" w:rsidR="00FB1382" w:rsidRDefault="00FB1382">
            <w:r>
              <w:t>Medium 500</w:t>
            </w:r>
          </w:p>
        </w:tc>
        <w:tc>
          <w:tcPr>
            <w:tcW w:w="0" w:type="auto"/>
            <w:vAlign w:val="center"/>
            <w:hideMark/>
          </w:tcPr>
          <w:p w14:paraId="2FBBDA7A" w14:textId="77777777" w:rsidR="00FB1382" w:rsidRDefault="00FB1382">
            <w:r>
              <w:t>Inter</w:t>
            </w:r>
          </w:p>
        </w:tc>
        <w:tc>
          <w:tcPr>
            <w:tcW w:w="0" w:type="auto"/>
            <w:vAlign w:val="center"/>
            <w:hideMark/>
          </w:tcPr>
          <w:p w14:paraId="54B93FC7" w14:textId="77777777" w:rsidR="00FB1382" w:rsidRDefault="00FB1382">
            <w:r>
              <w:t>Form section labels</w:t>
            </w:r>
          </w:p>
        </w:tc>
      </w:tr>
      <w:tr w:rsidR="00FB1382" w14:paraId="62F500AF" w14:textId="77777777">
        <w:trPr>
          <w:tblCellSpacing w:w="15" w:type="dxa"/>
        </w:trPr>
        <w:tc>
          <w:tcPr>
            <w:tcW w:w="0" w:type="auto"/>
            <w:vAlign w:val="center"/>
            <w:hideMark/>
          </w:tcPr>
          <w:p w14:paraId="1B4063CF" w14:textId="77777777" w:rsidR="00FB1382" w:rsidRDefault="00FB1382">
            <w:r>
              <w:t>Body / Base UI</w:t>
            </w:r>
          </w:p>
        </w:tc>
        <w:tc>
          <w:tcPr>
            <w:tcW w:w="0" w:type="auto"/>
            <w:vAlign w:val="center"/>
            <w:hideMark/>
          </w:tcPr>
          <w:p w14:paraId="1041B140" w14:textId="77777777" w:rsidR="00FB1382" w:rsidRDefault="00FB1382">
            <w:r>
              <w:t>14px / base</w:t>
            </w:r>
          </w:p>
        </w:tc>
        <w:tc>
          <w:tcPr>
            <w:tcW w:w="0" w:type="auto"/>
            <w:vAlign w:val="center"/>
            <w:hideMark/>
          </w:tcPr>
          <w:p w14:paraId="4339AECE" w14:textId="77777777" w:rsidR="00FB1382" w:rsidRDefault="00FB1382">
            <w:r>
              <w:t>Regular 400</w:t>
            </w:r>
          </w:p>
        </w:tc>
        <w:tc>
          <w:tcPr>
            <w:tcW w:w="0" w:type="auto"/>
            <w:vAlign w:val="center"/>
            <w:hideMark/>
          </w:tcPr>
          <w:p w14:paraId="16F3E46A" w14:textId="77777777" w:rsidR="00FB1382" w:rsidRDefault="00FB1382">
            <w:r>
              <w:t>Inter</w:t>
            </w:r>
          </w:p>
        </w:tc>
        <w:tc>
          <w:tcPr>
            <w:tcW w:w="0" w:type="auto"/>
            <w:vAlign w:val="center"/>
            <w:hideMark/>
          </w:tcPr>
          <w:p w14:paraId="258E663D" w14:textId="77777777" w:rsidR="00FB1382" w:rsidRDefault="00FB1382">
            <w:r>
              <w:t>Table cells, descriptions, body</w:t>
            </w:r>
          </w:p>
        </w:tc>
      </w:tr>
      <w:tr w:rsidR="00FB1382" w14:paraId="1243DCED" w14:textId="77777777">
        <w:trPr>
          <w:tblCellSpacing w:w="15" w:type="dxa"/>
        </w:trPr>
        <w:tc>
          <w:tcPr>
            <w:tcW w:w="0" w:type="auto"/>
            <w:vAlign w:val="center"/>
            <w:hideMark/>
          </w:tcPr>
          <w:p w14:paraId="6C282133" w14:textId="77777777" w:rsidR="00FB1382" w:rsidRDefault="00FB1382">
            <w:r>
              <w:t>Body strong</w:t>
            </w:r>
          </w:p>
        </w:tc>
        <w:tc>
          <w:tcPr>
            <w:tcW w:w="0" w:type="auto"/>
            <w:vAlign w:val="center"/>
            <w:hideMark/>
          </w:tcPr>
          <w:p w14:paraId="5A8E8362" w14:textId="77777777" w:rsidR="00FB1382" w:rsidRDefault="00FB1382">
            <w:r>
              <w:t>14px / base</w:t>
            </w:r>
          </w:p>
        </w:tc>
        <w:tc>
          <w:tcPr>
            <w:tcW w:w="0" w:type="auto"/>
            <w:vAlign w:val="center"/>
            <w:hideMark/>
          </w:tcPr>
          <w:p w14:paraId="285328FC" w14:textId="77777777" w:rsidR="00FB1382" w:rsidRDefault="00FB1382">
            <w:r>
              <w:t>Semibold 600</w:t>
            </w:r>
          </w:p>
        </w:tc>
        <w:tc>
          <w:tcPr>
            <w:tcW w:w="0" w:type="auto"/>
            <w:vAlign w:val="center"/>
            <w:hideMark/>
          </w:tcPr>
          <w:p w14:paraId="195811FB" w14:textId="77777777" w:rsidR="00FB1382" w:rsidRDefault="00FB1382">
            <w:r>
              <w:t>Inter</w:t>
            </w:r>
          </w:p>
        </w:tc>
        <w:tc>
          <w:tcPr>
            <w:tcW w:w="0" w:type="auto"/>
            <w:vAlign w:val="center"/>
            <w:hideMark/>
          </w:tcPr>
          <w:p w14:paraId="62B69A21" w14:textId="77777777" w:rsidR="00FB1382" w:rsidRDefault="00FB1382">
            <w:r>
              <w:t>Emphasized body, button labels</w:t>
            </w:r>
          </w:p>
        </w:tc>
      </w:tr>
      <w:tr w:rsidR="00FB1382" w14:paraId="1474520D" w14:textId="77777777">
        <w:trPr>
          <w:tblCellSpacing w:w="15" w:type="dxa"/>
        </w:trPr>
        <w:tc>
          <w:tcPr>
            <w:tcW w:w="0" w:type="auto"/>
            <w:vAlign w:val="center"/>
            <w:hideMark/>
          </w:tcPr>
          <w:p w14:paraId="507F2A04" w14:textId="77777777" w:rsidR="00FB1382" w:rsidRDefault="00FB1382">
            <w:r>
              <w:t>Caption / Meta</w:t>
            </w:r>
          </w:p>
        </w:tc>
        <w:tc>
          <w:tcPr>
            <w:tcW w:w="0" w:type="auto"/>
            <w:vAlign w:val="center"/>
            <w:hideMark/>
          </w:tcPr>
          <w:p w14:paraId="397BC4F4" w14:textId="77777777" w:rsidR="00FB1382" w:rsidRDefault="00FB1382">
            <w:r>
              <w:t>12px / sm</w:t>
            </w:r>
          </w:p>
        </w:tc>
        <w:tc>
          <w:tcPr>
            <w:tcW w:w="0" w:type="auto"/>
            <w:vAlign w:val="center"/>
            <w:hideMark/>
          </w:tcPr>
          <w:p w14:paraId="5C3F94E3" w14:textId="77777777" w:rsidR="00FB1382" w:rsidRDefault="00FB1382">
            <w:r>
              <w:t>Regular 400</w:t>
            </w:r>
          </w:p>
        </w:tc>
        <w:tc>
          <w:tcPr>
            <w:tcW w:w="0" w:type="auto"/>
            <w:vAlign w:val="center"/>
            <w:hideMark/>
          </w:tcPr>
          <w:p w14:paraId="0E3FB6EA" w14:textId="77777777" w:rsidR="00FB1382" w:rsidRDefault="00FB1382">
            <w:r>
              <w:t>Inter</w:t>
            </w:r>
          </w:p>
        </w:tc>
        <w:tc>
          <w:tcPr>
            <w:tcW w:w="0" w:type="auto"/>
            <w:vAlign w:val="center"/>
            <w:hideMark/>
          </w:tcPr>
          <w:p w14:paraId="3D58D872" w14:textId="77777777" w:rsidR="00FB1382" w:rsidRDefault="00FB1382">
            <w:r>
              <w:t>Helper text, timestamps, subtitles</w:t>
            </w:r>
          </w:p>
        </w:tc>
      </w:tr>
      <w:tr w:rsidR="00FB1382" w14:paraId="1FEA81F6" w14:textId="77777777">
        <w:trPr>
          <w:tblCellSpacing w:w="15" w:type="dxa"/>
        </w:trPr>
        <w:tc>
          <w:tcPr>
            <w:tcW w:w="0" w:type="auto"/>
            <w:vAlign w:val="center"/>
            <w:hideMark/>
          </w:tcPr>
          <w:p w14:paraId="4D7C7EE2" w14:textId="77777777" w:rsidR="00FB1382" w:rsidRDefault="00FB1382">
            <w:r>
              <w:t>Overline / Tag</w:t>
            </w:r>
          </w:p>
        </w:tc>
        <w:tc>
          <w:tcPr>
            <w:tcW w:w="0" w:type="auto"/>
            <w:vAlign w:val="center"/>
            <w:hideMark/>
          </w:tcPr>
          <w:p w14:paraId="3C1C8CDA" w14:textId="77777777" w:rsidR="00FB1382" w:rsidRDefault="00FB1382">
            <w:r>
              <w:t>10px / xs</w:t>
            </w:r>
          </w:p>
        </w:tc>
        <w:tc>
          <w:tcPr>
            <w:tcW w:w="0" w:type="auto"/>
            <w:vAlign w:val="center"/>
            <w:hideMark/>
          </w:tcPr>
          <w:p w14:paraId="2E545E7D" w14:textId="77777777" w:rsidR="00FB1382" w:rsidRDefault="00FB1382">
            <w:r>
              <w:t>Semibold 600</w:t>
            </w:r>
          </w:p>
        </w:tc>
        <w:tc>
          <w:tcPr>
            <w:tcW w:w="0" w:type="auto"/>
            <w:vAlign w:val="center"/>
            <w:hideMark/>
          </w:tcPr>
          <w:p w14:paraId="75B9AC56" w14:textId="77777777" w:rsidR="00FB1382" w:rsidRDefault="00FB1382">
            <w:r>
              <w:t>Inter</w:t>
            </w:r>
          </w:p>
        </w:tc>
        <w:tc>
          <w:tcPr>
            <w:tcW w:w="0" w:type="auto"/>
            <w:vAlign w:val="center"/>
            <w:hideMark/>
          </w:tcPr>
          <w:p w14:paraId="6F1551A8" w14:textId="77777777" w:rsidR="00FB1382" w:rsidRDefault="00FB1382">
            <w:r>
              <w:t>Uppercase labels, status tags</w:t>
            </w:r>
          </w:p>
        </w:tc>
      </w:tr>
      <w:tr w:rsidR="00FB1382" w14:paraId="18CFC546" w14:textId="77777777">
        <w:trPr>
          <w:tblCellSpacing w:w="15" w:type="dxa"/>
        </w:trPr>
        <w:tc>
          <w:tcPr>
            <w:tcW w:w="0" w:type="auto"/>
            <w:vAlign w:val="center"/>
            <w:hideMark/>
          </w:tcPr>
          <w:p w14:paraId="02886B73" w14:textId="77777777" w:rsidR="00FB1382" w:rsidRDefault="00FB1382">
            <w:r>
              <w:t>Code / Mono</w:t>
            </w:r>
          </w:p>
        </w:tc>
        <w:tc>
          <w:tcPr>
            <w:tcW w:w="0" w:type="auto"/>
            <w:vAlign w:val="center"/>
            <w:hideMark/>
          </w:tcPr>
          <w:p w14:paraId="468ECD47" w14:textId="77777777" w:rsidR="00FB1382" w:rsidRDefault="00FB1382">
            <w:r>
              <w:t>12px / sm</w:t>
            </w:r>
          </w:p>
        </w:tc>
        <w:tc>
          <w:tcPr>
            <w:tcW w:w="0" w:type="auto"/>
            <w:vAlign w:val="center"/>
            <w:hideMark/>
          </w:tcPr>
          <w:p w14:paraId="6F6606F7" w14:textId="77777777" w:rsidR="00FB1382" w:rsidRDefault="00FB1382">
            <w:r>
              <w:t>Regular 400</w:t>
            </w:r>
          </w:p>
        </w:tc>
        <w:tc>
          <w:tcPr>
            <w:tcW w:w="0" w:type="auto"/>
            <w:vAlign w:val="center"/>
            <w:hideMark/>
          </w:tcPr>
          <w:p w14:paraId="38263156" w14:textId="77777777" w:rsidR="00FB1382" w:rsidRDefault="00FB1382">
            <w:r>
              <w:t>JetBrains Mono</w:t>
            </w:r>
          </w:p>
        </w:tc>
        <w:tc>
          <w:tcPr>
            <w:tcW w:w="0" w:type="auto"/>
            <w:vAlign w:val="center"/>
            <w:hideMark/>
          </w:tcPr>
          <w:p w14:paraId="2C3F709B" w14:textId="77777777" w:rsidR="00FB1382" w:rsidRDefault="00FB1382">
            <w:r>
              <w:t>IDs, audit logs, timestamps, confidence scores, structured metadata — NOT general UI</w:t>
            </w:r>
          </w:p>
        </w:tc>
      </w:tr>
    </w:tbl>
    <w:p w14:paraId="75CFD589" w14:textId="77777777" w:rsidR="00FB1382" w:rsidRDefault="00C84BCA" w:rsidP="00FB1382">
      <w:r w:rsidRPr="00C84BCA">
        <w:rPr>
          <w:noProof/>
          <w14:ligatures w14:val="standardContextual"/>
        </w:rPr>
        <w:pict w14:anchorId="7989DCDA">
          <v:rect id="_x0000_i1037" alt="" style="width:451.3pt;height:.05pt;mso-width-percent:0;mso-height-percent:0;mso-width-percent:0;mso-height-percent:0" o:hralign="center" o:hrstd="t" o:hr="t" fillcolor="#a0a0a0" stroked="f"/>
        </w:pict>
      </w:r>
    </w:p>
    <w:p w14:paraId="413FD112" w14:textId="77777777" w:rsidR="00FB1382" w:rsidRDefault="00FB1382" w:rsidP="00FB1382">
      <w:pPr>
        <w:pStyle w:val="Heading3"/>
      </w:pPr>
      <w:r>
        <w:t>Spacing Scale</w:t>
      </w:r>
    </w:p>
    <w:p w14:paraId="48447362" w14:textId="77777777" w:rsidR="00FB1382" w:rsidRDefault="00FB1382" w:rsidP="00FB1382">
      <w:pPr>
        <w:pStyle w:val="NormalWeb"/>
      </w:pPr>
      <w:r>
        <w:rPr>
          <w:rStyle w:val="HTMLCode"/>
        </w:rPr>
        <w:t>xs:4px · sm:8px · md:12px · lg:16px · xl:20px · 2xl:24px · 3xl:32px</w:t>
      </w:r>
    </w:p>
    <w:p w14:paraId="050B5A43" w14:textId="77777777" w:rsidR="00FB1382" w:rsidRDefault="00FB1382" w:rsidP="00FB1382">
      <w:pPr>
        <w:pStyle w:val="Heading3"/>
      </w:pPr>
      <w:r>
        <w:t>Border Radius</w:t>
      </w:r>
    </w:p>
    <w:p w14:paraId="1F925FC9" w14:textId="77777777" w:rsidR="00FB1382" w:rsidRDefault="00FB1382" w:rsidP="00FB1382">
      <w:pPr>
        <w:pStyle w:val="NormalWeb"/>
      </w:pPr>
      <w:r>
        <w:rPr>
          <w:rStyle w:val="HTMLCode"/>
        </w:rPr>
        <w:t>sm:4px · md:8px · base:12px · lg:16px · xl:20px · 2xl:24px · full:9999px</w:t>
      </w:r>
    </w:p>
    <w:p w14:paraId="4D715246" w14:textId="77777777" w:rsidR="00FB1382" w:rsidRDefault="00C84BCA" w:rsidP="00FB1382">
      <w:r w:rsidRPr="00C84BCA">
        <w:rPr>
          <w:noProof/>
          <w14:ligatures w14:val="standardContextual"/>
        </w:rPr>
        <w:pict w14:anchorId="01C34AB4">
          <v:rect id="_x0000_i1036" alt="" style="width:451.3pt;height:.05pt;mso-width-percent:0;mso-height-percent:0;mso-width-percent:0;mso-height-percent:0" o:hralign="center" o:hrstd="t" o:hr="t" fillcolor="#a0a0a0" stroked="f"/>
        </w:pict>
      </w:r>
    </w:p>
    <w:p w14:paraId="0F6E205F" w14:textId="77777777" w:rsidR="00FB1382" w:rsidRDefault="00C84BCA" w:rsidP="00FB1382">
      <w:r w:rsidRPr="00C84BCA">
        <w:rPr>
          <w:noProof/>
          <w14:ligatures w14:val="standardContextual"/>
        </w:rPr>
        <w:pict w14:anchorId="685374DC">
          <v:rect id="_x0000_i1035" alt="" style="width:451.3pt;height:.05pt;mso-width-percent:0;mso-height-percent:0;mso-width-percent:0;mso-height-percent:0" o:hralign="center" o:hrstd="t" o:hr="t" fillcolor="#a0a0a0" stroked="f"/>
        </w:pict>
      </w:r>
    </w:p>
    <w:p w14:paraId="0EDCA74B" w14:textId="77777777" w:rsidR="00FB1382" w:rsidRDefault="00FB1382" w:rsidP="00FB1382">
      <w:pPr>
        <w:pStyle w:val="Heading1"/>
      </w:pPr>
      <w:r>
        <w:t>Final Component Library</w:t>
      </w:r>
    </w:p>
    <w:p w14:paraId="420AA65D" w14:textId="77777777" w:rsidR="00FB1382" w:rsidRDefault="00C84BCA" w:rsidP="00FB1382">
      <w:r w:rsidRPr="00C84BCA">
        <w:rPr>
          <w:noProof/>
          <w14:ligatures w14:val="standardContextual"/>
        </w:rPr>
        <w:pict w14:anchorId="5E2C7BA4">
          <v:rect id="_x0000_i1034" alt="" style="width:451.3pt;height:.05pt;mso-width-percent:0;mso-height-percent:0;mso-width-percent:0;mso-height-percent:0" o:hralign="center" o:hrstd="t" o:hr="t" fillcolor="#a0a0a0" stroked="f"/>
        </w:pict>
      </w:r>
    </w:p>
    <w:p w14:paraId="2D9D0784" w14:textId="77777777" w:rsidR="00FB1382" w:rsidRDefault="00FB1382" w:rsidP="00FB1382">
      <w:pPr>
        <w:pStyle w:val="Heading2"/>
      </w:pPr>
      <w:r>
        <w:t>Category 1 — Foundations</w:t>
      </w:r>
    </w:p>
    <w:p w14:paraId="7C362299" w14:textId="77777777" w:rsidR="00FB1382" w:rsidRDefault="00FB1382" w:rsidP="00FB1382">
      <w:pPr>
        <w:pStyle w:val="NormalWeb"/>
      </w:pPr>
      <w:r>
        <w:rPr>
          <w:rStyle w:val="Emphasis"/>
        </w:rPr>
        <w:t>Tokens, scales, and base system values. Not rendered components — referenced by all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2033"/>
        <w:gridCol w:w="6934"/>
      </w:tblGrid>
      <w:tr w:rsidR="00FB1382" w14:paraId="5602233E" w14:textId="77777777">
        <w:trPr>
          <w:tblHeader/>
          <w:tblCellSpacing w:w="15" w:type="dxa"/>
        </w:trPr>
        <w:tc>
          <w:tcPr>
            <w:tcW w:w="0" w:type="auto"/>
            <w:vAlign w:val="center"/>
            <w:hideMark/>
          </w:tcPr>
          <w:p w14:paraId="43DA4B02" w14:textId="77777777" w:rsidR="00FB1382" w:rsidRDefault="00FB1382">
            <w:pPr>
              <w:jc w:val="center"/>
              <w:rPr>
                <w:b/>
                <w:bCs/>
              </w:rPr>
            </w:pPr>
            <w:r>
              <w:rPr>
                <w:b/>
                <w:bCs/>
              </w:rPr>
              <w:t>#</w:t>
            </w:r>
          </w:p>
        </w:tc>
        <w:tc>
          <w:tcPr>
            <w:tcW w:w="0" w:type="auto"/>
            <w:vAlign w:val="center"/>
            <w:hideMark/>
          </w:tcPr>
          <w:p w14:paraId="287C5622" w14:textId="77777777" w:rsidR="00FB1382" w:rsidRDefault="00FB1382">
            <w:pPr>
              <w:jc w:val="center"/>
              <w:rPr>
                <w:b/>
                <w:bCs/>
              </w:rPr>
            </w:pPr>
            <w:r>
              <w:rPr>
                <w:b/>
                <w:bCs/>
              </w:rPr>
              <w:t>Name</w:t>
            </w:r>
          </w:p>
        </w:tc>
        <w:tc>
          <w:tcPr>
            <w:tcW w:w="0" w:type="auto"/>
            <w:vAlign w:val="center"/>
            <w:hideMark/>
          </w:tcPr>
          <w:p w14:paraId="450117FD" w14:textId="77777777" w:rsidR="00FB1382" w:rsidRDefault="00FB1382">
            <w:pPr>
              <w:jc w:val="center"/>
              <w:rPr>
                <w:b/>
                <w:bCs/>
              </w:rPr>
            </w:pPr>
            <w:r>
              <w:rPr>
                <w:b/>
                <w:bCs/>
              </w:rPr>
              <w:t>Purpose</w:t>
            </w:r>
          </w:p>
        </w:tc>
      </w:tr>
      <w:tr w:rsidR="00FB1382" w14:paraId="78212396" w14:textId="77777777">
        <w:trPr>
          <w:tblCellSpacing w:w="15" w:type="dxa"/>
        </w:trPr>
        <w:tc>
          <w:tcPr>
            <w:tcW w:w="0" w:type="auto"/>
            <w:vAlign w:val="center"/>
            <w:hideMark/>
          </w:tcPr>
          <w:p w14:paraId="2B0EF5AA" w14:textId="77777777" w:rsidR="00FB1382" w:rsidRDefault="00FB1382">
            <w:r>
              <w:t>1.1</w:t>
            </w:r>
          </w:p>
        </w:tc>
        <w:tc>
          <w:tcPr>
            <w:tcW w:w="0" w:type="auto"/>
            <w:vAlign w:val="center"/>
            <w:hideMark/>
          </w:tcPr>
          <w:p w14:paraId="77F3430F" w14:textId="77777777" w:rsidR="00FB1382" w:rsidRDefault="00FB1382">
            <w:r>
              <w:t>Color Tokens</w:t>
            </w:r>
          </w:p>
        </w:tc>
        <w:tc>
          <w:tcPr>
            <w:tcW w:w="0" w:type="auto"/>
            <w:vAlign w:val="center"/>
            <w:hideMark/>
          </w:tcPr>
          <w:p w14:paraId="4A60A184" w14:textId="77777777" w:rsidR="00FB1382" w:rsidRDefault="00FB1382">
            <w:r>
              <w:t>Brand, AI, semantic, neutral, surface, text color system</w:t>
            </w:r>
          </w:p>
        </w:tc>
      </w:tr>
      <w:tr w:rsidR="00FB1382" w14:paraId="75D7F70B" w14:textId="77777777">
        <w:trPr>
          <w:tblCellSpacing w:w="15" w:type="dxa"/>
        </w:trPr>
        <w:tc>
          <w:tcPr>
            <w:tcW w:w="0" w:type="auto"/>
            <w:vAlign w:val="center"/>
            <w:hideMark/>
          </w:tcPr>
          <w:p w14:paraId="2A5F1B25" w14:textId="77777777" w:rsidR="00FB1382" w:rsidRDefault="00FB1382">
            <w:r>
              <w:t>1.2</w:t>
            </w:r>
          </w:p>
        </w:tc>
        <w:tc>
          <w:tcPr>
            <w:tcW w:w="0" w:type="auto"/>
            <w:vAlign w:val="center"/>
            <w:hideMark/>
          </w:tcPr>
          <w:p w14:paraId="1DA11244" w14:textId="77777777" w:rsidR="00FB1382" w:rsidRDefault="00FB1382">
            <w:r>
              <w:t>Typography Scale</w:t>
            </w:r>
          </w:p>
        </w:tc>
        <w:tc>
          <w:tcPr>
            <w:tcW w:w="0" w:type="auto"/>
            <w:vAlign w:val="center"/>
            <w:hideMark/>
          </w:tcPr>
          <w:p w14:paraId="47467A8B" w14:textId="77777777" w:rsidR="00FB1382" w:rsidRDefault="00FB1382">
            <w:r>
              <w:t>Inter + JetBrains Mono, full size/weight hierarchy</w:t>
            </w:r>
          </w:p>
        </w:tc>
      </w:tr>
      <w:tr w:rsidR="00FB1382" w14:paraId="4DA9BD06" w14:textId="77777777">
        <w:trPr>
          <w:tblCellSpacing w:w="15" w:type="dxa"/>
        </w:trPr>
        <w:tc>
          <w:tcPr>
            <w:tcW w:w="0" w:type="auto"/>
            <w:vAlign w:val="center"/>
            <w:hideMark/>
          </w:tcPr>
          <w:p w14:paraId="792D44F3" w14:textId="77777777" w:rsidR="00FB1382" w:rsidRDefault="00FB1382">
            <w:r>
              <w:t>1.3</w:t>
            </w:r>
          </w:p>
        </w:tc>
        <w:tc>
          <w:tcPr>
            <w:tcW w:w="0" w:type="auto"/>
            <w:vAlign w:val="center"/>
            <w:hideMark/>
          </w:tcPr>
          <w:p w14:paraId="58BB03F4" w14:textId="77777777" w:rsidR="00FB1382" w:rsidRDefault="00FB1382">
            <w:r>
              <w:t>Spacing Scale</w:t>
            </w:r>
          </w:p>
        </w:tc>
        <w:tc>
          <w:tcPr>
            <w:tcW w:w="0" w:type="auto"/>
            <w:vAlign w:val="center"/>
            <w:hideMark/>
          </w:tcPr>
          <w:p w14:paraId="19939437" w14:textId="77777777" w:rsidR="00FB1382" w:rsidRDefault="00FB1382">
            <w:r>
              <w:t>xs–3xl spacing system (4px base unit)</w:t>
            </w:r>
          </w:p>
        </w:tc>
      </w:tr>
      <w:tr w:rsidR="00FB1382" w14:paraId="4E787E7C" w14:textId="77777777">
        <w:trPr>
          <w:tblCellSpacing w:w="15" w:type="dxa"/>
        </w:trPr>
        <w:tc>
          <w:tcPr>
            <w:tcW w:w="0" w:type="auto"/>
            <w:vAlign w:val="center"/>
            <w:hideMark/>
          </w:tcPr>
          <w:p w14:paraId="03C56E1E" w14:textId="77777777" w:rsidR="00FB1382" w:rsidRDefault="00FB1382">
            <w:r>
              <w:t>1.4</w:t>
            </w:r>
          </w:p>
        </w:tc>
        <w:tc>
          <w:tcPr>
            <w:tcW w:w="0" w:type="auto"/>
            <w:vAlign w:val="center"/>
            <w:hideMark/>
          </w:tcPr>
          <w:p w14:paraId="481E2DB2" w14:textId="77777777" w:rsidR="00FB1382" w:rsidRDefault="00FB1382">
            <w:r>
              <w:t>Border Radius Scale</w:t>
            </w:r>
          </w:p>
        </w:tc>
        <w:tc>
          <w:tcPr>
            <w:tcW w:w="0" w:type="auto"/>
            <w:vAlign w:val="center"/>
            <w:hideMark/>
          </w:tcPr>
          <w:p w14:paraId="48CBD35D" w14:textId="77777777" w:rsidR="00FB1382" w:rsidRDefault="00FB1382">
            <w:r>
              <w:t>sm–full radius tokens</w:t>
            </w:r>
          </w:p>
        </w:tc>
      </w:tr>
      <w:tr w:rsidR="00FB1382" w14:paraId="54344496" w14:textId="77777777">
        <w:trPr>
          <w:tblCellSpacing w:w="15" w:type="dxa"/>
        </w:trPr>
        <w:tc>
          <w:tcPr>
            <w:tcW w:w="0" w:type="auto"/>
            <w:vAlign w:val="center"/>
            <w:hideMark/>
          </w:tcPr>
          <w:p w14:paraId="7F9943DE" w14:textId="77777777" w:rsidR="00FB1382" w:rsidRDefault="00FB1382">
            <w:r>
              <w:t>1.5</w:t>
            </w:r>
          </w:p>
        </w:tc>
        <w:tc>
          <w:tcPr>
            <w:tcW w:w="0" w:type="auto"/>
            <w:vAlign w:val="center"/>
            <w:hideMark/>
          </w:tcPr>
          <w:p w14:paraId="35CDA046" w14:textId="77777777" w:rsidR="00FB1382" w:rsidRDefault="00FB1382">
            <w:r>
              <w:t>Shadow System</w:t>
            </w:r>
          </w:p>
        </w:tc>
        <w:tc>
          <w:tcPr>
            <w:tcW w:w="0" w:type="auto"/>
            <w:vAlign w:val="center"/>
            <w:hideMark/>
          </w:tcPr>
          <w:p w14:paraId="2C8A643D" w14:textId="77777777" w:rsidR="00FB1382" w:rsidRDefault="00FB1382">
            <w:r>
              <w:t>xs–2xl + focus-outer + glow-ai</w:t>
            </w:r>
          </w:p>
        </w:tc>
      </w:tr>
      <w:tr w:rsidR="00FB1382" w14:paraId="0992A9A7" w14:textId="77777777">
        <w:trPr>
          <w:tblCellSpacing w:w="15" w:type="dxa"/>
        </w:trPr>
        <w:tc>
          <w:tcPr>
            <w:tcW w:w="0" w:type="auto"/>
            <w:vAlign w:val="center"/>
            <w:hideMark/>
          </w:tcPr>
          <w:p w14:paraId="743812D1" w14:textId="77777777" w:rsidR="00FB1382" w:rsidRDefault="00FB1382">
            <w:r>
              <w:t>1.6</w:t>
            </w:r>
          </w:p>
        </w:tc>
        <w:tc>
          <w:tcPr>
            <w:tcW w:w="0" w:type="auto"/>
            <w:vAlign w:val="center"/>
            <w:hideMark/>
          </w:tcPr>
          <w:p w14:paraId="2636E472" w14:textId="77777777" w:rsidR="00FB1382" w:rsidRDefault="00FB1382">
            <w:r>
              <w:t>Motion / Animation</w:t>
            </w:r>
          </w:p>
        </w:tc>
        <w:tc>
          <w:tcPr>
            <w:tcW w:w="0" w:type="auto"/>
            <w:vAlign w:val="center"/>
            <w:hideMark/>
          </w:tcPr>
          <w:p w14:paraId="22E6C14F" w14:textId="77777777" w:rsidR="00FB1382" w:rsidRDefault="00FB1382">
            <w:r>
              <w:t>Duration and easing tokens for transitions, AI loading states</w:t>
            </w:r>
          </w:p>
        </w:tc>
      </w:tr>
      <w:tr w:rsidR="00FB1382" w14:paraId="012DA8B1" w14:textId="77777777">
        <w:trPr>
          <w:tblCellSpacing w:w="15" w:type="dxa"/>
        </w:trPr>
        <w:tc>
          <w:tcPr>
            <w:tcW w:w="0" w:type="auto"/>
            <w:vAlign w:val="center"/>
            <w:hideMark/>
          </w:tcPr>
          <w:p w14:paraId="5A8316C0" w14:textId="77777777" w:rsidR="00FB1382" w:rsidRDefault="00FB1382">
            <w:r>
              <w:t>1.7</w:t>
            </w:r>
          </w:p>
        </w:tc>
        <w:tc>
          <w:tcPr>
            <w:tcW w:w="0" w:type="auto"/>
            <w:vAlign w:val="center"/>
            <w:hideMark/>
          </w:tcPr>
          <w:p w14:paraId="720CAE98" w14:textId="77777777" w:rsidR="00FB1382" w:rsidRDefault="00FB1382">
            <w:r>
              <w:t>Accessibility Rules</w:t>
            </w:r>
          </w:p>
        </w:tc>
        <w:tc>
          <w:tcPr>
            <w:tcW w:w="0" w:type="auto"/>
            <w:vAlign w:val="center"/>
            <w:hideMark/>
          </w:tcPr>
          <w:p w14:paraId="6B92FE2B" w14:textId="77777777" w:rsidR="00FB1382" w:rsidRDefault="00FB1382">
            <w:r>
              <w:t>Focus ring standards, contrast minimums, keyboard navigation patterns</w:t>
            </w:r>
          </w:p>
        </w:tc>
      </w:tr>
    </w:tbl>
    <w:p w14:paraId="4FAD4586" w14:textId="77777777" w:rsidR="00FB1382" w:rsidRDefault="00C84BCA" w:rsidP="00FB1382">
      <w:r w:rsidRPr="00C84BCA">
        <w:rPr>
          <w:noProof/>
          <w14:ligatures w14:val="standardContextual"/>
        </w:rPr>
        <w:pict w14:anchorId="6C51CB3A">
          <v:rect id="_x0000_i1033" alt="" style="width:451.3pt;height:.05pt;mso-width-percent:0;mso-height-percent:0;mso-width-percent:0;mso-height-percent:0" o:hralign="center" o:hrstd="t" o:hr="t" fillcolor="#a0a0a0" stroked="f"/>
        </w:pict>
      </w:r>
    </w:p>
    <w:p w14:paraId="4550FA80" w14:textId="77777777" w:rsidR="00FB1382" w:rsidRDefault="00FB1382" w:rsidP="00FB1382">
      <w:pPr>
        <w:pStyle w:val="Heading2"/>
      </w:pPr>
      <w:r>
        <w:lastRenderedPageBreak/>
        <w:t>Category 2 — Layout &amp; Navigation</w:t>
      </w:r>
    </w:p>
    <w:p w14:paraId="4EA6D71E" w14:textId="77777777" w:rsidR="00FB1382" w:rsidRDefault="00FB1382" w:rsidP="00FB1382">
      <w:pPr>
        <w:pStyle w:val="NormalWeb"/>
      </w:pPr>
      <w:r>
        <w:rPr>
          <w:rStyle w:val="Emphasis"/>
        </w:rPr>
        <w:t>Structural frame of the application and all navigation surfaces.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798"/>
        <w:gridCol w:w="5800"/>
        <w:gridCol w:w="2372"/>
      </w:tblGrid>
      <w:tr w:rsidR="00FB1382" w14:paraId="0B20BE93" w14:textId="77777777">
        <w:trPr>
          <w:tblHeader/>
          <w:tblCellSpacing w:w="15" w:type="dxa"/>
        </w:trPr>
        <w:tc>
          <w:tcPr>
            <w:tcW w:w="0" w:type="auto"/>
            <w:vAlign w:val="center"/>
            <w:hideMark/>
          </w:tcPr>
          <w:p w14:paraId="719772D6" w14:textId="77777777" w:rsidR="00FB1382" w:rsidRDefault="00FB1382">
            <w:pPr>
              <w:jc w:val="center"/>
              <w:rPr>
                <w:b/>
                <w:bCs/>
              </w:rPr>
            </w:pPr>
            <w:r>
              <w:rPr>
                <w:b/>
                <w:bCs/>
              </w:rPr>
              <w:t>#</w:t>
            </w:r>
          </w:p>
        </w:tc>
        <w:tc>
          <w:tcPr>
            <w:tcW w:w="0" w:type="auto"/>
            <w:vAlign w:val="center"/>
            <w:hideMark/>
          </w:tcPr>
          <w:p w14:paraId="5A1D6CE2" w14:textId="77777777" w:rsidR="00FB1382" w:rsidRDefault="00FB1382">
            <w:pPr>
              <w:jc w:val="center"/>
              <w:rPr>
                <w:b/>
                <w:bCs/>
              </w:rPr>
            </w:pPr>
            <w:r>
              <w:rPr>
                <w:b/>
                <w:bCs/>
              </w:rPr>
              <w:t>Name</w:t>
            </w:r>
          </w:p>
        </w:tc>
        <w:tc>
          <w:tcPr>
            <w:tcW w:w="0" w:type="auto"/>
            <w:vAlign w:val="center"/>
            <w:hideMark/>
          </w:tcPr>
          <w:p w14:paraId="35E6FE95" w14:textId="77777777" w:rsidR="00FB1382" w:rsidRDefault="00FB1382">
            <w:pPr>
              <w:jc w:val="center"/>
              <w:rPr>
                <w:b/>
                <w:bCs/>
              </w:rPr>
            </w:pPr>
            <w:r>
              <w:rPr>
                <w:b/>
                <w:bCs/>
              </w:rPr>
              <w:t>Purpose</w:t>
            </w:r>
          </w:p>
        </w:tc>
        <w:tc>
          <w:tcPr>
            <w:tcW w:w="0" w:type="auto"/>
            <w:vAlign w:val="center"/>
            <w:hideMark/>
          </w:tcPr>
          <w:p w14:paraId="79C163DB" w14:textId="77777777" w:rsidR="00FB1382" w:rsidRDefault="00FB1382">
            <w:pPr>
              <w:jc w:val="center"/>
              <w:rPr>
                <w:b/>
                <w:bCs/>
              </w:rPr>
            </w:pPr>
            <w:r>
              <w:rPr>
                <w:b/>
                <w:bCs/>
              </w:rPr>
              <w:t>Used In</w:t>
            </w:r>
          </w:p>
        </w:tc>
      </w:tr>
      <w:tr w:rsidR="00FB1382" w14:paraId="496EC9FF" w14:textId="77777777">
        <w:trPr>
          <w:tblCellSpacing w:w="15" w:type="dxa"/>
        </w:trPr>
        <w:tc>
          <w:tcPr>
            <w:tcW w:w="0" w:type="auto"/>
            <w:vAlign w:val="center"/>
            <w:hideMark/>
          </w:tcPr>
          <w:p w14:paraId="023BC42E" w14:textId="77777777" w:rsidR="00FB1382" w:rsidRDefault="00FB1382">
            <w:r>
              <w:t>2.1</w:t>
            </w:r>
          </w:p>
        </w:tc>
        <w:tc>
          <w:tcPr>
            <w:tcW w:w="0" w:type="auto"/>
            <w:vAlign w:val="center"/>
            <w:hideMark/>
          </w:tcPr>
          <w:p w14:paraId="49E1C3B8" w14:textId="77777777" w:rsidR="00FB1382" w:rsidRDefault="00FB1382">
            <w:r>
              <w:t>App Shell</w:t>
            </w:r>
          </w:p>
        </w:tc>
        <w:tc>
          <w:tcPr>
            <w:tcW w:w="0" w:type="auto"/>
            <w:vAlign w:val="center"/>
            <w:hideMark/>
          </w:tcPr>
          <w:p w14:paraId="751E4DB9" w14:textId="77777777" w:rsidR="00FB1382" w:rsidRDefault="00FB1382">
            <w:r>
              <w:t>Outermost frame holding sidebar, top bar, and content area</w:t>
            </w:r>
          </w:p>
        </w:tc>
        <w:tc>
          <w:tcPr>
            <w:tcW w:w="0" w:type="auto"/>
            <w:vAlign w:val="center"/>
            <w:hideMark/>
          </w:tcPr>
          <w:p w14:paraId="2698A7EC" w14:textId="77777777" w:rsidR="00FB1382" w:rsidRDefault="00FB1382">
            <w:r>
              <w:t>Every screen</w:t>
            </w:r>
          </w:p>
        </w:tc>
      </w:tr>
      <w:tr w:rsidR="00FB1382" w14:paraId="574BF1C8" w14:textId="77777777">
        <w:trPr>
          <w:tblCellSpacing w:w="15" w:type="dxa"/>
        </w:trPr>
        <w:tc>
          <w:tcPr>
            <w:tcW w:w="0" w:type="auto"/>
            <w:vAlign w:val="center"/>
            <w:hideMark/>
          </w:tcPr>
          <w:p w14:paraId="3A481D7E" w14:textId="77777777" w:rsidR="00FB1382" w:rsidRDefault="00FB1382">
            <w:r>
              <w:t>2.2</w:t>
            </w:r>
          </w:p>
        </w:tc>
        <w:tc>
          <w:tcPr>
            <w:tcW w:w="0" w:type="auto"/>
            <w:vAlign w:val="center"/>
            <w:hideMark/>
          </w:tcPr>
          <w:p w14:paraId="7BA04D27" w14:textId="77777777" w:rsidR="00FB1382" w:rsidRDefault="00FB1382">
            <w:r>
              <w:t>Left Navigation (Sidebar)</w:t>
            </w:r>
          </w:p>
        </w:tc>
        <w:tc>
          <w:tcPr>
            <w:tcW w:w="0" w:type="auto"/>
            <w:vAlign w:val="center"/>
            <w:hideMark/>
          </w:tcPr>
          <w:p w14:paraId="4FBCBDF7" w14:textId="77777777" w:rsidR="00FB1382" w:rsidRDefault="00FB1382">
            <w:r>
              <w:t>Persistent vertical nav rail with 5 nav items, New Request CTA, avatar, settings</w:t>
            </w:r>
          </w:p>
        </w:tc>
        <w:tc>
          <w:tcPr>
            <w:tcW w:w="0" w:type="auto"/>
            <w:vAlign w:val="center"/>
            <w:hideMark/>
          </w:tcPr>
          <w:p w14:paraId="16D07CAF" w14:textId="77777777" w:rsidR="00FB1382" w:rsidRDefault="00FB1382">
            <w:r>
              <w:t>Every screen</w:t>
            </w:r>
          </w:p>
        </w:tc>
      </w:tr>
      <w:tr w:rsidR="00FB1382" w14:paraId="1EADB81E" w14:textId="77777777">
        <w:trPr>
          <w:tblCellSpacing w:w="15" w:type="dxa"/>
        </w:trPr>
        <w:tc>
          <w:tcPr>
            <w:tcW w:w="0" w:type="auto"/>
            <w:vAlign w:val="center"/>
            <w:hideMark/>
          </w:tcPr>
          <w:p w14:paraId="178765F1" w14:textId="77777777" w:rsidR="00FB1382" w:rsidRDefault="00FB1382">
            <w:r>
              <w:t>2.3</w:t>
            </w:r>
          </w:p>
        </w:tc>
        <w:tc>
          <w:tcPr>
            <w:tcW w:w="0" w:type="auto"/>
            <w:vAlign w:val="center"/>
            <w:hideMark/>
          </w:tcPr>
          <w:p w14:paraId="405E91B0" w14:textId="77777777" w:rsidR="00FB1382" w:rsidRDefault="00FB1382">
            <w:r>
              <w:t>Nav Item</w:t>
            </w:r>
          </w:p>
        </w:tc>
        <w:tc>
          <w:tcPr>
            <w:tcW w:w="0" w:type="auto"/>
            <w:vAlign w:val="center"/>
            <w:hideMark/>
          </w:tcPr>
          <w:p w14:paraId="0707DD31" w14:textId="77777777" w:rsidR="00FB1382" w:rsidRDefault="00FB1382">
            <w:r>
              <w:t>Individual nav item — icon + label, with active/hover/badge states</w:t>
            </w:r>
          </w:p>
        </w:tc>
        <w:tc>
          <w:tcPr>
            <w:tcW w:w="0" w:type="auto"/>
            <w:vAlign w:val="center"/>
            <w:hideMark/>
          </w:tcPr>
          <w:p w14:paraId="53BD4285" w14:textId="77777777" w:rsidR="00FB1382" w:rsidRDefault="00FB1382">
            <w:r>
              <w:t>Left Navigation</w:t>
            </w:r>
          </w:p>
        </w:tc>
      </w:tr>
      <w:tr w:rsidR="00FB1382" w14:paraId="18770E93" w14:textId="77777777">
        <w:trPr>
          <w:tblCellSpacing w:w="15" w:type="dxa"/>
        </w:trPr>
        <w:tc>
          <w:tcPr>
            <w:tcW w:w="0" w:type="auto"/>
            <w:vAlign w:val="center"/>
            <w:hideMark/>
          </w:tcPr>
          <w:p w14:paraId="097D1B89" w14:textId="77777777" w:rsidR="00FB1382" w:rsidRDefault="00FB1382">
            <w:r>
              <w:t>2.4</w:t>
            </w:r>
          </w:p>
        </w:tc>
        <w:tc>
          <w:tcPr>
            <w:tcW w:w="0" w:type="auto"/>
            <w:vAlign w:val="center"/>
            <w:hideMark/>
          </w:tcPr>
          <w:p w14:paraId="1F9618EF" w14:textId="77777777" w:rsidR="00FB1382" w:rsidRDefault="00FB1382">
            <w:r>
              <w:t>New Request Button (Nav CTA)</w:t>
            </w:r>
          </w:p>
        </w:tc>
        <w:tc>
          <w:tcPr>
            <w:tcW w:w="0" w:type="auto"/>
            <w:vAlign w:val="center"/>
            <w:hideMark/>
          </w:tcPr>
          <w:p w14:paraId="5C474B36" w14:textId="77777777" w:rsidR="00FB1382" w:rsidRDefault="00FB1382">
            <w:r>
              <w:t>Always-visible primary CTA at top of sidebar triggering PR creation</w:t>
            </w:r>
          </w:p>
        </w:tc>
        <w:tc>
          <w:tcPr>
            <w:tcW w:w="0" w:type="auto"/>
            <w:vAlign w:val="center"/>
            <w:hideMark/>
          </w:tcPr>
          <w:p w14:paraId="361D2DE9" w14:textId="77777777" w:rsidR="00FB1382" w:rsidRDefault="00FB1382">
            <w:r>
              <w:t>Left Navigation</w:t>
            </w:r>
          </w:p>
        </w:tc>
      </w:tr>
      <w:tr w:rsidR="00FB1382" w14:paraId="3C134E6C" w14:textId="77777777">
        <w:trPr>
          <w:tblCellSpacing w:w="15" w:type="dxa"/>
        </w:trPr>
        <w:tc>
          <w:tcPr>
            <w:tcW w:w="0" w:type="auto"/>
            <w:vAlign w:val="center"/>
            <w:hideMark/>
          </w:tcPr>
          <w:p w14:paraId="2A76E975" w14:textId="77777777" w:rsidR="00FB1382" w:rsidRDefault="00FB1382">
            <w:r>
              <w:t>2.5</w:t>
            </w:r>
          </w:p>
        </w:tc>
        <w:tc>
          <w:tcPr>
            <w:tcW w:w="0" w:type="auto"/>
            <w:vAlign w:val="center"/>
            <w:hideMark/>
          </w:tcPr>
          <w:p w14:paraId="2EE6EEFE" w14:textId="77777777" w:rsidR="00FB1382" w:rsidRDefault="00FB1382">
            <w:r>
              <w:t>Top Bar / Header</w:t>
            </w:r>
          </w:p>
        </w:tc>
        <w:tc>
          <w:tcPr>
            <w:tcW w:w="0" w:type="auto"/>
            <w:vAlign w:val="center"/>
            <w:hideMark/>
          </w:tcPr>
          <w:p w14:paraId="6C6B56AB" w14:textId="77777777" w:rsidR="00FB1382" w:rsidRDefault="00FB1382">
            <w:r>
              <w:t>App-level fixed bar with global search, breadcrumb, avatar</w:t>
            </w:r>
          </w:p>
        </w:tc>
        <w:tc>
          <w:tcPr>
            <w:tcW w:w="0" w:type="auto"/>
            <w:vAlign w:val="center"/>
            <w:hideMark/>
          </w:tcPr>
          <w:p w14:paraId="6CE8DA80" w14:textId="77777777" w:rsidR="00FB1382" w:rsidRDefault="00FB1382">
            <w:r>
              <w:t>Every screen</w:t>
            </w:r>
          </w:p>
        </w:tc>
      </w:tr>
      <w:tr w:rsidR="00FB1382" w14:paraId="29D1BDD8" w14:textId="77777777">
        <w:trPr>
          <w:tblCellSpacing w:w="15" w:type="dxa"/>
        </w:trPr>
        <w:tc>
          <w:tcPr>
            <w:tcW w:w="0" w:type="auto"/>
            <w:vAlign w:val="center"/>
            <w:hideMark/>
          </w:tcPr>
          <w:p w14:paraId="4BB44AB1" w14:textId="77777777" w:rsidR="00FB1382" w:rsidRDefault="00FB1382">
            <w:r>
              <w:t>2.6</w:t>
            </w:r>
          </w:p>
        </w:tc>
        <w:tc>
          <w:tcPr>
            <w:tcW w:w="0" w:type="auto"/>
            <w:vAlign w:val="center"/>
            <w:hideMark/>
          </w:tcPr>
          <w:p w14:paraId="5EA250C0" w14:textId="77777777" w:rsidR="00FB1382" w:rsidRDefault="00FB1382">
            <w:r>
              <w:t>Page Header</w:t>
            </w:r>
          </w:p>
        </w:tc>
        <w:tc>
          <w:tcPr>
            <w:tcW w:w="0" w:type="auto"/>
            <w:vAlign w:val="center"/>
            <w:hideMark/>
          </w:tcPr>
          <w:p w14:paraId="1400B789" w14:textId="77777777" w:rsidR="00FB1382" w:rsidRDefault="00FB1382">
            <w:r>
              <w:t>Screen-level header with title, subtitle, primary actions</w:t>
            </w:r>
          </w:p>
        </w:tc>
        <w:tc>
          <w:tcPr>
            <w:tcW w:w="0" w:type="auto"/>
            <w:vAlign w:val="center"/>
            <w:hideMark/>
          </w:tcPr>
          <w:p w14:paraId="7A8DB7D1" w14:textId="77777777" w:rsidR="00FB1382" w:rsidRDefault="00FB1382">
            <w:r>
              <w:t>Dashboard, Requests list, PO list, Chat History</w:t>
            </w:r>
          </w:p>
        </w:tc>
      </w:tr>
      <w:tr w:rsidR="00FB1382" w14:paraId="49CC9F03" w14:textId="77777777">
        <w:trPr>
          <w:tblCellSpacing w:w="15" w:type="dxa"/>
        </w:trPr>
        <w:tc>
          <w:tcPr>
            <w:tcW w:w="0" w:type="auto"/>
            <w:vAlign w:val="center"/>
            <w:hideMark/>
          </w:tcPr>
          <w:p w14:paraId="6E6CD71D" w14:textId="77777777" w:rsidR="00FB1382" w:rsidRDefault="00FB1382">
            <w:r>
              <w:t>2.7</w:t>
            </w:r>
          </w:p>
        </w:tc>
        <w:tc>
          <w:tcPr>
            <w:tcW w:w="0" w:type="auto"/>
            <w:vAlign w:val="center"/>
            <w:hideMark/>
          </w:tcPr>
          <w:p w14:paraId="608576F5" w14:textId="77777777" w:rsidR="00FB1382" w:rsidRDefault="00FB1382">
            <w:r>
              <w:t>PR Detail Header (Persistent)</w:t>
            </w:r>
          </w:p>
        </w:tc>
        <w:tc>
          <w:tcPr>
            <w:tcW w:w="0" w:type="auto"/>
            <w:vAlign w:val="center"/>
            <w:hideMark/>
          </w:tcPr>
          <w:p w14:paraId="7B3185C5" w14:textId="77777777" w:rsidR="00FB1382" w:rsidRDefault="00FB1382">
            <w:r>
              <w:t>Sticky header on PR Detail with PR ID, title, lifecycle progress, status, AI classification, SLA, quick actions</w:t>
            </w:r>
          </w:p>
        </w:tc>
        <w:tc>
          <w:tcPr>
            <w:tcW w:w="0" w:type="auto"/>
            <w:vAlign w:val="center"/>
            <w:hideMark/>
          </w:tcPr>
          <w:p w14:paraId="35E5BE91" w14:textId="77777777" w:rsidR="00FB1382" w:rsidRDefault="00FB1382">
            <w:r>
              <w:t>PR Detail Page — all tabs</w:t>
            </w:r>
          </w:p>
        </w:tc>
      </w:tr>
      <w:tr w:rsidR="00FB1382" w14:paraId="72EF9FAB" w14:textId="77777777">
        <w:trPr>
          <w:tblCellSpacing w:w="15" w:type="dxa"/>
        </w:trPr>
        <w:tc>
          <w:tcPr>
            <w:tcW w:w="0" w:type="auto"/>
            <w:vAlign w:val="center"/>
            <w:hideMark/>
          </w:tcPr>
          <w:p w14:paraId="49FD03DD" w14:textId="77777777" w:rsidR="00FB1382" w:rsidRDefault="00FB1382">
            <w:r>
              <w:t>2.8</w:t>
            </w:r>
          </w:p>
        </w:tc>
        <w:tc>
          <w:tcPr>
            <w:tcW w:w="0" w:type="auto"/>
            <w:vAlign w:val="center"/>
            <w:hideMark/>
          </w:tcPr>
          <w:p w14:paraId="0A8A23F5" w14:textId="77777777" w:rsidR="00FB1382" w:rsidRDefault="00FB1382">
            <w:r>
              <w:t>Tab Bar</w:t>
            </w:r>
          </w:p>
        </w:tc>
        <w:tc>
          <w:tcPr>
            <w:tcW w:w="0" w:type="auto"/>
            <w:vAlign w:val="center"/>
            <w:hideMark/>
          </w:tcPr>
          <w:p w14:paraId="70922C57" w14:textId="77777777" w:rsidR="00FB1382" w:rsidRDefault="00FB1382">
            <w:r>
              <w:t>Horizontal tab navigation with locked/unlocked states per tab</w:t>
            </w:r>
          </w:p>
        </w:tc>
        <w:tc>
          <w:tcPr>
            <w:tcW w:w="0" w:type="auto"/>
            <w:vAlign w:val="center"/>
            <w:hideMark/>
          </w:tcPr>
          <w:p w14:paraId="32BC0A9B" w14:textId="77777777" w:rsidR="00FB1382" w:rsidRDefault="00FB1382">
            <w:r>
              <w:t>PR Detail Page</w:t>
            </w:r>
          </w:p>
        </w:tc>
      </w:tr>
      <w:tr w:rsidR="00FB1382" w14:paraId="59526003" w14:textId="77777777">
        <w:trPr>
          <w:tblCellSpacing w:w="15" w:type="dxa"/>
        </w:trPr>
        <w:tc>
          <w:tcPr>
            <w:tcW w:w="0" w:type="auto"/>
            <w:vAlign w:val="center"/>
            <w:hideMark/>
          </w:tcPr>
          <w:p w14:paraId="6DCD4846" w14:textId="77777777" w:rsidR="00FB1382" w:rsidRDefault="00FB1382">
            <w:r>
              <w:t>2.9</w:t>
            </w:r>
          </w:p>
        </w:tc>
        <w:tc>
          <w:tcPr>
            <w:tcW w:w="0" w:type="auto"/>
            <w:vAlign w:val="center"/>
            <w:hideMark/>
          </w:tcPr>
          <w:p w14:paraId="775A8782" w14:textId="77777777" w:rsidR="00FB1382" w:rsidRDefault="00FB1382">
            <w:r>
              <w:t>Content Area</w:t>
            </w:r>
          </w:p>
        </w:tc>
        <w:tc>
          <w:tcPr>
            <w:tcW w:w="0" w:type="auto"/>
            <w:vAlign w:val="center"/>
            <w:hideMark/>
          </w:tcPr>
          <w:p w14:paraId="670D7D96" w14:textId="77777777" w:rsidR="00FB1382" w:rsidRDefault="00FB1382">
            <w:r>
              <w:t>Main scrollable content zone</w:t>
            </w:r>
          </w:p>
        </w:tc>
        <w:tc>
          <w:tcPr>
            <w:tcW w:w="0" w:type="auto"/>
            <w:vAlign w:val="center"/>
            <w:hideMark/>
          </w:tcPr>
          <w:p w14:paraId="0B97CAF9" w14:textId="77777777" w:rsidR="00FB1382" w:rsidRDefault="00FB1382">
            <w:r>
              <w:t>Every screen</w:t>
            </w:r>
          </w:p>
        </w:tc>
      </w:tr>
      <w:tr w:rsidR="00FB1382" w14:paraId="31661188" w14:textId="77777777">
        <w:trPr>
          <w:tblCellSpacing w:w="15" w:type="dxa"/>
        </w:trPr>
        <w:tc>
          <w:tcPr>
            <w:tcW w:w="0" w:type="auto"/>
            <w:vAlign w:val="center"/>
            <w:hideMark/>
          </w:tcPr>
          <w:p w14:paraId="483A3DB6" w14:textId="77777777" w:rsidR="00FB1382" w:rsidRDefault="00FB1382">
            <w:r>
              <w:t>2.10</w:t>
            </w:r>
          </w:p>
        </w:tc>
        <w:tc>
          <w:tcPr>
            <w:tcW w:w="0" w:type="auto"/>
            <w:vAlign w:val="center"/>
            <w:hideMark/>
          </w:tcPr>
          <w:p w14:paraId="7D5E5B29" w14:textId="77777777" w:rsidR="00FB1382" w:rsidRDefault="00FB1382">
            <w:r>
              <w:t>Two-Panel Layout</w:t>
            </w:r>
          </w:p>
        </w:tc>
        <w:tc>
          <w:tcPr>
            <w:tcW w:w="0" w:type="auto"/>
            <w:vAlign w:val="center"/>
            <w:hideMark/>
          </w:tcPr>
          <w:p w14:paraId="27DC3140" w14:textId="77777777" w:rsidR="00FB1382" w:rsidRDefault="00FB1382">
            <w:r>
              <w:t>Split layout (list + detail panel) for approval review and document preview</w:t>
            </w:r>
          </w:p>
        </w:tc>
        <w:tc>
          <w:tcPr>
            <w:tcW w:w="0" w:type="auto"/>
            <w:vAlign w:val="center"/>
            <w:hideMark/>
          </w:tcPr>
          <w:p w14:paraId="455A39BE" w14:textId="77777777" w:rsidR="00FB1382" w:rsidRDefault="00FB1382">
            <w:r>
              <w:t>Requests — Approvals tab, Document preview</w:t>
            </w:r>
          </w:p>
        </w:tc>
      </w:tr>
      <w:tr w:rsidR="00FB1382" w14:paraId="77553F88" w14:textId="77777777">
        <w:trPr>
          <w:tblCellSpacing w:w="15" w:type="dxa"/>
        </w:trPr>
        <w:tc>
          <w:tcPr>
            <w:tcW w:w="0" w:type="auto"/>
            <w:vAlign w:val="center"/>
            <w:hideMark/>
          </w:tcPr>
          <w:p w14:paraId="33BB4A46" w14:textId="77777777" w:rsidR="00FB1382" w:rsidRDefault="00FB1382">
            <w:r>
              <w:t>2.11</w:t>
            </w:r>
          </w:p>
        </w:tc>
        <w:tc>
          <w:tcPr>
            <w:tcW w:w="0" w:type="auto"/>
            <w:vAlign w:val="center"/>
            <w:hideMark/>
          </w:tcPr>
          <w:p w14:paraId="331D3E4A" w14:textId="77777777" w:rsidR="00FB1382" w:rsidRDefault="00FB1382">
            <w:r>
              <w:t>Section Divider</w:t>
            </w:r>
          </w:p>
        </w:tc>
        <w:tc>
          <w:tcPr>
            <w:tcW w:w="0" w:type="auto"/>
            <w:vAlign w:val="center"/>
            <w:hideMark/>
          </w:tcPr>
          <w:p w14:paraId="03EB7514" w14:textId="77777777" w:rsidR="00FB1382" w:rsidRDefault="00FB1382">
            <w:r>
              <w:t>Horizontal separator with optional label</w:t>
            </w:r>
          </w:p>
        </w:tc>
        <w:tc>
          <w:tcPr>
            <w:tcW w:w="0" w:type="auto"/>
            <w:vAlign w:val="center"/>
            <w:hideMark/>
          </w:tcPr>
          <w:p w14:paraId="7AF72BB9" w14:textId="77777777" w:rsidR="00FB1382" w:rsidRDefault="00FB1382">
            <w:r>
              <w:t>PR Detail tabs, Forms, Dashboard</w:t>
            </w:r>
          </w:p>
        </w:tc>
      </w:tr>
      <w:tr w:rsidR="00FB1382" w14:paraId="69F84CD8" w14:textId="77777777">
        <w:trPr>
          <w:tblCellSpacing w:w="15" w:type="dxa"/>
        </w:trPr>
        <w:tc>
          <w:tcPr>
            <w:tcW w:w="0" w:type="auto"/>
            <w:vAlign w:val="center"/>
            <w:hideMark/>
          </w:tcPr>
          <w:p w14:paraId="1C7330D4" w14:textId="77777777" w:rsidR="00FB1382" w:rsidRDefault="00FB1382">
            <w:r>
              <w:t>2.12</w:t>
            </w:r>
          </w:p>
        </w:tc>
        <w:tc>
          <w:tcPr>
            <w:tcW w:w="0" w:type="auto"/>
            <w:vAlign w:val="center"/>
            <w:hideMark/>
          </w:tcPr>
          <w:p w14:paraId="0A250890" w14:textId="77777777" w:rsidR="00FB1382" w:rsidRDefault="00FB1382">
            <w:r>
              <w:t>Breadcrumb</w:t>
            </w:r>
          </w:p>
        </w:tc>
        <w:tc>
          <w:tcPr>
            <w:tcW w:w="0" w:type="auto"/>
            <w:vAlign w:val="center"/>
            <w:hideMark/>
          </w:tcPr>
          <w:p w14:paraId="49C64418" w14:textId="77777777" w:rsidR="00FB1382" w:rsidRDefault="00FB1382">
            <w:r>
              <w:t>Hierarchical location path (e.g. Requests → PR-00142 → SoW)</w:t>
            </w:r>
          </w:p>
        </w:tc>
        <w:tc>
          <w:tcPr>
            <w:tcW w:w="0" w:type="auto"/>
            <w:vAlign w:val="center"/>
            <w:hideMark/>
          </w:tcPr>
          <w:p w14:paraId="562F2702" w14:textId="77777777" w:rsidR="00FB1382" w:rsidRDefault="00FB1382">
            <w:r>
              <w:t>PR Detail header, Document detail</w:t>
            </w:r>
          </w:p>
        </w:tc>
      </w:tr>
      <w:tr w:rsidR="00FB1382" w14:paraId="448C5D02" w14:textId="77777777">
        <w:trPr>
          <w:tblCellSpacing w:w="15" w:type="dxa"/>
        </w:trPr>
        <w:tc>
          <w:tcPr>
            <w:tcW w:w="0" w:type="auto"/>
            <w:vAlign w:val="center"/>
            <w:hideMark/>
          </w:tcPr>
          <w:p w14:paraId="75A8E17E" w14:textId="77777777" w:rsidR="00FB1382" w:rsidRDefault="00FB1382">
            <w:r>
              <w:t>2.13</w:t>
            </w:r>
          </w:p>
        </w:tc>
        <w:tc>
          <w:tcPr>
            <w:tcW w:w="0" w:type="auto"/>
            <w:vAlign w:val="center"/>
            <w:hideMark/>
          </w:tcPr>
          <w:p w14:paraId="6ADF959B" w14:textId="77777777" w:rsidR="00FB1382" w:rsidRDefault="00FB1382">
            <w:r>
              <w:t>Command Palette (cmd-K)</w:t>
            </w:r>
          </w:p>
        </w:tc>
        <w:tc>
          <w:tcPr>
            <w:tcW w:w="0" w:type="auto"/>
            <w:vAlign w:val="center"/>
            <w:hideMark/>
          </w:tcPr>
          <w:p w14:paraId="1E7B5EA9" w14:textId="77777777" w:rsidR="00FB1382" w:rsidRDefault="00FB1382">
            <w:r>
              <w:t>Global keyboard-accessible search overlay across PRs, POs, vendors, documents, chats</w:t>
            </w:r>
          </w:p>
        </w:tc>
        <w:tc>
          <w:tcPr>
            <w:tcW w:w="0" w:type="auto"/>
            <w:vAlign w:val="center"/>
            <w:hideMark/>
          </w:tcPr>
          <w:p w14:paraId="7DEB3CE7" w14:textId="77777777" w:rsidR="00FB1382" w:rsidRDefault="00FB1382">
            <w:r>
              <w:t>Global — all screens</w:t>
            </w:r>
          </w:p>
        </w:tc>
      </w:tr>
      <w:tr w:rsidR="00FB1382" w14:paraId="73733B13" w14:textId="77777777">
        <w:trPr>
          <w:tblCellSpacing w:w="15" w:type="dxa"/>
        </w:trPr>
        <w:tc>
          <w:tcPr>
            <w:tcW w:w="0" w:type="auto"/>
            <w:vAlign w:val="center"/>
            <w:hideMark/>
          </w:tcPr>
          <w:p w14:paraId="57D8EF91" w14:textId="77777777" w:rsidR="00FB1382" w:rsidRDefault="00FB1382">
            <w:r>
              <w:t>2.14</w:t>
            </w:r>
          </w:p>
        </w:tc>
        <w:tc>
          <w:tcPr>
            <w:tcW w:w="0" w:type="auto"/>
            <w:vAlign w:val="center"/>
            <w:hideMark/>
          </w:tcPr>
          <w:p w14:paraId="386B5F59" w14:textId="77777777" w:rsidR="00FB1382" w:rsidRDefault="00FB1382">
            <w:r>
              <w:t>Back Link</w:t>
            </w:r>
          </w:p>
        </w:tc>
        <w:tc>
          <w:tcPr>
            <w:tcW w:w="0" w:type="auto"/>
            <w:vAlign w:val="center"/>
            <w:hideMark/>
          </w:tcPr>
          <w:p w14:paraId="0A35B2BA" w14:textId="77777777" w:rsidR="00FB1382" w:rsidRDefault="00FB1382">
            <w:r>
              <w:t>Single back navigation control for deep-link return paths</w:t>
            </w:r>
          </w:p>
        </w:tc>
        <w:tc>
          <w:tcPr>
            <w:tcW w:w="0" w:type="auto"/>
            <w:vAlign w:val="center"/>
            <w:hideMark/>
          </w:tcPr>
          <w:p w14:paraId="4916316F" w14:textId="77777777" w:rsidR="00FB1382" w:rsidRDefault="00FB1382">
            <w:r>
              <w:t>PO detail → parent PR, Document detail</w:t>
            </w:r>
          </w:p>
        </w:tc>
      </w:tr>
      <w:tr w:rsidR="00FB1382" w14:paraId="2244667B" w14:textId="77777777">
        <w:trPr>
          <w:tblCellSpacing w:w="15" w:type="dxa"/>
        </w:trPr>
        <w:tc>
          <w:tcPr>
            <w:tcW w:w="0" w:type="auto"/>
            <w:vAlign w:val="center"/>
            <w:hideMark/>
          </w:tcPr>
          <w:p w14:paraId="26AE3A3F" w14:textId="77777777" w:rsidR="00FB1382" w:rsidRDefault="00FB1382">
            <w:r>
              <w:t>2.15</w:t>
            </w:r>
          </w:p>
        </w:tc>
        <w:tc>
          <w:tcPr>
            <w:tcW w:w="0" w:type="auto"/>
            <w:vAlign w:val="center"/>
            <w:hideMark/>
          </w:tcPr>
          <w:p w14:paraId="04FD3D69" w14:textId="77777777" w:rsidR="00FB1382" w:rsidRDefault="00FB1382">
            <w:r>
              <w:t>Smart Sticky Action Footer</w:t>
            </w:r>
          </w:p>
        </w:tc>
        <w:tc>
          <w:tcPr>
            <w:tcW w:w="0" w:type="auto"/>
            <w:vAlign w:val="center"/>
            <w:hideMark/>
          </w:tcPr>
          <w:p w14:paraId="0229934E" w14:textId="77777777" w:rsidR="00FB1382" w:rsidRDefault="00FB1382">
            <w:r>
              <w:t>Persistent action bar at bottom of long pages. Surfaces primary actions (Approve / Reject / Save Draft / Submit / Finalize / Generate PO) regardless of scroll position</w:t>
            </w:r>
          </w:p>
        </w:tc>
        <w:tc>
          <w:tcPr>
            <w:tcW w:w="0" w:type="auto"/>
            <w:vAlign w:val="center"/>
            <w:hideMark/>
          </w:tcPr>
          <w:p w14:paraId="1004C69E" w14:textId="77777777" w:rsidR="00FB1382" w:rsidRDefault="00FB1382">
            <w:r>
              <w:t>PR Detail — SoW tab, Evaluation tab, Approval review</w:t>
            </w:r>
          </w:p>
        </w:tc>
      </w:tr>
    </w:tbl>
    <w:p w14:paraId="351C4750" w14:textId="77777777" w:rsidR="00FB1382" w:rsidRDefault="00C84BCA" w:rsidP="00FB1382">
      <w:r w:rsidRPr="00C84BCA">
        <w:rPr>
          <w:noProof/>
          <w14:ligatures w14:val="standardContextual"/>
        </w:rPr>
        <w:pict w14:anchorId="652F9F27">
          <v:rect id="_x0000_i1032" alt="" style="width:451.3pt;height:.05pt;mso-width-percent:0;mso-height-percent:0;mso-width-percent:0;mso-height-percent:0" o:hralign="center" o:hrstd="t" o:hr="t" fillcolor="#a0a0a0" stroked="f"/>
        </w:pict>
      </w:r>
    </w:p>
    <w:p w14:paraId="18E89E9B" w14:textId="77777777" w:rsidR="00FB1382" w:rsidRDefault="00FB1382" w:rsidP="00FB1382">
      <w:pPr>
        <w:pStyle w:val="Heading2"/>
      </w:pPr>
      <w:r>
        <w:t>Category 3 — Inputs &amp; Actions</w:t>
      </w:r>
    </w:p>
    <w:p w14:paraId="2F197248" w14:textId="77777777" w:rsidR="00FB1382" w:rsidRDefault="00FB1382" w:rsidP="00FB1382">
      <w:pPr>
        <w:pStyle w:val="NormalWeb"/>
      </w:pPr>
      <w:r>
        <w:rPr>
          <w:rStyle w:val="Emphasis"/>
        </w:rPr>
        <w:t>All interaction primitives — form inputs, controls, and action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1693"/>
        <w:gridCol w:w="5373"/>
        <w:gridCol w:w="2905"/>
      </w:tblGrid>
      <w:tr w:rsidR="00FB1382" w14:paraId="27888103" w14:textId="77777777">
        <w:trPr>
          <w:tblHeader/>
          <w:tblCellSpacing w:w="15" w:type="dxa"/>
        </w:trPr>
        <w:tc>
          <w:tcPr>
            <w:tcW w:w="0" w:type="auto"/>
            <w:vAlign w:val="center"/>
            <w:hideMark/>
          </w:tcPr>
          <w:p w14:paraId="7E42030D" w14:textId="77777777" w:rsidR="00FB1382" w:rsidRDefault="00FB1382">
            <w:pPr>
              <w:jc w:val="center"/>
              <w:rPr>
                <w:b/>
                <w:bCs/>
              </w:rPr>
            </w:pPr>
            <w:r>
              <w:rPr>
                <w:b/>
                <w:bCs/>
              </w:rPr>
              <w:t>#</w:t>
            </w:r>
          </w:p>
        </w:tc>
        <w:tc>
          <w:tcPr>
            <w:tcW w:w="0" w:type="auto"/>
            <w:vAlign w:val="center"/>
            <w:hideMark/>
          </w:tcPr>
          <w:p w14:paraId="457C1431" w14:textId="77777777" w:rsidR="00FB1382" w:rsidRDefault="00FB1382">
            <w:pPr>
              <w:jc w:val="center"/>
              <w:rPr>
                <w:b/>
                <w:bCs/>
              </w:rPr>
            </w:pPr>
            <w:r>
              <w:rPr>
                <w:b/>
                <w:bCs/>
              </w:rPr>
              <w:t>Name</w:t>
            </w:r>
          </w:p>
        </w:tc>
        <w:tc>
          <w:tcPr>
            <w:tcW w:w="0" w:type="auto"/>
            <w:vAlign w:val="center"/>
            <w:hideMark/>
          </w:tcPr>
          <w:p w14:paraId="441F690D" w14:textId="77777777" w:rsidR="00FB1382" w:rsidRDefault="00FB1382">
            <w:pPr>
              <w:jc w:val="center"/>
              <w:rPr>
                <w:b/>
                <w:bCs/>
              </w:rPr>
            </w:pPr>
            <w:r>
              <w:rPr>
                <w:b/>
                <w:bCs/>
              </w:rPr>
              <w:t>Purpose</w:t>
            </w:r>
          </w:p>
        </w:tc>
        <w:tc>
          <w:tcPr>
            <w:tcW w:w="0" w:type="auto"/>
            <w:vAlign w:val="center"/>
            <w:hideMark/>
          </w:tcPr>
          <w:p w14:paraId="040DFBFB" w14:textId="77777777" w:rsidR="00FB1382" w:rsidRDefault="00FB1382">
            <w:pPr>
              <w:jc w:val="center"/>
              <w:rPr>
                <w:b/>
                <w:bCs/>
              </w:rPr>
            </w:pPr>
            <w:r>
              <w:rPr>
                <w:b/>
                <w:bCs/>
              </w:rPr>
              <w:t>Used In</w:t>
            </w:r>
          </w:p>
        </w:tc>
      </w:tr>
      <w:tr w:rsidR="00FB1382" w14:paraId="7988F4C6" w14:textId="77777777">
        <w:trPr>
          <w:tblCellSpacing w:w="15" w:type="dxa"/>
        </w:trPr>
        <w:tc>
          <w:tcPr>
            <w:tcW w:w="0" w:type="auto"/>
            <w:vAlign w:val="center"/>
            <w:hideMark/>
          </w:tcPr>
          <w:p w14:paraId="3ACA05BD" w14:textId="77777777" w:rsidR="00FB1382" w:rsidRDefault="00FB1382">
            <w:r>
              <w:t>3.1</w:t>
            </w:r>
          </w:p>
        </w:tc>
        <w:tc>
          <w:tcPr>
            <w:tcW w:w="0" w:type="auto"/>
            <w:vAlign w:val="center"/>
            <w:hideMark/>
          </w:tcPr>
          <w:p w14:paraId="734AFF98" w14:textId="77777777" w:rsidR="00FB1382" w:rsidRDefault="00FB1382">
            <w:r>
              <w:t>Text Input</w:t>
            </w:r>
          </w:p>
        </w:tc>
        <w:tc>
          <w:tcPr>
            <w:tcW w:w="0" w:type="auto"/>
            <w:vAlign w:val="center"/>
            <w:hideMark/>
          </w:tcPr>
          <w:p w14:paraId="1F3C658E" w14:textId="77777777" w:rsidR="00FB1382" w:rsidRDefault="00FB1382">
            <w:r>
              <w:t>Single-line text field — default / focus / error / disabled / with icons</w:t>
            </w:r>
          </w:p>
        </w:tc>
        <w:tc>
          <w:tcPr>
            <w:tcW w:w="0" w:type="auto"/>
            <w:vAlign w:val="center"/>
            <w:hideMark/>
          </w:tcPr>
          <w:p w14:paraId="6B10AB4F" w14:textId="77777777" w:rsidR="00FB1382" w:rsidRDefault="00FB1382">
            <w:r>
              <w:t>New Request form, PR fields, search, feedback</w:t>
            </w:r>
          </w:p>
        </w:tc>
      </w:tr>
      <w:tr w:rsidR="00FB1382" w14:paraId="050DA478" w14:textId="77777777">
        <w:trPr>
          <w:tblCellSpacing w:w="15" w:type="dxa"/>
        </w:trPr>
        <w:tc>
          <w:tcPr>
            <w:tcW w:w="0" w:type="auto"/>
            <w:vAlign w:val="center"/>
            <w:hideMark/>
          </w:tcPr>
          <w:p w14:paraId="16235288" w14:textId="77777777" w:rsidR="00FB1382" w:rsidRDefault="00FB1382">
            <w:r>
              <w:t>3.2</w:t>
            </w:r>
          </w:p>
        </w:tc>
        <w:tc>
          <w:tcPr>
            <w:tcW w:w="0" w:type="auto"/>
            <w:vAlign w:val="center"/>
            <w:hideMark/>
          </w:tcPr>
          <w:p w14:paraId="6421F5F5" w14:textId="77777777" w:rsidR="00FB1382" w:rsidRDefault="00FB1382">
            <w:r>
              <w:t>Textarea</w:t>
            </w:r>
          </w:p>
        </w:tc>
        <w:tc>
          <w:tcPr>
            <w:tcW w:w="0" w:type="auto"/>
            <w:vAlign w:val="center"/>
            <w:hideMark/>
          </w:tcPr>
          <w:p w14:paraId="05E5ADF2" w14:textId="77777777" w:rsidR="00FB1382" w:rsidRDefault="00FB1382">
            <w:r>
              <w:t>Multi-line text for descriptions, feedback, RFP sections</w:t>
            </w:r>
          </w:p>
        </w:tc>
        <w:tc>
          <w:tcPr>
            <w:tcW w:w="0" w:type="auto"/>
            <w:vAlign w:val="center"/>
            <w:hideMark/>
          </w:tcPr>
          <w:p w14:paraId="574ECCA4" w14:textId="77777777" w:rsidR="00FB1382" w:rsidRDefault="00FB1382">
            <w:r>
              <w:t>New Request, Approval feedback, RFP editing</w:t>
            </w:r>
          </w:p>
        </w:tc>
      </w:tr>
      <w:tr w:rsidR="00FB1382" w14:paraId="25BFFA3C" w14:textId="77777777">
        <w:trPr>
          <w:tblCellSpacing w:w="15" w:type="dxa"/>
        </w:trPr>
        <w:tc>
          <w:tcPr>
            <w:tcW w:w="0" w:type="auto"/>
            <w:vAlign w:val="center"/>
            <w:hideMark/>
          </w:tcPr>
          <w:p w14:paraId="776B50DA" w14:textId="77777777" w:rsidR="00FB1382" w:rsidRDefault="00FB1382">
            <w:r>
              <w:t>3.3</w:t>
            </w:r>
          </w:p>
        </w:tc>
        <w:tc>
          <w:tcPr>
            <w:tcW w:w="0" w:type="auto"/>
            <w:vAlign w:val="center"/>
            <w:hideMark/>
          </w:tcPr>
          <w:p w14:paraId="6B09C36A" w14:textId="77777777" w:rsidR="00FB1382" w:rsidRDefault="00FB1382">
            <w:r>
              <w:t>Inline Editable Field</w:t>
            </w:r>
          </w:p>
        </w:tc>
        <w:tc>
          <w:tcPr>
            <w:tcW w:w="0" w:type="auto"/>
            <w:vAlign w:val="center"/>
            <w:hideMark/>
          </w:tcPr>
          <w:p w14:paraId="709A9BE3" w14:textId="77777777" w:rsidR="00FB1382" w:rsidRDefault="00FB1382">
            <w:r>
              <w:t>Click-to-edit field that renders as display text until activated. Distinct from form inputs. Optimized for dense operational editing</w:t>
            </w:r>
          </w:p>
        </w:tc>
        <w:tc>
          <w:tcPr>
            <w:tcW w:w="0" w:type="auto"/>
            <w:vAlign w:val="center"/>
            <w:hideMark/>
          </w:tcPr>
          <w:p w14:paraId="765B4055" w14:textId="77777777" w:rsidR="00FB1382" w:rsidRDefault="00FB1382">
            <w:r>
              <w:t>PR metadata, evaluation scores, negotiation values, comments, dates</w:t>
            </w:r>
          </w:p>
        </w:tc>
      </w:tr>
      <w:tr w:rsidR="00FB1382" w14:paraId="6EAD965E" w14:textId="77777777">
        <w:trPr>
          <w:tblCellSpacing w:w="15" w:type="dxa"/>
        </w:trPr>
        <w:tc>
          <w:tcPr>
            <w:tcW w:w="0" w:type="auto"/>
            <w:vAlign w:val="center"/>
            <w:hideMark/>
          </w:tcPr>
          <w:p w14:paraId="50EFA54A" w14:textId="77777777" w:rsidR="00FB1382" w:rsidRDefault="00FB1382">
            <w:r>
              <w:lastRenderedPageBreak/>
              <w:t>3.4</w:t>
            </w:r>
          </w:p>
        </w:tc>
        <w:tc>
          <w:tcPr>
            <w:tcW w:w="0" w:type="auto"/>
            <w:vAlign w:val="center"/>
            <w:hideMark/>
          </w:tcPr>
          <w:p w14:paraId="14A4EB64" w14:textId="77777777" w:rsidR="00FB1382" w:rsidRDefault="00FB1382">
            <w:r>
              <w:t>Select / Dropdown</w:t>
            </w:r>
          </w:p>
        </w:tc>
        <w:tc>
          <w:tcPr>
            <w:tcW w:w="0" w:type="auto"/>
            <w:vAlign w:val="center"/>
            <w:hideMark/>
          </w:tcPr>
          <w:p w14:paraId="15E71733" w14:textId="77777777" w:rsidR="00FB1382" w:rsidRDefault="00FB1382">
            <w:r>
              <w:t>Single-option selection from a list</w:t>
            </w:r>
          </w:p>
        </w:tc>
        <w:tc>
          <w:tcPr>
            <w:tcW w:w="0" w:type="auto"/>
            <w:vAlign w:val="center"/>
            <w:hideMark/>
          </w:tcPr>
          <w:p w14:paraId="5D71B806" w14:textId="77777777" w:rsidR="00FB1382" w:rsidRDefault="00FB1382">
            <w:r>
              <w:t>PR form category, Filters, Vendor selection</w:t>
            </w:r>
          </w:p>
        </w:tc>
      </w:tr>
      <w:tr w:rsidR="00FB1382" w14:paraId="2F519DB1" w14:textId="77777777">
        <w:trPr>
          <w:tblCellSpacing w:w="15" w:type="dxa"/>
        </w:trPr>
        <w:tc>
          <w:tcPr>
            <w:tcW w:w="0" w:type="auto"/>
            <w:vAlign w:val="center"/>
            <w:hideMark/>
          </w:tcPr>
          <w:p w14:paraId="146E8C56" w14:textId="77777777" w:rsidR="00FB1382" w:rsidRDefault="00FB1382">
            <w:r>
              <w:t>3.5</w:t>
            </w:r>
          </w:p>
        </w:tc>
        <w:tc>
          <w:tcPr>
            <w:tcW w:w="0" w:type="auto"/>
            <w:vAlign w:val="center"/>
            <w:hideMark/>
          </w:tcPr>
          <w:p w14:paraId="700A8034" w14:textId="77777777" w:rsidR="00FB1382" w:rsidRDefault="00FB1382">
            <w:r>
              <w:t>Multi-select</w:t>
            </w:r>
          </w:p>
        </w:tc>
        <w:tc>
          <w:tcPr>
            <w:tcW w:w="0" w:type="auto"/>
            <w:vAlign w:val="center"/>
            <w:hideMark/>
          </w:tcPr>
          <w:p w14:paraId="5DE5373C" w14:textId="77777777" w:rsidR="00FB1382" w:rsidRDefault="00FB1382">
            <w:r>
              <w:t>Multiple-option selection with tags and search</w:t>
            </w:r>
          </w:p>
        </w:tc>
        <w:tc>
          <w:tcPr>
            <w:tcW w:w="0" w:type="auto"/>
            <w:vAlign w:val="center"/>
            <w:hideMark/>
          </w:tcPr>
          <w:p w14:paraId="3D84EBAA" w14:textId="77777777" w:rsidR="00FB1382" w:rsidRDefault="00FB1382">
            <w:r>
              <w:t>Table filters, Vendor shortlist</w:t>
            </w:r>
          </w:p>
        </w:tc>
      </w:tr>
      <w:tr w:rsidR="00FB1382" w14:paraId="00B1BDC2" w14:textId="77777777">
        <w:trPr>
          <w:tblCellSpacing w:w="15" w:type="dxa"/>
        </w:trPr>
        <w:tc>
          <w:tcPr>
            <w:tcW w:w="0" w:type="auto"/>
            <w:vAlign w:val="center"/>
            <w:hideMark/>
          </w:tcPr>
          <w:p w14:paraId="691B6D55" w14:textId="77777777" w:rsidR="00FB1382" w:rsidRDefault="00FB1382">
            <w:r>
              <w:t>3.6</w:t>
            </w:r>
          </w:p>
        </w:tc>
        <w:tc>
          <w:tcPr>
            <w:tcW w:w="0" w:type="auto"/>
            <w:vAlign w:val="center"/>
            <w:hideMark/>
          </w:tcPr>
          <w:p w14:paraId="5C3E5482" w14:textId="77777777" w:rsidR="00FB1382" w:rsidRDefault="00FB1382">
            <w:r>
              <w:t>Date Picker</w:t>
            </w:r>
          </w:p>
        </w:tc>
        <w:tc>
          <w:tcPr>
            <w:tcW w:w="0" w:type="auto"/>
            <w:vAlign w:val="center"/>
            <w:hideMark/>
          </w:tcPr>
          <w:p w14:paraId="5E3CD804" w14:textId="77777777" w:rsidR="00FB1382" w:rsidRDefault="00FB1382">
            <w:r>
              <w:t>Single date or date-range selection</w:t>
            </w:r>
          </w:p>
        </w:tc>
        <w:tc>
          <w:tcPr>
            <w:tcW w:w="0" w:type="auto"/>
            <w:vAlign w:val="center"/>
            <w:hideMark/>
          </w:tcPr>
          <w:p w14:paraId="5F37F4A8" w14:textId="77777777" w:rsidR="00FB1382" w:rsidRDefault="00FB1382">
            <w:r>
              <w:t>PR "required by" date, Filter date ranges</w:t>
            </w:r>
          </w:p>
        </w:tc>
      </w:tr>
      <w:tr w:rsidR="00FB1382" w14:paraId="6AA6EF04" w14:textId="77777777">
        <w:trPr>
          <w:tblCellSpacing w:w="15" w:type="dxa"/>
        </w:trPr>
        <w:tc>
          <w:tcPr>
            <w:tcW w:w="0" w:type="auto"/>
            <w:vAlign w:val="center"/>
            <w:hideMark/>
          </w:tcPr>
          <w:p w14:paraId="3DC95E18" w14:textId="77777777" w:rsidR="00FB1382" w:rsidRDefault="00FB1382">
            <w:r>
              <w:t>3.7</w:t>
            </w:r>
          </w:p>
        </w:tc>
        <w:tc>
          <w:tcPr>
            <w:tcW w:w="0" w:type="auto"/>
            <w:vAlign w:val="center"/>
            <w:hideMark/>
          </w:tcPr>
          <w:p w14:paraId="712B9569" w14:textId="77777777" w:rsidR="00FB1382" w:rsidRDefault="00FB1382">
            <w:r>
              <w:t>Search Input</w:t>
            </w:r>
          </w:p>
        </w:tc>
        <w:tc>
          <w:tcPr>
            <w:tcW w:w="0" w:type="auto"/>
            <w:vAlign w:val="center"/>
            <w:hideMark/>
          </w:tcPr>
          <w:p w14:paraId="300FC885" w14:textId="77777777" w:rsidR="00FB1382" w:rsidRDefault="00FB1382">
            <w:r>
              <w:t>Dedicated search field with icon, clear button, keyboard hint</w:t>
            </w:r>
          </w:p>
        </w:tc>
        <w:tc>
          <w:tcPr>
            <w:tcW w:w="0" w:type="auto"/>
            <w:vAlign w:val="center"/>
            <w:hideMark/>
          </w:tcPr>
          <w:p w14:paraId="688C5507" w14:textId="77777777" w:rsidR="00FB1382" w:rsidRDefault="00FB1382">
            <w:r>
              <w:t>All table headers, Chat History, Vendor Directory, Documents</w:t>
            </w:r>
          </w:p>
        </w:tc>
      </w:tr>
      <w:tr w:rsidR="00FB1382" w14:paraId="161AC43E" w14:textId="77777777">
        <w:trPr>
          <w:tblCellSpacing w:w="15" w:type="dxa"/>
        </w:trPr>
        <w:tc>
          <w:tcPr>
            <w:tcW w:w="0" w:type="auto"/>
            <w:vAlign w:val="center"/>
            <w:hideMark/>
          </w:tcPr>
          <w:p w14:paraId="212C67DD" w14:textId="77777777" w:rsidR="00FB1382" w:rsidRDefault="00FB1382">
            <w:r>
              <w:t>3.8</w:t>
            </w:r>
          </w:p>
        </w:tc>
        <w:tc>
          <w:tcPr>
            <w:tcW w:w="0" w:type="auto"/>
            <w:vAlign w:val="center"/>
            <w:hideMark/>
          </w:tcPr>
          <w:p w14:paraId="3F9942FB" w14:textId="77777777" w:rsidR="00FB1382" w:rsidRDefault="00FB1382">
            <w:r>
              <w:t>File Upload</w:t>
            </w:r>
          </w:p>
        </w:tc>
        <w:tc>
          <w:tcPr>
            <w:tcW w:w="0" w:type="auto"/>
            <w:vAlign w:val="center"/>
            <w:hideMark/>
          </w:tcPr>
          <w:p w14:paraId="75AB6BC6" w14:textId="77777777" w:rsidR="00FB1382" w:rsidRDefault="00FB1382">
            <w:r>
              <w:t>Drag-and-drop + click upload with progress, validation, extraction status</w:t>
            </w:r>
          </w:p>
        </w:tc>
        <w:tc>
          <w:tcPr>
            <w:tcW w:w="0" w:type="auto"/>
            <w:vAlign w:val="center"/>
            <w:hideMark/>
          </w:tcPr>
          <w:p w14:paraId="4C528DE7" w14:textId="77777777" w:rsidR="00FB1382" w:rsidRDefault="00FB1382">
            <w:r>
              <w:t>New Request, Proposals tab, SoW signed upload</w:t>
            </w:r>
          </w:p>
        </w:tc>
      </w:tr>
      <w:tr w:rsidR="00FB1382" w14:paraId="5B980448" w14:textId="77777777">
        <w:trPr>
          <w:tblCellSpacing w:w="15" w:type="dxa"/>
        </w:trPr>
        <w:tc>
          <w:tcPr>
            <w:tcW w:w="0" w:type="auto"/>
            <w:vAlign w:val="center"/>
            <w:hideMark/>
          </w:tcPr>
          <w:p w14:paraId="1BE73287" w14:textId="77777777" w:rsidR="00FB1382" w:rsidRDefault="00FB1382">
            <w:r>
              <w:t>3.9</w:t>
            </w:r>
          </w:p>
        </w:tc>
        <w:tc>
          <w:tcPr>
            <w:tcW w:w="0" w:type="auto"/>
            <w:vAlign w:val="center"/>
            <w:hideMark/>
          </w:tcPr>
          <w:p w14:paraId="0F8A1AC5" w14:textId="77777777" w:rsidR="00FB1382" w:rsidRDefault="00FB1382">
            <w:r>
              <w:t>Rich Text Editor</w:t>
            </w:r>
          </w:p>
        </w:tc>
        <w:tc>
          <w:tcPr>
            <w:tcW w:w="0" w:type="auto"/>
            <w:vAlign w:val="center"/>
            <w:hideMark/>
          </w:tcPr>
          <w:p w14:paraId="4031B41C" w14:textId="77777777" w:rsidR="00FB1382" w:rsidRDefault="00FB1382">
            <w:r>
              <w:t>WYSIWYG document editor with toolbar, AI assist, tracked changes, versioned saves</w:t>
            </w:r>
          </w:p>
        </w:tc>
        <w:tc>
          <w:tcPr>
            <w:tcW w:w="0" w:type="auto"/>
            <w:vAlign w:val="center"/>
            <w:hideMark/>
          </w:tcPr>
          <w:p w14:paraId="4DD76705" w14:textId="77777777" w:rsidR="00FB1382" w:rsidRDefault="00FB1382">
            <w:r>
              <w:t>Sourcing tab (RFP), SoW &amp; Contract tab</w:t>
            </w:r>
          </w:p>
        </w:tc>
      </w:tr>
      <w:tr w:rsidR="00FB1382" w14:paraId="34B45601" w14:textId="77777777">
        <w:trPr>
          <w:tblCellSpacing w:w="15" w:type="dxa"/>
        </w:trPr>
        <w:tc>
          <w:tcPr>
            <w:tcW w:w="0" w:type="auto"/>
            <w:vAlign w:val="center"/>
            <w:hideMark/>
          </w:tcPr>
          <w:p w14:paraId="71E91359" w14:textId="77777777" w:rsidR="00FB1382" w:rsidRDefault="00FB1382">
            <w:r>
              <w:t>3.10</w:t>
            </w:r>
          </w:p>
        </w:tc>
        <w:tc>
          <w:tcPr>
            <w:tcW w:w="0" w:type="auto"/>
            <w:vAlign w:val="center"/>
            <w:hideMark/>
          </w:tcPr>
          <w:p w14:paraId="15982B54" w14:textId="77777777" w:rsidR="00FB1382" w:rsidRDefault="00FB1382">
            <w:r>
              <w:t>Scoring Weight Slider</w:t>
            </w:r>
          </w:p>
        </w:tc>
        <w:tc>
          <w:tcPr>
            <w:tcW w:w="0" w:type="auto"/>
            <w:vAlign w:val="center"/>
            <w:hideMark/>
          </w:tcPr>
          <w:p w14:paraId="09C301DF" w14:textId="77777777" w:rsidR="00FB1382" w:rsidRDefault="00FB1382">
            <w:r>
              <w:t>Inline slider for adjusting evaluation criteria weights</w:t>
            </w:r>
          </w:p>
        </w:tc>
        <w:tc>
          <w:tcPr>
            <w:tcW w:w="0" w:type="auto"/>
            <w:vAlign w:val="center"/>
            <w:hideMark/>
          </w:tcPr>
          <w:p w14:paraId="192B7F03" w14:textId="77777777" w:rsidR="00FB1382" w:rsidRDefault="00FB1382">
            <w:r>
              <w:t>Evaluation tab</w:t>
            </w:r>
          </w:p>
        </w:tc>
      </w:tr>
      <w:tr w:rsidR="00FB1382" w14:paraId="5227EEB6" w14:textId="77777777">
        <w:trPr>
          <w:tblCellSpacing w:w="15" w:type="dxa"/>
        </w:trPr>
        <w:tc>
          <w:tcPr>
            <w:tcW w:w="0" w:type="auto"/>
            <w:vAlign w:val="center"/>
            <w:hideMark/>
          </w:tcPr>
          <w:p w14:paraId="05543BE2" w14:textId="77777777" w:rsidR="00FB1382" w:rsidRDefault="00FB1382">
            <w:r>
              <w:t>3.11</w:t>
            </w:r>
          </w:p>
        </w:tc>
        <w:tc>
          <w:tcPr>
            <w:tcW w:w="0" w:type="auto"/>
            <w:vAlign w:val="center"/>
            <w:hideMark/>
          </w:tcPr>
          <w:p w14:paraId="0B8A0693" w14:textId="77777777" w:rsidR="00FB1382" w:rsidRDefault="00FB1382">
            <w:r>
              <w:t>Toggle / Switch</w:t>
            </w:r>
          </w:p>
        </w:tc>
        <w:tc>
          <w:tcPr>
            <w:tcW w:w="0" w:type="auto"/>
            <w:vAlign w:val="center"/>
            <w:hideMark/>
          </w:tcPr>
          <w:p w14:paraId="492AF517" w14:textId="77777777" w:rsidR="00FB1382" w:rsidRDefault="00FB1382">
            <w:r>
              <w:t>Binary on/off for Reasoning Mode, preferences</w:t>
            </w:r>
          </w:p>
        </w:tc>
        <w:tc>
          <w:tcPr>
            <w:tcW w:w="0" w:type="auto"/>
            <w:vAlign w:val="center"/>
            <w:hideMark/>
          </w:tcPr>
          <w:p w14:paraId="10095C55" w14:textId="77777777" w:rsidR="00FB1382" w:rsidRDefault="00FB1382">
            <w:r>
              <w:t>AGUI Chat, Settings</w:t>
            </w:r>
          </w:p>
        </w:tc>
      </w:tr>
      <w:tr w:rsidR="00FB1382" w14:paraId="5CD0B133" w14:textId="77777777">
        <w:trPr>
          <w:tblCellSpacing w:w="15" w:type="dxa"/>
        </w:trPr>
        <w:tc>
          <w:tcPr>
            <w:tcW w:w="0" w:type="auto"/>
            <w:vAlign w:val="center"/>
            <w:hideMark/>
          </w:tcPr>
          <w:p w14:paraId="60FDA10B" w14:textId="77777777" w:rsidR="00FB1382" w:rsidRDefault="00FB1382">
            <w:r>
              <w:t>3.12</w:t>
            </w:r>
          </w:p>
        </w:tc>
        <w:tc>
          <w:tcPr>
            <w:tcW w:w="0" w:type="auto"/>
            <w:vAlign w:val="center"/>
            <w:hideMark/>
          </w:tcPr>
          <w:p w14:paraId="7D181688" w14:textId="77777777" w:rsidR="00FB1382" w:rsidRDefault="00FB1382">
            <w:r>
              <w:t>Checkbox</w:t>
            </w:r>
          </w:p>
        </w:tc>
        <w:tc>
          <w:tcPr>
            <w:tcW w:w="0" w:type="auto"/>
            <w:vAlign w:val="center"/>
            <w:hideMark/>
          </w:tcPr>
          <w:p w14:paraId="2025630F" w14:textId="77777777" w:rsidR="00FB1382" w:rsidRDefault="00FB1382">
            <w:r>
              <w:t>Multi-select for row selection and checklists</w:t>
            </w:r>
          </w:p>
        </w:tc>
        <w:tc>
          <w:tcPr>
            <w:tcW w:w="0" w:type="auto"/>
            <w:vAlign w:val="center"/>
            <w:hideMark/>
          </w:tcPr>
          <w:p w14:paraId="5555EF78" w14:textId="77777777" w:rsidR="00FB1382" w:rsidRDefault="00FB1382">
            <w:r>
              <w:t>All tables, Compliance checklist, Vendor response checklist</w:t>
            </w:r>
          </w:p>
        </w:tc>
      </w:tr>
      <w:tr w:rsidR="00FB1382" w14:paraId="476ADBB1" w14:textId="77777777">
        <w:trPr>
          <w:tblCellSpacing w:w="15" w:type="dxa"/>
        </w:trPr>
        <w:tc>
          <w:tcPr>
            <w:tcW w:w="0" w:type="auto"/>
            <w:vAlign w:val="center"/>
            <w:hideMark/>
          </w:tcPr>
          <w:p w14:paraId="4D2ACCDD" w14:textId="77777777" w:rsidR="00FB1382" w:rsidRDefault="00FB1382">
            <w:r>
              <w:t>3.13</w:t>
            </w:r>
          </w:p>
        </w:tc>
        <w:tc>
          <w:tcPr>
            <w:tcW w:w="0" w:type="auto"/>
            <w:vAlign w:val="center"/>
            <w:hideMark/>
          </w:tcPr>
          <w:p w14:paraId="7E02243B" w14:textId="77777777" w:rsidR="00FB1382" w:rsidRDefault="00FB1382">
            <w:r>
              <w:t>Radio Button</w:t>
            </w:r>
          </w:p>
        </w:tc>
        <w:tc>
          <w:tcPr>
            <w:tcW w:w="0" w:type="auto"/>
            <w:vAlign w:val="center"/>
            <w:hideMark/>
          </w:tcPr>
          <w:p w14:paraId="3334E57E" w14:textId="77777777" w:rsidR="00FB1382" w:rsidRDefault="00FB1382">
            <w:r>
              <w:t>Single-choice selection within a group</w:t>
            </w:r>
          </w:p>
        </w:tc>
        <w:tc>
          <w:tcPr>
            <w:tcW w:w="0" w:type="auto"/>
            <w:vAlign w:val="center"/>
            <w:hideMark/>
          </w:tcPr>
          <w:p w14:paraId="0F54E892" w14:textId="77777777" w:rsidR="00FB1382" w:rsidRDefault="00FB1382">
            <w:r>
              <w:t>Approval decision, Intent selection</w:t>
            </w:r>
          </w:p>
        </w:tc>
      </w:tr>
      <w:tr w:rsidR="00FB1382" w14:paraId="3E8E2B3D" w14:textId="77777777">
        <w:trPr>
          <w:tblCellSpacing w:w="15" w:type="dxa"/>
        </w:trPr>
        <w:tc>
          <w:tcPr>
            <w:tcW w:w="0" w:type="auto"/>
            <w:vAlign w:val="center"/>
            <w:hideMark/>
          </w:tcPr>
          <w:p w14:paraId="697AE70C" w14:textId="77777777" w:rsidR="00FB1382" w:rsidRDefault="00FB1382">
            <w:r>
              <w:t>3.14</w:t>
            </w:r>
          </w:p>
        </w:tc>
        <w:tc>
          <w:tcPr>
            <w:tcW w:w="0" w:type="auto"/>
            <w:vAlign w:val="center"/>
            <w:hideMark/>
          </w:tcPr>
          <w:p w14:paraId="2AFE97B8" w14:textId="77777777" w:rsidR="00FB1382" w:rsidRDefault="00FB1382">
            <w:r>
              <w:t>Filter Bar</w:t>
            </w:r>
          </w:p>
        </w:tc>
        <w:tc>
          <w:tcPr>
            <w:tcW w:w="0" w:type="auto"/>
            <w:vAlign w:val="center"/>
            <w:hideMark/>
          </w:tcPr>
          <w:p w14:paraId="040F37F4" w14:textId="77777777" w:rsidR="00FB1382" w:rsidRDefault="00FB1382">
            <w:r>
              <w:t>Horizontal filter row with dropdowns, date pickers, search, and active filter chips</w:t>
            </w:r>
          </w:p>
        </w:tc>
        <w:tc>
          <w:tcPr>
            <w:tcW w:w="0" w:type="auto"/>
            <w:vAlign w:val="center"/>
            <w:hideMark/>
          </w:tcPr>
          <w:p w14:paraId="56E23167" w14:textId="77777777" w:rsidR="00FB1382" w:rsidRDefault="00FB1382">
            <w:r>
              <w:t>Dashboard, Requests list, Approvals queue, PO list, Documents</w:t>
            </w:r>
          </w:p>
        </w:tc>
      </w:tr>
      <w:tr w:rsidR="00FB1382" w14:paraId="203A9FCD" w14:textId="77777777">
        <w:trPr>
          <w:tblCellSpacing w:w="15" w:type="dxa"/>
        </w:trPr>
        <w:tc>
          <w:tcPr>
            <w:tcW w:w="0" w:type="auto"/>
            <w:vAlign w:val="center"/>
            <w:hideMark/>
          </w:tcPr>
          <w:p w14:paraId="6F1D8F6F" w14:textId="77777777" w:rsidR="00FB1382" w:rsidRDefault="00FB1382">
            <w:r>
              <w:t>3.15</w:t>
            </w:r>
          </w:p>
        </w:tc>
        <w:tc>
          <w:tcPr>
            <w:tcW w:w="0" w:type="auto"/>
            <w:vAlign w:val="center"/>
            <w:hideMark/>
          </w:tcPr>
          <w:p w14:paraId="5C149214" w14:textId="77777777" w:rsidR="00FB1382" w:rsidRDefault="00FB1382">
            <w:r>
              <w:t>Saved View Selector</w:t>
            </w:r>
          </w:p>
        </w:tc>
        <w:tc>
          <w:tcPr>
            <w:tcW w:w="0" w:type="auto"/>
            <w:vAlign w:val="center"/>
            <w:hideMark/>
          </w:tcPr>
          <w:p w14:paraId="1C34F3BE" w14:textId="77777777" w:rsidR="00FB1382" w:rsidRDefault="00FB1382">
            <w:r>
              <w:t>Dropdown/tab switcher for saved filter/sort configurations</w:t>
            </w:r>
          </w:p>
        </w:tc>
        <w:tc>
          <w:tcPr>
            <w:tcW w:w="0" w:type="auto"/>
            <w:vAlign w:val="center"/>
            <w:hideMark/>
          </w:tcPr>
          <w:p w14:paraId="367777C5" w14:textId="77777777" w:rsidR="00FB1382" w:rsidRDefault="00FB1382">
            <w:r>
              <w:t>Dashboard, Requests list</w:t>
            </w:r>
          </w:p>
        </w:tc>
      </w:tr>
      <w:tr w:rsidR="00FB1382" w14:paraId="7474188C" w14:textId="77777777">
        <w:trPr>
          <w:tblCellSpacing w:w="15" w:type="dxa"/>
        </w:trPr>
        <w:tc>
          <w:tcPr>
            <w:tcW w:w="0" w:type="auto"/>
            <w:vAlign w:val="center"/>
            <w:hideMark/>
          </w:tcPr>
          <w:p w14:paraId="04115025" w14:textId="77777777" w:rsidR="00FB1382" w:rsidRDefault="00FB1382">
            <w:r>
              <w:t>3.16</w:t>
            </w:r>
          </w:p>
        </w:tc>
        <w:tc>
          <w:tcPr>
            <w:tcW w:w="0" w:type="auto"/>
            <w:vAlign w:val="center"/>
            <w:hideMark/>
          </w:tcPr>
          <w:p w14:paraId="273C58A9" w14:textId="77777777" w:rsidR="00FB1382" w:rsidRDefault="00FB1382">
            <w:r>
              <w:t>Button — Primary</w:t>
            </w:r>
          </w:p>
        </w:tc>
        <w:tc>
          <w:tcPr>
            <w:tcW w:w="0" w:type="auto"/>
            <w:vAlign w:val="center"/>
            <w:hideMark/>
          </w:tcPr>
          <w:p w14:paraId="51220E3B" w14:textId="77777777" w:rsidR="00FB1382" w:rsidRDefault="00FB1382">
            <w:r>
              <w:t>Highest-priority action — Submit PR, Approve, Finalize Vendor</w:t>
            </w:r>
          </w:p>
        </w:tc>
        <w:tc>
          <w:tcPr>
            <w:tcW w:w="0" w:type="auto"/>
            <w:vAlign w:val="center"/>
            <w:hideMark/>
          </w:tcPr>
          <w:p w14:paraId="2288C82D" w14:textId="77777777" w:rsidR="00FB1382" w:rsidRDefault="00FB1382">
            <w:r>
              <w:t>Throughout</w:t>
            </w:r>
          </w:p>
        </w:tc>
      </w:tr>
      <w:tr w:rsidR="00FB1382" w14:paraId="44BAB023" w14:textId="77777777">
        <w:trPr>
          <w:tblCellSpacing w:w="15" w:type="dxa"/>
        </w:trPr>
        <w:tc>
          <w:tcPr>
            <w:tcW w:w="0" w:type="auto"/>
            <w:vAlign w:val="center"/>
            <w:hideMark/>
          </w:tcPr>
          <w:p w14:paraId="24DEA786" w14:textId="77777777" w:rsidR="00FB1382" w:rsidRDefault="00FB1382">
            <w:r>
              <w:t>3.17</w:t>
            </w:r>
          </w:p>
        </w:tc>
        <w:tc>
          <w:tcPr>
            <w:tcW w:w="0" w:type="auto"/>
            <w:vAlign w:val="center"/>
            <w:hideMark/>
          </w:tcPr>
          <w:p w14:paraId="0CCD927B" w14:textId="77777777" w:rsidR="00FB1382" w:rsidRDefault="00FB1382">
            <w:r>
              <w:t>Button — Secondary</w:t>
            </w:r>
          </w:p>
        </w:tc>
        <w:tc>
          <w:tcPr>
            <w:tcW w:w="0" w:type="auto"/>
            <w:vAlign w:val="center"/>
            <w:hideMark/>
          </w:tcPr>
          <w:p w14:paraId="45792125" w14:textId="77777777" w:rsidR="00FB1382" w:rsidRDefault="00FB1382">
            <w:r>
              <w:t>Secondary action alongside primary — Edit, Cancel, Save Draft</w:t>
            </w:r>
          </w:p>
        </w:tc>
        <w:tc>
          <w:tcPr>
            <w:tcW w:w="0" w:type="auto"/>
            <w:vAlign w:val="center"/>
            <w:hideMark/>
          </w:tcPr>
          <w:p w14:paraId="52F96594" w14:textId="77777777" w:rsidR="00FB1382" w:rsidRDefault="00FB1382">
            <w:r>
              <w:t>Throughout</w:t>
            </w:r>
          </w:p>
        </w:tc>
      </w:tr>
      <w:tr w:rsidR="00FB1382" w14:paraId="7D012812" w14:textId="77777777">
        <w:trPr>
          <w:tblCellSpacing w:w="15" w:type="dxa"/>
        </w:trPr>
        <w:tc>
          <w:tcPr>
            <w:tcW w:w="0" w:type="auto"/>
            <w:vAlign w:val="center"/>
            <w:hideMark/>
          </w:tcPr>
          <w:p w14:paraId="49041298" w14:textId="77777777" w:rsidR="00FB1382" w:rsidRDefault="00FB1382">
            <w:r>
              <w:t>3.18</w:t>
            </w:r>
          </w:p>
        </w:tc>
        <w:tc>
          <w:tcPr>
            <w:tcW w:w="0" w:type="auto"/>
            <w:vAlign w:val="center"/>
            <w:hideMark/>
          </w:tcPr>
          <w:p w14:paraId="3C4A2FEE" w14:textId="77777777" w:rsidR="00FB1382" w:rsidRDefault="00FB1382">
            <w:r>
              <w:t>Button — Destructive</w:t>
            </w:r>
          </w:p>
        </w:tc>
        <w:tc>
          <w:tcPr>
            <w:tcW w:w="0" w:type="auto"/>
            <w:vAlign w:val="center"/>
            <w:hideMark/>
          </w:tcPr>
          <w:p w14:paraId="051D87B8" w14:textId="77777777" w:rsidR="00FB1382" w:rsidRDefault="00FB1382">
            <w:r>
              <w:t>Negative/irreversible action — Reject, Cancel PR, Remove</w:t>
            </w:r>
          </w:p>
        </w:tc>
        <w:tc>
          <w:tcPr>
            <w:tcW w:w="0" w:type="auto"/>
            <w:vAlign w:val="center"/>
            <w:hideMark/>
          </w:tcPr>
          <w:p w14:paraId="58EC518B" w14:textId="77777777" w:rsidR="00FB1382" w:rsidRDefault="00FB1382">
            <w:r>
              <w:t>Throughout</w:t>
            </w:r>
          </w:p>
        </w:tc>
      </w:tr>
      <w:tr w:rsidR="00FB1382" w14:paraId="65D1D9B7" w14:textId="77777777">
        <w:trPr>
          <w:tblCellSpacing w:w="15" w:type="dxa"/>
        </w:trPr>
        <w:tc>
          <w:tcPr>
            <w:tcW w:w="0" w:type="auto"/>
            <w:vAlign w:val="center"/>
            <w:hideMark/>
          </w:tcPr>
          <w:p w14:paraId="306B2DEE" w14:textId="77777777" w:rsidR="00FB1382" w:rsidRDefault="00FB1382">
            <w:r>
              <w:t>3.19</w:t>
            </w:r>
          </w:p>
        </w:tc>
        <w:tc>
          <w:tcPr>
            <w:tcW w:w="0" w:type="auto"/>
            <w:vAlign w:val="center"/>
            <w:hideMark/>
          </w:tcPr>
          <w:p w14:paraId="1ACDD2D0" w14:textId="77777777" w:rsidR="00FB1382" w:rsidRDefault="00FB1382">
            <w:r>
              <w:t>Button — Ghost / Text</w:t>
            </w:r>
          </w:p>
        </w:tc>
        <w:tc>
          <w:tcPr>
            <w:tcW w:w="0" w:type="auto"/>
            <w:vAlign w:val="center"/>
            <w:hideMark/>
          </w:tcPr>
          <w:p w14:paraId="651D36C0" w14:textId="77777777" w:rsidR="00FB1382" w:rsidRDefault="00FB1382">
            <w:r>
              <w:t>Low-emphasis action — Dismiss, View details, Skip</w:t>
            </w:r>
          </w:p>
        </w:tc>
        <w:tc>
          <w:tcPr>
            <w:tcW w:w="0" w:type="auto"/>
            <w:vAlign w:val="center"/>
            <w:hideMark/>
          </w:tcPr>
          <w:p w14:paraId="2CCA3EA4" w14:textId="77777777" w:rsidR="00FB1382" w:rsidRDefault="00FB1382">
            <w:r>
              <w:t>Throughout</w:t>
            </w:r>
          </w:p>
        </w:tc>
      </w:tr>
      <w:tr w:rsidR="00FB1382" w14:paraId="6C333E27" w14:textId="77777777">
        <w:trPr>
          <w:tblCellSpacing w:w="15" w:type="dxa"/>
        </w:trPr>
        <w:tc>
          <w:tcPr>
            <w:tcW w:w="0" w:type="auto"/>
            <w:vAlign w:val="center"/>
            <w:hideMark/>
          </w:tcPr>
          <w:p w14:paraId="3E9A2DE7" w14:textId="77777777" w:rsidR="00FB1382" w:rsidRDefault="00FB1382">
            <w:r>
              <w:t>3.20</w:t>
            </w:r>
          </w:p>
        </w:tc>
        <w:tc>
          <w:tcPr>
            <w:tcW w:w="0" w:type="auto"/>
            <w:vAlign w:val="center"/>
            <w:hideMark/>
          </w:tcPr>
          <w:p w14:paraId="3BDFCA63" w14:textId="77777777" w:rsidR="00FB1382" w:rsidRDefault="00FB1382">
            <w:r>
              <w:t>Button — AI Action</w:t>
            </w:r>
          </w:p>
        </w:tc>
        <w:tc>
          <w:tcPr>
            <w:tcW w:w="0" w:type="auto"/>
            <w:vAlign w:val="center"/>
            <w:hideMark/>
          </w:tcPr>
          <w:p w14:paraId="13641F25" w14:textId="77777777" w:rsidR="00FB1382" w:rsidRDefault="00FB1382">
            <w:r>
              <w:t>AI-triggered operation with distinct visual style and loading state — Generate RFP, Generate SoW, Run Evaluation, Apply Fallback</w:t>
            </w:r>
          </w:p>
        </w:tc>
        <w:tc>
          <w:tcPr>
            <w:tcW w:w="0" w:type="auto"/>
            <w:vAlign w:val="center"/>
            <w:hideMark/>
          </w:tcPr>
          <w:p w14:paraId="030B867E" w14:textId="77777777" w:rsidR="00FB1382" w:rsidRDefault="00FB1382">
            <w:r>
              <w:t>Sourcing tab, Evaluation tab, SoW tab</w:t>
            </w:r>
          </w:p>
        </w:tc>
      </w:tr>
      <w:tr w:rsidR="00FB1382" w14:paraId="59C24FA9" w14:textId="77777777">
        <w:trPr>
          <w:tblCellSpacing w:w="15" w:type="dxa"/>
        </w:trPr>
        <w:tc>
          <w:tcPr>
            <w:tcW w:w="0" w:type="auto"/>
            <w:vAlign w:val="center"/>
            <w:hideMark/>
          </w:tcPr>
          <w:p w14:paraId="04E448B9" w14:textId="77777777" w:rsidR="00FB1382" w:rsidRDefault="00FB1382">
            <w:r>
              <w:t>3.21</w:t>
            </w:r>
          </w:p>
        </w:tc>
        <w:tc>
          <w:tcPr>
            <w:tcW w:w="0" w:type="auto"/>
            <w:vAlign w:val="center"/>
            <w:hideMark/>
          </w:tcPr>
          <w:p w14:paraId="44C6907D" w14:textId="77777777" w:rsidR="00FB1382" w:rsidRDefault="00FB1382">
            <w:r>
              <w:t>Icon Button</w:t>
            </w:r>
          </w:p>
        </w:tc>
        <w:tc>
          <w:tcPr>
            <w:tcW w:w="0" w:type="auto"/>
            <w:vAlign w:val="center"/>
            <w:hideMark/>
          </w:tcPr>
          <w:p w14:paraId="10A1D67E" w14:textId="77777777" w:rsidR="00FB1382" w:rsidRDefault="00FB1382">
            <w:r>
              <w:t>Icon-only compact button with tooltip — row actions, close, collapse</w:t>
            </w:r>
          </w:p>
        </w:tc>
        <w:tc>
          <w:tcPr>
            <w:tcW w:w="0" w:type="auto"/>
            <w:vAlign w:val="center"/>
            <w:hideMark/>
          </w:tcPr>
          <w:p w14:paraId="2BAE5367" w14:textId="77777777" w:rsidR="00FB1382" w:rsidRDefault="00FB1382">
            <w:r>
              <w:t>Table rows, modal close, panel collapse</w:t>
            </w:r>
          </w:p>
        </w:tc>
      </w:tr>
      <w:tr w:rsidR="00FB1382" w14:paraId="49E6A9CE" w14:textId="77777777">
        <w:trPr>
          <w:tblCellSpacing w:w="15" w:type="dxa"/>
        </w:trPr>
        <w:tc>
          <w:tcPr>
            <w:tcW w:w="0" w:type="auto"/>
            <w:vAlign w:val="center"/>
            <w:hideMark/>
          </w:tcPr>
          <w:p w14:paraId="0E76FDE9" w14:textId="77777777" w:rsidR="00FB1382" w:rsidRDefault="00FB1382">
            <w:r>
              <w:t>3.22</w:t>
            </w:r>
          </w:p>
        </w:tc>
        <w:tc>
          <w:tcPr>
            <w:tcW w:w="0" w:type="auto"/>
            <w:vAlign w:val="center"/>
            <w:hideMark/>
          </w:tcPr>
          <w:p w14:paraId="05F77C42" w14:textId="77777777" w:rsidR="00FB1382" w:rsidRDefault="00FB1382">
            <w:r>
              <w:t>Split Button</w:t>
            </w:r>
          </w:p>
        </w:tc>
        <w:tc>
          <w:tcPr>
            <w:tcW w:w="0" w:type="auto"/>
            <w:vAlign w:val="center"/>
            <w:hideMark/>
          </w:tcPr>
          <w:p w14:paraId="0266B4B1" w14:textId="77777777" w:rsidR="00FB1382" w:rsidRDefault="00FB1382">
            <w:r>
              <w:t>Primary action with dropdown revealing additional related actions</w:t>
            </w:r>
          </w:p>
        </w:tc>
        <w:tc>
          <w:tcPr>
            <w:tcW w:w="0" w:type="auto"/>
            <w:vAlign w:val="center"/>
            <w:hideMark/>
          </w:tcPr>
          <w:p w14:paraId="392E8D11" w14:textId="77777777" w:rsidR="00FB1382" w:rsidRDefault="00FB1382">
            <w:r>
              <w:t>Approval decision actions</w:t>
            </w:r>
          </w:p>
        </w:tc>
      </w:tr>
      <w:tr w:rsidR="00FB1382" w14:paraId="69C40484" w14:textId="77777777">
        <w:trPr>
          <w:tblCellSpacing w:w="15" w:type="dxa"/>
        </w:trPr>
        <w:tc>
          <w:tcPr>
            <w:tcW w:w="0" w:type="auto"/>
            <w:vAlign w:val="center"/>
            <w:hideMark/>
          </w:tcPr>
          <w:p w14:paraId="310D3282" w14:textId="77777777" w:rsidR="00FB1382" w:rsidRDefault="00FB1382">
            <w:r>
              <w:t>3.23</w:t>
            </w:r>
          </w:p>
        </w:tc>
        <w:tc>
          <w:tcPr>
            <w:tcW w:w="0" w:type="auto"/>
            <w:vAlign w:val="center"/>
            <w:hideMark/>
          </w:tcPr>
          <w:p w14:paraId="62576391" w14:textId="77777777" w:rsidR="00FB1382" w:rsidRDefault="00FB1382">
            <w:r>
              <w:t>Dropdown Menu</w:t>
            </w:r>
          </w:p>
        </w:tc>
        <w:tc>
          <w:tcPr>
            <w:tcW w:w="0" w:type="auto"/>
            <w:vAlign w:val="center"/>
            <w:hideMark/>
          </w:tcPr>
          <w:p w14:paraId="4D93904F" w14:textId="77777777" w:rsidR="00FB1382" w:rsidRDefault="00FB1382">
            <w:r>
              <w:t>Contextual action menu from button or icon — table row context, bulk actions, user menu</w:t>
            </w:r>
          </w:p>
        </w:tc>
        <w:tc>
          <w:tcPr>
            <w:tcW w:w="0" w:type="auto"/>
            <w:vAlign w:val="center"/>
            <w:hideMark/>
          </w:tcPr>
          <w:p w14:paraId="31141059" w14:textId="77777777" w:rsidR="00FB1382" w:rsidRDefault="00FB1382">
            <w:r>
              <w:t>Table rows, bulk actions</w:t>
            </w:r>
          </w:p>
        </w:tc>
      </w:tr>
      <w:tr w:rsidR="00FB1382" w14:paraId="69039663" w14:textId="77777777">
        <w:trPr>
          <w:tblCellSpacing w:w="15" w:type="dxa"/>
        </w:trPr>
        <w:tc>
          <w:tcPr>
            <w:tcW w:w="0" w:type="auto"/>
            <w:vAlign w:val="center"/>
            <w:hideMark/>
          </w:tcPr>
          <w:p w14:paraId="1FEE2228" w14:textId="77777777" w:rsidR="00FB1382" w:rsidRDefault="00FB1382">
            <w:r>
              <w:t>3.24</w:t>
            </w:r>
          </w:p>
        </w:tc>
        <w:tc>
          <w:tcPr>
            <w:tcW w:w="0" w:type="auto"/>
            <w:vAlign w:val="center"/>
            <w:hideMark/>
          </w:tcPr>
          <w:p w14:paraId="0DA12915" w14:textId="77777777" w:rsidR="00FB1382" w:rsidRDefault="00FB1382">
            <w:r>
              <w:t>Bulk Selection Summary Bar</w:t>
            </w:r>
          </w:p>
        </w:tc>
        <w:tc>
          <w:tcPr>
            <w:tcW w:w="0" w:type="auto"/>
            <w:vAlign w:val="center"/>
            <w:hideMark/>
          </w:tcPr>
          <w:p w14:paraId="7AB1C837" w14:textId="77777777" w:rsidR="00FB1382" w:rsidRDefault="00FB1382">
            <w:r>
              <w:t>Sticky bar appearing when table rows are selected. Shows selected count and bulk actions — approve, export, assign, archive</w:t>
            </w:r>
          </w:p>
        </w:tc>
        <w:tc>
          <w:tcPr>
            <w:tcW w:w="0" w:type="auto"/>
            <w:vAlign w:val="center"/>
            <w:hideMark/>
          </w:tcPr>
          <w:p w14:paraId="115AF206" w14:textId="77777777" w:rsidR="00FB1382" w:rsidRDefault="00FB1382">
            <w:r>
              <w:t>Requests list, Approvals queue, PO list</w:t>
            </w:r>
          </w:p>
        </w:tc>
      </w:tr>
    </w:tbl>
    <w:p w14:paraId="49AD355F" w14:textId="77777777" w:rsidR="00FB1382" w:rsidRDefault="00C84BCA" w:rsidP="00FB1382">
      <w:r w:rsidRPr="00C84BCA">
        <w:rPr>
          <w:noProof/>
          <w14:ligatures w14:val="standardContextual"/>
        </w:rPr>
        <w:pict w14:anchorId="3547BD00">
          <v:rect id="_x0000_i1031" alt="" style="width:451.3pt;height:.05pt;mso-width-percent:0;mso-height-percent:0;mso-width-percent:0;mso-height-percent:0" o:hralign="center" o:hrstd="t" o:hr="t" fillcolor="#a0a0a0" stroked="f"/>
        </w:pict>
      </w:r>
    </w:p>
    <w:p w14:paraId="14E55C73" w14:textId="77777777" w:rsidR="00FB1382" w:rsidRDefault="00FB1382" w:rsidP="00FB1382">
      <w:pPr>
        <w:pStyle w:val="Heading2"/>
      </w:pPr>
      <w:r>
        <w:lastRenderedPageBreak/>
        <w:t>Category 4 — Data Display</w:t>
      </w:r>
    </w:p>
    <w:p w14:paraId="3E186093" w14:textId="77777777" w:rsidR="00FB1382" w:rsidRDefault="00FB1382" w:rsidP="00FB1382">
      <w:pPr>
        <w:pStyle w:val="NormalWeb"/>
      </w:pPr>
      <w:r>
        <w:rPr>
          <w:rStyle w:val="Emphasis"/>
        </w:rPr>
        <w:t>All components for presenting procurement data, metrics, and document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1687"/>
        <w:gridCol w:w="5133"/>
        <w:gridCol w:w="3151"/>
      </w:tblGrid>
      <w:tr w:rsidR="00FB1382" w14:paraId="5876D18A" w14:textId="77777777">
        <w:trPr>
          <w:tblHeader/>
          <w:tblCellSpacing w:w="15" w:type="dxa"/>
        </w:trPr>
        <w:tc>
          <w:tcPr>
            <w:tcW w:w="0" w:type="auto"/>
            <w:vAlign w:val="center"/>
            <w:hideMark/>
          </w:tcPr>
          <w:p w14:paraId="483DB51A" w14:textId="77777777" w:rsidR="00FB1382" w:rsidRDefault="00FB1382">
            <w:pPr>
              <w:jc w:val="center"/>
              <w:rPr>
                <w:b/>
                <w:bCs/>
              </w:rPr>
            </w:pPr>
            <w:r>
              <w:rPr>
                <w:b/>
                <w:bCs/>
              </w:rPr>
              <w:t>#</w:t>
            </w:r>
          </w:p>
        </w:tc>
        <w:tc>
          <w:tcPr>
            <w:tcW w:w="0" w:type="auto"/>
            <w:vAlign w:val="center"/>
            <w:hideMark/>
          </w:tcPr>
          <w:p w14:paraId="02598E26" w14:textId="77777777" w:rsidR="00FB1382" w:rsidRDefault="00FB1382">
            <w:pPr>
              <w:jc w:val="center"/>
              <w:rPr>
                <w:b/>
                <w:bCs/>
              </w:rPr>
            </w:pPr>
            <w:r>
              <w:rPr>
                <w:b/>
                <w:bCs/>
              </w:rPr>
              <w:t>Name</w:t>
            </w:r>
          </w:p>
        </w:tc>
        <w:tc>
          <w:tcPr>
            <w:tcW w:w="0" w:type="auto"/>
            <w:vAlign w:val="center"/>
            <w:hideMark/>
          </w:tcPr>
          <w:p w14:paraId="40AF0A44" w14:textId="77777777" w:rsidR="00FB1382" w:rsidRDefault="00FB1382">
            <w:pPr>
              <w:jc w:val="center"/>
              <w:rPr>
                <w:b/>
                <w:bCs/>
              </w:rPr>
            </w:pPr>
            <w:r>
              <w:rPr>
                <w:b/>
                <w:bCs/>
              </w:rPr>
              <w:t>Purpose</w:t>
            </w:r>
          </w:p>
        </w:tc>
        <w:tc>
          <w:tcPr>
            <w:tcW w:w="0" w:type="auto"/>
            <w:vAlign w:val="center"/>
            <w:hideMark/>
          </w:tcPr>
          <w:p w14:paraId="1629B0F8" w14:textId="77777777" w:rsidR="00FB1382" w:rsidRDefault="00FB1382">
            <w:pPr>
              <w:jc w:val="center"/>
              <w:rPr>
                <w:b/>
                <w:bCs/>
              </w:rPr>
            </w:pPr>
            <w:r>
              <w:rPr>
                <w:b/>
                <w:bCs/>
              </w:rPr>
              <w:t>Used In</w:t>
            </w:r>
          </w:p>
        </w:tc>
      </w:tr>
      <w:tr w:rsidR="00FB1382" w14:paraId="4AB75736" w14:textId="77777777">
        <w:trPr>
          <w:tblCellSpacing w:w="15" w:type="dxa"/>
        </w:trPr>
        <w:tc>
          <w:tcPr>
            <w:tcW w:w="0" w:type="auto"/>
            <w:vAlign w:val="center"/>
            <w:hideMark/>
          </w:tcPr>
          <w:p w14:paraId="615184DB" w14:textId="77777777" w:rsidR="00FB1382" w:rsidRDefault="00FB1382">
            <w:r>
              <w:t>4.1</w:t>
            </w:r>
          </w:p>
        </w:tc>
        <w:tc>
          <w:tcPr>
            <w:tcW w:w="0" w:type="auto"/>
            <w:vAlign w:val="center"/>
            <w:hideMark/>
          </w:tcPr>
          <w:p w14:paraId="0F62AAB7" w14:textId="77777777" w:rsidR="00FB1382" w:rsidRDefault="00FB1382">
            <w:r>
              <w:t>Data Table</w:t>
            </w:r>
          </w:p>
        </w:tc>
        <w:tc>
          <w:tcPr>
            <w:tcW w:w="0" w:type="auto"/>
            <w:vAlign w:val="center"/>
            <w:hideMark/>
          </w:tcPr>
          <w:p w14:paraId="573BEA32" w14:textId="77777777" w:rsidR="00FB1382" w:rsidRDefault="00FB1382">
            <w:r>
              <w:t>Primary list component — sorting, filtering, pagination, row selection, bulk actions</w:t>
            </w:r>
          </w:p>
        </w:tc>
        <w:tc>
          <w:tcPr>
            <w:tcW w:w="0" w:type="auto"/>
            <w:vAlign w:val="center"/>
            <w:hideMark/>
          </w:tcPr>
          <w:p w14:paraId="30947773" w14:textId="77777777" w:rsidR="00FB1382" w:rsidRDefault="00FB1382">
            <w:r>
              <w:t>Dashboard, Requests list, Approvals queue, PO list, Vendor directory</w:t>
            </w:r>
          </w:p>
        </w:tc>
      </w:tr>
      <w:tr w:rsidR="00FB1382" w14:paraId="6319E8E1" w14:textId="77777777">
        <w:trPr>
          <w:tblCellSpacing w:w="15" w:type="dxa"/>
        </w:trPr>
        <w:tc>
          <w:tcPr>
            <w:tcW w:w="0" w:type="auto"/>
            <w:vAlign w:val="center"/>
            <w:hideMark/>
          </w:tcPr>
          <w:p w14:paraId="769983B0" w14:textId="77777777" w:rsidR="00FB1382" w:rsidRDefault="00FB1382">
            <w:r>
              <w:t>4.2</w:t>
            </w:r>
          </w:p>
        </w:tc>
        <w:tc>
          <w:tcPr>
            <w:tcW w:w="0" w:type="auto"/>
            <w:vAlign w:val="center"/>
            <w:hideMark/>
          </w:tcPr>
          <w:p w14:paraId="7A5DE54E" w14:textId="77777777" w:rsidR="00FB1382" w:rsidRDefault="00FB1382">
            <w:r>
              <w:t>Table Column Header</w:t>
            </w:r>
          </w:p>
        </w:tc>
        <w:tc>
          <w:tcPr>
            <w:tcW w:w="0" w:type="auto"/>
            <w:vAlign w:val="center"/>
            <w:hideMark/>
          </w:tcPr>
          <w:p w14:paraId="7F32D09A" w14:textId="77777777" w:rsidR="00FB1382" w:rsidRDefault="00FB1382">
            <w:r>
              <w:t>Column header with sort toggle and filter trigger</w:t>
            </w:r>
          </w:p>
        </w:tc>
        <w:tc>
          <w:tcPr>
            <w:tcW w:w="0" w:type="auto"/>
            <w:vAlign w:val="center"/>
            <w:hideMark/>
          </w:tcPr>
          <w:p w14:paraId="5B799A1B" w14:textId="77777777" w:rsidR="00FB1382" w:rsidRDefault="00FB1382">
            <w:r>
              <w:t>All Data Tables</w:t>
            </w:r>
          </w:p>
        </w:tc>
      </w:tr>
      <w:tr w:rsidR="00FB1382" w14:paraId="49A3E800" w14:textId="77777777">
        <w:trPr>
          <w:tblCellSpacing w:w="15" w:type="dxa"/>
        </w:trPr>
        <w:tc>
          <w:tcPr>
            <w:tcW w:w="0" w:type="auto"/>
            <w:vAlign w:val="center"/>
            <w:hideMark/>
          </w:tcPr>
          <w:p w14:paraId="7407EF3B" w14:textId="77777777" w:rsidR="00FB1382" w:rsidRDefault="00FB1382">
            <w:r>
              <w:t>4.3</w:t>
            </w:r>
          </w:p>
        </w:tc>
        <w:tc>
          <w:tcPr>
            <w:tcW w:w="0" w:type="auto"/>
            <w:vAlign w:val="center"/>
            <w:hideMark/>
          </w:tcPr>
          <w:p w14:paraId="6F718F0F" w14:textId="77777777" w:rsidR="00FB1382" w:rsidRDefault="00FB1382">
            <w:r>
              <w:t>Table Row</w:t>
            </w:r>
          </w:p>
        </w:tc>
        <w:tc>
          <w:tcPr>
            <w:tcW w:w="0" w:type="auto"/>
            <w:vAlign w:val="center"/>
            <w:hideMark/>
          </w:tcPr>
          <w:p w14:paraId="728A308D" w14:textId="77777777" w:rsidR="00FB1382" w:rsidRDefault="00FB1382">
            <w:r>
              <w:t>Single data row — hover, selected, with status badge, SLA indicator, inline actions</w:t>
            </w:r>
          </w:p>
        </w:tc>
        <w:tc>
          <w:tcPr>
            <w:tcW w:w="0" w:type="auto"/>
            <w:vAlign w:val="center"/>
            <w:hideMark/>
          </w:tcPr>
          <w:p w14:paraId="3A758609" w14:textId="77777777" w:rsidR="00FB1382" w:rsidRDefault="00FB1382">
            <w:r>
              <w:t>All Data Tables</w:t>
            </w:r>
          </w:p>
        </w:tc>
      </w:tr>
      <w:tr w:rsidR="00FB1382" w14:paraId="052BF753" w14:textId="77777777">
        <w:trPr>
          <w:tblCellSpacing w:w="15" w:type="dxa"/>
        </w:trPr>
        <w:tc>
          <w:tcPr>
            <w:tcW w:w="0" w:type="auto"/>
            <w:vAlign w:val="center"/>
            <w:hideMark/>
          </w:tcPr>
          <w:p w14:paraId="300834F2" w14:textId="77777777" w:rsidR="00FB1382" w:rsidRDefault="00FB1382">
            <w:r>
              <w:t>4.4</w:t>
            </w:r>
          </w:p>
        </w:tc>
        <w:tc>
          <w:tcPr>
            <w:tcW w:w="0" w:type="auto"/>
            <w:vAlign w:val="center"/>
            <w:hideMark/>
          </w:tcPr>
          <w:p w14:paraId="45E405CD" w14:textId="77777777" w:rsidR="00FB1382" w:rsidRDefault="00FB1382">
            <w:r>
              <w:t>KPI Card</w:t>
            </w:r>
          </w:p>
        </w:tc>
        <w:tc>
          <w:tcPr>
            <w:tcW w:w="0" w:type="auto"/>
            <w:vAlign w:val="center"/>
            <w:hideMark/>
          </w:tcPr>
          <w:p w14:paraId="57BF53CD" w14:textId="77777777" w:rsidR="00FB1382" w:rsidRDefault="00FB1382">
            <w:r>
              <w:t>Metric display — headline number, label, trend indicator, drill-down link. Role-aware</w:t>
            </w:r>
          </w:p>
        </w:tc>
        <w:tc>
          <w:tcPr>
            <w:tcW w:w="0" w:type="auto"/>
            <w:vAlign w:val="center"/>
            <w:hideMark/>
          </w:tcPr>
          <w:p w14:paraId="61FEC081" w14:textId="77777777" w:rsidR="00FB1382" w:rsidRDefault="00FB1382">
            <w:r>
              <w:t>Dashboard</w:t>
            </w:r>
          </w:p>
        </w:tc>
      </w:tr>
      <w:tr w:rsidR="00FB1382" w14:paraId="660EA841" w14:textId="77777777">
        <w:trPr>
          <w:tblCellSpacing w:w="15" w:type="dxa"/>
        </w:trPr>
        <w:tc>
          <w:tcPr>
            <w:tcW w:w="0" w:type="auto"/>
            <w:vAlign w:val="center"/>
            <w:hideMark/>
          </w:tcPr>
          <w:p w14:paraId="02BBD232" w14:textId="77777777" w:rsidR="00FB1382" w:rsidRDefault="00FB1382">
            <w:r>
              <w:t>4.5</w:t>
            </w:r>
          </w:p>
        </w:tc>
        <w:tc>
          <w:tcPr>
            <w:tcW w:w="0" w:type="auto"/>
            <w:vAlign w:val="center"/>
            <w:hideMark/>
          </w:tcPr>
          <w:p w14:paraId="7A7B6DA0" w14:textId="77777777" w:rsidR="00FB1382" w:rsidRDefault="00FB1382">
            <w:r>
              <w:t>Vendor Comparison Grid</w:t>
            </w:r>
          </w:p>
        </w:tc>
        <w:tc>
          <w:tcPr>
            <w:tcW w:w="0" w:type="auto"/>
            <w:vAlign w:val="center"/>
            <w:hideMark/>
          </w:tcPr>
          <w:p w14:paraId="6C298C6F" w14:textId="77777777" w:rsidR="00FB1382" w:rsidRDefault="00FB1382">
            <w:r>
              <w:t>Side-by-side vendor scoring table with weight adjusters, per-criterion breakdown, recommended vendor highlight</w:t>
            </w:r>
          </w:p>
        </w:tc>
        <w:tc>
          <w:tcPr>
            <w:tcW w:w="0" w:type="auto"/>
            <w:vAlign w:val="center"/>
            <w:hideMark/>
          </w:tcPr>
          <w:p w14:paraId="10FD7217" w14:textId="77777777" w:rsidR="00FB1382" w:rsidRDefault="00FB1382">
            <w:r>
              <w:t>PR Detail — Evaluation tab</w:t>
            </w:r>
          </w:p>
        </w:tc>
      </w:tr>
      <w:tr w:rsidR="00FB1382" w14:paraId="1476BCC6" w14:textId="77777777">
        <w:trPr>
          <w:tblCellSpacing w:w="15" w:type="dxa"/>
        </w:trPr>
        <w:tc>
          <w:tcPr>
            <w:tcW w:w="0" w:type="auto"/>
            <w:vAlign w:val="center"/>
            <w:hideMark/>
          </w:tcPr>
          <w:p w14:paraId="5B59C5E4" w14:textId="77777777" w:rsidR="00FB1382" w:rsidRDefault="00FB1382">
            <w:r>
              <w:t>4.6</w:t>
            </w:r>
          </w:p>
        </w:tc>
        <w:tc>
          <w:tcPr>
            <w:tcW w:w="0" w:type="auto"/>
            <w:vAlign w:val="center"/>
            <w:hideMark/>
          </w:tcPr>
          <w:p w14:paraId="1E099478" w14:textId="77777777" w:rsidR="00FB1382" w:rsidRDefault="00FB1382">
            <w:r>
              <w:t>Evaluation Score Row</w:t>
            </w:r>
          </w:p>
        </w:tc>
        <w:tc>
          <w:tcPr>
            <w:tcW w:w="0" w:type="auto"/>
            <w:vAlign w:val="center"/>
            <w:hideMark/>
          </w:tcPr>
          <w:p w14:paraId="709194DC" w14:textId="77777777" w:rsidR="00FB1382" w:rsidRDefault="00FB1382">
            <w:r>
              <w:t>Single criterion row in comparison grid — score, breakdown expandable, low-confidence flag</w:t>
            </w:r>
          </w:p>
        </w:tc>
        <w:tc>
          <w:tcPr>
            <w:tcW w:w="0" w:type="auto"/>
            <w:vAlign w:val="center"/>
            <w:hideMark/>
          </w:tcPr>
          <w:p w14:paraId="1C08B0E3" w14:textId="77777777" w:rsidR="00FB1382" w:rsidRDefault="00FB1382">
            <w:r>
              <w:t>PR Detail — Evaluation tab</w:t>
            </w:r>
          </w:p>
        </w:tc>
      </w:tr>
      <w:tr w:rsidR="00FB1382" w14:paraId="6865131B" w14:textId="77777777">
        <w:trPr>
          <w:tblCellSpacing w:w="15" w:type="dxa"/>
        </w:trPr>
        <w:tc>
          <w:tcPr>
            <w:tcW w:w="0" w:type="auto"/>
            <w:vAlign w:val="center"/>
            <w:hideMark/>
          </w:tcPr>
          <w:p w14:paraId="2A34B646" w14:textId="77777777" w:rsidR="00FB1382" w:rsidRDefault="00FB1382">
            <w:r>
              <w:t>4.7</w:t>
            </w:r>
          </w:p>
        </w:tc>
        <w:tc>
          <w:tcPr>
            <w:tcW w:w="0" w:type="auto"/>
            <w:vAlign w:val="center"/>
            <w:hideMark/>
          </w:tcPr>
          <w:p w14:paraId="434153B3" w14:textId="77777777" w:rsidR="00FB1382" w:rsidRDefault="00FB1382">
            <w:r>
              <w:t>Document Card</w:t>
            </w:r>
          </w:p>
        </w:tc>
        <w:tc>
          <w:tcPr>
            <w:tcW w:w="0" w:type="auto"/>
            <w:vAlign w:val="center"/>
            <w:hideMark/>
          </w:tcPr>
          <w:p w14:paraId="3C34E3AD" w14:textId="77777777" w:rsidR="00FB1382" w:rsidRDefault="00FB1382">
            <w:r>
              <w:t>Compact document representation — type, name, version, linked PR, date, download</w:t>
            </w:r>
          </w:p>
        </w:tc>
        <w:tc>
          <w:tcPr>
            <w:tcW w:w="0" w:type="auto"/>
            <w:vAlign w:val="center"/>
            <w:hideMark/>
          </w:tcPr>
          <w:p w14:paraId="540F4208" w14:textId="77777777" w:rsidR="00FB1382" w:rsidRDefault="00FB1382">
            <w:r>
              <w:t>Document Repository, PR Detail linked docs</w:t>
            </w:r>
          </w:p>
        </w:tc>
      </w:tr>
      <w:tr w:rsidR="00FB1382" w14:paraId="72929764" w14:textId="77777777">
        <w:trPr>
          <w:tblCellSpacing w:w="15" w:type="dxa"/>
        </w:trPr>
        <w:tc>
          <w:tcPr>
            <w:tcW w:w="0" w:type="auto"/>
            <w:vAlign w:val="center"/>
            <w:hideMark/>
          </w:tcPr>
          <w:p w14:paraId="089AE9B9" w14:textId="77777777" w:rsidR="00FB1382" w:rsidRDefault="00FB1382">
            <w:r>
              <w:t>4.8</w:t>
            </w:r>
          </w:p>
        </w:tc>
        <w:tc>
          <w:tcPr>
            <w:tcW w:w="0" w:type="auto"/>
            <w:vAlign w:val="center"/>
            <w:hideMark/>
          </w:tcPr>
          <w:p w14:paraId="3A051BCC" w14:textId="77777777" w:rsidR="00FB1382" w:rsidRDefault="00FB1382">
            <w:r>
              <w:t>Version History List</w:t>
            </w:r>
          </w:p>
        </w:tc>
        <w:tc>
          <w:tcPr>
            <w:tcW w:w="0" w:type="auto"/>
            <w:vAlign w:val="center"/>
            <w:hideMark/>
          </w:tcPr>
          <w:p w14:paraId="710846C9" w14:textId="77777777" w:rsidR="00FB1382" w:rsidRDefault="00FB1382">
            <w:r>
              <w:t>Chronological document versions — timestamp, actor, change summary, diff trigger</w:t>
            </w:r>
          </w:p>
        </w:tc>
        <w:tc>
          <w:tcPr>
            <w:tcW w:w="0" w:type="auto"/>
            <w:vAlign w:val="center"/>
            <w:hideMark/>
          </w:tcPr>
          <w:p w14:paraId="65907984" w14:textId="77777777" w:rsidR="00FB1382" w:rsidRDefault="00FB1382">
            <w:r>
              <w:t>SoW tab, Activity &amp; Audit tab</w:t>
            </w:r>
          </w:p>
        </w:tc>
      </w:tr>
      <w:tr w:rsidR="00FB1382" w14:paraId="504403F4" w14:textId="77777777">
        <w:trPr>
          <w:tblCellSpacing w:w="15" w:type="dxa"/>
        </w:trPr>
        <w:tc>
          <w:tcPr>
            <w:tcW w:w="0" w:type="auto"/>
            <w:vAlign w:val="center"/>
            <w:hideMark/>
          </w:tcPr>
          <w:p w14:paraId="7CC6BA61" w14:textId="77777777" w:rsidR="00FB1382" w:rsidRDefault="00FB1382">
            <w:r>
              <w:t>4.9</w:t>
            </w:r>
          </w:p>
        </w:tc>
        <w:tc>
          <w:tcPr>
            <w:tcW w:w="0" w:type="auto"/>
            <w:vAlign w:val="center"/>
            <w:hideMark/>
          </w:tcPr>
          <w:p w14:paraId="6EE92062" w14:textId="77777777" w:rsidR="00FB1382" w:rsidRDefault="00FB1382">
            <w:r>
              <w:t>Audit Log Entry</w:t>
            </w:r>
          </w:p>
        </w:tc>
        <w:tc>
          <w:tcPr>
            <w:tcW w:w="0" w:type="auto"/>
            <w:vAlign w:val="center"/>
            <w:hideMark/>
          </w:tcPr>
          <w:p w14:paraId="008C4744" w14:textId="77777777" w:rsidR="00FB1382" w:rsidRDefault="00FB1382">
            <w:r>
              <w:t>Single timestamped audit entry — actor, action type (User / AI), target, reason</w:t>
            </w:r>
          </w:p>
        </w:tc>
        <w:tc>
          <w:tcPr>
            <w:tcW w:w="0" w:type="auto"/>
            <w:vAlign w:val="center"/>
            <w:hideMark/>
          </w:tcPr>
          <w:p w14:paraId="2096B254" w14:textId="77777777" w:rsidR="00FB1382" w:rsidRDefault="00FB1382">
            <w:r>
              <w:t>Activity &amp; Audit tab</w:t>
            </w:r>
          </w:p>
        </w:tc>
      </w:tr>
      <w:tr w:rsidR="00FB1382" w14:paraId="60445577" w14:textId="77777777">
        <w:trPr>
          <w:tblCellSpacing w:w="15" w:type="dxa"/>
        </w:trPr>
        <w:tc>
          <w:tcPr>
            <w:tcW w:w="0" w:type="auto"/>
            <w:vAlign w:val="center"/>
            <w:hideMark/>
          </w:tcPr>
          <w:p w14:paraId="5C5878E6" w14:textId="77777777" w:rsidR="00FB1382" w:rsidRDefault="00FB1382">
            <w:r>
              <w:t>4.10</w:t>
            </w:r>
          </w:p>
        </w:tc>
        <w:tc>
          <w:tcPr>
            <w:tcW w:w="0" w:type="auto"/>
            <w:vAlign w:val="center"/>
            <w:hideMark/>
          </w:tcPr>
          <w:p w14:paraId="4922FC33" w14:textId="77777777" w:rsidR="00FB1382" w:rsidRDefault="00FB1382">
            <w:r>
              <w:t>Proposal List Item</w:t>
            </w:r>
          </w:p>
        </w:tc>
        <w:tc>
          <w:tcPr>
            <w:tcW w:w="0" w:type="auto"/>
            <w:vAlign w:val="center"/>
            <w:hideMark/>
          </w:tcPr>
          <w:p w14:paraId="5E3218E7" w14:textId="77777777" w:rsidR="00FB1382" w:rsidRDefault="00FB1382">
            <w:r>
              <w:t>Uploaded proposal row — vendor, file, date, extraction status, row actions</w:t>
            </w:r>
          </w:p>
        </w:tc>
        <w:tc>
          <w:tcPr>
            <w:tcW w:w="0" w:type="auto"/>
            <w:vAlign w:val="center"/>
            <w:hideMark/>
          </w:tcPr>
          <w:p w14:paraId="42F230BB" w14:textId="77777777" w:rsidR="00FB1382" w:rsidRDefault="00FB1382">
            <w:r>
              <w:t>Proposals tab</w:t>
            </w:r>
          </w:p>
        </w:tc>
      </w:tr>
      <w:tr w:rsidR="00FB1382" w14:paraId="241F1433" w14:textId="77777777">
        <w:trPr>
          <w:tblCellSpacing w:w="15" w:type="dxa"/>
        </w:trPr>
        <w:tc>
          <w:tcPr>
            <w:tcW w:w="0" w:type="auto"/>
            <w:vAlign w:val="center"/>
            <w:hideMark/>
          </w:tcPr>
          <w:p w14:paraId="388FA6C6" w14:textId="77777777" w:rsidR="00FB1382" w:rsidRDefault="00FB1382">
            <w:r>
              <w:t>4.11</w:t>
            </w:r>
          </w:p>
        </w:tc>
        <w:tc>
          <w:tcPr>
            <w:tcW w:w="0" w:type="auto"/>
            <w:vAlign w:val="center"/>
            <w:hideMark/>
          </w:tcPr>
          <w:p w14:paraId="79FDCD06" w14:textId="77777777" w:rsidR="00FB1382" w:rsidRDefault="00FB1382">
            <w:r>
              <w:t>Compliance Finding Row</w:t>
            </w:r>
          </w:p>
        </w:tc>
        <w:tc>
          <w:tcPr>
            <w:tcW w:w="0" w:type="auto"/>
            <w:vAlign w:val="center"/>
            <w:hideMark/>
          </w:tcPr>
          <w:p w14:paraId="18AF49E1" w14:textId="77777777" w:rsidR="00FB1382" w:rsidRDefault="00FB1382">
            <w:r>
              <w:t>Single compliance issue — clause reference, description, severity badge, one-click apply fallback</w:t>
            </w:r>
          </w:p>
        </w:tc>
        <w:tc>
          <w:tcPr>
            <w:tcW w:w="0" w:type="auto"/>
            <w:vAlign w:val="center"/>
            <w:hideMark/>
          </w:tcPr>
          <w:p w14:paraId="17B20965" w14:textId="77777777" w:rsidR="00FB1382" w:rsidRDefault="00FB1382">
            <w:r>
              <w:t>SoW tab — Compliance panel</w:t>
            </w:r>
          </w:p>
        </w:tc>
      </w:tr>
      <w:tr w:rsidR="00FB1382" w14:paraId="3B2F6184" w14:textId="77777777">
        <w:trPr>
          <w:tblCellSpacing w:w="15" w:type="dxa"/>
        </w:trPr>
        <w:tc>
          <w:tcPr>
            <w:tcW w:w="0" w:type="auto"/>
            <w:vAlign w:val="center"/>
            <w:hideMark/>
          </w:tcPr>
          <w:p w14:paraId="5756BE52" w14:textId="77777777" w:rsidR="00FB1382" w:rsidRDefault="00FB1382">
            <w:r>
              <w:t>4.12</w:t>
            </w:r>
          </w:p>
        </w:tc>
        <w:tc>
          <w:tcPr>
            <w:tcW w:w="0" w:type="auto"/>
            <w:vAlign w:val="center"/>
            <w:hideMark/>
          </w:tcPr>
          <w:p w14:paraId="35D028CE" w14:textId="77777777" w:rsidR="00FB1382" w:rsidRDefault="00FB1382">
            <w:r>
              <w:t>PR List Row</w:t>
            </w:r>
          </w:p>
        </w:tc>
        <w:tc>
          <w:tcPr>
            <w:tcW w:w="0" w:type="auto"/>
            <w:vAlign w:val="center"/>
            <w:hideMark/>
          </w:tcPr>
          <w:p w14:paraId="0DBA3896" w14:textId="77777777" w:rsidR="00FB1382" w:rsidRDefault="00FB1382">
            <w:r>
              <w:t>Specialized PR table row — PR ID, title, creator, lifecycle progress (compact), status, AI classification, SLA, row actions</w:t>
            </w:r>
          </w:p>
        </w:tc>
        <w:tc>
          <w:tcPr>
            <w:tcW w:w="0" w:type="auto"/>
            <w:vAlign w:val="center"/>
            <w:hideMark/>
          </w:tcPr>
          <w:p w14:paraId="3C198C7D" w14:textId="77777777" w:rsidR="00FB1382" w:rsidRDefault="00FB1382">
            <w:r>
              <w:t>Dashboard active requests, Requests list</w:t>
            </w:r>
          </w:p>
        </w:tc>
      </w:tr>
      <w:tr w:rsidR="00FB1382" w14:paraId="550FEAE7" w14:textId="77777777">
        <w:trPr>
          <w:tblCellSpacing w:w="15" w:type="dxa"/>
        </w:trPr>
        <w:tc>
          <w:tcPr>
            <w:tcW w:w="0" w:type="auto"/>
            <w:vAlign w:val="center"/>
            <w:hideMark/>
          </w:tcPr>
          <w:p w14:paraId="23BCD115" w14:textId="77777777" w:rsidR="00FB1382" w:rsidRDefault="00FB1382">
            <w:r>
              <w:t>4.13</w:t>
            </w:r>
          </w:p>
        </w:tc>
        <w:tc>
          <w:tcPr>
            <w:tcW w:w="0" w:type="auto"/>
            <w:vAlign w:val="center"/>
            <w:hideMark/>
          </w:tcPr>
          <w:p w14:paraId="1DADDB16" w14:textId="77777777" w:rsidR="00FB1382" w:rsidRDefault="00FB1382">
            <w:r>
              <w:t>Approval Queue Item</w:t>
            </w:r>
          </w:p>
        </w:tc>
        <w:tc>
          <w:tcPr>
            <w:tcW w:w="0" w:type="auto"/>
            <w:vAlign w:val="center"/>
            <w:hideMark/>
          </w:tcPr>
          <w:p w14:paraId="31BAA745" w14:textId="77777777" w:rsidR="00FB1382" w:rsidRDefault="00FB1382">
            <w:r>
              <w:t>Specialized approval row — type (PR/RFP/SoW), PR ID, title, requester, value, SLA, AI summary tag</w:t>
            </w:r>
          </w:p>
        </w:tc>
        <w:tc>
          <w:tcPr>
            <w:tcW w:w="0" w:type="auto"/>
            <w:vAlign w:val="center"/>
            <w:hideMark/>
          </w:tcPr>
          <w:p w14:paraId="60AFD875" w14:textId="77777777" w:rsidR="00FB1382" w:rsidRDefault="00FB1382">
            <w:r>
              <w:t>Requests — Approvals tab</w:t>
            </w:r>
          </w:p>
        </w:tc>
      </w:tr>
      <w:tr w:rsidR="00FB1382" w14:paraId="01797ACD" w14:textId="77777777">
        <w:trPr>
          <w:tblCellSpacing w:w="15" w:type="dxa"/>
        </w:trPr>
        <w:tc>
          <w:tcPr>
            <w:tcW w:w="0" w:type="auto"/>
            <w:vAlign w:val="center"/>
            <w:hideMark/>
          </w:tcPr>
          <w:p w14:paraId="5EB3770F" w14:textId="77777777" w:rsidR="00FB1382" w:rsidRDefault="00FB1382">
            <w:r>
              <w:t>4.14</w:t>
            </w:r>
          </w:p>
        </w:tc>
        <w:tc>
          <w:tcPr>
            <w:tcW w:w="0" w:type="auto"/>
            <w:vAlign w:val="center"/>
            <w:hideMark/>
          </w:tcPr>
          <w:p w14:paraId="25EB5DCE" w14:textId="77777777" w:rsidR="00FB1382" w:rsidRDefault="00FB1382">
            <w:r>
              <w:t>PO List Row</w:t>
            </w:r>
          </w:p>
        </w:tc>
        <w:tc>
          <w:tcPr>
            <w:tcW w:w="0" w:type="auto"/>
            <w:vAlign w:val="center"/>
            <w:hideMark/>
          </w:tcPr>
          <w:p w14:paraId="517A7C21" w14:textId="77777777" w:rsidR="00FB1382" w:rsidRDefault="00FB1382">
            <w:r>
              <w:t>Specialized PO row — PO ID, linked PR ID, vendor, value, date, ERP sync status, status badge</w:t>
            </w:r>
          </w:p>
        </w:tc>
        <w:tc>
          <w:tcPr>
            <w:tcW w:w="0" w:type="auto"/>
            <w:vAlign w:val="center"/>
            <w:hideMark/>
          </w:tcPr>
          <w:p w14:paraId="62F8E516" w14:textId="77777777" w:rsidR="00FB1382" w:rsidRDefault="00FB1382">
            <w:r>
              <w:t>Purchase Orders screen</w:t>
            </w:r>
          </w:p>
        </w:tc>
      </w:tr>
      <w:tr w:rsidR="00FB1382" w14:paraId="4F332570" w14:textId="77777777">
        <w:trPr>
          <w:tblCellSpacing w:w="15" w:type="dxa"/>
        </w:trPr>
        <w:tc>
          <w:tcPr>
            <w:tcW w:w="0" w:type="auto"/>
            <w:vAlign w:val="center"/>
            <w:hideMark/>
          </w:tcPr>
          <w:p w14:paraId="2C68BCFA" w14:textId="77777777" w:rsidR="00FB1382" w:rsidRDefault="00FB1382">
            <w:r>
              <w:t>4.15</w:t>
            </w:r>
          </w:p>
        </w:tc>
        <w:tc>
          <w:tcPr>
            <w:tcW w:w="0" w:type="auto"/>
            <w:vAlign w:val="center"/>
            <w:hideMark/>
          </w:tcPr>
          <w:p w14:paraId="492686A2" w14:textId="77777777" w:rsidR="00FB1382" w:rsidRDefault="00FB1382">
            <w:r>
              <w:t>Chat History List Item</w:t>
            </w:r>
          </w:p>
        </w:tc>
        <w:tc>
          <w:tcPr>
            <w:tcW w:w="0" w:type="auto"/>
            <w:vAlign w:val="center"/>
            <w:hideMark/>
          </w:tcPr>
          <w:p w14:paraId="6607C296" w14:textId="77777777" w:rsidR="00FB1382" w:rsidRDefault="00FB1382">
            <w:r>
              <w:t>Conversation row — preview snippet, date, linked PR ID tag or "Not linked", status</w:t>
            </w:r>
          </w:p>
        </w:tc>
        <w:tc>
          <w:tcPr>
            <w:tcW w:w="0" w:type="auto"/>
            <w:vAlign w:val="center"/>
            <w:hideMark/>
          </w:tcPr>
          <w:p w14:paraId="52C0F2E5" w14:textId="77777777" w:rsidR="00FB1382" w:rsidRDefault="00FB1382">
            <w:r>
              <w:t>Chat History screen</w:t>
            </w:r>
          </w:p>
        </w:tc>
      </w:tr>
    </w:tbl>
    <w:p w14:paraId="78302941" w14:textId="77777777" w:rsidR="00FB1382" w:rsidRDefault="00C84BCA" w:rsidP="00FB1382">
      <w:r w:rsidRPr="00C84BCA">
        <w:rPr>
          <w:noProof/>
          <w14:ligatures w14:val="standardContextual"/>
        </w:rPr>
        <w:pict w14:anchorId="125E7871">
          <v:rect id="_x0000_i1030" alt="" style="width:451.3pt;height:.05pt;mso-width-percent:0;mso-height-percent:0;mso-width-percent:0;mso-height-percent:0" o:hralign="center" o:hrstd="t" o:hr="t" fillcolor="#a0a0a0" stroked="f"/>
        </w:pict>
      </w:r>
    </w:p>
    <w:p w14:paraId="6AAB8E35" w14:textId="77777777" w:rsidR="00FB1382" w:rsidRDefault="00FB1382" w:rsidP="00FB1382">
      <w:pPr>
        <w:pStyle w:val="Heading2"/>
      </w:pPr>
      <w:r>
        <w:t>Category 5 — Feedback &amp; System States</w:t>
      </w:r>
    </w:p>
    <w:p w14:paraId="527B8129" w14:textId="77777777" w:rsidR="00FB1382" w:rsidRDefault="00FB1382" w:rsidP="00FB1382">
      <w:pPr>
        <w:pStyle w:val="NormalWeb"/>
      </w:pPr>
      <w:r>
        <w:rPr>
          <w:rStyle w:val="Emphasis"/>
        </w:rPr>
        <w:t>All components communicating system status, AI states, errors, loading, and workflow locks.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1608"/>
        <w:gridCol w:w="5221"/>
        <w:gridCol w:w="3142"/>
      </w:tblGrid>
      <w:tr w:rsidR="00FB1382" w14:paraId="762A542E" w14:textId="77777777">
        <w:trPr>
          <w:tblHeader/>
          <w:tblCellSpacing w:w="15" w:type="dxa"/>
        </w:trPr>
        <w:tc>
          <w:tcPr>
            <w:tcW w:w="0" w:type="auto"/>
            <w:vAlign w:val="center"/>
            <w:hideMark/>
          </w:tcPr>
          <w:p w14:paraId="6716F009" w14:textId="77777777" w:rsidR="00FB1382" w:rsidRDefault="00FB1382">
            <w:pPr>
              <w:jc w:val="center"/>
              <w:rPr>
                <w:b/>
                <w:bCs/>
              </w:rPr>
            </w:pPr>
            <w:r>
              <w:rPr>
                <w:b/>
                <w:bCs/>
              </w:rPr>
              <w:t>#</w:t>
            </w:r>
          </w:p>
        </w:tc>
        <w:tc>
          <w:tcPr>
            <w:tcW w:w="0" w:type="auto"/>
            <w:vAlign w:val="center"/>
            <w:hideMark/>
          </w:tcPr>
          <w:p w14:paraId="760389EB" w14:textId="77777777" w:rsidR="00FB1382" w:rsidRDefault="00FB1382">
            <w:pPr>
              <w:jc w:val="center"/>
              <w:rPr>
                <w:b/>
                <w:bCs/>
              </w:rPr>
            </w:pPr>
            <w:r>
              <w:rPr>
                <w:b/>
                <w:bCs/>
              </w:rPr>
              <w:t>Name</w:t>
            </w:r>
          </w:p>
        </w:tc>
        <w:tc>
          <w:tcPr>
            <w:tcW w:w="0" w:type="auto"/>
            <w:vAlign w:val="center"/>
            <w:hideMark/>
          </w:tcPr>
          <w:p w14:paraId="00CEF7DB" w14:textId="77777777" w:rsidR="00FB1382" w:rsidRDefault="00FB1382">
            <w:pPr>
              <w:jc w:val="center"/>
              <w:rPr>
                <w:b/>
                <w:bCs/>
              </w:rPr>
            </w:pPr>
            <w:r>
              <w:rPr>
                <w:b/>
                <w:bCs/>
              </w:rPr>
              <w:t>Purpose</w:t>
            </w:r>
          </w:p>
        </w:tc>
        <w:tc>
          <w:tcPr>
            <w:tcW w:w="0" w:type="auto"/>
            <w:vAlign w:val="center"/>
            <w:hideMark/>
          </w:tcPr>
          <w:p w14:paraId="1F074D39" w14:textId="77777777" w:rsidR="00FB1382" w:rsidRDefault="00FB1382">
            <w:pPr>
              <w:jc w:val="center"/>
              <w:rPr>
                <w:b/>
                <w:bCs/>
              </w:rPr>
            </w:pPr>
            <w:r>
              <w:rPr>
                <w:b/>
                <w:bCs/>
              </w:rPr>
              <w:t>Used In</w:t>
            </w:r>
          </w:p>
        </w:tc>
      </w:tr>
      <w:tr w:rsidR="00FB1382" w14:paraId="5E4BAF6C" w14:textId="77777777">
        <w:trPr>
          <w:tblCellSpacing w:w="15" w:type="dxa"/>
        </w:trPr>
        <w:tc>
          <w:tcPr>
            <w:tcW w:w="0" w:type="auto"/>
            <w:vAlign w:val="center"/>
            <w:hideMark/>
          </w:tcPr>
          <w:p w14:paraId="50EC5133" w14:textId="77777777" w:rsidR="00FB1382" w:rsidRDefault="00FB1382">
            <w:r>
              <w:t>5.1</w:t>
            </w:r>
          </w:p>
        </w:tc>
        <w:tc>
          <w:tcPr>
            <w:tcW w:w="0" w:type="auto"/>
            <w:vAlign w:val="center"/>
            <w:hideMark/>
          </w:tcPr>
          <w:p w14:paraId="14F3E394" w14:textId="77777777" w:rsidR="00FB1382" w:rsidRDefault="00FB1382">
            <w:r>
              <w:t>Toast / Snackbar</w:t>
            </w:r>
          </w:p>
        </w:tc>
        <w:tc>
          <w:tcPr>
            <w:tcW w:w="0" w:type="auto"/>
            <w:vAlign w:val="center"/>
            <w:hideMark/>
          </w:tcPr>
          <w:p w14:paraId="6B6E5445" w14:textId="77777777" w:rsidR="00FB1382" w:rsidRDefault="00FB1382">
            <w:r>
              <w:t>Ephemeral action confirmation or error at screen edge — Success / Error / Warning / Info</w:t>
            </w:r>
          </w:p>
        </w:tc>
        <w:tc>
          <w:tcPr>
            <w:tcW w:w="0" w:type="auto"/>
            <w:vAlign w:val="center"/>
            <w:hideMark/>
          </w:tcPr>
          <w:p w14:paraId="02A3BB0E" w14:textId="77777777" w:rsidR="00FB1382" w:rsidRDefault="00FB1382">
            <w:r>
              <w:t>After all submit/action events</w:t>
            </w:r>
          </w:p>
        </w:tc>
      </w:tr>
      <w:tr w:rsidR="00FB1382" w14:paraId="76E430B8" w14:textId="77777777">
        <w:trPr>
          <w:tblCellSpacing w:w="15" w:type="dxa"/>
        </w:trPr>
        <w:tc>
          <w:tcPr>
            <w:tcW w:w="0" w:type="auto"/>
            <w:vAlign w:val="center"/>
            <w:hideMark/>
          </w:tcPr>
          <w:p w14:paraId="1895A9F1" w14:textId="77777777" w:rsidR="00FB1382" w:rsidRDefault="00FB1382">
            <w:r>
              <w:t>5.2</w:t>
            </w:r>
          </w:p>
        </w:tc>
        <w:tc>
          <w:tcPr>
            <w:tcW w:w="0" w:type="auto"/>
            <w:vAlign w:val="center"/>
            <w:hideMark/>
          </w:tcPr>
          <w:p w14:paraId="40A535A7" w14:textId="77777777" w:rsidR="00FB1382" w:rsidRDefault="00FB1382">
            <w:r>
              <w:t>Inline Alert / Banner</w:t>
            </w:r>
          </w:p>
        </w:tc>
        <w:tc>
          <w:tcPr>
            <w:tcW w:w="0" w:type="auto"/>
            <w:vAlign w:val="center"/>
            <w:hideMark/>
          </w:tcPr>
          <w:p w14:paraId="1D081CDD" w14:textId="77777777" w:rsidR="00FB1382" w:rsidRDefault="00FB1382">
            <w:r>
              <w:t>Persistent contextual alert within page/panel — ERP sync failure, duplicate PR, extraction failure</w:t>
            </w:r>
          </w:p>
        </w:tc>
        <w:tc>
          <w:tcPr>
            <w:tcW w:w="0" w:type="auto"/>
            <w:vAlign w:val="center"/>
            <w:hideMark/>
          </w:tcPr>
          <w:p w14:paraId="5B4811EA" w14:textId="77777777" w:rsidR="00FB1382" w:rsidRDefault="00FB1382">
            <w:r>
              <w:t>PO tab, PR creation, Proposals tab</w:t>
            </w:r>
          </w:p>
        </w:tc>
      </w:tr>
      <w:tr w:rsidR="00FB1382" w14:paraId="232629EA" w14:textId="77777777">
        <w:trPr>
          <w:tblCellSpacing w:w="15" w:type="dxa"/>
        </w:trPr>
        <w:tc>
          <w:tcPr>
            <w:tcW w:w="0" w:type="auto"/>
            <w:vAlign w:val="center"/>
            <w:hideMark/>
          </w:tcPr>
          <w:p w14:paraId="2B2E0692" w14:textId="77777777" w:rsidR="00FB1382" w:rsidRDefault="00FB1382">
            <w:r>
              <w:lastRenderedPageBreak/>
              <w:t>5.3</w:t>
            </w:r>
          </w:p>
        </w:tc>
        <w:tc>
          <w:tcPr>
            <w:tcW w:w="0" w:type="auto"/>
            <w:vAlign w:val="center"/>
            <w:hideMark/>
          </w:tcPr>
          <w:p w14:paraId="1FBECEF5" w14:textId="77777777" w:rsidR="00FB1382" w:rsidRDefault="00FB1382">
            <w:r>
              <w:t>Empty State</w:t>
            </w:r>
          </w:p>
        </w:tc>
        <w:tc>
          <w:tcPr>
            <w:tcW w:w="0" w:type="auto"/>
            <w:vAlign w:val="center"/>
            <w:hideMark/>
          </w:tcPr>
          <w:p w14:paraId="76163E27" w14:textId="77777777" w:rsidR="00FB1382" w:rsidRDefault="00FB1382">
            <w:r>
              <w:t>Full-area state when no data exists — with icon, message, and CTA</w:t>
            </w:r>
          </w:p>
        </w:tc>
        <w:tc>
          <w:tcPr>
            <w:tcW w:w="0" w:type="auto"/>
            <w:vAlign w:val="center"/>
            <w:hideMark/>
          </w:tcPr>
          <w:p w14:paraId="4E5B645D" w14:textId="77777777" w:rsidR="00FB1382" w:rsidRDefault="00FB1382">
            <w:r>
              <w:t>Dashboard, Requests list, Proposals tab, PO list, Chat History</w:t>
            </w:r>
          </w:p>
        </w:tc>
      </w:tr>
      <w:tr w:rsidR="00FB1382" w14:paraId="09A9BECA" w14:textId="77777777">
        <w:trPr>
          <w:tblCellSpacing w:w="15" w:type="dxa"/>
        </w:trPr>
        <w:tc>
          <w:tcPr>
            <w:tcW w:w="0" w:type="auto"/>
            <w:vAlign w:val="center"/>
            <w:hideMark/>
          </w:tcPr>
          <w:p w14:paraId="0A22BF97" w14:textId="77777777" w:rsidR="00FB1382" w:rsidRDefault="00FB1382">
            <w:r>
              <w:t>5.4</w:t>
            </w:r>
          </w:p>
        </w:tc>
        <w:tc>
          <w:tcPr>
            <w:tcW w:w="0" w:type="auto"/>
            <w:vAlign w:val="center"/>
            <w:hideMark/>
          </w:tcPr>
          <w:p w14:paraId="721CC591" w14:textId="77777777" w:rsidR="00FB1382" w:rsidRDefault="00FB1382">
            <w:r>
              <w:t>Loading Skeleton</w:t>
            </w:r>
          </w:p>
        </w:tc>
        <w:tc>
          <w:tcPr>
            <w:tcW w:w="0" w:type="auto"/>
            <w:vAlign w:val="center"/>
            <w:hideMark/>
          </w:tcPr>
          <w:p w14:paraId="54D430FA" w14:textId="77777777" w:rsidR="00FB1382" w:rsidRDefault="00FB1382">
            <w:r>
              <w:t>Shimmer placeholder matching content shape during data load</w:t>
            </w:r>
          </w:p>
        </w:tc>
        <w:tc>
          <w:tcPr>
            <w:tcW w:w="0" w:type="auto"/>
            <w:vAlign w:val="center"/>
            <w:hideMark/>
          </w:tcPr>
          <w:p w14:paraId="6B67D6D6" w14:textId="77777777" w:rsidR="00FB1382" w:rsidRDefault="00FB1382">
            <w:r>
              <w:t>Dashboard table, PR Detail tabs, Evaluation loading</w:t>
            </w:r>
          </w:p>
        </w:tc>
      </w:tr>
      <w:tr w:rsidR="00FB1382" w14:paraId="09495679" w14:textId="77777777">
        <w:trPr>
          <w:tblCellSpacing w:w="15" w:type="dxa"/>
        </w:trPr>
        <w:tc>
          <w:tcPr>
            <w:tcW w:w="0" w:type="auto"/>
            <w:vAlign w:val="center"/>
            <w:hideMark/>
          </w:tcPr>
          <w:p w14:paraId="50090633" w14:textId="77777777" w:rsidR="00FB1382" w:rsidRDefault="00FB1382">
            <w:r>
              <w:t>5.5</w:t>
            </w:r>
          </w:p>
        </w:tc>
        <w:tc>
          <w:tcPr>
            <w:tcW w:w="0" w:type="auto"/>
            <w:vAlign w:val="center"/>
            <w:hideMark/>
          </w:tcPr>
          <w:p w14:paraId="053FC2EC" w14:textId="77777777" w:rsidR="00FB1382" w:rsidRDefault="00FB1382">
            <w:r>
              <w:t>Progress Bar</w:t>
            </w:r>
          </w:p>
        </w:tc>
        <w:tc>
          <w:tcPr>
            <w:tcW w:w="0" w:type="auto"/>
            <w:vAlign w:val="center"/>
            <w:hideMark/>
          </w:tcPr>
          <w:p w14:paraId="7A259CE4" w14:textId="77777777" w:rsidR="00FB1382" w:rsidRDefault="00FB1382">
            <w:r>
              <w:t>Linear progress for file uploads and AI processing — determinate / indeterminate / segmented</w:t>
            </w:r>
          </w:p>
        </w:tc>
        <w:tc>
          <w:tcPr>
            <w:tcW w:w="0" w:type="auto"/>
            <w:vAlign w:val="center"/>
            <w:hideMark/>
          </w:tcPr>
          <w:p w14:paraId="1000C9C5" w14:textId="77777777" w:rsidR="00FB1382" w:rsidRDefault="00FB1382">
            <w:r>
              <w:t>File upload, AI processing</w:t>
            </w:r>
          </w:p>
        </w:tc>
      </w:tr>
      <w:tr w:rsidR="00FB1382" w14:paraId="686DACB0" w14:textId="77777777">
        <w:trPr>
          <w:tblCellSpacing w:w="15" w:type="dxa"/>
        </w:trPr>
        <w:tc>
          <w:tcPr>
            <w:tcW w:w="0" w:type="auto"/>
            <w:vAlign w:val="center"/>
            <w:hideMark/>
          </w:tcPr>
          <w:p w14:paraId="5D871382" w14:textId="77777777" w:rsidR="00FB1382" w:rsidRDefault="00FB1382">
            <w:r>
              <w:t>5.6</w:t>
            </w:r>
          </w:p>
        </w:tc>
        <w:tc>
          <w:tcPr>
            <w:tcW w:w="0" w:type="auto"/>
            <w:vAlign w:val="center"/>
            <w:hideMark/>
          </w:tcPr>
          <w:p w14:paraId="22043ADE" w14:textId="77777777" w:rsidR="00FB1382" w:rsidRDefault="00FB1382">
            <w:r>
              <w:t>Spinner / Loading Indicator</w:t>
            </w:r>
          </w:p>
        </w:tc>
        <w:tc>
          <w:tcPr>
            <w:tcW w:w="0" w:type="auto"/>
            <w:vAlign w:val="center"/>
            <w:hideMark/>
          </w:tcPr>
          <w:p w14:paraId="17532BEB" w14:textId="77777777" w:rsidR="00FB1382" w:rsidRDefault="00FB1382">
            <w:r>
              <w:t>Circular loading for inline states — small / medium / large</w:t>
            </w:r>
          </w:p>
        </w:tc>
        <w:tc>
          <w:tcPr>
            <w:tcW w:w="0" w:type="auto"/>
            <w:vAlign w:val="center"/>
            <w:hideMark/>
          </w:tcPr>
          <w:p w14:paraId="6CC8A4F8" w14:textId="77777777" w:rsidR="00FB1382" w:rsidRDefault="00FB1382">
            <w:r>
              <w:t>AI action buttons, extraction status, ERP sync</w:t>
            </w:r>
          </w:p>
        </w:tc>
      </w:tr>
      <w:tr w:rsidR="00FB1382" w14:paraId="507D865A" w14:textId="77777777">
        <w:trPr>
          <w:tblCellSpacing w:w="15" w:type="dxa"/>
        </w:trPr>
        <w:tc>
          <w:tcPr>
            <w:tcW w:w="0" w:type="auto"/>
            <w:vAlign w:val="center"/>
            <w:hideMark/>
          </w:tcPr>
          <w:p w14:paraId="5286B9AC" w14:textId="77777777" w:rsidR="00FB1382" w:rsidRDefault="00FB1382">
            <w:r>
              <w:t>5.7</w:t>
            </w:r>
          </w:p>
        </w:tc>
        <w:tc>
          <w:tcPr>
            <w:tcW w:w="0" w:type="auto"/>
            <w:vAlign w:val="center"/>
            <w:hideMark/>
          </w:tcPr>
          <w:p w14:paraId="158DDE3E" w14:textId="77777777" w:rsidR="00FB1382" w:rsidRDefault="00FB1382">
            <w:r>
              <w:t>Error State</w:t>
            </w:r>
          </w:p>
        </w:tc>
        <w:tc>
          <w:tcPr>
            <w:tcW w:w="0" w:type="auto"/>
            <w:vAlign w:val="center"/>
            <w:hideMark/>
          </w:tcPr>
          <w:p w14:paraId="7E93B36E" w14:textId="77777777" w:rsidR="00FB1382" w:rsidRDefault="00FB1382">
            <w:r>
              <w:t>Component-level error display — message, reason, retry action</w:t>
            </w:r>
          </w:p>
        </w:tc>
        <w:tc>
          <w:tcPr>
            <w:tcW w:w="0" w:type="auto"/>
            <w:vAlign w:val="center"/>
            <w:hideMark/>
          </w:tcPr>
          <w:p w14:paraId="03578B09" w14:textId="77777777" w:rsidR="00FB1382" w:rsidRDefault="00FB1382">
            <w:r>
              <w:t>Upload failure, sync failure, extraction failure, API errors</w:t>
            </w:r>
          </w:p>
        </w:tc>
      </w:tr>
      <w:tr w:rsidR="00FB1382" w14:paraId="208C3175" w14:textId="77777777">
        <w:trPr>
          <w:tblCellSpacing w:w="15" w:type="dxa"/>
        </w:trPr>
        <w:tc>
          <w:tcPr>
            <w:tcW w:w="0" w:type="auto"/>
            <w:vAlign w:val="center"/>
            <w:hideMark/>
          </w:tcPr>
          <w:p w14:paraId="7A97F95E" w14:textId="77777777" w:rsidR="00FB1382" w:rsidRDefault="00FB1382">
            <w:r>
              <w:t>5.8</w:t>
            </w:r>
          </w:p>
        </w:tc>
        <w:tc>
          <w:tcPr>
            <w:tcW w:w="0" w:type="auto"/>
            <w:vAlign w:val="center"/>
            <w:hideMark/>
          </w:tcPr>
          <w:p w14:paraId="334680B6" w14:textId="77777777" w:rsidR="00FB1382" w:rsidRDefault="00FB1382">
            <w:r>
              <w:t>Tooltip</w:t>
            </w:r>
          </w:p>
        </w:tc>
        <w:tc>
          <w:tcPr>
            <w:tcW w:w="0" w:type="auto"/>
            <w:vAlign w:val="center"/>
            <w:hideMark/>
          </w:tcPr>
          <w:p w14:paraId="32C49FCF" w14:textId="77777777" w:rsidR="00FB1382" w:rsidRDefault="00FB1382">
            <w:r>
              <w:t>Hover-triggered contextual explanation for icons, disabled states, AI reasoning snippets</w:t>
            </w:r>
          </w:p>
        </w:tc>
        <w:tc>
          <w:tcPr>
            <w:tcW w:w="0" w:type="auto"/>
            <w:vAlign w:val="center"/>
            <w:hideMark/>
          </w:tcPr>
          <w:p w14:paraId="3C338BEF" w14:textId="77777777" w:rsidR="00FB1382" w:rsidRDefault="00FB1382">
            <w:r>
              <w:t>Icon buttons, status badges, confidence indicators, locked tabs</w:t>
            </w:r>
          </w:p>
        </w:tc>
      </w:tr>
      <w:tr w:rsidR="00FB1382" w14:paraId="52CE8DA8" w14:textId="77777777">
        <w:trPr>
          <w:tblCellSpacing w:w="15" w:type="dxa"/>
        </w:trPr>
        <w:tc>
          <w:tcPr>
            <w:tcW w:w="0" w:type="auto"/>
            <w:vAlign w:val="center"/>
            <w:hideMark/>
          </w:tcPr>
          <w:p w14:paraId="3D5222FB" w14:textId="77777777" w:rsidR="00FB1382" w:rsidRDefault="00FB1382">
            <w:r>
              <w:t>5.9</w:t>
            </w:r>
          </w:p>
        </w:tc>
        <w:tc>
          <w:tcPr>
            <w:tcW w:w="0" w:type="auto"/>
            <w:vAlign w:val="center"/>
            <w:hideMark/>
          </w:tcPr>
          <w:p w14:paraId="1314C9FC" w14:textId="77777777" w:rsidR="00FB1382" w:rsidRDefault="00FB1382">
            <w:r>
              <w:rPr>
                <w:rStyle w:val="Strong"/>
              </w:rPr>
              <w:t>Workflow Status System</w:t>
            </w:r>
          </w:p>
        </w:tc>
        <w:tc>
          <w:tcPr>
            <w:tcW w:w="0" w:type="auto"/>
            <w:vAlign w:val="center"/>
            <w:hideMark/>
          </w:tcPr>
          <w:p w14:paraId="1F957103" w14:textId="77777777" w:rsidR="00FB1382" w:rsidRDefault="00FB1382">
            <w:r>
              <w:t xml:space="preserve">Unified subsystem containing two visual components that represent operational workflow health together: </w:t>
            </w:r>
            <w:r>
              <w:rPr>
                <w:rStyle w:val="Strong"/>
              </w:rPr>
              <w:t>SLA Indicator</w:t>
            </w:r>
            <w:r>
              <w:t xml:space="preserve"> (dot / countdown / alert icon — On Track / At Risk / Breached) and </w:t>
            </w:r>
            <w:r>
              <w:rPr>
                <w:rStyle w:val="Strong"/>
              </w:rPr>
              <w:t>Lifecycle Stage Progress Bar</w:t>
            </w:r>
            <w:r>
              <w:t xml:space="preserve"> (multi-step horizontal progress across all PR stages)</w:t>
            </w:r>
          </w:p>
        </w:tc>
        <w:tc>
          <w:tcPr>
            <w:tcW w:w="0" w:type="auto"/>
            <w:vAlign w:val="center"/>
            <w:hideMark/>
          </w:tcPr>
          <w:p w14:paraId="431D36DD" w14:textId="77777777" w:rsidR="00FB1382" w:rsidRDefault="00FB1382">
            <w:r>
              <w:t>SLA: Dashboard, PR list, PR Detail header. Progress: PR Detail header, PR list rows (compact)</w:t>
            </w:r>
          </w:p>
        </w:tc>
      </w:tr>
      <w:tr w:rsidR="00FB1382" w14:paraId="7178E833" w14:textId="77777777">
        <w:trPr>
          <w:tblCellSpacing w:w="15" w:type="dxa"/>
        </w:trPr>
        <w:tc>
          <w:tcPr>
            <w:tcW w:w="0" w:type="auto"/>
            <w:vAlign w:val="center"/>
            <w:hideMark/>
          </w:tcPr>
          <w:p w14:paraId="591D49E9" w14:textId="77777777" w:rsidR="00FB1382" w:rsidRDefault="00FB1382">
            <w:r>
              <w:t>5.10</w:t>
            </w:r>
          </w:p>
        </w:tc>
        <w:tc>
          <w:tcPr>
            <w:tcW w:w="0" w:type="auto"/>
            <w:vAlign w:val="center"/>
            <w:hideMark/>
          </w:tcPr>
          <w:p w14:paraId="53A94E5A" w14:textId="77777777" w:rsidR="00FB1382" w:rsidRDefault="00FB1382">
            <w:r>
              <w:t>AI Processing &amp; Confidence Indicator</w:t>
            </w:r>
          </w:p>
        </w:tc>
        <w:tc>
          <w:tcPr>
            <w:tcW w:w="0" w:type="auto"/>
            <w:vAlign w:val="center"/>
            <w:hideMark/>
          </w:tcPr>
          <w:p w14:paraId="212FC351" w14:textId="77777777" w:rsidR="00FB1382" w:rsidRDefault="00FB1382">
            <w:r>
              <w:t>Merged component replacing Confidence Indicator + Extraction Status Indicator. Variants: Processing (spinner) / Success (check) / Failed (error) / High confidence (green) / Medium confidence (amber) / Low confidence (red) / With expandable explanation</w:t>
            </w:r>
          </w:p>
        </w:tc>
        <w:tc>
          <w:tcPr>
            <w:tcW w:w="0" w:type="auto"/>
            <w:vAlign w:val="center"/>
            <w:hideMark/>
          </w:tcPr>
          <w:p w14:paraId="4064AE20" w14:textId="77777777" w:rsidR="00FB1382" w:rsidRDefault="00FB1382">
            <w:r>
              <w:t>PR creation (field confidence), Sourcing tab (vendor confidence), Evaluation tab (score confidence), Proposals tab (extraction status)</w:t>
            </w:r>
          </w:p>
        </w:tc>
      </w:tr>
      <w:tr w:rsidR="00FB1382" w14:paraId="2134F445" w14:textId="77777777">
        <w:trPr>
          <w:tblCellSpacing w:w="15" w:type="dxa"/>
        </w:trPr>
        <w:tc>
          <w:tcPr>
            <w:tcW w:w="0" w:type="auto"/>
            <w:vAlign w:val="center"/>
            <w:hideMark/>
          </w:tcPr>
          <w:p w14:paraId="4670DFEB" w14:textId="77777777" w:rsidR="00FB1382" w:rsidRDefault="00FB1382">
            <w:r>
              <w:t>5.11</w:t>
            </w:r>
          </w:p>
        </w:tc>
        <w:tc>
          <w:tcPr>
            <w:tcW w:w="0" w:type="auto"/>
            <w:vAlign w:val="center"/>
            <w:hideMark/>
          </w:tcPr>
          <w:p w14:paraId="734B09B8" w14:textId="77777777" w:rsidR="00FB1382" w:rsidRDefault="00FB1382">
            <w:r>
              <w:t>Compliance Severity Badge</w:t>
            </w:r>
          </w:p>
        </w:tc>
        <w:tc>
          <w:tcPr>
            <w:tcW w:w="0" w:type="auto"/>
            <w:vAlign w:val="center"/>
            <w:hideMark/>
          </w:tcPr>
          <w:p w14:paraId="20C0BF66" w14:textId="77777777" w:rsidR="00FB1382" w:rsidRDefault="00FB1382">
            <w:r>
              <w:t>Color-coded severity pill — High (red) / Medium (amber) / Low (yellow) / Resolved (neutral)</w:t>
            </w:r>
          </w:p>
        </w:tc>
        <w:tc>
          <w:tcPr>
            <w:tcW w:w="0" w:type="auto"/>
            <w:vAlign w:val="center"/>
            <w:hideMark/>
          </w:tcPr>
          <w:p w14:paraId="1D7B6095" w14:textId="77777777" w:rsidR="00FB1382" w:rsidRDefault="00FB1382">
            <w:r>
              <w:t>SoW tab — Compliance Validation panel</w:t>
            </w:r>
          </w:p>
        </w:tc>
      </w:tr>
      <w:tr w:rsidR="00FB1382" w14:paraId="07485EB1" w14:textId="77777777">
        <w:trPr>
          <w:tblCellSpacing w:w="15" w:type="dxa"/>
        </w:trPr>
        <w:tc>
          <w:tcPr>
            <w:tcW w:w="0" w:type="auto"/>
            <w:vAlign w:val="center"/>
            <w:hideMark/>
          </w:tcPr>
          <w:p w14:paraId="078BC121" w14:textId="77777777" w:rsidR="00FB1382" w:rsidRDefault="00FB1382">
            <w:r>
              <w:t>5.12</w:t>
            </w:r>
          </w:p>
        </w:tc>
        <w:tc>
          <w:tcPr>
            <w:tcW w:w="0" w:type="auto"/>
            <w:vAlign w:val="center"/>
            <w:hideMark/>
          </w:tcPr>
          <w:p w14:paraId="177CBC19" w14:textId="77777777" w:rsidR="00FB1382" w:rsidRDefault="00FB1382">
            <w:r>
              <w:t>Locked Workflow State</w:t>
            </w:r>
          </w:p>
        </w:tc>
        <w:tc>
          <w:tcPr>
            <w:tcW w:w="0" w:type="auto"/>
            <w:vAlign w:val="center"/>
            <w:hideMark/>
          </w:tcPr>
          <w:p w14:paraId="2748CBE6" w14:textId="77777777" w:rsidR="00FB1382" w:rsidRDefault="00FB1382">
            <w:r>
              <w:t>Reusable read-only overlay applied to any section or tab when it is locked — manager approval pending, SoW locked, evaluation frozen, PO finalized. Shows lock icon, reason text, and expected unlock condition</w:t>
            </w:r>
          </w:p>
        </w:tc>
        <w:tc>
          <w:tcPr>
            <w:tcW w:w="0" w:type="auto"/>
            <w:vAlign w:val="center"/>
            <w:hideMark/>
          </w:tcPr>
          <w:p w14:paraId="2EC2EE9A" w14:textId="77777777" w:rsidR="00FB1382" w:rsidRDefault="00FB1382">
            <w:r>
              <w:t>PR Detail — any tab awaiting approval or locked by system state</w:t>
            </w:r>
          </w:p>
        </w:tc>
      </w:tr>
      <w:tr w:rsidR="00FB1382" w14:paraId="53629657" w14:textId="77777777">
        <w:trPr>
          <w:tblCellSpacing w:w="15" w:type="dxa"/>
        </w:trPr>
        <w:tc>
          <w:tcPr>
            <w:tcW w:w="0" w:type="auto"/>
            <w:vAlign w:val="center"/>
            <w:hideMark/>
          </w:tcPr>
          <w:p w14:paraId="7E65707B" w14:textId="77777777" w:rsidR="00FB1382" w:rsidRDefault="00FB1382">
            <w:r>
              <w:t>5.13</w:t>
            </w:r>
          </w:p>
        </w:tc>
        <w:tc>
          <w:tcPr>
            <w:tcW w:w="0" w:type="auto"/>
            <w:vAlign w:val="center"/>
            <w:hideMark/>
          </w:tcPr>
          <w:p w14:paraId="14992A21" w14:textId="77777777" w:rsidR="00FB1382" w:rsidRDefault="00FB1382">
            <w:r>
              <w:t>Exception Escalation Card</w:t>
            </w:r>
          </w:p>
        </w:tc>
        <w:tc>
          <w:tcPr>
            <w:tcW w:w="0" w:type="auto"/>
            <w:vAlign w:val="center"/>
            <w:hideMark/>
          </w:tcPr>
          <w:p w14:paraId="52F1E8D0" w14:textId="77777777" w:rsidR="00FB1382" w:rsidRDefault="00FB1382">
            <w:r>
              <w:t>Reusable surface for surfacing escalation events — approval delays, compliance failures, ERP failures, vendor non-response. Shows issue type, PR reference, time elapsed, and escalation action</w:t>
            </w:r>
          </w:p>
        </w:tc>
        <w:tc>
          <w:tcPr>
            <w:tcW w:w="0" w:type="auto"/>
            <w:vAlign w:val="center"/>
            <w:hideMark/>
          </w:tcPr>
          <w:p w14:paraId="257D4F94" w14:textId="77777777" w:rsidR="00FB1382" w:rsidRDefault="00FB1382">
            <w:r>
              <w:t>Approvals tab (SLA breach), PO tab (ERP failure), Proposals tab (vendor non-response), SoW tab (compliance block)</w:t>
            </w:r>
          </w:p>
        </w:tc>
      </w:tr>
      <w:tr w:rsidR="00FB1382" w14:paraId="5FD00BDB" w14:textId="77777777">
        <w:trPr>
          <w:tblCellSpacing w:w="15" w:type="dxa"/>
        </w:trPr>
        <w:tc>
          <w:tcPr>
            <w:tcW w:w="0" w:type="auto"/>
            <w:vAlign w:val="center"/>
            <w:hideMark/>
          </w:tcPr>
          <w:p w14:paraId="082E5C94" w14:textId="77777777" w:rsidR="00FB1382" w:rsidRDefault="00FB1382">
            <w:r>
              <w:t>5.14</w:t>
            </w:r>
          </w:p>
        </w:tc>
        <w:tc>
          <w:tcPr>
            <w:tcW w:w="0" w:type="auto"/>
            <w:vAlign w:val="center"/>
            <w:hideMark/>
          </w:tcPr>
          <w:p w14:paraId="75A24C7D" w14:textId="77777777" w:rsidR="00FB1382" w:rsidRDefault="00FB1382">
            <w:r>
              <w:t>Activity Timeline Filter</w:t>
            </w:r>
          </w:p>
        </w:tc>
        <w:tc>
          <w:tcPr>
            <w:tcW w:w="0" w:type="auto"/>
            <w:vAlign w:val="center"/>
            <w:hideMark/>
          </w:tcPr>
          <w:p w14:paraId="6E5D567C" w14:textId="77777777" w:rsidR="00FB1382" w:rsidRDefault="00FB1382">
            <w:r>
              <w:t>Filter control for the audit log — filter by: AI / User / Approval / System / Document / Vendor</w:t>
            </w:r>
          </w:p>
        </w:tc>
        <w:tc>
          <w:tcPr>
            <w:tcW w:w="0" w:type="auto"/>
            <w:vAlign w:val="center"/>
            <w:hideMark/>
          </w:tcPr>
          <w:p w14:paraId="0DCBD5A6" w14:textId="77777777" w:rsidR="00FB1382" w:rsidRDefault="00FB1382">
            <w:r>
              <w:t>Activity &amp; Audit tab</w:t>
            </w:r>
          </w:p>
        </w:tc>
      </w:tr>
    </w:tbl>
    <w:p w14:paraId="4B63C67F" w14:textId="77777777" w:rsidR="00FB1382" w:rsidRDefault="00C84BCA" w:rsidP="00FB1382">
      <w:r w:rsidRPr="00C84BCA">
        <w:rPr>
          <w:noProof/>
          <w14:ligatures w14:val="standardContextual"/>
        </w:rPr>
        <w:pict w14:anchorId="5A02C22A">
          <v:rect id="_x0000_i1029" alt="" style="width:451.3pt;height:.05pt;mso-width-percent:0;mso-height-percent:0;mso-width-percent:0;mso-height-percent:0" o:hralign="center" o:hrstd="t" o:hr="t" fillcolor="#a0a0a0" stroked="f"/>
        </w:pict>
      </w:r>
    </w:p>
    <w:p w14:paraId="4DC2CC3B" w14:textId="77777777" w:rsidR="00FB1382" w:rsidRDefault="00FB1382" w:rsidP="00FB1382">
      <w:pPr>
        <w:pStyle w:val="Heading2"/>
      </w:pPr>
      <w:r>
        <w:t>Category 6 — Overlays &amp; Workspace Panels</w:t>
      </w:r>
    </w:p>
    <w:p w14:paraId="4521C1F5" w14:textId="77777777" w:rsidR="00FB1382" w:rsidRDefault="00FB1382" w:rsidP="00FB1382">
      <w:pPr>
        <w:pStyle w:val="NormalWeb"/>
      </w:pPr>
      <w:r>
        <w:rPr>
          <w:rStyle w:val="Emphasis"/>
        </w:rPr>
        <w:t>All modal, drawer, and overlay surfaces.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1776"/>
        <w:gridCol w:w="4878"/>
        <w:gridCol w:w="3437"/>
      </w:tblGrid>
      <w:tr w:rsidR="00FB1382" w14:paraId="47A8EFF0" w14:textId="77777777">
        <w:trPr>
          <w:tblHeader/>
          <w:tblCellSpacing w:w="15" w:type="dxa"/>
        </w:trPr>
        <w:tc>
          <w:tcPr>
            <w:tcW w:w="0" w:type="auto"/>
            <w:vAlign w:val="center"/>
            <w:hideMark/>
          </w:tcPr>
          <w:p w14:paraId="3B1ABBA1" w14:textId="77777777" w:rsidR="00FB1382" w:rsidRDefault="00FB1382">
            <w:pPr>
              <w:jc w:val="center"/>
              <w:rPr>
                <w:b/>
                <w:bCs/>
              </w:rPr>
            </w:pPr>
            <w:r>
              <w:rPr>
                <w:b/>
                <w:bCs/>
              </w:rPr>
              <w:t>#</w:t>
            </w:r>
          </w:p>
        </w:tc>
        <w:tc>
          <w:tcPr>
            <w:tcW w:w="0" w:type="auto"/>
            <w:vAlign w:val="center"/>
            <w:hideMark/>
          </w:tcPr>
          <w:p w14:paraId="0B9CF159" w14:textId="77777777" w:rsidR="00FB1382" w:rsidRDefault="00FB1382">
            <w:pPr>
              <w:jc w:val="center"/>
              <w:rPr>
                <w:b/>
                <w:bCs/>
              </w:rPr>
            </w:pPr>
            <w:r>
              <w:rPr>
                <w:b/>
                <w:bCs/>
              </w:rPr>
              <w:t>Name</w:t>
            </w:r>
          </w:p>
        </w:tc>
        <w:tc>
          <w:tcPr>
            <w:tcW w:w="0" w:type="auto"/>
            <w:vAlign w:val="center"/>
            <w:hideMark/>
          </w:tcPr>
          <w:p w14:paraId="1EE39F5A" w14:textId="77777777" w:rsidR="00FB1382" w:rsidRDefault="00FB1382">
            <w:pPr>
              <w:jc w:val="center"/>
              <w:rPr>
                <w:b/>
                <w:bCs/>
              </w:rPr>
            </w:pPr>
            <w:r>
              <w:rPr>
                <w:b/>
                <w:bCs/>
              </w:rPr>
              <w:t>Purpose</w:t>
            </w:r>
          </w:p>
        </w:tc>
        <w:tc>
          <w:tcPr>
            <w:tcW w:w="0" w:type="auto"/>
            <w:vAlign w:val="center"/>
            <w:hideMark/>
          </w:tcPr>
          <w:p w14:paraId="1D650621" w14:textId="77777777" w:rsidR="00FB1382" w:rsidRDefault="00FB1382">
            <w:pPr>
              <w:jc w:val="center"/>
              <w:rPr>
                <w:b/>
                <w:bCs/>
              </w:rPr>
            </w:pPr>
            <w:r>
              <w:rPr>
                <w:b/>
                <w:bCs/>
              </w:rPr>
              <w:t>Used In</w:t>
            </w:r>
          </w:p>
        </w:tc>
      </w:tr>
      <w:tr w:rsidR="00FB1382" w14:paraId="19A06E9F" w14:textId="77777777">
        <w:trPr>
          <w:tblCellSpacing w:w="15" w:type="dxa"/>
        </w:trPr>
        <w:tc>
          <w:tcPr>
            <w:tcW w:w="0" w:type="auto"/>
            <w:vAlign w:val="center"/>
            <w:hideMark/>
          </w:tcPr>
          <w:p w14:paraId="37099CC2" w14:textId="77777777" w:rsidR="00FB1382" w:rsidRDefault="00FB1382">
            <w:r>
              <w:t>6.1</w:t>
            </w:r>
          </w:p>
        </w:tc>
        <w:tc>
          <w:tcPr>
            <w:tcW w:w="0" w:type="auto"/>
            <w:vAlign w:val="center"/>
            <w:hideMark/>
          </w:tcPr>
          <w:p w14:paraId="06CF9EC3" w14:textId="77777777" w:rsidR="00FB1382" w:rsidRDefault="00FB1382">
            <w:r>
              <w:t>Modal / Dialog</w:t>
            </w:r>
          </w:p>
        </w:tc>
        <w:tc>
          <w:tcPr>
            <w:tcW w:w="0" w:type="auto"/>
            <w:vAlign w:val="center"/>
            <w:hideMark/>
          </w:tcPr>
          <w:p w14:paraId="660A61F9" w14:textId="77777777" w:rsidR="00FB1382" w:rsidRDefault="00FB1382">
            <w:r>
              <w:t>Blocking overlay for critical actions — small / medium / large / with footer actions</w:t>
            </w:r>
          </w:p>
        </w:tc>
        <w:tc>
          <w:tcPr>
            <w:tcW w:w="0" w:type="auto"/>
            <w:vAlign w:val="center"/>
            <w:hideMark/>
          </w:tcPr>
          <w:p w14:paraId="375D8412" w14:textId="77777777" w:rsidR="00FB1382" w:rsidRDefault="00FB1382">
            <w:r>
              <w:t>Confirm cancel PR, ERP sync recovery, full payload review</w:t>
            </w:r>
          </w:p>
        </w:tc>
      </w:tr>
      <w:tr w:rsidR="00FB1382" w14:paraId="517C19FA" w14:textId="77777777">
        <w:trPr>
          <w:tblCellSpacing w:w="15" w:type="dxa"/>
        </w:trPr>
        <w:tc>
          <w:tcPr>
            <w:tcW w:w="0" w:type="auto"/>
            <w:vAlign w:val="center"/>
            <w:hideMark/>
          </w:tcPr>
          <w:p w14:paraId="3AC09990" w14:textId="77777777" w:rsidR="00FB1382" w:rsidRDefault="00FB1382">
            <w:r>
              <w:t>6.2</w:t>
            </w:r>
          </w:p>
        </w:tc>
        <w:tc>
          <w:tcPr>
            <w:tcW w:w="0" w:type="auto"/>
            <w:vAlign w:val="center"/>
            <w:hideMark/>
          </w:tcPr>
          <w:p w14:paraId="09CFEDF3" w14:textId="77777777" w:rsidR="00FB1382" w:rsidRDefault="00FB1382">
            <w:r>
              <w:t>Approval Decision Modal</w:t>
            </w:r>
          </w:p>
        </w:tc>
        <w:tc>
          <w:tcPr>
            <w:tcW w:w="0" w:type="auto"/>
            <w:vAlign w:val="center"/>
            <w:hideMark/>
          </w:tcPr>
          <w:p w14:paraId="08E84571" w14:textId="77777777" w:rsidR="00FB1382" w:rsidRDefault="00FB1382">
            <w:r>
              <w:t>Specific manager decision modal — full payload, AI summary, compliance snapshot, budget status, decision actions</w:t>
            </w:r>
          </w:p>
        </w:tc>
        <w:tc>
          <w:tcPr>
            <w:tcW w:w="0" w:type="auto"/>
            <w:vAlign w:val="center"/>
            <w:hideMark/>
          </w:tcPr>
          <w:p w14:paraId="51BCC270" w14:textId="77777777" w:rsidR="00FB1382" w:rsidRDefault="00FB1382">
            <w:r>
              <w:t>Requests — Approvals tab</w:t>
            </w:r>
          </w:p>
        </w:tc>
      </w:tr>
      <w:tr w:rsidR="00FB1382" w14:paraId="7F629F2A" w14:textId="77777777">
        <w:trPr>
          <w:tblCellSpacing w:w="15" w:type="dxa"/>
        </w:trPr>
        <w:tc>
          <w:tcPr>
            <w:tcW w:w="0" w:type="auto"/>
            <w:vAlign w:val="center"/>
            <w:hideMark/>
          </w:tcPr>
          <w:p w14:paraId="20FD7D1D" w14:textId="77777777" w:rsidR="00FB1382" w:rsidRDefault="00FB1382">
            <w:r>
              <w:lastRenderedPageBreak/>
              <w:t>6.3</w:t>
            </w:r>
          </w:p>
        </w:tc>
        <w:tc>
          <w:tcPr>
            <w:tcW w:w="0" w:type="auto"/>
            <w:vAlign w:val="center"/>
            <w:hideMark/>
          </w:tcPr>
          <w:p w14:paraId="37B58D97" w14:textId="77777777" w:rsidR="00FB1382" w:rsidRDefault="00FB1382">
            <w:r>
              <w:t>Side Drawer / Panel</w:t>
            </w:r>
          </w:p>
        </w:tc>
        <w:tc>
          <w:tcPr>
            <w:tcW w:w="0" w:type="auto"/>
            <w:vAlign w:val="center"/>
            <w:hideMark/>
          </w:tcPr>
          <w:p w14:paraId="4B059B58" w14:textId="77777777" w:rsidR="00FB1382" w:rsidRDefault="00FB1382">
            <w:r>
              <w:t>Slide-in right-edge panel for supplementary detail — narrow / wide / with tabs</w:t>
            </w:r>
          </w:p>
        </w:tc>
        <w:tc>
          <w:tcPr>
            <w:tcW w:w="0" w:type="auto"/>
            <w:vAlign w:val="center"/>
            <w:hideMark/>
          </w:tcPr>
          <w:p w14:paraId="31254F5E" w14:textId="77777777" w:rsidR="00FB1382" w:rsidRDefault="00FB1382">
            <w:r>
              <w:t>Document preview, Vendor profile quick-view, Negotiation Intelligence panel</w:t>
            </w:r>
          </w:p>
        </w:tc>
      </w:tr>
      <w:tr w:rsidR="00FB1382" w14:paraId="5741A147" w14:textId="77777777">
        <w:trPr>
          <w:tblCellSpacing w:w="15" w:type="dxa"/>
        </w:trPr>
        <w:tc>
          <w:tcPr>
            <w:tcW w:w="0" w:type="auto"/>
            <w:vAlign w:val="center"/>
            <w:hideMark/>
          </w:tcPr>
          <w:p w14:paraId="0580FC2E" w14:textId="77777777" w:rsidR="00FB1382" w:rsidRDefault="00FB1382">
            <w:r>
              <w:t>6.4</w:t>
            </w:r>
          </w:p>
        </w:tc>
        <w:tc>
          <w:tcPr>
            <w:tcW w:w="0" w:type="auto"/>
            <w:vAlign w:val="center"/>
            <w:hideMark/>
          </w:tcPr>
          <w:p w14:paraId="4057362B" w14:textId="77777777" w:rsidR="00FB1382" w:rsidRDefault="00FB1382">
            <w:r>
              <w:t>Confirmation Dialog</w:t>
            </w:r>
          </w:p>
        </w:tc>
        <w:tc>
          <w:tcPr>
            <w:tcW w:w="0" w:type="auto"/>
            <w:vAlign w:val="center"/>
            <w:hideMark/>
          </w:tcPr>
          <w:p w14:paraId="6CC5F812" w14:textId="77777777" w:rsidR="00FB1382" w:rsidRDefault="00FB1382">
            <w:r>
              <w:t>Minimal 2-button modal for irreversible action confirmation — destructive / standard</w:t>
            </w:r>
          </w:p>
        </w:tc>
        <w:tc>
          <w:tcPr>
            <w:tcW w:w="0" w:type="auto"/>
            <w:vAlign w:val="center"/>
            <w:hideMark/>
          </w:tcPr>
          <w:p w14:paraId="01CAAC53" w14:textId="77777777" w:rsidR="00FB1382" w:rsidRDefault="00FB1382">
            <w:r>
              <w:t>Cancel PR, Remove proposal, Discard SoW draft</w:t>
            </w:r>
          </w:p>
        </w:tc>
      </w:tr>
      <w:tr w:rsidR="00FB1382" w14:paraId="6412E73F" w14:textId="77777777">
        <w:trPr>
          <w:tblCellSpacing w:w="15" w:type="dxa"/>
        </w:trPr>
        <w:tc>
          <w:tcPr>
            <w:tcW w:w="0" w:type="auto"/>
            <w:vAlign w:val="center"/>
            <w:hideMark/>
          </w:tcPr>
          <w:p w14:paraId="0BD4F252" w14:textId="77777777" w:rsidR="00FB1382" w:rsidRDefault="00FB1382">
            <w:r>
              <w:t>6.5</w:t>
            </w:r>
          </w:p>
        </w:tc>
        <w:tc>
          <w:tcPr>
            <w:tcW w:w="0" w:type="auto"/>
            <w:vAlign w:val="center"/>
            <w:hideMark/>
          </w:tcPr>
          <w:p w14:paraId="0360EFE3" w14:textId="77777777" w:rsidR="00FB1382" w:rsidRDefault="00FB1382">
            <w:r>
              <w:t>Document Diff Viewer</w:t>
            </w:r>
          </w:p>
        </w:tc>
        <w:tc>
          <w:tcPr>
            <w:tcW w:w="0" w:type="auto"/>
            <w:vAlign w:val="center"/>
            <w:hideMark/>
          </w:tcPr>
          <w:p w14:paraId="38DF7E81" w14:textId="77777777" w:rsidR="00FB1382" w:rsidRDefault="00FB1382">
            <w:r>
              <w:t>Side-by-side SoW or RFP version comparison with color-coded added / removed / modified text</w:t>
            </w:r>
          </w:p>
        </w:tc>
        <w:tc>
          <w:tcPr>
            <w:tcW w:w="0" w:type="auto"/>
            <w:vAlign w:val="center"/>
            <w:hideMark/>
          </w:tcPr>
          <w:p w14:paraId="7104E6B0" w14:textId="77777777" w:rsidR="00FB1382" w:rsidRDefault="00FB1382">
            <w:r>
              <w:t>SoW tab — version comparison</w:t>
            </w:r>
          </w:p>
        </w:tc>
      </w:tr>
    </w:tbl>
    <w:p w14:paraId="443E38B9" w14:textId="77777777" w:rsidR="00FB1382" w:rsidRDefault="00C84BCA" w:rsidP="00FB1382">
      <w:r w:rsidRPr="00C84BCA">
        <w:rPr>
          <w:noProof/>
          <w14:ligatures w14:val="standardContextual"/>
        </w:rPr>
        <w:pict w14:anchorId="0C6CC0DC">
          <v:rect id="_x0000_i1028" alt="" style="width:451.3pt;height:.05pt;mso-width-percent:0;mso-height-percent:0;mso-width-percent:0;mso-height-percent:0" o:hralign="center" o:hrstd="t" o:hr="t" fillcolor="#a0a0a0" stroked="f"/>
        </w:pict>
      </w:r>
    </w:p>
    <w:p w14:paraId="2212ED12" w14:textId="77777777" w:rsidR="00FB1382" w:rsidRDefault="00FB1382" w:rsidP="00FB1382">
      <w:pPr>
        <w:pStyle w:val="Heading2"/>
      </w:pPr>
      <w:r>
        <w:t>Category 7 — AI &amp; Agentic System</w:t>
      </w:r>
    </w:p>
    <w:p w14:paraId="4B1D998A" w14:textId="77777777" w:rsidR="00FB1382" w:rsidRDefault="00FB1382" w:rsidP="00FB1382">
      <w:pPr>
        <w:pStyle w:val="NormalWeb"/>
      </w:pPr>
      <w:r>
        <w:rPr>
          <w:rStyle w:val="Emphasis"/>
        </w:rPr>
        <w:t>The defining differentiator of ProcurAI. These components have no equivalent in standard enterprise design systems. They surface AI reasoning, agency, trust, and human-AI collaboration.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330"/>
        <w:gridCol w:w="5980"/>
        <w:gridCol w:w="2660"/>
      </w:tblGrid>
      <w:tr w:rsidR="00FB1382" w14:paraId="07120097" w14:textId="77777777">
        <w:trPr>
          <w:tblHeader/>
          <w:tblCellSpacing w:w="15" w:type="dxa"/>
        </w:trPr>
        <w:tc>
          <w:tcPr>
            <w:tcW w:w="0" w:type="auto"/>
            <w:vAlign w:val="center"/>
            <w:hideMark/>
          </w:tcPr>
          <w:p w14:paraId="49982058" w14:textId="77777777" w:rsidR="00FB1382" w:rsidRDefault="00FB1382">
            <w:pPr>
              <w:jc w:val="center"/>
              <w:rPr>
                <w:b/>
                <w:bCs/>
              </w:rPr>
            </w:pPr>
            <w:r>
              <w:rPr>
                <w:b/>
                <w:bCs/>
              </w:rPr>
              <w:t>#</w:t>
            </w:r>
          </w:p>
        </w:tc>
        <w:tc>
          <w:tcPr>
            <w:tcW w:w="0" w:type="auto"/>
            <w:vAlign w:val="center"/>
            <w:hideMark/>
          </w:tcPr>
          <w:p w14:paraId="6C1DA84F" w14:textId="77777777" w:rsidR="00FB1382" w:rsidRDefault="00FB1382">
            <w:pPr>
              <w:jc w:val="center"/>
              <w:rPr>
                <w:b/>
                <w:bCs/>
              </w:rPr>
            </w:pPr>
            <w:r>
              <w:rPr>
                <w:b/>
                <w:bCs/>
              </w:rPr>
              <w:t>Name</w:t>
            </w:r>
          </w:p>
        </w:tc>
        <w:tc>
          <w:tcPr>
            <w:tcW w:w="0" w:type="auto"/>
            <w:vAlign w:val="center"/>
            <w:hideMark/>
          </w:tcPr>
          <w:p w14:paraId="48CEBE75" w14:textId="77777777" w:rsidR="00FB1382" w:rsidRDefault="00FB1382">
            <w:pPr>
              <w:jc w:val="center"/>
              <w:rPr>
                <w:b/>
                <w:bCs/>
              </w:rPr>
            </w:pPr>
            <w:r>
              <w:rPr>
                <w:b/>
                <w:bCs/>
              </w:rPr>
              <w:t>Purpose</w:t>
            </w:r>
          </w:p>
        </w:tc>
        <w:tc>
          <w:tcPr>
            <w:tcW w:w="0" w:type="auto"/>
            <w:vAlign w:val="center"/>
            <w:hideMark/>
          </w:tcPr>
          <w:p w14:paraId="3E6D6D97" w14:textId="77777777" w:rsidR="00FB1382" w:rsidRDefault="00FB1382">
            <w:pPr>
              <w:jc w:val="center"/>
              <w:rPr>
                <w:b/>
                <w:bCs/>
              </w:rPr>
            </w:pPr>
            <w:r>
              <w:rPr>
                <w:b/>
                <w:bCs/>
              </w:rPr>
              <w:t>Used In</w:t>
            </w:r>
          </w:p>
        </w:tc>
      </w:tr>
      <w:tr w:rsidR="00FB1382" w14:paraId="26AE43A7" w14:textId="77777777">
        <w:trPr>
          <w:tblCellSpacing w:w="15" w:type="dxa"/>
        </w:trPr>
        <w:tc>
          <w:tcPr>
            <w:tcW w:w="0" w:type="auto"/>
            <w:vAlign w:val="center"/>
            <w:hideMark/>
          </w:tcPr>
          <w:p w14:paraId="58AD6650" w14:textId="77777777" w:rsidR="00FB1382" w:rsidRDefault="00FB1382">
            <w:r>
              <w:t>7.1</w:t>
            </w:r>
          </w:p>
        </w:tc>
        <w:tc>
          <w:tcPr>
            <w:tcW w:w="0" w:type="auto"/>
            <w:vAlign w:val="center"/>
            <w:hideMark/>
          </w:tcPr>
          <w:p w14:paraId="0F3AF384" w14:textId="77777777" w:rsidR="00FB1382" w:rsidRDefault="00FB1382">
            <w:r>
              <w:t>Chat Interface</w:t>
            </w:r>
          </w:p>
        </w:tc>
        <w:tc>
          <w:tcPr>
            <w:tcW w:w="0" w:type="auto"/>
            <w:vAlign w:val="center"/>
            <w:hideMark/>
          </w:tcPr>
          <w:p w14:paraId="639CCA5F" w14:textId="77777777" w:rsidR="00FB1382" w:rsidRDefault="00FB1382">
            <w:r>
              <w:t>Full conversational AGUI workspace — message thread, input bar, intent selector, document upload trigger</w:t>
            </w:r>
          </w:p>
        </w:tc>
        <w:tc>
          <w:tcPr>
            <w:tcW w:w="0" w:type="auto"/>
            <w:vAlign w:val="center"/>
            <w:hideMark/>
          </w:tcPr>
          <w:p w14:paraId="110C79ED" w14:textId="77777777" w:rsidR="00FB1382" w:rsidRDefault="00FB1382">
            <w:r>
              <w:t>New Request (AGUI), Chat History resume</w:t>
            </w:r>
          </w:p>
        </w:tc>
      </w:tr>
      <w:tr w:rsidR="00FB1382" w14:paraId="4F49AC47" w14:textId="77777777">
        <w:trPr>
          <w:tblCellSpacing w:w="15" w:type="dxa"/>
        </w:trPr>
        <w:tc>
          <w:tcPr>
            <w:tcW w:w="0" w:type="auto"/>
            <w:vAlign w:val="center"/>
            <w:hideMark/>
          </w:tcPr>
          <w:p w14:paraId="06662D3F" w14:textId="77777777" w:rsidR="00FB1382" w:rsidRDefault="00FB1382">
            <w:r>
              <w:t>7.2</w:t>
            </w:r>
          </w:p>
        </w:tc>
        <w:tc>
          <w:tcPr>
            <w:tcW w:w="0" w:type="auto"/>
            <w:vAlign w:val="center"/>
            <w:hideMark/>
          </w:tcPr>
          <w:p w14:paraId="18E2799E" w14:textId="77777777" w:rsidR="00FB1382" w:rsidRDefault="00FB1382">
            <w:r>
              <w:t>Chat Message Bubble — User</w:t>
            </w:r>
          </w:p>
        </w:tc>
        <w:tc>
          <w:tcPr>
            <w:tcW w:w="0" w:type="auto"/>
            <w:vAlign w:val="center"/>
            <w:hideMark/>
          </w:tcPr>
          <w:p w14:paraId="436070EC" w14:textId="77777777" w:rsidR="00FB1382" w:rsidRDefault="00FB1382">
            <w:r>
              <w:t>User-sent message in conversation thread</w:t>
            </w:r>
          </w:p>
        </w:tc>
        <w:tc>
          <w:tcPr>
            <w:tcW w:w="0" w:type="auto"/>
            <w:vAlign w:val="center"/>
            <w:hideMark/>
          </w:tcPr>
          <w:p w14:paraId="65D8F55C" w14:textId="77777777" w:rsidR="00FB1382" w:rsidRDefault="00FB1382">
            <w:r>
              <w:t>Chat Interface</w:t>
            </w:r>
          </w:p>
        </w:tc>
      </w:tr>
      <w:tr w:rsidR="00FB1382" w14:paraId="44723205" w14:textId="77777777">
        <w:trPr>
          <w:tblCellSpacing w:w="15" w:type="dxa"/>
        </w:trPr>
        <w:tc>
          <w:tcPr>
            <w:tcW w:w="0" w:type="auto"/>
            <w:vAlign w:val="center"/>
            <w:hideMark/>
          </w:tcPr>
          <w:p w14:paraId="5863022C" w14:textId="77777777" w:rsidR="00FB1382" w:rsidRDefault="00FB1382">
            <w:r>
              <w:t>7.3</w:t>
            </w:r>
          </w:p>
        </w:tc>
        <w:tc>
          <w:tcPr>
            <w:tcW w:w="0" w:type="auto"/>
            <w:vAlign w:val="center"/>
            <w:hideMark/>
          </w:tcPr>
          <w:p w14:paraId="69573EC7" w14:textId="77777777" w:rsidR="00FB1382" w:rsidRDefault="00FB1382">
            <w:r>
              <w:t>Chat Message Bubble — AI</w:t>
            </w:r>
          </w:p>
        </w:tc>
        <w:tc>
          <w:tcPr>
            <w:tcW w:w="0" w:type="auto"/>
            <w:vAlign w:val="center"/>
            <w:hideMark/>
          </w:tcPr>
          <w:p w14:paraId="53104E9B" w14:textId="77777777" w:rsidR="00FB1382" w:rsidRDefault="00FB1382">
            <w:r>
              <w:t>AI response, question, or extraction preview — text / inline form / document preview / loading</w:t>
            </w:r>
          </w:p>
        </w:tc>
        <w:tc>
          <w:tcPr>
            <w:tcW w:w="0" w:type="auto"/>
            <w:vAlign w:val="center"/>
            <w:hideMark/>
          </w:tcPr>
          <w:p w14:paraId="33A462E1" w14:textId="77777777" w:rsidR="00FB1382" w:rsidRDefault="00FB1382">
            <w:r>
              <w:t>Chat Interface</w:t>
            </w:r>
          </w:p>
        </w:tc>
      </w:tr>
      <w:tr w:rsidR="00FB1382" w14:paraId="0647E0DE" w14:textId="77777777">
        <w:trPr>
          <w:tblCellSpacing w:w="15" w:type="dxa"/>
        </w:trPr>
        <w:tc>
          <w:tcPr>
            <w:tcW w:w="0" w:type="auto"/>
            <w:vAlign w:val="center"/>
            <w:hideMark/>
          </w:tcPr>
          <w:p w14:paraId="6BF5D350" w14:textId="77777777" w:rsidR="00FB1382" w:rsidRDefault="00FB1382">
            <w:r>
              <w:t>7.4</w:t>
            </w:r>
          </w:p>
        </w:tc>
        <w:tc>
          <w:tcPr>
            <w:tcW w:w="0" w:type="auto"/>
            <w:vAlign w:val="center"/>
            <w:hideMark/>
          </w:tcPr>
          <w:p w14:paraId="50B89AAC" w14:textId="77777777" w:rsidR="00FB1382" w:rsidRDefault="00FB1382">
            <w:r>
              <w:t>AI Reasoning Panel</w:t>
            </w:r>
          </w:p>
        </w:tc>
        <w:tc>
          <w:tcPr>
            <w:tcW w:w="0" w:type="auto"/>
            <w:vAlign w:val="center"/>
            <w:hideMark/>
          </w:tcPr>
          <w:p w14:paraId="5512A701" w14:textId="77777777" w:rsidR="00FB1382" w:rsidRDefault="00FB1382">
            <w:r>
              <w:t>Expandable step-by-step AI reasoning for a decision or recommendation. Toggled via Reasoning Mode. Per-step states: running / complete / skipped</w:t>
            </w:r>
          </w:p>
        </w:tc>
        <w:tc>
          <w:tcPr>
            <w:tcW w:w="0" w:type="auto"/>
            <w:vAlign w:val="center"/>
            <w:hideMark/>
          </w:tcPr>
          <w:p w14:paraId="479DA821" w14:textId="77777777" w:rsidR="00FB1382" w:rsidRDefault="00FB1382">
            <w:r>
              <w:t>PR Detail — Overview (classification), Evaluation (score), SoW (compliance)</w:t>
            </w:r>
          </w:p>
        </w:tc>
      </w:tr>
      <w:tr w:rsidR="00FB1382" w14:paraId="710439FD" w14:textId="77777777">
        <w:trPr>
          <w:tblCellSpacing w:w="15" w:type="dxa"/>
        </w:trPr>
        <w:tc>
          <w:tcPr>
            <w:tcW w:w="0" w:type="auto"/>
            <w:vAlign w:val="center"/>
            <w:hideMark/>
          </w:tcPr>
          <w:p w14:paraId="0E8A6730" w14:textId="77777777" w:rsidR="00FB1382" w:rsidRDefault="00FB1382">
            <w:r>
              <w:t>7.5</w:t>
            </w:r>
          </w:p>
        </w:tc>
        <w:tc>
          <w:tcPr>
            <w:tcW w:w="0" w:type="auto"/>
            <w:vAlign w:val="center"/>
            <w:hideMark/>
          </w:tcPr>
          <w:p w14:paraId="6EA55B4D" w14:textId="77777777" w:rsidR="00FB1382" w:rsidRDefault="00FB1382">
            <w:r>
              <w:t>Agent Activity Indicator</w:t>
            </w:r>
          </w:p>
        </w:tc>
        <w:tc>
          <w:tcPr>
            <w:tcW w:w="0" w:type="auto"/>
            <w:vAlign w:val="center"/>
            <w:hideMark/>
          </w:tcPr>
          <w:p w14:paraId="58AC8205" w14:textId="77777777" w:rsidR="00FB1382" w:rsidRDefault="00FB1382">
            <w:r>
              <w:t>Shows an AI agent actively running — agent name, current step, estimated completion. States: Running / Complete / Awaiting user / Failed</w:t>
            </w:r>
          </w:p>
        </w:tc>
        <w:tc>
          <w:tcPr>
            <w:tcW w:w="0" w:type="auto"/>
            <w:vAlign w:val="center"/>
            <w:hideMark/>
          </w:tcPr>
          <w:p w14:paraId="6D04ECFB" w14:textId="77777777" w:rsidR="00FB1382" w:rsidRDefault="00FB1382">
            <w:r>
              <w:t>PR Detail — all tabs during AI processing</w:t>
            </w:r>
          </w:p>
        </w:tc>
      </w:tr>
      <w:tr w:rsidR="00FB1382" w14:paraId="183E3810" w14:textId="77777777">
        <w:trPr>
          <w:tblCellSpacing w:w="15" w:type="dxa"/>
        </w:trPr>
        <w:tc>
          <w:tcPr>
            <w:tcW w:w="0" w:type="auto"/>
            <w:vAlign w:val="center"/>
            <w:hideMark/>
          </w:tcPr>
          <w:p w14:paraId="4A3192D3" w14:textId="77777777" w:rsidR="00FB1382" w:rsidRDefault="00FB1382">
            <w:r>
              <w:t>7.6</w:t>
            </w:r>
          </w:p>
        </w:tc>
        <w:tc>
          <w:tcPr>
            <w:tcW w:w="0" w:type="auto"/>
            <w:vAlign w:val="center"/>
            <w:hideMark/>
          </w:tcPr>
          <w:p w14:paraId="6ADA827D" w14:textId="77777777" w:rsidR="00FB1382" w:rsidRDefault="00FB1382">
            <w:r>
              <w:t>AI Insight Card</w:t>
            </w:r>
          </w:p>
        </w:tc>
        <w:tc>
          <w:tcPr>
            <w:tcW w:w="0" w:type="auto"/>
            <w:vAlign w:val="center"/>
            <w:hideMark/>
          </w:tcPr>
          <w:p w14:paraId="5BCCED72" w14:textId="77777777" w:rsidR="00FB1382" w:rsidRDefault="00FB1382">
            <w:r>
              <w:t xml:space="preserve">Unified card for all AI-generated informational surfaces. </w:t>
            </w:r>
            <w:r>
              <w:rPr>
                <w:rStyle w:val="Strong"/>
              </w:rPr>
              <w:t>Variants:</w:t>
            </w:r>
            <w:r>
              <w:t xml:space="preserve"> Recommendation (vendor suggestion) / Summary (approval summary) / Negotiation (negotiation brief) / Risk (compliance/vendor risk) / Compliance (compliance snapshot). Replaces previous separate: AI Summary Card, Negotiation Brief Card, Vendor Recommendation Card</w:t>
            </w:r>
          </w:p>
        </w:tc>
        <w:tc>
          <w:tcPr>
            <w:tcW w:w="0" w:type="auto"/>
            <w:vAlign w:val="center"/>
            <w:hideMark/>
          </w:tcPr>
          <w:p w14:paraId="5FBE07CD" w14:textId="77777777" w:rsidR="00FB1382" w:rsidRDefault="00FB1382">
            <w:r>
              <w:t>Sourcing tab, Evaluation tab, SoW tab, Approvals tab</w:t>
            </w:r>
          </w:p>
        </w:tc>
      </w:tr>
      <w:tr w:rsidR="00FB1382" w14:paraId="1F62058A" w14:textId="77777777">
        <w:trPr>
          <w:tblCellSpacing w:w="15" w:type="dxa"/>
        </w:trPr>
        <w:tc>
          <w:tcPr>
            <w:tcW w:w="0" w:type="auto"/>
            <w:vAlign w:val="center"/>
            <w:hideMark/>
          </w:tcPr>
          <w:p w14:paraId="25F98991" w14:textId="77777777" w:rsidR="00FB1382" w:rsidRDefault="00FB1382">
            <w:r>
              <w:t>7.7</w:t>
            </w:r>
          </w:p>
        </w:tc>
        <w:tc>
          <w:tcPr>
            <w:tcW w:w="0" w:type="auto"/>
            <w:vAlign w:val="center"/>
            <w:hideMark/>
          </w:tcPr>
          <w:p w14:paraId="711F4BA7" w14:textId="77777777" w:rsidR="00FB1382" w:rsidRDefault="00FB1382">
            <w:r>
              <w:t>Source Citation Chip</w:t>
            </w:r>
          </w:p>
        </w:tc>
        <w:tc>
          <w:tcPr>
            <w:tcW w:w="0" w:type="auto"/>
            <w:vAlign w:val="center"/>
            <w:hideMark/>
          </w:tcPr>
          <w:p w14:paraId="58A6268D" w14:textId="77777777" w:rsidR="00FB1382" w:rsidRDefault="00FB1382">
            <w:r>
              <w:t>Inline chip referencing the source of an AI claim — clickable to open source</w:t>
            </w:r>
          </w:p>
        </w:tc>
        <w:tc>
          <w:tcPr>
            <w:tcW w:w="0" w:type="auto"/>
            <w:vAlign w:val="center"/>
            <w:hideMark/>
          </w:tcPr>
          <w:p w14:paraId="7921C3D0" w14:textId="77777777" w:rsidR="00FB1382" w:rsidRDefault="00FB1382">
            <w:r>
              <w:t>Vendor justifications, AI insight cards, evaluation breakdowns, negotiation brief</w:t>
            </w:r>
          </w:p>
        </w:tc>
      </w:tr>
      <w:tr w:rsidR="00FB1382" w14:paraId="01202000" w14:textId="77777777">
        <w:trPr>
          <w:tblCellSpacing w:w="15" w:type="dxa"/>
        </w:trPr>
        <w:tc>
          <w:tcPr>
            <w:tcW w:w="0" w:type="auto"/>
            <w:vAlign w:val="center"/>
            <w:hideMark/>
          </w:tcPr>
          <w:p w14:paraId="0E7B4618" w14:textId="77777777" w:rsidR="00FB1382" w:rsidRDefault="00FB1382">
            <w:r>
              <w:t>7.8</w:t>
            </w:r>
          </w:p>
        </w:tc>
        <w:tc>
          <w:tcPr>
            <w:tcW w:w="0" w:type="auto"/>
            <w:vAlign w:val="center"/>
            <w:hideMark/>
          </w:tcPr>
          <w:p w14:paraId="2A3CBAB8" w14:textId="77777777" w:rsidR="00FB1382" w:rsidRDefault="00FB1382">
            <w:r>
              <w:t>AI Field Extraction Preview</w:t>
            </w:r>
          </w:p>
        </w:tc>
        <w:tc>
          <w:tcPr>
            <w:tcW w:w="0" w:type="auto"/>
            <w:vAlign w:val="center"/>
            <w:hideMark/>
          </w:tcPr>
          <w:p w14:paraId="76D400ED" w14:textId="77777777" w:rsidR="00FB1382" w:rsidRDefault="00FB1382">
            <w:r>
              <w:t>Pre-filled form from AI document extraction — per-field confidence indicators, flagged low-confidence fields highlighted for review</w:t>
            </w:r>
          </w:p>
        </w:tc>
        <w:tc>
          <w:tcPr>
            <w:tcW w:w="0" w:type="auto"/>
            <w:vAlign w:val="center"/>
            <w:hideMark/>
          </w:tcPr>
          <w:p w14:paraId="3E348D5E" w14:textId="77777777" w:rsidR="00FB1382" w:rsidRDefault="00FB1382">
            <w:r>
              <w:t>New Request — document upload, PR creation confirmation</w:t>
            </w:r>
          </w:p>
        </w:tc>
      </w:tr>
      <w:tr w:rsidR="00FB1382" w14:paraId="17579FBB" w14:textId="77777777">
        <w:trPr>
          <w:tblCellSpacing w:w="15" w:type="dxa"/>
        </w:trPr>
        <w:tc>
          <w:tcPr>
            <w:tcW w:w="0" w:type="auto"/>
            <w:vAlign w:val="center"/>
            <w:hideMark/>
          </w:tcPr>
          <w:p w14:paraId="4878531A" w14:textId="77777777" w:rsidR="00FB1382" w:rsidRDefault="00FB1382">
            <w:r>
              <w:t>7.9</w:t>
            </w:r>
          </w:p>
        </w:tc>
        <w:tc>
          <w:tcPr>
            <w:tcW w:w="0" w:type="auto"/>
            <w:vAlign w:val="center"/>
            <w:hideMark/>
          </w:tcPr>
          <w:p w14:paraId="4B18E1A4" w14:textId="77777777" w:rsidR="00FB1382" w:rsidRDefault="00FB1382">
            <w:r>
              <w:t>Duplicate Detection Alert</w:t>
            </w:r>
          </w:p>
        </w:tc>
        <w:tc>
          <w:tcPr>
            <w:tcW w:w="0" w:type="auto"/>
            <w:vAlign w:val="center"/>
            <w:hideMark/>
          </w:tcPr>
          <w:p w14:paraId="149523AD" w14:textId="77777777" w:rsidR="00FB1382" w:rsidRDefault="00FB1382">
            <w:r>
              <w:t>Inline alert when AI detects a similar existing PR — shows PR ID with review link</w:t>
            </w:r>
          </w:p>
        </w:tc>
        <w:tc>
          <w:tcPr>
            <w:tcW w:w="0" w:type="auto"/>
            <w:vAlign w:val="center"/>
            <w:hideMark/>
          </w:tcPr>
          <w:p w14:paraId="3886682F" w14:textId="77777777" w:rsidR="00FB1382" w:rsidRDefault="00FB1382">
            <w:r>
              <w:t>PR creation — submit step</w:t>
            </w:r>
          </w:p>
        </w:tc>
      </w:tr>
      <w:tr w:rsidR="00FB1382" w14:paraId="0740E21C" w14:textId="77777777">
        <w:trPr>
          <w:tblCellSpacing w:w="15" w:type="dxa"/>
        </w:trPr>
        <w:tc>
          <w:tcPr>
            <w:tcW w:w="0" w:type="auto"/>
            <w:vAlign w:val="center"/>
            <w:hideMark/>
          </w:tcPr>
          <w:p w14:paraId="17977572" w14:textId="77777777" w:rsidR="00FB1382" w:rsidRDefault="00FB1382">
            <w:r>
              <w:t>7.10</w:t>
            </w:r>
          </w:p>
        </w:tc>
        <w:tc>
          <w:tcPr>
            <w:tcW w:w="0" w:type="auto"/>
            <w:vAlign w:val="center"/>
            <w:hideMark/>
          </w:tcPr>
          <w:p w14:paraId="288145D8" w14:textId="77777777" w:rsidR="00FB1382" w:rsidRDefault="00FB1382">
            <w:r>
              <w:t>SoW Variant Selector</w:t>
            </w:r>
          </w:p>
        </w:tc>
        <w:tc>
          <w:tcPr>
            <w:tcW w:w="0" w:type="auto"/>
            <w:vAlign w:val="center"/>
            <w:hideMark/>
          </w:tcPr>
          <w:p w14:paraId="0261487D" w14:textId="77777777" w:rsidR="00FB1382" w:rsidRDefault="00FB1382">
            <w:r>
              <w:t>Card or tab UI for selecting between multiple AI-generated SoW variants — name, description, key differences</w:t>
            </w:r>
          </w:p>
        </w:tc>
        <w:tc>
          <w:tcPr>
            <w:tcW w:w="0" w:type="auto"/>
            <w:vAlign w:val="center"/>
            <w:hideMark/>
          </w:tcPr>
          <w:p w14:paraId="69268ECB" w14:textId="77777777" w:rsidR="00FB1382" w:rsidRDefault="00FB1382">
            <w:r>
              <w:t>SoW &amp; Contract tab</w:t>
            </w:r>
          </w:p>
        </w:tc>
      </w:tr>
      <w:tr w:rsidR="00FB1382" w14:paraId="19406A04" w14:textId="77777777">
        <w:trPr>
          <w:tblCellSpacing w:w="15" w:type="dxa"/>
        </w:trPr>
        <w:tc>
          <w:tcPr>
            <w:tcW w:w="0" w:type="auto"/>
            <w:vAlign w:val="center"/>
            <w:hideMark/>
          </w:tcPr>
          <w:p w14:paraId="5F2F06EA" w14:textId="77777777" w:rsidR="00FB1382" w:rsidRDefault="00FB1382">
            <w:r>
              <w:lastRenderedPageBreak/>
              <w:t>7.11</w:t>
            </w:r>
          </w:p>
        </w:tc>
        <w:tc>
          <w:tcPr>
            <w:tcW w:w="0" w:type="auto"/>
            <w:vAlign w:val="center"/>
            <w:hideMark/>
          </w:tcPr>
          <w:p w14:paraId="2A29286F" w14:textId="77777777" w:rsidR="00FB1382" w:rsidRDefault="00FB1382">
            <w:r>
              <w:t>Human Override Indicator</w:t>
            </w:r>
          </w:p>
        </w:tc>
        <w:tc>
          <w:tcPr>
            <w:tcW w:w="0" w:type="auto"/>
            <w:vAlign w:val="center"/>
            <w:hideMark/>
          </w:tcPr>
          <w:p w14:paraId="0800F39C" w14:textId="77777777" w:rsidR="00FB1382" w:rsidRDefault="00FB1382">
            <w:r>
              <w:t>Badge or inline marker showing that a user has overridden an AI suggestion. Critical for enterprise audit trail and trust. Shows original AI recommendation alongside the user's decision</w:t>
            </w:r>
          </w:p>
        </w:tc>
        <w:tc>
          <w:tcPr>
            <w:tcW w:w="0" w:type="auto"/>
            <w:vAlign w:val="center"/>
            <w:hideMark/>
          </w:tcPr>
          <w:p w14:paraId="278E4D83" w14:textId="77777777" w:rsidR="00FB1382" w:rsidRDefault="00FB1382">
            <w:r>
              <w:t>Evaluation tab (score override), Sourcing tab (vendor override), SoW tab (clause override)</w:t>
            </w:r>
          </w:p>
        </w:tc>
      </w:tr>
      <w:tr w:rsidR="00FB1382" w14:paraId="54C632D8" w14:textId="77777777">
        <w:trPr>
          <w:tblCellSpacing w:w="15" w:type="dxa"/>
        </w:trPr>
        <w:tc>
          <w:tcPr>
            <w:tcW w:w="0" w:type="auto"/>
            <w:vAlign w:val="center"/>
            <w:hideMark/>
          </w:tcPr>
          <w:p w14:paraId="572FE39C" w14:textId="77777777" w:rsidR="00FB1382" w:rsidRDefault="00FB1382">
            <w:r>
              <w:t>7.12</w:t>
            </w:r>
          </w:p>
        </w:tc>
        <w:tc>
          <w:tcPr>
            <w:tcW w:w="0" w:type="auto"/>
            <w:vAlign w:val="center"/>
            <w:hideMark/>
          </w:tcPr>
          <w:p w14:paraId="633BAE70" w14:textId="77777777" w:rsidR="00FB1382" w:rsidRDefault="00FB1382">
            <w:r>
              <w:t>AI Action Approval Gate</w:t>
            </w:r>
          </w:p>
        </w:tc>
        <w:tc>
          <w:tcPr>
            <w:tcW w:w="0" w:type="auto"/>
            <w:vAlign w:val="center"/>
            <w:hideMark/>
          </w:tcPr>
          <w:p w14:paraId="039FE591" w14:textId="77777777" w:rsidR="00FB1382" w:rsidRDefault="00FB1382">
            <w:r>
              <w:t>Structured confirmation surface for high-risk AI actions before execution — auto-generated SoW approval, vendor recommendation acceptance, PO generation trigger. Shows: what AI is about to do, payload preview, Confirm / Modify / Reject</w:t>
            </w:r>
          </w:p>
        </w:tc>
        <w:tc>
          <w:tcPr>
            <w:tcW w:w="0" w:type="auto"/>
            <w:vAlign w:val="center"/>
            <w:hideMark/>
          </w:tcPr>
          <w:p w14:paraId="2836AE37" w14:textId="77777777" w:rsidR="00FB1382" w:rsidRDefault="00FB1382">
            <w:r>
              <w:t>SoW tab (before generation), PO tab (before generation), Evaluation tab (before vendor finalization)</w:t>
            </w:r>
          </w:p>
        </w:tc>
      </w:tr>
      <w:tr w:rsidR="00FB1382" w14:paraId="61062219" w14:textId="77777777">
        <w:trPr>
          <w:tblCellSpacing w:w="15" w:type="dxa"/>
        </w:trPr>
        <w:tc>
          <w:tcPr>
            <w:tcW w:w="0" w:type="auto"/>
            <w:vAlign w:val="center"/>
            <w:hideMark/>
          </w:tcPr>
          <w:p w14:paraId="52997184" w14:textId="77777777" w:rsidR="00FB1382" w:rsidRDefault="00FB1382">
            <w:r>
              <w:t>7.13</w:t>
            </w:r>
          </w:p>
        </w:tc>
        <w:tc>
          <w:tcPr>
            <w:tcW w:w="0" w:type="auto"/>
            <w:vAlign w:val="center"/>
            <w:hideMark/>
          </w:tcPr>
          <w:p w14:paraId="63A4C81E" w14:textId="77777777" w:rsidR="00FB1382" w:rsidRDefault="00FB1382">
            <w:r>
              <w:t>AI Memory Context Panel</w:t>
            </w:r>
          </w:p>
        </w:tc>
        <w:tc>
          <w:tcPr>
            <w:tcW w:w="0" w:type="auto"/>
            <w:vAlign w:val="center"/>
            <w:hideMark/>
          </w:tcPr>
          <w:p w14:paraId="439E07B5" w14:textId="77777777" w:rsidR="00FB1382" w:rsidRDefault="00FB1382">
            <w:r>
              <w:t>Panel showing prior conversation context linked to the current PR — referenced chats, linked documents, conversation memory. Helps analyst maintain continuity across sessions</w:t>
            </w:r>
          </w:p>
        </w:tc>
        <w:tc>
          <w:tcPr>
            <w:tcW w:w="0" w:type="auto"/>
            <w:vAlign w:val="center"/>
            <w:hideMark/>
          </w:tcPr>
          <w:p w14:paraId="209A784F" w14:textId="77777777" w:rsidR="00FB1382" w:rsidRDefault="00FB1382">
            <w:r>
              <w:t>Chat Interface (AGUI), PR Detail — Overview tab</w:t>
            </w:r>
          </w:p>
        </w:tc>
      </w:tr>
    </w:tbl>
    <w:p w14:paraId="43570A26" w14:textId="77777777" w:rsidR="00FB1382" w:rsidRDefault="00C84BCA" w:rsidP="00FB1382">
      <w:r w:rsidRPr="00C84BCA">
        <w:rPr>
          <w:noProof/>
          <w14:ligatures w14:val="standardContextual"/>
        </w:rPr>
        <w:pict w14:anchorId="1B2C7077">
          <v:rect id="_x0000_i1027" alt="" style="width:451.3pt;height:.05pt;mso-width-percent:0;mso-height-percent:0;mso-width-percent:0;mso-height-percent:0" o:hralign="center" o:hrstd="t" o:hr="t" fillcolor="#a0a0a0" stroked="f"/>
        </w:pict>
      </w:r>
    </w:p>
    <w:p w14:paraId="7D2D3150" w14:textId="77777777" w:rsidR="00FB1382" w:rsidRDefault="00FB1382" w:rsidP="00FB1382">
      <w:pPr>
        <w:pStyle w:val="Heading2"/>
      </w:pPr>
      <w:r>
        <w:t>Category 8 — Workflow &amp; Procurement System</w:t>
      </w:r>
    </w:p>
    <w:p w14:paraId="49C9BE47" w14:textId="77777777" w:rsidR="00FB1382" w:rsidRDefault="00FB1382" w:rsidP="00FB1382">
      <w:pPr>
        <w:pStyle w:val="NormalWeb"/>
      </w:pPr>
      <w:r>
        <w:rPr>
          <w:rStyle w:val="Emphasis"/>
        </w:rPr>
        <w:t>Domain-specific composite components built from primitives. These represent operational business patterns, not UI primitives.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933"/>
        <w:gridCol w:w="5154"/>
        <w:gridCol w:w="2883"/>
      </w:tblGrid>
      <w:tr w:rsidR="00FB1382" w14:paraId="62A52C4B" w14:textId="77777777">
        <w:trPr>
          <w:tblHeader/>
          <w:tblCellSpacing w:w="15" w:type="dxa"/>
        </w:trPr>
        <w:tc>
          <w:tcPr>
            <w:tcW w:w="0" w:type="auto"/>
            <w:vAlign w:val="center"/>
            <w:hideMark/>
          </w:tcPr>
          <w:p w14:paraId="5B957924" w14:textId="77777777" w:rsidR="00FB1382" w:rsidRDefault="00FB1382">
            <w:pPr>
              <w:jc w:val="center"/>
              <w:rPr>
                <w:b/>
                <w:bCs/>
              </w:rPr>
            </w:pPr>
            <w:r>
              <w:rPr>
                <w:b/>
                <w:bCs/>
              </w:rPr>
              <w:t>#</w:t>
            </w:r>
          </w:p>
        </w:tc>
        <w:tc>
          <w:tcPr>
            <w:tcW w:w="0" w:type="auto"/>
            <w:vAlign w:val="center"/>
            <w:hideMark/>
          </w:tcPr>
          <w:p w14:paraId="105541A2" w14:textId="77777777" w:rsidR="00FB1382" w:rsidRDefault="00FB1382">
            <w:pPr>
              <w:jc w:val="center"/>
              <w:rPr>
                <w:b/>
                <w:bCs/>
              </w:rPr>
            </w:pPr>
            <w:r>
              <w:rPr>
                <w:b/>
                <w:bCs/>
              </w:rPr>
              <w:t>Name</w:t>
            </w:r>
          </w:p>
        </w:tc>
        <w:tc>
          <w:tcPr>
            <w:tcW w:w="0" w:type="auto"/>
            <w:vAlign w:val="center"/>
            <w:hideMark/>
          </w:tcPr>
          <w:p w14:paraId="31C39861" w14:textId="77777777" w:rsidR="00FB1382" w:rsidRDefault="00FB1382">
            <w:pPr>
              <w:jc w:val="center"/>
              <w:rPr>
                <w:b/>
                <w:bCs/>
              </w:rPr>
            </w:pPr>
            <w:r>
              <w:rPr>
                <w:b/>
                <w:bCs/>
              </w:rPr>
              <w:t>Purpose</w:t>
            </w:r>
          </w:p>
        </w:tc>
        <w:tc>
          <w:tcPr>
            <w:tcW w:w="0" w:type="auto"/>
            <w:vAlign w:val="center"/>
            <w:hideMark/>
          </w:tcPr>
          <w:p w14:paraId="37B98161" w14:textId="77777777" w:rsidR="00FB1382" w:rsidRDefault="00FB1382">
            <w:pPr>
              <w:jc w:val="center"/>
              <w:rPr>
                <w:b/>
                <w:bCs/>
              </w:rPr>
            </w:pPr>
            <w:r>
              <w:rPr>
                <w:b/>
                <w:bCs/>
              </w:rPr>
              <w:t>Used In</w:t>
            </w:r>
          </w:p>
        </w:tc>
      </w:tr>
      <w:tr w:rsidR="00FB1382" w14:paraId="71D0621C" w14:textId="77777777">
        <w:trPr>
          <w:tblCellSpacing w:w="15" w:type="dxa"/>
        </w:trPr>
        <w:tc>
          <w:tcPr>
            <w:tcW w:w="0" w:type="auto"/>
            <w:vAlign w:val="center"/>
            <w:hideMark/>
          </w:tcPr>
          <w:p w14:paraId="75A13314" w14:textId="77777777" w:rsidR="00FB1382" w:rsidRDefault="00FB1382">
            <w:r>
              <w:t>8.1</w:t>
            </w:r>
          </w:p>
        </w:tc>
        <w:tc>
          <w:tcPr>
            <w:tcW w:w="0" w:type="auto"/>
            <w:vAlign w:val="center"/>
            <w:hideMark/>
          </w:tcPr>
          <w:p w14:paraId="44316D71" w14:textId="77777777" w:rsidR="00FB1382" w:rsidRDefault="00FB1382">
            <w:r>
              <w:t>PR Detail Tab — Overview Panel</w:t>
            </w:r>
          </w:p>
        </w:tc>
        <w:tc>
          <w:tcPr>
            <w:tcW w:w="0" w:type="auto"/>
            <w:vAlign w:val="center"/>
            <w:hideMark/>
          </w:tcPr>
          <w:p w14:paraId="37406689" w14:textId="77777777" w:rsidR="00FB1382" w:rsidRDefault="00FB1382">
            <w:r>
              <w:t>Full content layout for Tab 1 — requisition summary, budget, category, AI classification + reasoning, linked documents, duplicate alert</w:t>
            </w:r>
          </w:p>
        </w:tc>
        <w:tc>
          <w:tcPr>
            <w:tcW w:w="0" w:type="auto"/>
            <w:vAlign w:val="center"/>
            <w:hideMark/>
          </w:tcPr>
          <w:p w14:paraId="3CAA717B" w14:textId="77777777" w:rsidR="00FB1382" w:rsidRDefault="00FB1382">
            <w:r>
              <w:t>PR Detail — Tab 1</w:t>
            </w:r>
          </w:p>
        </w:tc>
      </w:tr>
      <w:tr w:rsidR="00FB1382" w14:paraId="64397257" w14:textId="77777777">
        <w:trPr>
          <w:tblCellSpacing w:w="15" w:type="dxa"/>
        </w:trPr>
        <w:tc>
          <w:tcPr>
            <w:tcW w:w="0" w:type="auto"/>
            <w:vAlign w:val="center"/>
            <w:hideMark/>
          </w:tcPr>
          <w:p w14:paraId="6250B19F" w14:textId="77777777" w:rsidR="00FB1382" w:rsidRDefault="00FB1382">
            <w:r>
              <w:t>8.2</w:t>
            </w:r>
          </w:p>
        </w:tc>
        <w:tc>
          <w:tcPr>
            <w:tcW w:w="0" w:type="auto"/>
            <w:vAlign w:val="center"/>
            <w:hideMark/>
          </w:tcPr>
          <w:p w14:paraId="4CBB1EB7" w14:textId="77777777" w:rsidR="00FB1382" w:rsidRDefault="00FB1382">
            <w:r>
              <w:t>Sourcing Panel — Routine</w:t>
            </w:r>
          </w:p>
        </w:tc>
        <w:tc>
          <w:tcPr>
            <w:tcW w:w="0" w:type="auto"/>
            <w:vAlign w:val="center"/>
            <w:hideMark/>
          </w:tcPr>
          <w:p w14:paraId="41963948" w14:textId="77777777" w:rsidR="00FB1382" w:rsidRDefault="00FB1382">
            <w:r>
              <w:t>Content layout for Routine path — AI vendor cards, compliance check, vendor selection, submit for approval</w:t>
            </w:r>
          </w:p>
        </w:tc>
        <w:tc>
          <w:tcPr>
            <w:tcW w:w="0" w:type="auto"/>
            <w:vAlign w:val="center"/>
            <w:hideMark/>
          </w:tcPr>
          <w:p w14:paraId="3B206117" w14:textId="77777777" w:rsidR="00FB1382" w:rsidRDefault="00FB1382">
            <w:r>
              <w:t>PR Detail — Tab 2 (Routine)</w:t>
            </w:r>
          </w:p>
        </w:tc>
      </w:tr>
      <w:tr w:rsidR="00FB1382" w14:paraId="1789D9B4" w14:textId="77777777">
        <w:trPr>
          <w:tblCellSpacing w:w="15" w:type="dxa"/>
        </w:trPr>
        <w:tc>
          <w:tcPr>
            <w:tcW w:w="0" w:type="auto"/>
            <w:vAlign w:val="center"/>
            <w:hideMark/>
          </w:tcPr>
          <w:p w14:paraId="0AE45C49" w14:textId="77777777" w:rsidR="00FB1382" w:rsidRDefault="00FB1382">
            <w:r>
              <w:t>8.3</w:t>
            </w:r>
          </w:p>
        </w:tc>
        <w:tc>
          <w:tcPr>
            <w:tcW w:w="0" w:type="auto"/>
            <w:vAlign w:val="center"/>
            <w:hideMark/>
          </w:tcPr>
          <w:p w14:paraId="75B5067A" w14:textId="77777777" w:rsidR="00FB1382" w:rsidRDefault="00FB1382">
            <w:r>
              <w:t>Sourcing Panel — Complex (RFP)</w:t>
            </w:r>
          </w:p>
        </w:tc>
        <w:tc>
          <w:tcPr>
            <w:tcW w:w="0" w:type="auto"/>
            <w:vAlign w:val="center"/>
            <w:hideMark/>
          </w:tcPr>
          <w:p w14:paraId="3CC66BBC" w14:textId="77777777" w:rsidR="00FB1382" w:rsidRDefault="00FB1382">
            <w:r>
              <w:t>Content layout for Complex path — RFP editor, vendor shortlist manager, scoring criteria config, RFP submit</w:t>
            </w:r>
          </w:p>
        </w:tc>
        <w:tc>
          <w:tcPr>
            <w:tcW w:w="0" w:type="auto"/>
            <w:vAlign w:val="center"/>
            <w:hideMark/>
          </w:tcPr>
          <w:p w14:paraId="231FD70D" w14:textId="77777777" w:rsidR="00FB1382" w:rsidRDefault="00FB1382">
            <w:r>
              <w:t>PR Detail — Tab 2 (Complex)</w:t>
            </w:r>
          </w:p>
        </w:tc>
      </w:tr>
      <w:tr w:rsidR="00FB1382" w14:paraId="100EBBA1" w14:textId="77777777">
        <w:trPr>
          <w:tblCellSpacing w:w="15" w:type="dxa"/>
        </w:trPr>
        <w:tc>
          <w:tcPr>
            <w:tcW w:w="0" w:type="auto"/>
            <w:vAlign w:val="center"/>
            <w:hideMark/>
          </w:tcPr>
          <w:p w14:paraId="1E7188E9" w14:textId="77777777" w:rsidR="00FB1382" w:rsidRDefault="00FB1382">
            <w:r>
              <w:t>8.4</w:t>
            </w:r>
          </w:p>
        </w:tc>
        <w:tc>
          <w:tcPr>
            <w:tcW w:w="0" w:type="auto"/>
            <w:vAlign w:val="center"/>
            <w:hideMark/>
          </w:tcPr>
          <w:p w14:paraId="049E272B" w14:textId="77777777" w:rsidR="00FB1382" w:rsidRDefault="00FB1382">
            <w:r>
              <w:t>Proposal Management Panel</w:t>
            </w:r>
          </w:p>
        </w:tc>
        <w:tc>
          <w:tcPr>
            <w:tcW w:w="0" w:type="auto"/>
            <w:vAlign w:val="center"/>
            <w:hideMark/>
          </w:tcPr>
          <w:p w14:paraId="42514BE7" w14:textId="77777777" w:rsidR="00FB1382" w:rsidRDefault="00FB1382">
            <w:r>
              <w:t>Content layout for Tab 3 — file upload, vendor-to-proposal linking, proposals list, extraction status, failure handling</w:t>
            </w:r>
          </w:p>
        </w:tc>
        <w:tc>
          <w:tcPr>
            <w:tcW w:w="0" w:type="auto"/>
            <w:vAlign w:val="center"/>
            <w:hideMark/>
          </w:tcPr>
          <w:p w14:paraId="43D9A7FF" w14:textId="77777777" w:rsidR="00FB1382" w:rsidRDefault="00FB1382">
            <w:r>
              <w:t>PR Detail — Tab 3</w:t>
            </w:r>
          </w:p>
        </w:tc>
      </w:tr>
      <w:tr w:rsidR="00FB1382" w14:paraId="0465A2D7" w14:textId="77777777">
        <w:trPr>
          <w:tblCellSpacing w:w="15" w:type="dxa"/>
        </w:trPr>
        <w:tc>
          <w:tcPr>
            <w:tcW w:w="0" w:type="auto"/>
            <w:vAlign w:val="center"/>
            <w:hideMark/>
          </w:tcPr>
          <w:p w14:paraId="2040C8BC" w14:textId="77777777" w:rsidR="00FB1382" w:rsidRDefault="00FB1382">
            <w:r>
              <w:t>8.5</w:t>
            </w:r>
          </w:p>
        </w:tc>
        <w:tc>
          <w:tcPr>
            <w:tcW w:w="0" w:type="auto"/>
            <w:vAlign w:val="center"/>
            <w:hideMark/>
          </w:tcPr>
          <w:p w14:paraId="7061A571" w14:textId="77777777" w:rsidR="00FB1382" w:rsidRDefault="00FB1382">
            <w:r>
              <w:t>Evaluation Panel</w:t>
            </w:r>
          </w:p>
        </w:tc>
        <w:tc>
          <w:tcPr>
            <w:tcW w:w="0" w:type="auto"/>
            <w:vAlign w:val="center"/>
            <w:hideMark/>
          </w:tcPr>
          <w:p w14:paraId="6D14D563" w14:textId="77777777" w:rsidR="00FB1382" w:rsidRDefault="00FB1382">
            <w:r>
              <w:t>Content layout for Tab 4 — AI evaluation report, comparison grid, weight adjusters, negotiation panel, vendor finalization</w:t>
            </w:r>
          </w:p>
        </w:tc>
        <w:tc>
          <w:tcPr>
            <w:tcW w:w="0" w:type="auto"/>
            <w:vAlign w:val="center"/>
            <w:hideMark/>
          </w:tcPr>
          <w:p w14:paraId="534B2209" w14:textId="77777777" w:rsidR="00FB1382" w:rsidRDefault="00FB1382">
            <w:r>
              <w:t>PR Detail — Tab 4</w:t>
            </w:r>
          </w:p>
        </w:tc>
      </w:tr>
      <w:tr w:rsidR="00FB1382" w14:paraId="0BE009CD" w14:textId="77777777">
        <w:trPr>
          <w:tblCellSpacing w:w="15" w:type="dxa"/>
        </w:trPr>
        <w:tc>
          <w:tcPr>
            <w:tcW w:w="0" w:type="auto"/>
            <w:vAlign w:val="center"/>
            <w:hideMark/>
          </w:tcPr>
          <w:p w14:paraId="4A24D757" w14:textId="77777777" w:rsidR="00FB1382" w:rsidRDefault="00FB1382">
            <w:r>
              <w:t>8.6</w:t>
            </w:r>
          </w:p>
        </w:tc>
        <w:tc>
          <w:tcPr>
            <w:tcW w:w="0" w:type="auto"/>
            <w:vAlign w:val="center"/>
            <w:hideMark/>
          </w:tcPr>
          <w:p w14:paraId="0265F828" w14:textId="77777777" w:rsidR="00FB1382" w:rsidRDefault="00FB1382">
            <w:r>
              <w:t>SoW &amp; Contract Panel</w:t>
            </w:r>
          </w:p>
        </w:tc>
        <w:tc>
          <w:tcPr>
            <w:tcW w:w="0" w:type="auto"/>
            <w:vAlign w:val="center"/>
            <w:hideMark/>
          </w:tcPr>
          <w:p w14:paraId="1CEDB7F4" w14:textId="77777777" w:rsidR="00FB1382" w:rsidRDefault="00FB1382">
            <w:r>
              <w:t>Content layout for Tab 5 — SoW variant selector, rich text editor, compliance panel, approval submission, signed SoW upload</w:t>
            </w:r>
          </w:p>
        </w:tc>
        <w:tc>
          <w:tcPr>
            <w:tcW w:w="0" w:type="auto"/>
            <w:vAlign w:val="center"/>
            <w:hideMark/>
          </w:tcPr>
          <w:p w14:paraId="66B6BF91" w14:textId="77777777" w:rsidR="00FB1382" w:rsidRDefault="00FB1382">
            <w:r>
              <w:t>PR Detail — Tab 5</w:t>
            </w:r>
          </w:p>
        </w:tc>
      </w:tr>
      <w:tr w:rsidR="00FB1382" w14:paraId="16A8CF62" w14:textId="77777777">
        <w:trPr>
          <w:tblCellSpacing w:w="15" w:type="dxa"/>
        </w:trPr>
        <w:tc>
          <w:tcPr>
            <w:tcW w:w="0" w:type="auto"/>
            <w:vAlign w:val="center"/>
            <w:hideMark/>
          </w:tcPr>
          <w:p w14:paraId="2CE4B512" w14:textId="77777777" w:rsidR="00FB1382" w:rsidRDefault="00FB1382">
            <w:r>
              <w:t>8.7</w:t>
            </w:r>
          </w:p>
        </w:tc>
        <w:tc>
          <w:tcPr>
            <w:tcW w:w="0" w:type="auto"/>
            <w:vAlign w:val="center"/>
            <w:hideMark/>
          </w:tcPr>
          <w:p w14:paraId="5D0344D6" w14:textId="77777777" w:rsidR="00FB1382" w:rsidRDefault="00FB1382">
            <w:r>
              <w:t>PO Panel</w:t>
            </w:r>
          </w:p>
        </w:tc>
        <w:tc>
          <w:tcPr>
            <w:tcW w:w="0" w:type="auto"/>
            <w:vAlign w:val="center"/>
            <w:hideMark/>
          </w:tcPr>
          <w:p w14:paraId="6174A2A7" w14:textId="77777777" w:rsidR="00FB1382" w:rsidRDefault="00FB1382">
            <w:r>
              <w:t>Content layout for Tab 6 — auto-generated PO summary, line items, ERP sync status, retry, download, lifecycle closure card</w:t>
            </w:r>
          </w:p>
        </w:tc>
        <w:tc>
          <w:tcPr>
            <w:tcW w:w="0" w:type="auto"/>
            <w:vAlign w:val="center"/>
            <w:hideMark/>
          </w:tcPr>
          <w:p w14:paraId="5290C37F" w14:textId="77777777" w:rsidR="00FB1382" w:rsidRDefault="00FB1382">
            <w:r>
              <w:t>PR Detail — Tab 6</w:t>
            </w:r>
          </w:p>
        </w:tc>
      </w:tr>
      <w:tr w:rsidR="00FB1382" w14:paraId="02C2F17B" w14:textId="77777777">
        <w:trPr>
          <w:tblCellSpacing w:w="15" w:type="dxa"/>
        </w:trPr>
        <w:tc>
          <w:tcPr>
            <w:tcW w:w="0" w:type="auto"/>
            <w:vAlign w:val="center"/>
            <w:hideMark/>
          </w:tcPr>
          <w:p w14:paraId="652899D2" w14:textId="77777777" w:rsidR="00FB1382" w:rsidRDefault="00FB1382">
            <w:r>
              <w:t>8.8</w:t>
            </w:r>
          </w:p>
        </w:tc>
        <w:tc>
          <w:tcPr>
            <w:tcW w:w="0" w:type="auto"/>
            <w:vAlign w:val="center"/>
            <w:hideMark/>
          </w:tcPr>
          <w:p w14:paraId="61A20878" w14:textId="77777777" w:rsidR="00FB1382" w:rsidRDefault="00FB1382">
            <w:r>
              <w:t>Activity &amp; Audit Panel</w:t>
            </w:r>
          </w:p>
        </w:tc>
        <w:tc>
          <w:tcPr>
            <w:tcW w:w="0" w:type="auto"/>
            <w:vAlign w:val="center"/>
            <w:hideMark/>
          </w:tcPr>
          <w:p w14:paraId="202BD51D" w14:textId="77777777" w:rsidR="00FB1382" w:rsidRDefault="00FB1382">
            <w:r>
              <w:t>Content layout for Tab 7 — audit log with timeline filter, AI/user action tags, approval decisions, document version history, export</w:t>
            </w:r>
          </w:p>
        </w:tc>
        <w:tc>
          <w:tcPr>
            <w:tcW w:w="0" w:type="auto"/>
            <w:vAlign w:val="center"/>
            <w:hideMark/>
          </w:tcPr>
          <w:p w14:paraId="4C9B7421" w14:textId="77777777" w:rsidR="00FB1382" w:rsidRDefault="00FB1382">
            <w:r>
              <w:t>PR Detail — Tab 7</w:t>
            </w:r>
          </w:p>
        </w:tc>
      </w:tr>
      <w:tr w:rsidR="00FB1382" w14:paraId="537F6754" w14:textId="77777777">
        <w:trPr>
          <w:tblCellSpacing w:w="15" w:type="dxa"/>
        </w:trPr>
        <w:tc>
          <w:tcPr>
            <w:tcW w:w="0" w:type="auto"/>
            <w:vAlign w:val="center"/>
            <w:hideMark/>
          </w:tcPr>
          <w:p w14:paraId="0BB6A6D9" w14:textId="77777777" w:rsidR="00FB1382" w:rsidRDefault="00FB1382">
            <w:r>
              <w:t>8.9</w:t>
            </w:r>
          </w:p>
        </w:tc>
        <w:tc>
          <w:tcPr>
            <w:tcW w:w="0" w:type="auto"/>
            <w:vAlign w:val="center"/>
            <w:hideMark/>
          </w:tcPr>
          <w:p w14:paraId="792B77EC" w14:textId="77777777" w:rsidR="00FB1382" w:rsidRDefault="00FB1382">
            <w:r>
              <w:t>Approval Queue Item</w:t>
            </w:r>
          </w:p>
        </w:tc>
        <w:tc>
          <w:tcPr>
            <w:tcW w:w="0" w:type="auto"/>
            <w:vAlign w:val="center"/>
            <w:hideMark/>
          </w:tcPr>
          <w:p w14:paraId="13A48633" w14:textId="77777777" w:rsidR="00FB1382" w:rsidRDefault="00FB1382">
            <w:r>
              <w:t>Specialized approval row with type, PR ID, title, requester, value, SLA, AI summary tag</w:t>
            </w:r>
          </w:p>
        </w:tc>
        <w:tc>
          <w:tcPr>
            <w:tcW w:w="0" w:type="auto"/>
            <w:vAlign w:val="center"/>
            <w:hideMark/>
          </w:tcPr>
          <w:p w14:paraId="29BD0541" w14:textId="77777777" w:rsidR="00FB1382" w:rsidRDefault="00FB1382">
            <w:r>
              <w:t>Requests — Approvals tab</w:t>
            </w:r>
          </w:p>
        </w:tc>
      </w:tr>
      <w:tr w:rsidR="00FB1382" w14:paraId="6FDEECCC" w14:textId="77777777">
        <w:trPr>
          <w:tblCellSpacing w:w="15" w:type="dxa"/>
        </w:trPr>
        <w:tc>
          <w:tcPr>
            <w:tcW w:w="0" w:type="auto"/>
            <w:vAlign w:val="center"/>
            <w:hideMark/>
          </w:tcPr>
          <w:p w14:paraId="59ABDDC0" w14:textId="77777777" w:rsidR="00FB1382" w:rsidRDefault="00FB1382">
            <w:r>
              <w:t>8.10</w:t>
            </w:r>
          </w:p>
        </w:tc>
        <w:tc>
          <w:tcPr>
            <w:tcW w:w="0" w:type="auto"/>
            <w:vAlign w:val="center"/>
            <w:hideMark/>
          </w:tcPr>
          <w:p w14:paraId="3166FF98" w14:textId="77777777" w:rsidR="00FB1382" w:rsidRDefault="00FB1382">
            <w:r>
              <w:t>Procurement Closure Card</w:t>
            </w:r>
          </w:p>
        </w:tc>
        <w:tc>
          <w:tcPr>
            <w:tcW w:w="0" w:type="auto"/>
            <w:vAlign w:val="center"/>
            <w:hideMark/>
          </w:tcPr>
          <w:p w14:paraId="576832D3" w14:textId="77777777" w:rsidR="00FB1382" w:rsidRDefault="00FB1382">
            <w:r>
              <w:t>Confirmation card when lifecycle fully closes — PR ID, vendor, PO ID, total value, link to PO list</w:t>
            </w:r>
          </w:p>
        </w:tc>
        <w:tc>
          <w:tcPr>
            <w:tcW w:w="0" w:type="auto"/>
            <w:vAlign w:val="center"/>
            <w:hideMark/>
          </w:tcPr>
          <w:p w14:paraId="5372A2DD" w14:textId="77777777" w:rsidR="00FB1382" w:rsidRDefault="00FB1382">
            <w:r>
              <w:t>PR Detail — PO tab, PO detail</w:t>
            </w:r>
          </w:p>
        </w:tc>
      </w:tr>
      <w:tr w:rsidR="00FB1382" w14:paraId="30E90753" w14:textId="77777777">
        <w:trPr>
          <w:tblCellSpacing w:w="15" w:type="dxa"/>
        </w:trPr>
        <w:tc>
          <w:tcPr>
            <w:tcW w:w="0" w:type="auto"/>
            <w:vAlign w:val="center"/>
            <w:hideMark/>
          </w:tcPr>
          <w:p w14:paraId="562F3941" w14:textId="77777777" w:rsidR="00FB1382" w:rsidRDefault="00FB1382">
            <w:r>
              <w:lastRenderedPageBreak/>
              <w:t>8.11</w:t>
            </w:r>
          </w:p>
        </w:tc>
        <w:tc>
          <w:tcPr>
            <w:tcW w:w="0" w:type="auto"/>
            <w:vAlign w:val="center"/>
            <w:hideMark/>
          </w:tcPr>
          <w:p w14:paraId="6CB46913" w14:textId="77777777" w:rsidR="00FB1382" w:rsidRDefault="00FB1382">
            <w:r>
              <w:t>RFP Completeness Indicator</w:t>
            </w:r>
          </w:p>
        </w:tc>
        <w:tc>
          <w:tcPr>
            <w:tcW w:w="0" w:type="auto"/>
            <w:vAlign w:val="center"/>
            <w:hideMark/>
          </w:tcPr>
          <w:p w14:paraId="602FDE69" w14:textId="77777777" w:rsidR="00FB1382" w:rsidRDefault="00FB1382">
            <w:r>
              <w:t>Progress indicator showing RFP readiness before submission — sections filled, scoring set, shortlist confirmed</w:t>
            </w:r>
          </w:p>
        </w:tc>
        <w:tc>
          <w:tcPr>
            <w:tcW w:w="0" w:type="auto"/>
            <w:vAlign w:val="center"/>
            <w:hideMark/>
          </w:tcPr>
          <w:p w14:paraId="27743A30" w14:textId="77777777" w:rsidR="00FB1382" w:rsidRDefault="00FB1382">
            <w:r>
              <w:t>Sourcing tab (Complex), RFP editor</w:t>
            </w:r>
          </w:p>
        </w:tc>
      </w:tr>
      <w:tr w:rsidR="00FB1382" w14:paraId="66E3A025" w14:textId="77777777">
        <w:trPr>
          <w:tblCellSpacing w:w="15" w:type="dxa"/>
        </w:trPr>
        <w:tc>
          <w:tcPr>
            <w:tcW w:w="0" w:type="auto"/>
            <w:vAlign w:val="center"/>
            <w:hideMark/>
          </w:tcPr>
          <w:p w14:paraId="76CAC45B" w14:textId="77777777" w:rsidR="00FB1382" w:rsidRDefault="00FB1382">
            <w:r>
              <w:t>8.12</w:t>
            </w:r>
          </w:p>
        </w:tc>
        <w:tc>
          <w:tcPr>
            <w:tcW w:w="0" w:type="auto"/>
            <w:vAlign w:val="center"/>
            <w:hideMark/>
          </w:tcPr>
          <w:p w14:paraId="5BDBC2A7" w14:textId="77777777" w:rsidR="00FB1382" w:rsidRDefault="00FB1382">
            <w:r>
              <w:t>Vendor Response Checklist</w:t>
            </w:r>
          </w:p>
        </w:tc>
        <w:tc>
          <w:tcPr>
            <w:tcW w:w="0" w:type="auto"/>
            <w:vAlign w:val="center"/>
            <w:hideMark/>
          </w:tcPr>
          <w:p w14:paraId="18C77A94" w14:textId="77777777" w:rsidR="00FB1382" w:rsidRDefault="00FB1382">
            <w:r>
              <w:t>List showing which shortlisted vendors have and have not submitted proposals</w:t>
            </w:r>
          </w:p>
        </w:tc>
        <w:tc>
          <w:tcPr>
            <w:tcW w:w="0" w:type="auto"/>
            <w:vAlign w:val="center"/>
            <w:hideMark/>
          </w:tcPr>
          <w:p w14:paraId="37B6478C" w14:textId="77777777" w:rsidR="00FB1382" w:rsidRDefault="00FB1382">
            <w:r>
              <w:t>Proposals tab</w:t>
            </w:r>
          </w:p>
        </w:tc>
      </w:tr>
      <w:tr w:rsidR="00FB1382" w14:paraId="786DD328" w14:textId="77777777">
        <w:trPr>
          <w:tblCellSpacing w:w="15" w:type="dxa"/>
        </w:trPr>
        <w:tc>
          <w:tcPr>
            <w:tcW w:w="0" w:type="auto"/>
            <w:vAlign w:val="center"/>
            <w:hideMark/>
          </w:tcPr>
          <w:p w14:paraId="4583A6EC" w14:textId="77777777" w:rsidR="00FB1382" w:rsidRDefault="00FB1382">
            <w:r>
              <w:t>8.13</w:t>
            </w:r>
          </w:p>
        </w:tc>
        <w:tc>
          <w:tcPr>
            <w:tcW w:w="0" w:type="auto"/>
            <w:vAlign w:val="center"/>
            <w:hideMark/>
          </w:tcPr>
          <w:p w14:paraId="66A792C2" w14:textId="77777777" w:rsidR="00FB1382" w:rsidRDefault="00FB1382">
            <w:r>
              <w:t>Procurement Dependency Graph</w:t>
            </w:r>
          </w:p>
        </w:tc>
        <w:tc>
          <w:tcPr>
            <w:tcW w:w="0" w:type="auto"/>
            <w:vAlign w:val="center"/>
            <w:hideMark/>
          </w:tcPr>
          <w:p w14:paraId="45B61350" w14:textId="77777777" w:rsidR="00FB1382" w:rsidRDefault="00FB1382">
            <w:r>
              <w:t>Visual graph of linked PRs, dependent approvals, blocked workflows, vendor dependencies. For complex multi-PR scenarios</w:t>
            </w:r>
          </w:p>
        </w:tc>
        <w:tc>
          <w:tcPr>
            <w:tcW w:w="0" w:type="auto"/>
            <w:vAlign w:val="center"/>
            <w:hideMark/>
          </w:tcPr>
          <w:p w14:paraId="750FC10C" w14:textId="77777777" w:rsidR="00FB1382" w:rsidRDefault="00FB1382">
            <w:r>
              <w:t>PR Detail — Overview tab (future-ready), Requests list (dependency view)</w:t>
            </w:r>
          </w:p>
        </w:tc>
      </w:tr>
      <w:tr w:rsidR="00FB1382" w14:paraId="565F1A91" w14:textId="77777777">
        <w:trPr>
          <w:tblCellSpacing w:w="15" w:type="dxa"/>
        </w:trPr>
        <w:tc>
          <w:tcPr>
            <w:tcW w:w="0" w:type="auto"/>
            <w:vAlign w:val="center"/>
            <w:hideMark/>
          </w:tcPr>
          <w:p w14:paraId="284A91A8" w14:textId="77777777" w:rsidR="00FB1382" w:rsidRDefault="00FB1382">
            <w:r>
              <w:t>8.14</w:t>
            </w:r>
          </w:p>
        </w:tc>
        <w:tc>
          <w:tcPr>
            <w:tcW w:w="0" w:type="auto"/>
            <w:vAlign w:val="center"/>
            <w:hideMark/>
          </w:tcPr>
          <w:p w14:paraId="4FC291B4" w14:textId="77777777" w:rsidR="00FB1382" w:rsidRDefault="00FB1382">
            <w:r>
              <w:t>Exception Escalation Card</w:t>
            </w:r>
          </w:p>
        </w:tc>
        <w:tc>
          <w:tcPr>
            <w:tcW w:w="0" w:type="auto"/>
            <w:vAlign w:val="center"/>
            <w:hideMark/>
          </w:tcPr>
          <w:p w14:paraId="765C7EA7" w14:textId="77777777" w:rsidR="00FB1382" w:rsidRDefault="00FB1382">
            <w:r>
              <w:t>Reusable escalation surface for approval delays, compliance failures, ERP failures, vendor non-response. Also listed in Category 5 — referenced from both layers</w:t>
            </w:r>
          </w:p>
        </w:tc>
        <w:tc>
          <w:tcPr>
            <w:tcW w:w="0" w:type="auto"/>
            <w:vAlign w:val="center"/>
            <w:hideMark/>
          </w:tcPr>
          <w:p w14:paraId="5573CBD2" w14:textId="77777777" w:rsidR="00FB1382" w:rsidRDefault="00FB1382">
            <w:r>
              <w:t>Approvals tab, PO tab, Proposals tab, SoW tab</w:t>
            </w:r>
          </w:p>
        </w:tc>
      </w:tr>
    </w:tbl>
    <w:p w14:paraId="198B205E" w14:textId="77777777" w:rsidR="00FB1382" w:rsidRDefault="00C84BCA" w:rsidP="00FB1382">
      <w:r w:rsidRPr="00C84BCA">
        <w:rPr>
          <w:noProof/>
          <w14:ligatures w14:val="standardContextual"/>
        </w:rPr>
        <w:pict w14:anchorId="5376F275">
          <v:rect id="_x0000_i1026" alt="" style="width:451.3pt;height:.05pt;mso-width-percent:0;mso-height-percent:0;mso-width-percent:0;mso-height-percent:0" o:hralign="center" o:hrstd="t" o:hr="t" fillcolor="#a0a0a0" stroked="f"/>
        </w:pict>
      </w:r>
    </w:p>
    <w:p w14:paraId="09657B03" w14:textId="77777777" w:rsidR="00FB1382" w:rsidRDefault="00FB1382" w:rsidP="00FB1382">
      <w:pPr>
        <w:pStyle w:val="Heading2"/>
      </w:pPr>
      <w:r>
        <w:t>Final Component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2"/>
        <w:gridCol w:w="1722"/>
      </w:tblGrid>
      <w:tr w:rsidR="00FB1382" w14:paraId="4BB5FAC4" w14:textId="77777777">
        <w:trPr>
          <w:tblHeader/>
          <w:tblCellSpacing w:w="15" w:type="dxa"/>
        </w:trPr>
        <w:tc>
          <w:tcPr>
            <w:tcW w:w="0" w:type="auto"/>
            <w:vAlign w:val="center"/>
            <w:hideMark/>
          </w:tcPr>
          <w:p w14:paraId="152CD2CC" w14:textId="77777777" w:rsidR="00FB1382" w:rsidRDefault="00FB1382">
            <w:pPr>
              <w:jc w:val="center"/>
              <w:rPr>
                <w:b/>
                <w:bCs/>
              </w:rPr>
            </w:pPr>
            <w:r>
              <w:rPr>
                <w:b/>
                <w:bCs/>
              </w:rPr>
              <w:t>Category</w:t>
            </w:r>
          </w:p>
        </w:tc>
        <w:tc>
          <w:tcPr>
            <w:tcW w:w="0" w:type="auto"/>
            <w:vAlign w:val="center"/>
            <w:hideMark/>
          </w:tcPr>
          <w:p w14:paraId="739F9221" w14:textId="77777777" w:rsidR="00FB1382" w:rsidRDefault="00FB1382">
            <w:pPr>
              <w:jc w:val="center"/>
              <w:rPr>
                <w:b/>
                <w:bCs/>
              </w:rPr>
            </w:pPr>
            <w:r>
              <w:rPr>
                <w:b/>
                <w:bCs/>
              </w:rPr>
              <w:t>Count</w:t>
            </w:r>
          </w:p>
        </w:tc>
      </w:tr>
      <w:tr w:rsidR="00FB1382" w14:paraId="677A7CB4" w14:textId="77777777">
        <w:trPr>
          <w:tblCellSpacing w:w="15" w:type="dxa"/>
        </w:trPr>
        <w:tc>
          <w:tcPr>
            <w:tcW w:w="0" w:type="auto"/>
            <w:vAlign w:val="center"/>
            <w:hideMark/>
          </w:tcPr>
          <w:p w14:paraId="1F6217EF" w14:textId="77777777" w:rsidR="00FB1382" w:rsidRDefault="00FB1382">
            <w:r>
              <w:t>1. Foundations</w:t>
            </w:r>
          </w:p>
        </w:tc>
        <w:tc>
          <w:tcPr>
            <w:tcW w:w="0" w:type="auto"/>
            <w:vAlign w:val="center"/>
            <w:hideMark/>
          </w:tcPr>
          <w:p w14:paraId="113CE06D" w14:textId="77777777" w:rsidR="00FB1382" w:rsidRDefault="00FB1382">
            <w:r>
              <w:t>7</w:t>
            </w:r>
          </w:p>
        </w:tc>
      </w:tr>
      <w:tr w:rsidR="00FB1382" w14:paraId="5C6B3618" w14:textId="77777777">
        <w:trPr>
          <w:tblCellSpacing w:w="15" w:type="dxa"/>
        </w:trPr>
        <w:tc>
          <w:tcPr>
            <w:tcW w:w="0" w:type="auto"/>
            <w:vAlign w:val="center"/>
            <w:hideMark/>
          </w:tcPr>
          <w:p w14:paraId="610EEDB0" w14:textId="77777777" w:rsidR="00FB1382" w:rsidRDefault="00FB1382">
            <w:r>
              <w:t>2. Layout &amp; Navigation</w:t>
            </w:r>
          </w:p>
        </w:tc>
        <w:tc>
          <w:tcPr>
            <w:tcW w:w="0" w:type="auto"/>
            <w:vAlign w:val="center"/>
            <w:hideMark/>
          </w:tcPr>
          <w:p w14:paraId="14C17326" w14:textId="77777777" w:rsidR="00FB1382" w:rsidRDefault="00FB1382">
            <w:r>
              <w:t>15</w:t>
            </w:r>
          </w:p>
        </w:tc>
      </w:tr>
      <w:tr w:rsidR="00FB1382" w14:paraId="6E426391" w14:textId="77777777">
        <w:trPr>
          <w:tblCellSpacing w:w="15" w:type="dxa"/>
        </w:trPr>
        <w:tc>
          <w:tcPr>
            <w:tcW w:w="0" w:type="auto"/>
            <w:vAlign w:val="center"/>
            <w:hideMark/>
          </w:tcPr>
          <w:p w14:paraId="180726E4" w14:textId="77777777" w:rsidR="00FB1382" w:rsidRDefault="00FB1382">
            <w:r>
              <w:t>3. Inputs &amp; Actions</w:t>
            </w:r>
          </w:p>
        </w:tc>
        <w:tc>
          <w:tcPr>
            <w:tcW w:w="0" w:type="auto"/>
            <w:vAlign w:val="center"/>
            <w:hideMark/>
          </w:tcPr>
          <w:p w14:paraId="656BA914" w14:textId="77777777" w:rsidR="00FB1382" w:rsidRDefault="00FB1382">
            <w:r>
              <w:t>24</w:t>
            </w:r>
          </w:p>
        </w:tc>
      </w:tr>
      <w:tr w:rsidR="00FB1382" w14:paraId="234B2F83" w14:textId="77777777">
        <w:trPr>
          <w:tblCellSpacing w:w="15" w:type="dxa"/>
        </w:trPr>
        <w:tc>
          <w:tcPr>
            <w:tcW w:w="0" w:type="auto"/>
            <w:vAlign w:val="center"/>
            <w:hideMark/>
          </w:tcPr>
          <w:p w14:paraId="03F2A2D2" w14:textId="77777777" w:rsidR="00FB1382" w:rsidRDefault="00FB1382">
            <w:r>
              <w:t>4. Data Display</w:t>
            </w:r>
          </w:p>
        </w:tc>
        <w:tc>
          <w:tcPr>
            <w:tcW w:w="0" w:type="auto"/>
            <w:vAlign w:val="center"/>
            <w:hideMark/>
          </w:tcPr>
          <w:p w14:paraId="0E5D1068" w14:textId="77777777" w:rsidR="00FB1382" w:rsidRDefault="00FB1382">
            <w:r>
              <w:t>15</w:t>
            </w:r>
          </w:p>
        </w:tc>
      </w:tr>
      <w:tr w:rsidR="00FB1382" w14:paraId="6F4F561C" w14:textId="77777777">
        <w:trPr>
          <w:tblCellSpacing w:w="15" w:type="dxa"/>
        </w:trPr>
        <w:tc>
          <w:tcPr>
            <w:tcW w:w="0" w:type="auto"/>
            <w:vAlign w:val="center"/>
            <w:hideMark/>
          </w:tcPr>
          <w:p w14:paraId="166A843E" w14:textId="77777777" w:rsidR="00FB1382" w:rsidRDefault="00FB1382">
            <w:r>
              <w:t>5. Feedback &amp; System States</w:t>
            </w:r>
          </w:p>
        </w:tc>
        <w:tc>
          <w:tcPr>
            <w:tcW w:w="0" w:type="auto"/>
            <w:vAlign w:val="center"/>
            <w:hideMark/>
          </w:tcPr>
          <w:p w14:paraId="0F5FF539" w14:textId="77777777" w:rsidR="00FB1382" w:rsidRDefault="00FB1382">
            <w:r>
              <w:t>14</w:t>
            </w:r>
          </w:p>
        </w:tc>
      </w:tr>
      <w:tr w:rsidR="00FB1382" w14:paraId="250B0D91" w14:textId="77777777">
        <w:trPr>
          <w:tblCellSpacing w:w="15" w:type="dxa"/>
        </w:trPr>
        <w:tc>
          <w:tcPr>
            <w:tcW w:w="0" w:type="auto"/>
            <w:vAlign w:val="center"/>
            <w:hideMark/>
          </w:tcPr>
          <w:p w14:paraId="51A7582C" w14:textId="77777777" w:rsidR="00FB1382" w:rsidRDefault="00FB1382">
            <w:r>
              <w:t>6. Overlays &amp; Workspace Panels</w:t>
            </w:r>
          </w:p>
        </w:tc>
        <w:tc>
          <w:tcPr>
            <w:tcW w:w="0" w:type="auto"/>
            <w:vAlign w:val="center"/>
            <w:hideMark/>
          </w:tcPr>
          <w:p w14:paraId="1BEE6E52" w14:textId="77777777" w:rsidR="00FB1382" w:rsidRDefault="00FB1382">
            <w:r>
              <w:t>5</w:t>
            </w:r>
          </w:p>
        </w:tc>
      </w:tr>
      <w:tr w:rsidR="00FB1382" w14:paraId="541F1319" w14:textId="77777777">
        <w:trPr>
          <w:tblCellSpacing w:w="15" w:type="dxa"/>
        </w:trPr>
        <w:tc>
          <w:tcPr>
            <w:tcW w:w="0" w:type="auto"/>
            <w:vAlign w:val="center"/>
            <w:hideMark/>
          </w:tcPr>
          <w:p w14:paraId="34143BFC" w14:textId="77777777" w:rsidR="00FB1382" w:rsidRDefault="00FB1382">
            <w:r>
              <w:t>7. AI &amp; Agentic System</w:t>
            </w:r>
          </w:p>
        </w:tc>
        <w:tc>
          <w:tcPr>
            <w:tcW w:w="0" w:type="auto"/>
            <w:vAlign w:val="center"/>
            <w:hideMark/>
          </w:tcPr>
          <w:p w14:paraId="074DF0E4" w14:textId="77777777" w:rsidR="00FB1382" w:rsidRDefault="00FB1382">
            <w:r>
              <w:t>13</w:t>
            </w:r>
          </w:p>
        </w:tc>
      </w:tr>
      <w:tr w:rsidR="00FB1382" w14:paraId="0353801B" w14:textId="77777777">
        <w:trPr>
          <w:tblCellSpacing w:w="15" w:type="dxa"/>
        </w:trPr>
        <w:tc>
          <w:tcPr>
            <w:tcW w:w="0" w:type="auto"/>
            <w:vAlign w:val="center"/>
            <w:hideMark/>
          </w:tcPr>
          <w:p w14:paraId="472C8FBB" w14:textId="77777777" w:rsidR="00FB1382" w:rsidRDefault="00FB1382">
            <w:r>
              <w:t>8. Workflow &amp; Procurement System</w:t>
            </w:r>
          </w:p>
        </w:tc>
        <w:tc>
          <w:tcPr>
            <w:tcW w:w="0" w:type="auto"/>
            <w:vAlign w:val="center"/>
            <w:hideMark/>
          </w:tcPr>
          <w:p w14:paraId="1392D71F" w14:textId="77777777" w:rsidR="00FB1382" w:rsidRDefault="00FB1382">
            <w:r>
              <w:t>14</w:t>
            </w:r>
          </w:p>
        </w:tc>
      </w:tr>
      <w:tr w:rsidR="00FB1382" w14:paraId="7A30EEBF" w14:textId="77777777">
        <w:trPr>
          <w:tblCellSpacing w:w="15" w:type="dxa"/>
        </w:trPr>
        <w:tc>
          <w:tcPr>
            <w:tcW w:w="0" w:type="auto"/>
            <w:vAlign w:val="center"/>
            <w:hideMark/>
          </w:tcPr>
          <w:p w14:paraId="356635FF" w14:textId="77777777" w:rsidR="00FB1382" w:rsidRDefault="00FB1382">
            <w:r>
              <w:rPr>
                <w:rStyle w:val="Strong"/>
              </w:rPr>
              <w:t>Total</w:t>
            </w:r>
          </w:p>
        </w:tc>
        <w:tc>
          <w:tcPr>
            <w:tcW w:w="0" w:type="auto"/>
            <w:vAlign w:val="center"/>
            <w:hideMark/>
          </w:tcPr>
          <w:p w14:paraId="2D32353B" w14:textId="77777777" w:rsidR="00FB1382" w:rsidRDefault="00FB1382">
            <w:r>
              <w:rPr>
                <w:rStyle w:val="Strong"/>
              </w:rPr>
              <w:t>107 components</w:t>
            </w:r>
          </w:p>
        </w:tc>
      </w:tr>
    </w:tbl>
    <w:p w14:paraId="42441F2E" w14:textId="77777777" w:rsidR="00FB1382" w:rsidRDefault="00C84BCA" w:rsidP="00FB1382">
      <w:r w:rsidRPr="00C84BCA">
        <w:rPr>
          <w:noProof/>
          <w14:ligatures w14:val="standardContextual"/>
        </w:rPr>
        <w:pict w14:anchorId="438324DC">
          <v:rect id="_x0000_i1025" alt="" style="width:451.3pt;height:.05pt;mso-width-percent:0;mso-height-percent:0;mso-width-percent:0;mso-height-percent:0" o:hralign="center" o:hrstd="t" o:hr="t" fillcolor="#a0a0a0" stroked="f"/>
        </w:pict>
      </w:r>
    </w:p>
    <w:p w14:paraId="4A6D030C" w14:textId="77777777" w:rsidR="00FB1382" w:rsidRDefault="00FB1382" w:rsidP="00FB1382">
      <w:pPr>
        <w:pStyle w:val="Heading2"/>
      </w:pPr>
      <w:r>
        <w:t>Design System Is Now Frozen</w:t>
      </w:r>
    </w:p>
    <w:p w14:paraId="531ACD4F" w14:textId="77777777" w:rsidR="00FB1382" w:rsidRDefault="00FB1382" w:rsidP="00FB1382">
      <w:pPr>
        <w:pStyle w:val="NormalWeb"/>
      </w:pPr>
      <w:r>
        <w:rPr>
          <w:rStyle w:val="Strong"/>
        </w:rPr>
        <w:t>Confirmed ready for:</w:t>
      </w:r>
    </w:p>
    <w:p w14:paraId="46432365" w14:textId="77777777" w:rsidR="00FB1382" w:rsidRDefault="00FB1382" w:rsidP="00FB1382">
      <w:pPr>
        <w:numPr>
          <w:ilvl w:val="0"/>
          <w:numId w:val="19"/>
        </w:numPr>
        <w:spacing w:before="100" w:beforeAutospacing="1" w:after="100" w:afterAutospacing="1"/>
      </w:pPr>
      <w:r>
        <w:t>Figma DS creation and variable/token setup</w:t>
      </w:r>
    </w:p>
    <w:p w14:paraId="18B1AF69" w14:textId="77777777" w:rsidR="00FB1382" w:rsidRDefault="00FB1382" w:rsidP="00FB1382">
      <w:pPr>
        <w:numPr>
          <w:ilvl w:val="0"/>
          <w:numId w:val="19"/>
        </w:numPr>
        <w:spacing w:before="100" w:beforeAutospacing="1" w:after="100" w:afterAutospacing="1"/>
      </w:pPr>
      <w:r>
        <w:t>Component library generation</w:t>
      </w:r>
    </w:p>
    <w:p w14:paraId="73A32130" w14:textId="77777777" w:rsidR="00FB1382" w:rsidRDefault="00FB1382" w:rsidP="00FB1382">
      <w:pPr>
        <w:numPr>
          <w:ilvl w:val="0"/>
          <w:numId w:val="19"/>
        </w:numPr>
        <w:spacing w:before="100" w:beforeAutospacing="1" w:after="100" w:afterAutospacing="1"/>
      </w:pPr>
      <w:r>
        <w:t>React architecture and Storybook documentation</w:t>
      </w:r>
    </w:p>
    <w:p w14:paraId="543D2AAB" w14:textId="77777777" w:rsidR="00FB1382" w:rsidRDefault="00FB1382" w:rsidP="00FB1382">
      <w:pPr>
        <w:numPr>
          <w:ilvl w:val="0"/>
          <w:numId w:val="19"/>
        </w:numPr>
        <w:spacing w:before="100" w:beforeAutospacing="1" w:after="100" w:afterAutospacing="1"/>
      </w:pPr>
      <w:r>
        <w:t>Frontend implementation</w:t>
      </w:r>
    </w:p>
    <w:p w14:paraId="499AC21B" w14:textId="77777777" w:rsidR="00FB1382" w:rsidRDefault="00FB1382" w:rsidP="00FB1382">
      <w:pPr>
        <w:pStyle w:val="NormalWeb"/>
      </w:pPr>
      <w:r>
        <w:rPr>
          <w:rStyle w:val="Strong"/>
        </w:rPr>
        <w:t>Three key architectural decisions locked:</w:t>
      </w:r>
    </w:p>
    <w:p w14:paraId="5115536F" w14:textId="77777777" w:rsidR="00FB1382" w:rsidRDefault="00FB1382" w:rsidP="00FB1382">
      <w:pPr>
        <w:numPr>
          <w:ilvl w:val="0"/>
          <w:numId w:val="20"/>
        </w:numPr>
        <w:spacing w:before="100" w:beforeAutospacing="1" w:after="100" w:afterAutospacing="1"/>
      </w:pPr>
      <w:r>
        <w:rPr>
          <w:rStyle w:val="HTMLCode"/>
        </w:rPr>
        <w:t>violet</w:t>
      </w:r>
      <w:r>
        <w:t xml:space="preserve"> = AI cognition / reasoning only. </w:t>
      </w:r>
      <w:r>
        <w:rPr>
          <w:rStyle w:val="HTMLCode"/>
        </w:rPr>
        <w:t>cyan</w:t>
      </w:r>
      <w:r>
        <w:t xml:space="preserve"> = AI execution / processing only. </w:t>
      </w:r>
      <w:r>
        <w:rPr>
          <w:rStyle w:val="HTMLCode"/>
        </w:rPr>
        <w:t>blue</w:t>
      </w:r>
      <w:r>
        <w:t xml:space="preserve"> = human and system primary actions only.</w:t>
      </w:r>
    </w:p>
    <w:p w14:paraId="3A2EAA0F" w14:textId="77777777" w:rsidR="00FB1382" w:rsidRDefault="00FB1382" w:rsidP="00FB1382">
      <w:pPr>
        <w:numPr>
          <w:ilvl w:val="0"/>
          <w:numId w:val="20"/>
        </w:numPr>
        <w:spacing w:before="100" w:beforeAutospacing="1" w:after="100" w:afterAutospacing="1"/>
      </w:pPr>
      <w:r>
        <w:rPr>
          <w:rStyle w:val="HTMLCode"/>
        </w:rPr>
        <w:t>amber</w:t>
      </w:r>
      <w:r>
        <w:t xml:space="preserve"> = operational risk only (SLA, compliance, workflow at-risk). Never for generic highlights or AI uncertainty.</w:t>
      </w:r>
    </w:p>
    <w:p w14:paraId="2B3EC809" w14:textId="77777777" w:rsidR="00FB1382" w:rsidRDefault="00FB1382" w:rsidP="00FB1382">
      <w:pPr>
        <w:numPr>
          <w:ilvl w:val="0"/>
          <w:numId w:val="20"/>
        </w:numPr>
        <w:spacing w:before="100" w:beforeAutospacing="1" w:after="100" w:afterAutospacing="1"/>
      </w:pPr>
      <w:r>
        <w:rPr>
          <w:rStyle w:val="HTMLCode"/>
        </w:rPr>
        <w:t>bg.ai-subtle</w:t>
      </w:r>
      <w:r>
        <w:t xml:space="preserve"> and </w:t>
      </w:r>
      <w:r>
        <w:rPr>
          <w:rStyle w:val="HTMLCode"/>
        </w:rPr>
        <w:t>bg.ai-surface</w:t>
      </w:r>
      <w:r>
        <w:t xml:space="preserve"> added as non-glowing AI surfaces to prevent visual exhaustion on dense screens.</w:t>
      </w:r>
    </w:p>
    <w:p w14:paraId="0265322A" w14:textId="77777777" w:rsidR="00AC5CAD" w:rsidRDefault="00AC5CAD" w:rsidP="007A702C">
      <w:pPr>
        <w:pStyle w:val="NormalWeb"/>
        <w:spacing w:before="0" w:beforeAutospacing="0" w:after="0" w:afterAutospacing="0"/>
        <w:rPr>
          <w:rFonts w:ascii="Calibri" w:hAnsi="Calibri" w:cs="Calibri"/>
          <w:sz w:val="22"/>
          <w:szCs w:val="22"/>
          <w:lang w:val="en-US"/>
        </w:rPr>
      </w:pPr>
    </w:p>
    <w:p w14:paraId="2749EFAC" w14:textId="77777777" w:rsidR="00AC5CAD" w:rsidRDefault="00AC5CAD" w:rsidP="007A702C">
      <w:pPr>
        <w:pStyle w:val="NormalWeb"/>
        <w:spacing w:before="0" w:beforeAutospacing="0" w:after="0" w:afterAutospacing="0"/>
        <w:rPr>
          <w:rFonts w:ascii="Calibri" w:hAnsi="Calibri" w:cs="Calibri"/>
          <w:sz w:val="22"/>
          <w:szCs w:val="22"/>
          <w:lang w:val="en-US"/>
        </w:rPr>
      </w:pPr>
    </w:p>
    <w:p w14:paraId="7155E05C" w14:textId="77777777" w:rsidR="00AC5CAD" w:rsidRDefault="00AC5CAD" w:rsidP="007A702C">
      <w:pPr>
        <w:pStyle w:val="NormalWeb"/>
        <w:spacing w:before="0" w:beforeAutospacing="0" w:after="0" w:afterAutospacing="0"/>
        <w:rPr>
          <w:rFonts w:ascii="Calibri" w:hAnsi="Calibri" w:cs="Calibri"/>
          <w:sz w:val="22"/>
          <w:szCs w:val="22"/>
          <w:lang w:val="en-US"/>
        </w:rPr>
      </w:pPr>
    </w:p>
    <w:p w14:paraId="6DDC4F64" w14:textId="77777777" w:rsidR="00AC5CAD" w:rsidRDefault="00AC5CAD" w:rsidP="007A702C">
      <w:pPr>
        <w:pStyle w:val="NormalWeb"/>
        <w:spacing w:before="0" w:beforeAutospacing="0" w:after="0" w:afterAutospacing="0"/>
        <w:rPr>
          <w:rFonts w:ascii="Calibri" w:hAnsi="Calibri" w:cs="Calibri"/>
          <w:sz w:val="22"/>
          <w:szCs w:val="22"/>
          <w:lang w:val="en-US"/>
        </w:rPr>
      </w:pPr>
    </w:p>
    <w:p w14:paraId="724085C3" w14:textId="77777777" w:rsidR="00AC5CAD" w:rsidRDefault="00AC5CAD" w:rsidP="007A702C">
      <w:pPr>
        <w:pStyle w:val="NormalWeb"/>
        <w:spacing w:before="0" w:beforeAutospacing="0" w:after="0" w:afterAutospacing="0"/>
        <w:rPr>
          <w:rFonts w:ascii="Calibri" w:hAnsi="Calibri" w:cs="Calibri"/>
          <w:sz w:val="22"/>
          <w:szCs w:val="22"/>
          <w:lang w:val="en-US"/>
        </w:rPr>
      </w:pPr>
    </w:p>
    <w:p w14:paraId="4BB82794" w14:textId="77777777" w:rsidR="00AC5CAD" w:rsidRDefault="00AC5CAD" w:rsidP="007A702C">
      <w:pPr>
        <w:pStyle w:val="NormalWeb"/>
        <w:spacing w:before="0" w:beforeAutospacing="0" w:after="0" w:afterAutospacing="0"/>
        <w:rPr>
          <w:rFonts w:ascii="Calibri" w:hAnsi="Calibri" w:cs="Calibri"/>
          <w:sz w:val="22"/>
          <w:szCs w:val="22"/>
          <w:lang w:val="en-US"/>
        </w:rPr>
      </w:pPr>
    </w:p>
    <w:p w14:paraId="1AD40A7C" w14:textId="77777777" w:rsidR="00AC5CAD" w:rsidRDefault="00AC5CAD" w:rsidP="007A702C">
      <w:pPr>
        <w:pStyle w:val="NormalWeb"/>
        <w:spacing w:before="0" w:beforeAutospacing="0" w:after="0" w:afterAutospacing="0"/>
        <w:rPr>
          <w:rFonts w:ascii="Calibri" w:hAnsi="Calibri" w:cs="Calibri"/>
          <w:sz w:val="22"/>
          <w:szCs w:val="22"/>
          <w:lang w:val="en-US"/>
        </w:rPr>
        <w:sectPr w:rsidR="00AC5CAD" w:rsidSect="007A702C">
          <w:pgSz w:w="11906" w:h="16838"/>
          <w:pgMar w:top="720" w:right="720" w:bottom="720" w:left="720" w:header="708" w:footer="708" w:gutter="0"/>
          <w:cols w:space="708"/>
          <w:docGrid w:linePitch="360"/>
        </w:sectPr>
      </w:pPr>
    </w:p>
    <w:p w14:paraId="58DC69CF" w14:textId="06A4F86D" w:rsidR="00AC5CAD" w:rsidRPr="003517F1" w:rsidRDefault="00AC5CAD" w:rsidP="007A702C">
      <w:pPr>
        <w:pStyle w:val="NormalWeb"/>
        <w:spacing w:before="0" w:beforeAutospacing="0" w:after="0" w:afterAutospacing="0"/>
        <w:rPr>
          <w:rFonts w:ascii="Calibri" w:hAnsi="Calibri" w:cs="Calibri"/>
          <w:b/>
          <w:bCs/>
          <w:sz w:val="32"/>
          <w:szCs w:val="32"/>
          <w:lang w:val="en-US"/>
        </w:rPr>
      </w:pPr>
      <w:r w:rsidRPr="003517F1">
        <w:rPr>
          <w:rFonts w:ascii="Calibri" w:hAnsi="Calibri" w:cs="Calibri"/>
          <w:b/>
          <w:bCs/>
          <w:sz w:val="32"/>
          <w:szCs w:val="32"/>
          <w:lang w:val="en-US"/>
        </w:rPr>
        <w:lastRenderedPageBreak/>
        <w:t xml:space="preserve">Tokens – </w:t>
      </w:r>
    </w:p>
    <w:p w14:paraId="14D17F6C" w14:textId="77777777" w:rsidR="00AC5CAD" w:rsidRDefault="00AC5CAD" w:rsidP="007A702C">
      <w:pPr>
        <w:pStyle w:val="NormalWeb"/>
        <w:spacing w:before="0" w:beforeAutospacing="0" w:after="0" w:afterAutospacing="0"/>
        <w:rPr>
          <w:rFonts w:ascii="Calibri" w:hAnsi="Calibri" w:cs="Calibri"/>
          <w:sz w:val="22"/>
          <w:szCs w:val="22"/>
          <w:lang w:val="en-US"/>
        </w:rPr>
      </w:pPr>
    </w:p>
    <w:p w14:paraId="4E4784BC" w14:textId="77777777" w:rsidR="00AC5CAD" w:rsidRDefault="00AC5CAD" w:rsidP="00AC5CAD">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 "AGUI | Primitives": { "colors": { "blue": { "25": { "type": "color", "value": "#e6f0ff", "description": "Lightest blue tint", "$extensions": { "mode": {} } }, "50": { "type": "color", "value": "#d0e3ff", "description": "", "$extensions": { "mode": {} } }, "100": { "type": "color", "value": "#bad6ff", "description": "", "$extensions": { "mode": {} } }, "150": { "type": "color", "value": "#8ebbff", "description": "", "$extensions": { "mode": {} } }, "200": { "type": "color", "value": "#62a1ff", "description": "", "$extensions": { "mode": {} } }, "300": { "type": "color", "value": "#3687ff", "description": "", "$extensions": { "mode": {} } }, "400": { "type": "color", "value": "#0a68f5", "description": "", "$extensions": { "mode": {} } }, "450": { "type": "color", "value": "#045de0", "description": "", "$extensions": { "mode": {} } }, "500": { "type": "color", "value": "#0052cc", "description": "Brand primary", "$extensions": { "mode": {} } }, "600": { "type": "color", "value": "#0049b7", "description": "", "$extensions": { "mode": {} } }, "700": { "type": "color", "value": "#0041a3", "description": "", "$extensions": { "mode": {} } }, "750": { "type": "color", "value": "#003c95", "description": "", "$extensions": { "mode": {} } }, "800": { "type": "color", "value": "#003688", "description": "", "$extensions": { "mode": {} } }, "900": { "type": "color", "value": "#00317b", "description": "", "$extensions": { "mode": {} } }, "950": { "type": "color", "value": "#002152", "description": "Deepest blue, for dark surfaces", "$extensions": { "mode": {} } } }, "yellow": { "25": { "type": "color", "value": "#fff6e6", "description": "", "$extensions": { "mode": {} } }, "50": { "type": "color", "value": "#fff4dd", "description": "", "$extensions": { "mode": {} } }, "100": { "type": "color", "value": "#ffefd3", "description": "", "$extensions": { "mode": {} } }, "150": { "type": "color", "value": "#ffedce", "description": "", "$extensions": { "mode": {} } }, "200": { "type": "color", "value": "#ffe8c0", "description": "", "$extensions": { "mode": {} } }, "300": { "type": "color", "value": "#ffe2a8", "description": "", "$extensions": { "mode": {} } }, "400": { "type": "color", "value": "#ffe1ad", "description": "", "$extensions": { "mode": {} } }, "450": { "type": "color", "value": "#ffd58a", "description": "", "$extensions": { "mode": {} } }, "500": { "type": "color", "value": "#ffc247", "description": "Pink accent default", "$extensions": { "mode": {} } }, "600": { "type": "color", "value": "#ffb020", "description": "", "$extensions": { "mode": {} } }, "700": { "type": "color", "value": "#e69c00", "description": "", "$extensions": { "mode": {} } }, "750": { "type": "color", "value": "#cc8800", "description": "", "$extensions": { "mode": {} } }, "800": { "type": "color", "value": "#b37400", "description": "", "$extensions": { "mode": {} } }, "900": { "type": "color", "value": "#996000", "description": "", "$extensions": { "mode": {} } }, "950": { "type": "color", "value": "#7a4a00", "description": "", "$extensions": { "mode": {} } } }, "neutral": { "0": { "type": "color", "value": "#ffffff", "description": "Barely-tinted white", "$extensions": { "mode": {} } }, "25": { "type": "color", "value": "#fafafa", "description": "Barely-tinted white", "$extensions": { "mode": {} } }, "50": { "type": "color", "value": "#f5f5f5", "description": "", "$extensions": { "mode": {} } }, "100": { "type": "color", "value": "#eeeeee", "description": "", "$extensions": { "mode": {} } }, "150": { "type": "color", "value": "#e5e5e5", "description": "", "$extensions": { "mode": {} } }, "200": { "type": "color", "value": "#dddddd", "description": "", "$extensions": { "mode": {} } }, "300": { "type": "color", "value": "#cccccc", "description": "", "$extensions": { "mode": {} } }, "400": { "type": "color", "value": "#a8a8a8", "description": "", "$extensions": { "mode": {} } }, "450": { "type": "color", "value": "#999999", "description": "", "$extensions": { "mode": {} } }, "500": { "type": "color", "value": "#888888", "description": "", "$extensions": { "mode": {} } }, "600": { "type": "color", "value": "#666666", "description": "", "$extensions": { "mode": {} } }, "700": { "type": "color", "value": "#4a4a4a", "description": "", "$extensions": { "mode": {} } }, "750": { "type": "color", "value": "#3d3d3d", "description": "", "$extensions": { "mode": {} } }, "800": { "type": "color", "value": "#2e2e2e", "description": "", "$extensions": { "mode": {} } }, "900": { "type": "color", "value": "#1a1a1a", "description": "Brand-tinted near-black", "$extensions": { "mode": {} } }, "950": { "type": "color", "value": "#0f0f0f", "description": "", "$extensions": { "mode": {} } }, "999": { "type": "color", "value": "#000000", "description": "", "$extensions": { "mode": {} } } }, "violet": { "50": { "type": "color", "value": "#ededff", "description": "", "$extensions": { "mode": {} } }, "100": { "type": "color", "value": "#dcdcff", "description": "", "$extensions": { "mode": {} } }, "200": { "type": "color", "value": "#c3c3ff", "description": "", "$extensions": { "mode": {} } }, "300": { "type": "color", "value": "#ababff", "description": "", "$extensions": { "mode": {} } }, "500": { "type": "color", "value": "#7c7cff", "description": "AI accent / focus default", "$extensions": { "mode": {} } }, "700": { "type": "color", "value": "#3d3db8", "description": "", "$extensions": { "mode": {} } }, "900": { "type": "color", "value": "#1a1a66", "description": "", "$extensions": { "mode": {} } } }, "cyan": { "50": { "type": "color", "value": "#e0faf7", "description": "", "$extensions": { "mode": {} } }, "100": { "type": "color", "value": "#c6f3ef", "description": "", "$extensions": { "mode": {} } }, "200": { "type": "color", "value": "#aeeae5", "description": "", "$extensions": { "mode": {} } }, "300": { "type": "color", "value": "#8de3dc", "description": "", "$extensions": { "mode": {} } }, "500": { "type": "color", "value": "#4fd1c5", "description": "AI agent accent", "$extensions": { "mode": {} } }, "700": { "type": "color", "value": "#0a7a70", "description": "", "$extensions": { "mode": {} } }, "900": { "type": "color", "value": "#065550", "description": "", "$extensions": { "mode": {} } } }, "green": { "50": { "type": "color", "value": "#f0fdf4", "description": "", "$extensions": { "mode": {} } }, "100": { "type": "color", "value": "#dcfce7", "description": "", </w:t>
      </w:r>
      <w:r>
        <w:rPr>
          <w:rFonts w:ascii="Calibri" w:hAnsi="Calibri" w:cs="Calibri"/>
          <w:sz w:val="22"/>
          <w:szCs w:val="22"/>
          <w:lang w:val="en-GB"/>
        </w:rPr>
        <w:lastRenderedPageBreak/>
        <w:t xml:space="preserve">"$extensions": { "mode": {} } }, "200": { "type": "color", "value": "#bbf7d0", "description": "", "$extensions": { "mode": {} } }, "500": { "type": "color", "value": "#22c55e", "description": "", "$extensions": { "mode": {} } }, "700": { "type": "color", "value": "#15803d", "description": "", "$extensions": { "mode": {} } }, "900": { "type": "color", "value": "#14532d", "description": "", "$extensions": { "mode": {} } } }, "amber": { "50": { "type": "color", "value": "#fffbeb", "description": "", "$extensions": { "mode": {} } }, "100": { "type": "color", "value": "#fef3c7", "description": "", "$extensions": { "mode": {} } }, "200": { "type": "color", "value": "#fde68a", "description": "", "$extensions": { "mode": {} } }, "500": { "type": "color", "value": "#f59e0b", "description": "", "$extensions": { "mode": {} } }, "700": { "type": "color", "value": "#b45309", "description": "", "$extensions": { "mode": {} } }, "900": { "type": "color", "value": "#78350f", "description": "", "$extensions": { "mode": {} } } }, "red": { "50": { "type": "color", "value": "#fef2f2", "description": "", "$extensions": { "mode": {} } }, "100": { "type": "color", "value": "#fee2e2", "description": "", "$extensions": { "mode": {} } }, "200": { "type": "color", "value": "#fecaca", "description": "", "$extensions": { "mode": {} } }, "500": { "type": "color", "value": "#ef4444", "description": "", "$extensions": { "mode": {} } }, "700": { "type": "color", "value": "#b91c1c", "description": "", "$extensions": { "mode": {} } }, "900": { "type": "color", "value": "#7f1d1d", "description": "", "$extensions": { "mode": {} } } }, "sky": { "50": { "type": "color", "value": "#f0f9ff", "description": "", "$extensions": { "mode": {} } }, "100": { "type": "color", "value": "#dbeafe", "description": "", "$extensions": { "mode": {} } }, "200": { "type": "color", "value": "#bfdbfe", "description": "", "$extensions": { "mode": {} } }, "500": { "type": "color", "value": "#3b82f6", "description": "", "$extensions": { "mode": {} } }, "700": { "type": "color", "value": "#1d4ed8", "description": "", "$extensions": { "mode": {} } }, "900": { "type": "color", "value": "#1e3a8a", "description": "", "$extensions": { "mode": {} } } }, "magenta": { "50": { "type": "color", "value": "#fde8f2", "description": "", "$extensions": { "mode": {} } }, "100": { "type": "color", "value": "#fac8e2", "description": "", "$extensions": { "mode": {} } }, "200": { "type": "color", "value": "#f499c9", "description": "", "$extensions": { "mode": {} } }, "300": { "type": "color", "value": "#ec6aaf", "description": "", "$extensions": { "mode": {} } }, "500": { "type": "color", "value": "#cc2e7a", "description": "", "$extensions": { "mode": {} } }, "700": { "type": "color", "value": "#861c54", "description": "", "$extensions": { "mode": {} } }, "900": { "type": "color", "value": "#2a0e1c", "description": "", "$extensions": { "mode": {} } } } }, "spacing": { "none": { "type": "dimension", "value": "0px", "description": "", "$extensions": { "mode": {} } }, "xs": { "type": "dimension", "value": "4px", "description": "", "$extensions": { "mode": {} } }, "sm": { "type": "dimension", "value": "8px", "description": "", "$extensions": { "mode": {} } }, "md": { "type": "dimension", "value": "12px", "description": "", "$extensions": { "mode": {} } }, "lg": { "type": "dimension", "value": "16px", "description": "Base unit (was --spacing-base in v1)", "$extensions": { "mode": {} } }, "xl": { "type": "dimension", "value": "20px", "description": "", "$extensions": { "mode": {} } }, "2xl": { "type": "dimension", "value": "24px", "description": "", "$extensions": { "mode": {} } }, "4xl": { "type": "dimension", "value": "32px", "description": "", "$extensions": { "mode": {} } }, "5xl": { "type": "dimension", "value": "40px", "description": "", "$extensions": { "mode": {} } }, "6xl": { "type": "dimension", "value": "48px", "description": "", "$extensions": { "mode": {} } }, "7xl": { "type": "dimension", "value": "64px", "description": "", "$extensions": { "mode": {} } }, "8xl": { "type": "dimension", "value": "80px", "description": "", "$extensions": { "mode": {} } }, "9xl": { "type": "dimension", "value": "96px", "description": "", "$extensions": { "mode": {} } }, "3xl": { "type": "dimension", "value": "28px", "description": "", "$extensions": { "mode": {} } }, "2xs": { "type": "dimension", "value": "2px", "description": "", "$extensions": { "mode": {} } } }, "radius": { "none": { "type": "dimension", "value": "0px", "description": "", "$extensions": { "mode": {} } }, "xs": { "type": "dimension", "value": "2px", "description": "", "$extensions": { "mode": {} } }, "sm": { "type": "dimension", "value": "4px", "description": "", "$extensions": { "mode": {} } }, "md": { "type": "dimension", "value": "8px", "description": "", "$extensions": { "mode": {} } }, "base": { "type": "dimension", "value": "12px", "description": "", "$extensions": { "mode": {} } }, "lg": { "type": "dimension", "value": "16px", "description": "Was 20 in v1; now true intermediate", "$extensions": { "mode": {} } }, "xl": { "type": "dimension", "value": "20px", "description": "Preserves old --radius-lg value", "$extensions": { "mode": {} } }, "2xl": { "type": "dimension", "value": "24px", "description": "", "$extensions": { "mode": {} } }, "3xl": { "type": "dimension", "value": "32px", "description": "", "$extensions": { "mode": {} } }, "full": { "type": "dimension", "value": "9999px", "description": "For circular elements", "$extensions": { "mode": {} } } }, "border-width": { "none": { "type": "dimension", "value": "0px", "description": "", "$extensions": { "mode": {} } }, "xs": { "type": "dimension", "value": "0.5px", "description": "Hairline for retina/HiDPI", "$extensions": { "mode": {} } }, "sm": { "type": "dimension", "value": "1px", "description": "Default", "$extensions": { "mode": {} } }, "md": { "type": "dimension", "value": "2px", "description": "Focus rings, emphasis", "$extensions": { "mode": {} } }, "lg": { "type": "dimension", "value": "4px", "description": "", "$extensions": { "mode": {} } }, "xl": { "type": "dimension", "value": "8px", "description": "", "$extensions": { "mode": {} } } }, "typography": { "font-family": { "primary": { "type": "string", "value": "Inter", "description": "Primary UI font", "$extensions": { "mode": {} } }, "mono": { "type": "string", "value": "JetBrains Mono", "description": "Monospace for code", "$extensions": { "mode": {} } } }, "font-size": { "2xs": { "type": "dimension", "value": "8px", "description": "Mobile floor", "$extensions": { "mode": {} } }, "xs": { "type": "dimension", "value": "10px", "description": "Was overline/chips", "$extensions": { "mode": {} } }, "sm": { "type": "dimension", "value": "12px", "description": "Was </w:t>
      </w:r>
      <w:r>
        <w:rPr>
          <w:rFonts w:ascii="Calibri" w:hAnsi="Calibri" w:cs="Calibri"/>
          <w:sz w:val="22"/>
          <w:szCs w:val="22"/>
          <w:lang w:val="en-GB"/>
        </w:rPr>
        <w:lastRenderedPageBreak/>
        <w:t xml:space="preserve">caption", "$extensions": { "mode": {} } }, "base": { "type": "dimension", "value": "14px", "description": "Was body-2/3, button", "$extensions": { "mode": {} } }, "md": { "type": "dimension", "value": "16px", "description": "Was body-1", "$extensions": { "mode": {} } }, "lg": { "type": "dimension", "value": "18px", "description": "Was page-title-1", "$extensions": { "mode": {} } }, "xl": { "type": "dimension", "value": "20px", "description": "Was h6", "$extensions": { "mode": {} } }, "2xl": { "type": "dimension", "value": "24px", "description": "Was h5", "$extensions": { "mode": {} } }, "3xl": { "type": "dimension", "value": "28px", "description": "Was h4", "$extensions": { "mode": {} } }, "4xl": { "type": "dimension", "value": "36px", "description": "Was h3", "$extensions": { "mode": {} } }, "5xl": { "type": "dimension", "value": "48px", "description": "Was h2", "$extensions": { "mode": {} } }, "6xl": { "type": "dimension", "value": "60px", "description": "Was h1", "$extensions": { "mode": {} } }, "7xl": { "type": "dimension", "value": "96px", "description": "Display/hero", "$extensions": { "mode": {} } }, "8xl": { "type": "dimension", "value": "128px", "description": "", "$extensions": { "mode": {} } } }, "font-weight": { "light": { "type": "string", "value": "300", "description": "", "$extensions": { "mode": {} } }, "regular": { "type": "string", "value": "400", "description": "", "$extensions": { "mode": {} } }, "medium": { "type": "string", "value": "500", "description": "", "$extensions": { "mode": {} } }, "semibold": { "type": "string", "value": "600", "description": "Added in v2", "$extensions": { "mode": {} } }, "bold": { "type": "string", "value": "700", "description": "", "$extensions": { "mode": {} } } }, "letter-spacing": { "tight": { "type": "dimension", "value": "-0.8px", "description": "", "$extensions": { "mode": {} } }, "wide": { "type": "dimension", "value": "0.1px", "description": "", "$extensions": { "mode": {} } }, "wider": { "type": "dimension", "value": "0.2px", "description": "", "$extensions": { "mode": {} } }, "tighter-3": { "type": "dimension", "value": "-3.6px", "description": "", "$extensions": { "mode": {} } }, "tighter-2": { "type": "dimension", "value": "-2.6px", "description": "", "$extensions": { "mode": {} } }, "tighter-1": { "type": "dimension", "value": "-1.3px", "description": "", "$extensions": { "mode": {} } }, "normal-tight": { "type": "dimension", "value": "-0.4px", "description": "", "$extensions": { "mode": {} } }, "normal": { "type": "dimension", "value": "0px", "description": "", "$extensions": { "mode": {} } } }, "line-height": { "2xs": { "type": "dimension", "value": "12px", "description": "", "$extensions": { "mode": {} } }, "xs": { "type": "dimension", "value": "15px", "description": "", "$extensions": { "mode": {} } }, "sm": { "type": "dimension", "value": "18px", "description": "", "$extensions": { "mode": {} } }, "base": { "type": "dimension", "value": "21px", "description": "", "$extensions": { "mode": {} } }, "md": { "type": "dimension", "value": "24px", "description": "", "$extensions": { "mode": {} } }, "lg": { "type": "dimension", "value": "27px", "description": "", "$extensions": { "mode": {} } }, "xl": { "type": "dimension", "value": "30px", "description": "", "$extensions": { "mode": {} } }, "2xl": { "type": "dimension", "value": "36px", "description": "", "$extensions": { "mode": {} } }, "3xl": { "type": "dimension", "value": "42px", "description": "", "$extensions": { "mode": {} } }, "4xl": { "type": "dimension", "value": "43px", "description": "", "$extensions": { "mode": {} } }, "5xl": { "type": "dimension", "value": "58px", "description": "", "$extensions": { "mode": {} } }, "6xl": { "type": "dimension", "value": "72px", "description": "", "$extensions": { "mode": {} } }, "7xl": { "type": "dimension", "value": "115px", "description": "", "$extensions": { "mode": {} } }, "8xl": { "type": "dimension", "value": "154px", "description": "", "$extensions": { "mode": {} } } } }, "opacity": { "0%": { "type": "number", "value": 0, "description": "Fully transparent", "$extensions": { "mode": {} } }, "4%": { "type": "number", "value": 0.04, "description": "", "$extensions": { "mode": {} } }, "8%": { "type": "number", "value": 0.08, "description": "", "$extensions": { "mode": {} } }, "16%": { "type": "number", "value": 0.16, "description": "", "$extensions": { "mode": {} } }, "25%": { "type": "number", "value": 0.25, "description": "", "$extensions": { "mode": {} } }, "40%": { "type": "number", "value": 0.4, "description": "", "$extensions": { "mode": {} } }, "50%": { "type": "number", "value": 0.5, "description": "", "$extensions": { "mode": {} } }, "60%": { "type": "number", "value": 0.6, "description": "", "$extensions": { "mode": {} } }, "75%": { "type": "number", "value": 0.75, "description": "", "$extensions": { "mode": {} } }, "90%": { "type": "number", "value": 0.9, "description": "", "$extensions": { "mode": {} } }, "100%": { "type": "number", "value": 1, "description": "Fully opaque", "$extensions": { "mode": {} } } }, "shadow": { "color": { "light": { "xs": { "type": "color", "value": "#0e0f250d", "description": "Light mode xs shadow color", "$extensions": { "mode": {} } }, "sm": { "type": "color", "value": "#0e0f251a", "description": "", "$extensions": { "mode": {} } }, "md": { "type": "color", "value": "#0e0f2533", "description": "", "$extensions": { "mode": {} } }, "lg": { "type": "color", "value": "#0e0f254d", "description": "", "$extensions": { "mode": {} } }, "xl": { "type": "color", "value": "#0e0f2566", "description": "", "$extensions": { "mode": {} } }, "2xl": { "type": "color", "value": "#0e0f2580", "description": "", "$extensions": { "mode": {} } }, "inner": { "type": "color", "value": "#0e0f25", "description": "", "$extensions": { "mode": {} } }, "focus-outer": { "type": "color", "value": "#7c7cff33", "description": "Focus ring outer glow", "$extensions": { "mode": {} } }, "glow-ai": { "type": "color", "value": "#7c7cfffc", "description": "AI element glow in dark mode", "$extensions": { "mode": {} } } }, "dark": { "xs": { "type": "color", "value": "#ffffff0d", "description": "", "$extensions": { "mode": {} } }, "sm": { "type": "color", "value": "#ffffff1a", "description": "", "$extensions": { "mode": {} } }, "md": { "type": "color", "value": "#00000033", "description": "", "$extensions": { "mode": {} } }, "lg": { "type": "color", "value": "#ffffff4d", "description": "", "$extensions": { "mode": {} } }, "xl": { "type": "color", "value": "#000000a6", "description": "", "$extensions": { "mode": {} } }, "2xl": { "type": "color", "value": "#000000bf", "description": "", "$extensions": { "mode": {} } }, "inner": { "type": "color", "value": "#00000066", "description": "", "$extensions": { "mode": {} } }, </w:t>
      </w:r>
      <w:r>
        <w:rPr>
          <w:rFonts w:ascii="Calibri" w:hAnsi="Calibri" w:cs="Calibri"/>
          <w:sz w:val="22"/>
          <w:szCs w:val="22"/>
          <w:lang w:val="en-GB"/>
        </w:rPr>
        <w:lastRenderedPageBreak/>
        <w:t xml:space="preserve">"focus-outer": { "type": "color", "value": "#7c7cff4d", "description": "", "$extensions": { "mode": {} } }, "glow-ai": { "type": "color", "value": "#7c7cfffc", "description": "AI element glow in dark mode", "$extensions": { "mode": {} } } } }, "offset-y": { "xs": { "type": "dimension", "value": "1px", "description": "", "$extensions": { "mode": {} } }, "sm": { "type": "dimension", "value": "2px", "description": "", "$extensions": { "mode": {} } }, "md": { "type": "dimension", "value": "4px", "description": "", "$extensions": { "mode": {} } }, "lg": { "type": "dimension", "value": "10px", "description": "", "$extensions": { "mode": {} } }, "xl": { "type": "dimension", "value": "20px", "description": "", "$extensions": { "mode": {} } }, "2xl": { "type": "dimension", "value": "25px", "description": "", "$extensions": { "mode": {} } } }, "blur": { "xs": { "type": "dimension", "value": "2px", "description": "", "$extensions": { "mode": {} } }, "sm": { "type": "dimension", "value": "4px", "description": "", "$extensions": { "mode": {} } }, "md": { "type": "dimension", "value": "8px", "description": "", "$extensions": { "mode": {} } }, "lg": { "type": "dimension", "value": "16px", "description": "", "$extensions": { "mode": {} } }, "xl": { "type": "dimension", "value": "25px", "description": "", "$extensions": { "mode": {} } }, "2xl": { "type": "dimension", "value": "50px", "description": "", "$extensions": { "mode": {} } } }, "spread": { "xs": { "type": "dimension", "value": "0px", "description": "", "$extensions": { "mode": {} } }, "sm": { "type": "dimension", "value": "-1px", "description": "", "$extensions": { "mode": {} } }, "md": { "type": "dimension", "value": "-2px", "description": "", "$extensions": { "mode": {} } }, "lg": { "type": "dimension", "value": "-3px", "description": "", "$extensions": { "mode": {} } }, "xl": { "type": "dimension", "value": "-5px", "description": "", "$extensions": { "mode": {} } }, "2xl": { "type": "dimension", "value": "-12px", "description": "", "$extensions": { "mode": {} } } }, "offset-x": { "xs": { "type": "dimension", "value": "1px", "description": "", "$extensions": { "mode": {} } }, "sm": { "type": "dimension", "value": "2px", "description": "", "$extensions": { "mode": {} } }, "md": { "type": "dimension", "value": "4px", "description": "", "$extensions": { "mode": {} } }, "lg": { "type": "dimension", "value": "10px", "description": "", "$extensions": { "mode": {} } }, "xl": { "type": "dimension", "value": "20px", "description": "", "$extensions": { "mode": {} } }, "2xl": { "type": "dimension", "value": "25px", "description": "", "$extensions": { "mode": {} } } } }, "breakpoint": { "xs": { "type": "dimension", "value": "320px", "description": "Small phones", "$extensions": { "mode": {} } }, "sm": { "type": "dimension", "value": "640px", "description": "Large phones", "$extensions": { "mode": {} } }, "md": { "type": "dimension", "value": "768px", "description": "Tablets", "$extensions": { "mode": {} } }, "lg": { "type": "dimension", "value": "1024px", "description": "Small laptops", "$extensions": { "mode": {} } }, "xl": { "type": "dimension", "value": "1280px", "description": "Desktops", "$extensions": { "mode": {} } }, "2xl": { "type": "dimension", "value": "1536px", "description": "Large desktops", "$extensions": { "mode": {} } } }, "grid": { "columns": { "xs": { "type": "dimension", "value": "4px", "description": "", "$extensions": { "mode": {} } }, "sm": { "type": "dimension", "value": "4px", "description": "", "$extensions": { "mode": {} } }, "md": { "type": "dimension", "value": "8px", "description": "", "$extensions": { "mode": {} } }, "lg": { "type": "dimension", "value": "12px", "description": "", "$extensions": { "mode": {} } }, "xl": { "type": "dimension", "value": "12px", "description": "", "$extensions": { "mode": {} } }, "2xl": { "type": "dimension", "value": "12px", "description": "", "$extensions": { "mode": {} } } }, "gutter": { "xs": { "type": "dimension", "value": "16px", "description": "", "$extensions": { "mode": {} } }, "sm": { "type": "dimension", "value": "16px", "description": "", "$extensions": { "mode": {} } }, "md": { "type": "dimension", "value": "24px", "description": "", "$extensions": { "mode": {} } }, "lg": { "type": "dimension", "value": "24px", "description": "", "$extensions": { "mode": {} } }, "xl": { "type": "dimension", "value": "24px", "description": "", "$extensions": { "mode": {} } }, "2xl": { "type": "dimension", "value": "32px", "description": "", "$extensions": { "mode": {} } } }, "container": { "sm": { "type": "dimension", "value": "640px", "description": "", "$extensions": { "mode": {} } }, "md": { "type": "dimension", "value": "768px", "description": "", "$extensions": { "mode": {} } }, "lg": { "type": "dimension", "value": "1024px", "description": "", "$extensions": { "mode": {} } }, "xl": { "type": "dimension", "value": "1280px", "description": "", "$extensions": { "mode": {} } }, "2xl": { "type": "dimension", "value": "1440px", "description": "", "$extensions": { "mode": {} } }, "xs": { "type": "dimension", "value": "320px", "description": "", "$extensions": { "mode": {} } } }, "margin": { "xs": { "type": "dimension", "value": "16px", "description": "", "$extensions": { "mode": {} } }, "sm": { "type": "dimension", "value": "24px", "description": "", "$extensions": { "mode": {} } }, "md": { "type": "dimension", "value": "32px", "description": "", "$extensions": { "mode": {} } }, "lg": { "type": "dimension", "value": "48px", "description": "", "$extensions": { "mode": {} } }, "xl": { "type": "dimension", "value": "64px", "description": "", "$extensions": { "mode": {} } }, "2xl": { "type": "dimension", "value": "80px", "description": "", "$extensions": { "mode": {} } } } }, "icon-size": { "xs": { "type": "dimension", "value": "12px", "description": "", "$extensions": { "mode": {} } }, "sm": { "type": "dimension", "value": "16px", "description": "", "$extensions": { "mode": {} } }, "md": { "type": "dimension", "value": "20px", "description": "", "$extensions": { "mode": {} } }, "lg": { "type": "dimension", "value": "24px", "description": "", "$extensions": { "mode": {} } }, "xl": { "type": "dimension", "value": "32px", "description": "", "$extensions": { "mode": {} } }, "2xl": { "type": "dimension", "value": "48px", "description": "", "$extensions": { "mode": {} } } }, "avatar-size": { "xs": { "type": "dimension", "value": "24px", "description": "", "$extensions": { "mode": {} } }, "sm": { "type": "dimension", "value": "32px", "description": "", "$extensions": { "mode": {} } }, "md": { "type": "dimension", "value": "40px", "description": "", "$extensions": { "mode": {} } }, "lg": { "type": "dimension", "value": "48px", "description": "", "$extensions": { </w:t>
      </w:r>
      <w:r>
        <w:rPr>
          <w:rFonts w:ascii="Calibri" w:hAnsi="Calibri" w:cs="Calibri"/>
          <w:sz w:val="22"/>
          <w:szCs w:val="22"/>
          <w:lang w:val="en-GB"/>
        </w:rPr>
        <w:lastRenderedPageBreak/>
        <w:t xml:space="preserve">"mode": {} } }, "xl": { "type": "dimension", "value": "64px", "description": "", "$extensions": { "mode": {} } }, "2xl": { "type": "dimension", "value": "96px", "description": "", "$extensions": { "mode": {} } } }, "touch-target": { "comfortable": { "type": "dimension", "value": "48px", "description": "Android / mobile primary", "$extensions": { "mode": {} } }, "min": { "type": "dimension", "value": "44px", "description": "WCAG iOS minimum", "$extensions": { "mode": {} } }, "large": { "type": "dimension", "value": "56px", "description": "WCAG iOS minimum", "$extensions": { "mode": {} } }, "dense": { "type": "dimension", "value": "32px", "description": "", "$extensions": { "mode": {} } } }, "Typography-styles": { "2xs": { "Light": { "type": "typography", "value": { "fontFamily": "{AGUI | Primitives.typography.font-family.primary}", "fontWeight": "{AGUI | Primitives.typography.font-weight.light}", "fontStyle": "normal", "fontSize": "{AGUI | Primitives.typography.font-size.2xs}", "lineHeight": "{AGUI | Primitives.typography.line-height.2xs}", "letterSpacing": "{AGUI | Primitives.typography.letter-spacing.wider}", "paragraphSpacing": "0", "paragraphIndent": "0", "textDecoration": "NONE", "textCase": "ORIGINAL" }, "description": "", "$extensions": { "styleId": "S:f2273c76417b5ab3f78c3999f812d3eed738632c," } }, "Regular": { "type": "typography", "value": { "fontFamily": "{AGUI | Primitives.typography.font-family.primary}", "fontWeight": "{AGUI | Primitives.typography.font-weight.regular}", "fontStyle": "normal", "fontSize": "{AGUI | Primitives.typography.font-size.2xs}", "lineHeight": "{AGUI | Primitives.typography.line-height.2xs}", "letterSpacing": "{AGUI | Primitives.typography.letter-spacing.wider}", "paragraphSpacing": "0", "paragraphIndent": "0", "textDecoration": "NONE", "textCase": "ORIGINAL" }, "description": "", "$extensions": { "styleId": "S:03d9e73830e6ccdf58a18069d547bbf90ab2b666," } }, "Medium": { "type": "typography", "value": { "fontFamily": "{AGUI | Primitives.typography.font-family.primary}", "fontWeight": "{AGUI | Primitives.typography.font-weight.medium}", "fontStyle": "normal", "fontSize": "{AGUI | Primitives.typography.font-size.2xs}", "lineHeight": "{AGUI | Primitives.typography.line-height.2xs}", "letterSpacing": "{AGUI | Primitives.typography.letter-spacing.wide}", "paragraphSpacing": "0", "paragraphIndent": "0", "textDecoration": "NONE", "textCase": "ORIGINAL" }, "description": "", "$extensions": { "styleId": "S:6daa036cc29835fb72170a2562a845243a6bbe67," } }, "Semibold": { "type": "typography", "value": { "fontFamily": "{AGUI | Primitives.typography.font-family.primary}", "fontWeight": "{AGUI | Primitives.typography.font-weight.semibold}", "fontStyle": "normal", "fontSize": "{AGUI | Primitives.typography.font-size.2xs}", "lineHeight": "{AGUI | Primitives.typography.line-height.2xs}", "letterSpacing": "{AGUI | Primitives.typography.letter-spacing.normal}", "paragraphSpacing": "0", "paragraphIndent": "0", "textDecoration": "NONE", "textCase": "ORIGINAL" }, "description": "", "$extensions": { "styleId": "S:b7c92c1ab5092764fe91b5f67c1f7987595790a2," } }, "Bold": { "type": "typography", "value": { "fontFamily": "{AGUI | Primitives.typography.font-family.primary}", "fontWeight": "{AGUI | Primitives.typography.font-weight.bold}", "fontStyle": "normal", "fontSize": "{AGUI | Primitives.typography.font-size.2xs}", "lineHeight": "{AGUI | Primitives.typography.line-height.2xs}", "letterSpacing": "{AGUI | Primitives.typography.letter-spacing.normal}", "paragraphSpacing": "0", "paragraphIndent": "0", "textDecoration": "NONE", "textCase": "ORIGINAL" }, "description": "", "$extensions": { "styleId": "S:e1d6562efa7a29e91a2578b8eab1d9644f55d147," } } }, "xs": { "Light": { "type": "typography", "value": { "fontFamily": "{AGUI | Primitives.typography.font-family.primary}", "fontWeight": "{AGUI | Primitives.typography.font-weight.light}", "fontStyle": "normal", "fontSize": "{AGUI | Primitives.typography.font-size.xs}", "lineHeight": "{AGUI | Primitives.typography.line-height.xs}", "letterSpacing": "{AGUI | Primitives.typography.letter-spacing.wider}", "paragraphSpacing": "0", "paragraphIndent": "0", "textDecoration": "NONE", "textCase": "ORIGINAL" }, "description": "", "$extensions": { "styleId": "S:74ff293fe771129dd3a1508ed13ac4c7ac6660b9," } }, "Regular": { "type": "typography", "value": { "fontFamily": "{AGUI | Primitives.typography.font-family.primary}", "fontWeight": "{AGUI | Primitives.typography.font-weight.regular}", "fontStyle": "normal", "fontSize": "{AGUI | Primitives.typography.font-size.xs}", "lineHeight": "{AGUI | Primitives.typography.line-height.xs}", "letterSpacing": "{AGUI | Primitives.typography.letter-spacing.wider}", "paragraphSpacing": "0", "paragraphIndent": "0", "textDecoration": "NONE", "textCase": "ORIGINAL" }, "description": "", "$extensions": { "styleId": "S:114e9d249b7e3628330b59eb2308d26cffe05d2e," } }, "Medium": { "type": "typography", "value": { "fontFamily": "{AGUI | Primitives.typography.font-family.primary}", "fontWeight": "{AGUI | Primitives.typography.font-weight.medium}", "fontStyle": "normal", "fontSize": "{AGUI | Primitives.typography.font-size.xs}", "lineHeight": "{AGUI | Primitives.typography.line-height.xs}", "letterSpacing": "{AGUI | Primitives.typography.letter-spacing.wide}", "paragraphSpacing": "0", "paragraphIndent": "0", "textDecoration": "NONE", "textCase": "ORIGINAL" }, "description": "", "$extensions": { "styleId": "S:e682437d7edaff10f4d1d83fbf55b0a1cf34c6c9," } }, "Semibold": { "type": "typography", "value": { "fontFamily": "{AGUI | Primitives.typography.font-family.primary}", "fontWeight": "{AGUI | Primitives.typography.font-weight.semibold}", "fontStyle": "normal", "fontSize": "{AGUI | Primitives.typography.font-size.xs}", "lineHeight": "{AGUI | Primitives.typography.line-height.xs}", "letterSpacing": "{AGUI | Primitives.typography.letter-spacing.normal}", "paragraphSpacing": "0", "paragraphIndent": "0", "textDecoration": "NONE", "textCase": "ORIGINAL" }, "description": "", "$extensions": { "styleId": "S:8414297497069534b1b7d76810033a60a0c51e15," } }, "Bold": { "type": "typography", "value": { "fontFamily": "{AGUI | Primitives.typography.font-family.primary}", </w:t>
      </w:r>
      <w:r>
        <w:rPr>
          <w:rFonts w:ascii="Calibri" w:hAnsi="Calibri" w:cs="Calibri"/>
          <w:sz w:val="22"/>
          <w:szCs w:val="22"/>
          <w:lang w:val="en-GB"/>
        </w:rPr>
        <w:lastRenderedPageBreak/>
        <w:t xml:space="preserve">"fontWeight": "{AGUI | Primitives.typography.font-weight.bold}", "fontStyle": "normal", "fontSize": "{AGUI | Primitives.typography.font-size.xs}", "lineHeight": "{AGUI | Primitives.typography.line-height.xs}", "letterSpacing": "{AGUI | Primitives.typography.letter-spacing.normal}", "paragraphSpacing": "0", "paragraphIndent": "0", "textDecoration": "NONE", "textCase": "ORIGINAL" }, "description": "", "$extensions": { "styleId": "S:4ba7f36b238e636b00720cb71dfd04b173c67155," } } }, "sm": { "Light": { "type": "typography", "value": { "fontFamily": "{AGUI | Primitives.typography.font-family.primary}", "fontWeight": "{AGUI | Primitives.typography.font-weight.light}", "fontStyle": "normal", "fontSize": "{AGUI | Primitives.typography.font-size.sm}", "lineHeight": "{AGUI | Primitives.typography.line-height.sm}", "letterSpacing": "{AGUI | Primitives.typography.letter-spacing.wide}", "paragraphSpacing": "0", "paragraphIndent": "0", "textDecoration": "NONE", "textCase": "ORIGINAL" }, "description": "", "$extensions": { "styleId": "S:95a6692d4f807fa01f9ebfa190148d8f4bee1905," } }, "Regular": { "type": "typography", "value": { "fontFamily": "{AGUI | Primitives.typography.font-family.primary}", "fontWeight": "{AGUI | Primitives.typography.font-weight.regular}", "fontStyle": "normal", "fontSize": "{AGUI | Primitives.typography.font-size.sm}", "lineHeight": "{AGUI | Primitives.typography.line-height.sm}", "letterSpacing": "{AGUI | Primitives.typography.letter-spacing.wide}", "paragraphSpacing": "0", "paragraphIndent": "0", "textDecoration": "NONE", "textCase": "ORIGINAL" }, "description": "", "$extensions": { "styleId": "S:b8e0dfa6c41baff58eb60da973aaa29be425139e," } }, "Medium": { "type": "typography", "value": { "fontFamily": "{AGUI | Primitives.typography.font-family.primary}", "fontWeight": "{AGUI | Primitives.typography.font-weight.medium}", "fontStyle": "normal", "fontSize": "{AGUI | Primitives.typography.font-size.sm}", "lineHeight": "{AGUI | Primitives.typography.line-height.sm}", "letterSpacing": "{AGUI | Primitives.typography.letter-spacing.normal}", "paragraphSpacing": "0", "paragraphIndent": "0", "textDecoration": "NONE", "textCase": "ORIGINAL" }, "description": "", "$extensions": { "styleId": "S:feaead2ced21cd179f02c2aa63a771b9b86cae04," } }, "Semibold": { "type": "typography", "value": { "fontFamily": "{AGUI | Primitives.typography.font-family.primary}", "fontWeight": "{AGUI | Primitives.typography.font-weight.semibold}", "fontStyle": "normal", "fontSize": "{AGUI | Primitives.typography.font-size.sm}", "lineHeight": "{AGUI | Primitives.typography.line-height.sm}", "letterSpacing": "{AGUI | Primitives.typography.letter-spacing.normal}", "paragraphSpacing": "0", "paragraphIndent": "0", "textDecoration": "NONE", "textCase": "ORIGINAL" }, "description": "", "$extensions": { "styleId": "S:de9171e44a9153c9cb1737d687f9534640488a6a," } }, "Bold": { "type": "typography", "value": { "fontFamily": "{AGUI | Primitives.typography.font-family.primary}", "fontWeight": "{AGUI | Primitives.typography.font-weight.bold}", "fontStyle": "normal", "fontSize": "{AGUI | Primitives.typography.font-size.sm}", "lineHeight": "{AGUI | Primitives.typography.line-height.sm}", "letterSpacing": "{AGUI | Primitives.typography.letter-spacing.normal-tight}", "paragraphSpacing": "0", "paragraphIndent": "0", "textDecoration": "NONE", "textCase": "ORIGINAL" }, "description": "", "$extensions": { "styleId": "S:08c43b169bf437f774167ab48019525a56b71c9a," } } }, "base": { "Light": { "type": "typography", "value": { "fontFamily": "{AGUI | Primitives.typography.font-family.primary}", "fontWeight": "{AGUI | Primitives.typography.font-weight.light}", "fontStyle": "normal", "fontSize": "{AGUI | Primitives.typography.font-size.base}", "lineHeight": "{AGUI | Primitives.typography.line-height.base}", "letterSpacing": "{AGUI | Primitives.typography.letter-spacing.normal}", "paragraphSpacing": "0", "paragraphIndent": "0", "textDecoration": "NONE", "textCase": "ORIGINAL" }, "description": "", "$extensions": { "styleId": "S:67ea908c018a6f512e1ea2843459bd8fbc57668f," } }, "Regular": { "type": "typography", "value": { "fontFamily": "{AGUI | Primitives.typography.font-family.primary}", "fontWeight": "{AGUI | Primitives.typography.font-weight.regular}", "fontStyle": "normal", "fontSize": "{AGUI | Primitives.typography.font-size.base}", "lineHeight": "{AGUI | Primitives.typography.line-height.base}", "letterSpacing": "{AGUI | Primitives.typography.letter-spacing.normal}", "paragraphSpacing": "0", "paragraphIndent": "0", "textDecoration": "NONE", "textCase": "ORIGINAL" }, "description": "", "$extensions": { "styleId": "S:f128415a91e77b9ca153a3cc4575b8eaa38eb74d," } }, "Medium": { "type": "typography", "value": { "fontFamily": "{AGUI | Primitives.typography.font-family.primary}", "fontWeight": "{AGUI | Primitives.typography.font-weight.medium}", "fontStyle": "normal", "fontSize": "{AGUI | Primitives.typography.font-size.base}", "lineHeight": "{AGUI | Primitives.typography.line-height.base}", "letterSpacing": "{AGUI | Primitives.typography.letter-spacing.normal}", "paragraphSpacing": "0", "paragraphIndent": "0", "textDecoration": "NONE", "textCase": "ORIGINAL" }, "description": "", "$extensions": { "styleId": "S:5ee06b81679a69bb79af5ab260e1f52a47190bff," } }, "Semibold": { "type": "typography", "value": { "fontFamily": "{AGUI | Primitives.typography.font-family.primary}", "fontWeight": "{AGUI | Primitives.typography.font-weight.semibold}", "fontStyle": "normal", "fontSize": "{AGUI | Primitives.typography.font-size.base}", "lineHeight": "{AGUI | Primitives.typography.line-height.base}", "letterSpacing": "{AGUI | Primitives.typography.letter-spacing.normal}", "paragraphSpacing": "0", "paragraphIndent": "0", "textDecoration": "NONE", "textCase": "ORIGINAL" }, "description": "", "$extensions": { "styleId": "S:efbb9cef56e9e6dacaf34430c80498723d74a5e0," } }, "Bold": { "type": "typography", "value": { "fontFamily": "{AGUI | Primitives.typography.font-family.primary}", "fontWeight": "{AGUI | </w:t>
      </w:r>
      <w:r>
        <w:rPr>
          <w:rFonts w:ascii="Calibri" w:hAnsi="Calibri" w:cs="Calibri"/>
          <w:sz w:val="22"/>
          <w:szCs w:val="22"/>
          <w:lang w:val="en-GB"/>
        </w:rPr>
        <w:lastRenderedPageBreak/>
        <w:t xml:space="preserve">Primitives.typography.font-weight.bold}", "fontStyle": "normal", "fontSize": "{AGUI | Primitives.typography.font-size.base}", "lineHeight": "{AGUI | Primitives.typography.line-height.base}", "letterSpacing": "{AGUI | Primitives.typography.letter-spacing.normal-tight}", "paragraphSpacing": "0", "paragraphIndent": "0", "textDecoration": "NONE", "textCase": "ORIGINAL" }, "description": "", "$extensions": { "styleId": "S:506866382856cd8c1cd1f0e9757a8da3ad67ea6e," } } }, "md": { "Light": { "type": "typography", "value": { "fontFamily": "{AGUI | Primitives.typography.font-family.primary}", "fontWeight": "{AGUI | Primitives.typography.font-weight.light}", "fontStyle": "normal", "fontSize": "{AGUI | Primitives.typography.font-size.md}", "lineHeight": "{AGUI | Primitives.typography.line-height.md}", "letterSpacing": "{AGUI | Primitives.typography.letter-spacing.normal}", "paragraphSpacing": "0", "paragraphIndent": "0", "textDecoration": "NONE", "textCase": "ORIGINAL" }, "description": "", "$extensions": { "styleId": "S:e629c25d55be0298566226b7e59a6e21427425f4," } }, "Regular": { "type": "typography", "value": { "fontFamily": "{AGUI | Primitives.typography.font-family.primary}", "fontWeight": "{AGUI | Primitives.typography.font-weight.regular}", "fontStyle": "normal", "fontSize": "{AGUI | Primitives.typography.font-size.md}", "lineHeight": "{AGUI | Primitives.typography.line-height.md}", "letterSpacing": "{AGUI | Primitives.typography.letter-spacing.normal}", "paragraphSpacing": "0", "paragraphIndent": "0", "textDecoration": "NONE", "textCase": "ORIGINAL" }, "description": "", "$extensions": { "styleId": "S:c091f73a4b21de8cd79c8e5835fa2db6aa3e1f86," } }, "Medium": { "type": "typography", "value": { "fontFamily": "{AGUI | Primitives.typography.font-family.primary}", "fontWeight": "{AGUI | Primitives.typography.font-weight.medium}", "fontStyle": "normal", "fontSize": "{AGUI | Primitives.typography.font-size.md}", "lineHeight": "{AGUI | Primitives.typography.line-height.md}", "letterSpacing": "{AGUI | Primitives.typography.letter-spacing.normal}", "paragraphSpacing": "0", "paragraphIndent": "0", "textDecoration": "NONE", "textCase": "ORIGINAL" }, "description": "", "$extensions": { "styleId": "S:cf1f5d081714fa16322829094fe35ed8525fe511," } }, "Semibold": { "type": "typography", "value": { "fontFamily": "{AGUI | Primitives.typography.font-family.primary}", "fontWeight": "{AGUI | Primitives.typography.font-weight.semibold}", "fontStyle": "normal", "fontSize": "{AGUI | Primitives.typography.font-size.md}", "lineHeight": "{AGUI | Primitives.typography.line-height.md}", "letterSpacing": "{AGUI | Primitives.typography.letter-spacing.normal}", "paragraphSpacing": "0", "paragraphIndent": "0", "textDecoration": "NONE", "textCase": "ORIGINAL" }, "description": "", "$extensions": { "styleId": "S:3c4054475f881b75608ba6307b99bfa9aa9c9928," } }, "Bold": { "type": "typography", "value": { "fontFamily": "{AGUI | Primitives.typography.font-family.primary}", "fontWeight": "{AGUI | Primitives.typography.font-weight.bold}", "fontStyle": "normal", "fontSize": "{AGUI | Primitives.typography.font-size.md}", "lineHeight": "{AGUI | Primitives.typography.line-height.md}", "letterSpacing": "{AGUI | Primitives.typography.letter-spacing.normal-tight}", "paragraphSpacing": "0", "paragraphIndent": "0", "textDecoration": "NONE", "textCase": "ORIGINAL" }, "description": "", "$extensions": { "styleId": "S:180da3741bd43c142cf4246fdf66dc0fdd8cc6be," } } }, "lg": { "Light": { "type": "typography", "value": { "fontFamily": "{AGUI | Primitives.typography.font-family.primary}", "fontWeight": "{AGUI | Primitives.typography.font-weight.light}", "fontStyle": "normal", "fontSize": "{AGUI | Primitives.typography.font-size.lg}", "lineHeight": "{AGUI | Primitives.typography.line-height.lg}", "letterSpacing": "{AGUI | Primitives.typography.letter-spacing.normal}", "paragraphSpacing": "0", "paragraphIndent": "0", "textDecoration": "NONE", "textCase": "ORIGINAL" }, "description": "", "$extensions": { "styleId": "S:e42350df1e23d432890ea5d51108693607a023d2," } }, "Regular": { "type": "typography", "value": { "fontFamily": "{AGUI | Primitives.typography.font-family.primary}", "fontWeight": "{AGUI | Primitives.typography.font-weight.regular}", "fontStyle": "normal", "fontSize": "{AGUI | Primitives.typography.font-size.lg}", "lineHeight": "{AGUI | Primitives.typography.line-height.lg}", "letterSpacing": "{AGUI | Primitives.typography.letter-spacing.normal}", "paragraphSpacing": "0", "paragraphIndent": "0", "textDecoration": "NONE", "textCase": "ORIGINAL" }, "description": "", "$extensions": { "styleId": "S:54703ae383ba810e92ab7b8523786d18c64b4aac," } }, "Medium": { "type": "typography", "value": { "fontFamily": "{AGUI | Primitives.typography.font-family.primary}", "fontWeight": "{AGUI | Primitives.typography.font-weight.medium}", "fontStyle": "normal", "fontSize": "{AGUI | Primitives.typography.font-size.lg}", "lineHeight": "{AGUI | Primitives.typography.line-height.lg}", "letterSpacing": "{AGUI | Primitives.typography.letter-spacing.normal}", "paragraphSpacing": "0", "paragraphIndent": "0", "textDecoration": "NONE", "textCase": "ORIGINAL" }, "description": "", "$extensions": { "styleId": "S:d3bd90e545b7cfd2bffdff1953db64590cb2b7ee," } }, "Semibold": { "type": "typography", "value": { "fontFamily": "{AGUI | Primitives.typography.font-family.primary}", "fontWeight": "{AGUI | Primitives.typography.font-weight.semibold}", "fontStyle": "normal", "fontSize": "{AGUI | Primitives.typography.font-size.lg}", "lineHeight": "{AGUI | Primitives.typography.line-height.lg}", "letterSpacing": "{AGUI | Primitives.typography.letter-spacing.normal-tight}", "paragraphSpacing": "0", "paragraphIndent": "0", "textDecoration": "NONE", "textCase": "ORIGINAL" }, "description": "", "$extensions": { "styleId": "S:890b95c1c7340b36b6929934cbf775289ba161b6," } }, "Bold": { "type": "typography", "value": { "fontFamily": "{AGUI | Primitives.typography.font-family.primary}", "fontWeight": "{AGUI | Primitives.typography.font-weight.bold}", "fontStyle": "normal", "fontSize": "{AGUI | </w:t>
      </w:r>
      <w:r>
        <w:rPr>
          <w:rFonts w:ascii="Calibri" w:hAnsi="Calibri" w:cs="Calibri"/>
          <w:sz w:val="22"/>
          <w:szCs w:val="22"/>
          <w:lang w:val="en-GB"/>
        </w:rPr>
        <w:lastRenderedPageBreak/>
        <w:t xml:space="preserve">Primitives.typography.font-size.lg}", "lineHeight": "{AGUI | Primitives.typography.line-height.lg}", "letterSpacing": "{AGUI | Primitives.typography.letter-spacing.normal-tight}", "paragraphSpacing": "0", "paragraphIndent": "0", "textDecoration": "NONE", "textCase": "ORIGINAL" }, "description": "", "$extensions": { "styleId": "S:7cc1dc096167a2ac65d4e6524b9a49b25d04183f," } } }, "xl": { "Light": { "type": "typography", "value": { "fontFamily": "{AGUI | Primitives.typography.font-family.primary}", "fontWeight": "{AGUI | Primitives.typography.font-weight.light}", "fontStyle": "normal", "fontSize": "{AGUI | Primitives.typography.font-size.xl}", "lineHeight": "{AGUI | Primitives.typography.line-height.xl}", "letterSpacing": "{AGUI | Primitives.typography.letter-spacing.normal}", "paragraphSpacing": "0", "paragraphIndent": "0", "textDecoration": "NONE", "textCase": "ORIGINAL" }, "description": "", "$extensions": { "styleId": "S:4925988e261a6ca028bc8af6ec9984ef1914e50c," } }, "Regular": { "type": "typography", "value": { "fontFamily": "{AGUI | Primitives.typography.font-family.primary}", "fontWeight": "{AGUI | Primitives.typography.font-weight.regular}", "fontStyle": "normal", "fontSize": "{AGUI | Primitives.typography.font-size.xl}", "lineHeight": "{AGUI | Primitives.typography.line-height.xl}", "letterSpacing": "{AGUI | Primitives.typography.letter-spacing.normal}", "paragraphSpacing": "0", "paragraphIndent": "0", "textDecoration": "NONE", "textCase": "ORIGINAL" }, "description": "", "$extensions": { "styleId": "S:1232f3a3b4955138abed65393f8a04d887e36728," } }, "Medium": { "type": "typography", "value": { "fontFamily": "{AGUI | Primitives.typography.font-family.primary}", "fontWeight": "{AGUI | Primitives.typography.font-weight.medium}", "fontStyle": "normal", "fontSize": "{AGUI | Primitives.typography.font-size.xl}", "lineHeight": "{AGUI | Primitives.typography.line-height.xl}", "letterSpacing": "{AGUI | Primitives.typography.letter-spacing.normal-tight}", "paragraphSpacing": "0", "paragraphIndent": "0", "textDecoration": "NONE", "textCase": "ORIGINAL" }, "description": "", "$extensions": { "styleId": "S:7c93b4c4f4ac1fa1c0529b0451d0653eb215e933," } }, "Semibold": { "type": "typography", "value": { "fontFamily": "{AGUI | Primitives.typography.font-family.primary}", "fontWeight": "{AGUI | Primitives.typography.font-weight.semibold}", "fontStyle": "normal", "fontSize": "{AGUI | Primitives.typography.font-size.xl}", "lineHeight": "{AGUI | Primitives.typography.line-height.xl}", "letterSpacing": "{AGUI | Primitives.typography.letter-spacing.normal-tight}", "paragraphSpacing": "0", "paragraphIndent": "0", "textDecoration": "NONE", "textCase": "ORIGINAL" }, "description": "", "$extensions": { "styleId": "S:2fb689a7c6e0a5efdf69ac9bf41a72e4bafa4822," } }, "Bold": { "type": "typography", "value": { "fontFamily": "{AGUI | Primitives.typography.font-family.primary}", "fontWeight": "{AGUI | Primitives.typography.font-weight.bold}", "fontStyle": "normal", "fontSize": "{AGUI | Primitives.typography.font-size.xl}", "lineHeight": "{AGUI | Primitives.typography.line-height.xl}", "letterSpacing": "{AGUI | Primitives.typography.letter-spacing.normal-tight}", "paragraphSpacing": "0", "paragraphIndent": "0", "textDecoration": "NONE", "textCase": "ORIGINAL" }, "description": "", "$extensions": { "styleId": "S:21bee543ec0d51c874b151402663749e56ada271," } } }, "2xl": { "Light": { "type": "typography", "value": { "fontFamily": "{AGUI | Primitives.typography.font-family.primary}", "fontWeight": "{AGUI | Primitives.typography.font-weight.light}", "fontStyle": "normal", "fontSize": "{AGUI | Primitives.typography.font-size.2xl}", "lineHeight": "{AGUI | Primitives.typography.line-height.2xl}", "letterSpacing": "{AGUI | Primitives.typography.letter-spacing.normal-tight}", "paragraphSpacing": "0", "paragraphIndent": "0", "textDecoration": "NONE", "textCase": "ORIGINAL" }, "description": "", "$extensions": { "styleId": "S:defa05bd21a9eda10a0cea6e07b7ff0cdafd017f," } }, "Regular": { "type": "typography", "value": { "fontFamily": "{AGUI | Primitives.typography.font-family.primary}", "fontWeight": "{AGUI | Primitives.typography.font-weight.regular}", "fontStyle": "normal", "fontSize": "{AGUI | Primitives.typography.font-size.2xl}", "lineHeight": "{AGUI | Primitives.typography.line-height.2xl}", "letterSpacing": "{AGUI | Primitives.typography.letter-spacing.normal-tight}", "paragraphSpacing": "0", "paragraphIndent": "0", "textDecoration": "NONE", "textCase": "ORIGINAL" }, "description": "", "$extensions": { "styleId": "S:46b8700b9272b81969797b6b0608a2de4ca28abb," } }, "Medium": { "type": "typography", "value": { "fontFamily": "{AGUI | Primitives.typography.font-family.primary}", "fontWeight": "{AGUI | Primitives.typography.font-weight.medium}", "fontStyle": "normal", "fontSize": "{AGUI | Primitives.typography.font-size.2xl}", "lineHeight": "{AGUI | Primitives.typography.line-height.2xl}", "letterSpacing": "{AGUI | Primitives.typography.letter-spacing.normal-tight}", "paragraphSpacing": "0", "paragraphIndent": "0", "textDecoration": "NONE", "textCase": "ORIGINAL" }, "description": "", "$extensions": { "styleId": "S:4cfb414b7465330ebb0ca490f14d9c3306e9f767," } }, "Semibold": { "type": "typography", "value": { "fontFamily": "{AGUI | Primitives.typography.font-family.primary}", "fontWeight": "{AGUI | Primitives.typography.font-weight.semibold}", "fontStyle": "normal", "fontSize": "{AGUI | Primitives.typography.font-size.2xl}", "lineHeight": "{AGUI | Primitives.typography.line-height.2xl}", "letterSpacing": "{AGUI | Primitives.typography.letter-spacing.normal-tight}", "paragraphSpacing": "0", "paragraphIndent": "0", "textDecoration": "NONE", "textCase": "ORIGINAL" }, "description": "", "$extensions": { "styleId": "S:ba0b59112d3f8b9c27bd8cfe6800fc96769e7926," } }, "Bold": { "type": "typography", "value": { "fontFamily": "{AGUI | Primitives.typography.font-family.primary}", "fontWeight": "{AGUI | Primitives.typography.font-weight.bold}", "fontStyle": "normal", "fontSize": "{AGUI | Primitives.typography.font-size.2xl}", "lineHeight": "{AGUI | Primitives.typography.line-height.2xl}", "letterSpacing": </w:t>
      </w:r>
      <w:r>
        <w:rPr>
          <w:rFonts w:ascii="Calibri" w:hAnsi="Calibri" w:cs="Calibri"/>
          <w:sz w:val="22"/>
          <w:szCs w:val="22"/>
          <w:lang w:val="en-GB"/>
        </w:rPr>
        <w:lastRenderedPageBreak/>
        <w:t xml:space="preserve">"{AGUI | Primitives.typography.letter-spacing.normal-tight}", "paragraphSpacing": "0", "paragraphIndent": "0", "textDecoration": "NONE", "textCase": "ORIGINAL" }, "description": "", "$extensions": { "styleId": "S:29a157b45eaaef572bf7c51f22a3d18b3b519c87," } } }, "3xl": { "Light": { "type": "typography", "value": { "fontFamily": "{AGUI | Primitives.typography.font-family.primary}", "fontWeight": "{AGUI | Primitives.typography.font-weight.light}", "fontStyle": "normal", "fontSize": "{AGUI | Primitives.typography.font-size.3xl}", "lineHeight": "{AGUI | Primitives.typography.line-height.3xl}", "letterSpacing": "{AGUI | Primitives.typography.letter-spacing.normal-tight}", "paragraphSpacing": "0", "paragraphIndent": "0", "textDecoration": "NONE", "textCase": "ORIGINAL" }, "description": "", "$extensions": { "styleId": "S:e0a4da2a1d7a051532e9d4103b29fe0dc88ddd33," } }, "Regular": { "type": "typography", "value": { "fontFamily": "{AGUI | Primitives.typography.font-family.primary}", "fontWeight": "{AGUI | Primitives.typography.font-weight.regular}", "fontStyle": "normal", "fontSize": "{AGUI | Primitives.typography.font-size.3xl}", "lineHeight": "{AGUI | Primitives.typography.line-height.3xl}", "letterSpacing": "{AGUI | Primitives.typography.letter-spacing.normal-tight}", "paragraphSpacing": "0", "paragraphIndent": "0", "textDecoration": "NONE", "textCase": "ORIGINAL" }, "description": "", "$extensions": { "styleId": "S:7b4ffe31dc97eb3584aa534675173015d09d22af," } }, "Medium": { "type": "typography", "value": { "fontFamily": "{AGUI | Primitives.typography.font-family.primary}", "fontWeight": "{AGUI | Primitives.typography.font-weight.medium}", "fontStyle": "normal", "fontSize": "{AGUI | Primitives.typography.font-size.3xl}", "lineHeight": "{AGUI | Primitives.typography.line-height.3xl}", "letterSpacing": "{AGUI | Primitives.typography.letter-spacing.normal-tight}", "paragraphSpacing": "0", "paragraphIndent": "0", "textDecoration": "NONE", "textCase": "ORIGINAL" }, "description": "", "$extensions": { "styleId": "S:06e97b12694d39f3124e1cfe57ccb23c253c2fbd," } }, "Semibold": { "type": "typography", "value": { "fontFamily": "{AGUI | Primitives.typography.font-family.primary}", "fontWeight": "{AGUI | Primitives.typography.font-weight.semibold}", "fontStyle": "normal", "fontSize": "{AGUI | Primitives.typography.font-size.3xl}", "lineHeight": "{AGUI | Primitives.typography.line-height.3xl}", "letterSpacing": "{AGUI | Primitives.typography.letter-spacing.normal-tight}", "paragraphSpacing": "0", "paragraphIndent": "0", "textDecoration": "NONE", "textCase": "ORIGINAL" }, "description": "", "$extensions": { "styleId": "S:1a2166e5ca58e77c8508017f6d3330a224b5b253," } }, "Bold": { "type": "typography", "value": { "fontFamily": "{AGUI | Primitives.typography.font-family.primary}", "fontWeight": "{AGUI | Primitives.typography.font-weight.bold}", "fontStyle": "normal", "fontSize": "{AGUI | Primitives.typography.font-size.3xl}", "lineHeight": "{AGUI | Primitives.typography.line-height.3xl}", "letterSpacing": "{AGUI | Primitives.typography.letter-spacing.tight}", "paragraphSpacing": "0", "paragraphIndent": "0", "textDecoration": "NONE", "textCase": "ORIGINAL" }, "description": "", "$extensions": { "styleId": "S:12f82c776e8b23fb3564252d78e8f27131089ea0," } } }, "4xl": { "Light": { "type": "typography", "value": { "fontFamily": "{AGUI | Primitives.typography.font-family.primary}", "fontWeight": "{AGUI | Primitives.typography.font-weight.light}", "fontStyle": "normal", "fontSize": "{AGUI | Primitives.typography.font-size.4xl}", "lineHeight": "{AGUI | Primitives.typography.line-height.4xl}", "letterSpacing": "{AGUI | Primitives.typography.letter-spacing.normal-tight}", "paragraphSpacing": "0", "paragraphIndent": "0", "textDecoration": "NONE", "textCase": "ORIGINAL" }, "description": "", "$extensions": { "styleId": "S:c889ddff4e2fadbbaf9d3c8636e42630bbbe4e98," } }, "Regular": { "type": "typography", "value": { "fontFamily": "{AGUI | Primitives.typography.font-family.primary}", "fontWeight": "{AGUI | Primitives.typography.font-weight.regular}", "fontStyle": "normal", "fontSize": "{AGUI | Primitives.typography.font-size.4xl}", "lineHeight": "{AGUI | Primitives.typography.line-height.4xl}", "letterSpacing": "{AGUI | Primitives.typography.letter-spacing.normal-tight}", "paragraphSpacing": "0", "paragraphIndent": "0", "textDecoration": "NONE", "textCase": "ORIGINAL" }, "description": "", "$extensions": { "styleId": "S:6a01d47fbbc195430af581755c7ec2c755076b48," } }, "Medium": { "type": "typography", "value": { "fontFamily": "{AGUI | Primitives.typography.font-family.primary}", "fontWeight": "{AGUI | Primitives.typography.font-weight.medium}", "fontStyle": "normal", "fontSize": "{AGUI | Primitives.typography.font-size.4xl}", "lineHeight": "{AGUI | Primitives.typography.line-height.4xl}", "letterSpacing": "{AGUI | Primitives.typography.letter-spacing.tight}", "paragraphSpacing": "0", "paragraphIndent": "0", "textDecoration": "NONE", "textCase": "ORIGINAL" }, "description": "", "$extensions": { "styleId": "S:cad3bb43410b503e935a62c6a990cf92776bda0a," } }, "Semibold": { "type": "typography", "value": { "fontFamily": "{AGUI | Primitives.typography.font-family.primary}", "fontWeight": "{AGUI | Primitives.typography.font-weight.semibold}", "fontStyle": "normal", "fontSize": "{AGUI | Primitives.typography.font-size.4xl}", "lineHeight": "{AGUI | Primitives.typography.line-height.4xl}", "letterSpacing": "{AGUI | Primitives.typography.letter-spacing.tight}", "paragraphSpacing": "0", "paragraphIndent": "0", "textDecoration": "NONE", "textCase": "ORIGINAL" }, "description": "", "$extensions": { "styleId": "S:bfc17579fcfa392a1af262dcd296d799aba52e20," } }, "Bold": { "type": "typography", "value": { "fontFamily": "{AGUI | Primitives.typography.font-family.primary}", "fontWeight": "{AGUI | Primitives.typography.font-weight.bold}", "fontStyle": "normal", "fontSize": "{AGUI | Primitives.typography.font-size.4xl}", "lineHeight": "{AGUI | Primitives.typography.line-height.4xl}", "letterSpacing": "{AGUI | Primitives.typography.letter-spacing.tight}", "paragraphSpacing": "0", "paragraphIndent": "0", </w:t>
      </w:r>
      <w:r>
        <w:rPr>
          <w:rFonts w:ascii="Calibri" w:hAnsi="Calibri" w:cs="Calibri"/>
          <w:sz w:val="22"/>
          <w:szCs w:val="22"/>
          <w:lang w:val="en-GB"/>
        </w:rPr>
        <w:lastRenderedPageBreak/>
        <w:t xml:space="preserve">"textDecoration": "NONE", "textCase": "ORIGINAL" }, "description": "", "$extensions": { "styleId": "S:40a90ae9a1b0e1bb704f2b1028dbc75db3f84168," } } }, "5xl": { "Light": { "type": "typography", "value": { "fontFamily": "{AGUI | Primitives.typography.font-family.primary}", "fontWeight": "{AGUI | Primitives.typography.font-weight.light}", "fontStyle": "normal", "fontSize": "{AGUI | Primitives.typography.font-size.5xl}", "lineHeight": "{AGUI | Primitives.typography.line-height.5xl}", "letterSpacing": "{AGUI | Primitives.typography.letter-spacing.tight}", "paragraphSpacing": "0", "paragraphIndent": "0", "textDecoration": "NONE", "textCase": "ORIGINAL" }, "description": "", "$extensions": { "styleId": "S:9cef2e738c5e35dd65a3c3145addaa7553ffe009," } }, "Regular": { "type": "typography", "value": { "fontFamily": "{AGUI | Primitives.typography.font-family.primary}", "fontWeight": "{AGUI | Primitives.typography.font-weight.regular}", "fontStyle": "normal", "fontSize": "{AGUI | Primitives.typography.font-size.5xl}", "lineHeight": "{AGUI | Primitives.typography.line-height.5xl}", "letterSpacing": "{AGUI | Primitives.typography.letter-spacing.tight}", "paragraphSpacing": "0", "paragraphIndent": "0", "textDecoration": "NONE", "textCase": "ORIGINAL" }, "description": "", "$extensions": { "styleId": "S:793d2fad7b375f8017fb71a06ba7288a59267511," } }, "Medium": { "type": "typography", "value": { "fontFamily": "{AGUI | Primitives.typography.font-family.primary}", "fontWeight": "{AGUI | Primitives.typography.font-weight.medium}", "fontStyle": "normal", "fontSize": "{AGUI | Primitives.typography.font-size.5xl}", "lineHeight": "{AGUI | Primitives.typography.line-height.5xl}", "letterSpacing": "{AGUI | Primitives.typography.letter-spacing.tight}", "paragraphSpacing": "0", "paragraphIndent": "0", "textDecoration": "NONE", "textCase": "ORIGINAL" }, "description": "", "$extensions": { "styleId": "S:8fcc7a00d118a67946ddd8309f14007cb6e9fe63," } }, "Semibold": { "type": "typography", "value": { "fontFamily": "{AGUI | Primitives.typography.font-family.primary}", "fontWeight": "{AGUI | Primitives.typography.font-weight.semibold}", "fontStyle": "normal", "fontSize": "{AGUI | Primitives.typography.font-size.5xl}", "lineHeight": "{AGUI | Primitives.typography.line-height.5xl}", "letterSpacing": "{AGUI | Primitives.typography.letter-spacing.tight}", "paragraphSpacing": "0", "paragraphIndent": "0", "textDecoration": "NONE", "textCase": "ORIGINAL" }, "description": "", "$extensions": { "styleId": "S:b4cbb1c8b1933f1bef17d0d66c383002f35ec7c6," } }, "Bold": { "type": "typography", "value": { "fontFamily": "{AGUI | Primitives.typography.font-family.primary}", "fontWeight": "{AGUI | Primitives.typography.font-weight.bold}", "fontStyle": "normal", "fontSize": "{AGUI | Primitives.typography.font-size.5xl}", "lineHeight": "{AGUI | Primitives.typography.line-height.5xl}", "letterSpacing": "{AGUI | Primitives.typography.letter-spacing.tighter-1}", "paragraphSpacing": "0", "paragraphIndent": "0", "textDecoration": "NONE", "textCase": "ORIGINAL" }, "description": "", "$extensions": { "styleId": "S:cc7fbaf21ad315098d5ffeb6a22da01bbded4b72," } } }, "6xl": { "Light": { "type": "typography", "value": { "fontFamily": "{AGUI | Primitives.typography.font-family.primary}", "fontWeight": "{AGUI | Primitives.typography.font-weight.light}", "fontStyle": "normal", "fontSize": "{AGUI | Primitives.typography.font-size.6xl}", "lineHeight": "{AGUI | Primitives.typography.line-height.6xl}", "letterSpacing": "{AGUI | Primitives.typography.letter-spacing.tight}", "paragraphSpacing": "0", "paragraphIndent": "0", "textDecoration": "NONE", "textCase": "ORIGINAL" }, "description": "", "$extensions": { "styleId": "S:d3c426e61bc82af94dbf551bed9d7d81cc45fd2e," } }, "Regular": { "type": "typography", "value": { "fontFamily": "{AGUI | Primitives.typography.font-family.primary}", "fontWeight": "{AGUI | Primitives.typography.font-weight.regular}", "fontStyle": "normal", "fontSize": "{AGUI | Primitives.typography.font-size.6xl}", "lineHeight": "{AGUI | Primitives.typography.line-height.6xl}", "letterSpacing": "{AGUI | Primitives.typography.letter-spacing.tight}", "paragraphSpacing": "0", "paragraphIndent": "0", "textDecoration": "NONE", "textCase": "ORIGINAL" }, "description": "", "$extensions": { "styleId": "S:175d42d1974a2ef63b58850ca7be0ca4259f3259," } }, "Medium": { "type": "typography", "value": { "fontFamily": "{AGUI | Primitives.typography.font-family.primary}", "fontWeight": "{AGUI | Primitives.typography.font-weight.medium}", "fontStyle": "normal", "fontSize": "{AGUI | Primitives.typography.font-size.6xl}", "lineHeight": "{AGUI | Primitives.typography.line-height.6xl}", "letterSpacing": "{AGUI | Primitives.typography.letter-spacing.tighter-1}", "paragraphSpacing": "0", "paragraphIndent": "0", "textDecoration": "NONE", "textCase": "ORIGINAL" }, "description": "", "$extensions": { "styleId": "S:fa4249e34ef00bff3282f9158235b9083321b942," } }, "Semibold": { "type": "typography", "value": { "fontFamily": "{AGUI | Primitives.typography.font-family.primary}", "fontWeight": "{AGUI | Primitives.typography.font-weight.semibold}", "fontStyle": "normal", "fontSize": "{AGUI | Primitives.typography.font-size.6xl}", "lineHeight": "{AGUI | Primitives.typography.line-height.6xl}", "letterSpacing": "{AGUI | Primitives.typography.letter-spacing.tighter-1}", "paragraphSpacing": "0", "paragraphIndent": "0", "textDecoration": "NONE", "textCase": "ORIGINAL" }, "description": "", "$extensions": { "styleId": "S:33498444099b85d8f1c2c1defc85403282bcc5df," } }, "Bold": { "type": "typography", "value": { "fontFamily": "{AGUI | Primitives.typography.font-family.primary}", "fontWeight": "{AGUI | Primitives.typography.font-weight.bold}", "fontStyle": "normal", "fontSize": "{AGUI | Primitives.typography.font-size.6xl}", "lineHeight": "{AGUI | Primitives.typography.line-height.6xl}", "letterSpacing": "{AGUI | Primitives.typography.letter-spacing.tighter-1}", "paragraphSpacing": "0", "paragraphIndent": "0", "textDecoration": "NONE", "textCase": "ORIGINAL" }, "description": "", "$extensions": { "styleId": </w:t>
      </w:r>
      <w:r>
        <w:rPr>
          <w:rFonts w:ascii="Calibri" w:hAnsi="Calibri" w:cs="Calibri"/>
          <w:sz w:val="22"/>
          <w:szCs w:val="22"/>
          <w:lang w:val="en-GB"/>
        </w:rPr>
        <w:lastRenderedPageBreak/>
        <w:t xml:space="preserve">"S:68923744922f519c0102d6822ae2fba7dc30072e," } } }, "7xl": { "Light": { "type": "typography", "value": { "fontFamily": "{AGUI | Primitives.typography.font-family.primary}", "fontWeight": "{AGUI | Primitives.typography.font-weight.light}", "fontStyle": "normal", "fontSize": "{AGUI | Primitives.typography.font-size.7xl}", "lineHeight": "{AGUI | Primitives.typography.line-height.7xl}", "letterSpacing": "{AGUI | Primitives.typography.letter-spacing.tighter-2}", "paragraphSpacing": "0", "paragraphIndent": "0", "textDecoration": "NONE", "textCase": "ORIGINAL" }, "description": "", "$extensions": { "styleId": "S:a0fec420262b568a941f0c6185a3a7e77b96b4d7," } }, "Regular": { "type": "typography", "value": { "fontFamily": "{AGUI | Primitives.typography.font-family.primary}", "fontWeight": "{AGUI | Primitives.typography.font-weight.regular}", "fontStyle": "normal", "fontSize": "{AGUI | Primitives.typography.font-size.7xl}", "lineHeight": "{AGUI | Primitives.typography.line-height.7xl}", "letterSpacing": "{AGUI | Primitives.typography.letter-spacing.tighter-2}", "paragraphSpacing": "0", "paragraphIndent": "0", "textDecoration": "NONE", "textCase": "ORIGINAL" }, "description": "", "$extensions": { "styleId": "S:3a7facc8e3805854031272da0a6024534c297338," } }, "Medium": { "type": "typography", "value": { "fontFamily": "{AGUI | Primitives.typography.font-family.primary}", "fontWeight": "{AGUI | Primitives.typography.font-weight.medium}", "fontStyle": "normal", "fontSize": "{AGUI | Primitives.typography.font-size.7xl}", "lineHeight": "{AGUI | Primitives.typography.line-height.7xl}", "letterSpacing": "{AGUI | Primitives.typography.letter-spacing.tighter-2}", "paragraphSpacing": "0", "paragraphIndent": "0", "textDecoration": "NONE", "textCase": "ORIGINAL" }, "description": "", "$extensions": { "styleId": "S:634f5ef823c3bfdd61b41c555962097df92073f8," } }, "Semibold": { "type": "typography", "value": { "fontFamily": "{AGUI | Primitives.typography.font-family.primary}", "fontWeight": "{AGUI | Primitives.typography.font-weight.semibold}", "fontStyle": "normal", "fontSize": "{AGUI | Primitives.typography.font-size.7xl}", "lineHeight": "{AGUI | Primitives.typography.line-height.7xl}", "letterSpacing": "{AGUI | Primitives.typography.letter-spacing.tighter-2}", "paragraphSpacing": "0", "paragraphIndent": "0", "textDecoration": "NONE", "textCase": "ORIGINAL" }, "description": "", "$extensions": { "styleId": "S:52e9ef13f0bae8bb0e349ab313b34aeb778322ed," } }, "Bold": { "type": "typography", "value": { "fontFamily": "{AGUI | Primitives.typography.font-family.primary}", "fontWeight": "{AGUI | Primitives.typography.font-weight.bold}", "fontStyle": "normal", "fontSize": "{AGUI | Primitives.typography.font-size.7xl}", "lineHeight": "{AGUI | Primitives.typography.line-height.7xl}", "letterSpacing": "{AGUI | Primitives.typography.letter-spacing.tighter-2}", "paragraphSpacing": "0", "paragraphIndent": "0", "textDecoration": "NONE", "textCase": "ORIGINAL" }, "description": "", "$extensions": { "styleId": "S:a5d83f65c445b6baf10d9f5a8661a866b4502b76," } } }, "8xl": { "Light": { "type": "typography", "value": { "fontFamily": "{AGUI | Primitives.typography.font-family.primary}", "fontWeight": "{AGUI | Primitives.typography.font-weight.light}", "fontStyle": "normal", "fontSize": "{AGUI | Primitives.typography.font-size.8xl}", "lineHeight": "{AGUI | Primitives.typography.line-height.8xl}", "letterSpacing": "{AGUI | Primitives.typography.letter-spacing.tighter-2}", "paragraphSpacing": "0", "paragraphIndent": "0", "textDecoration": "NONE", "textCase": "ORIGINAL" }, "description": "", "$extensions": { "styleId": "S:db2b842923e59dada710c3ff77000d53aa5685a7," } }, "Regular": { "type": "typography", "value": { "fontFamily": "{AGUI | Primitives.typography.font-family.primary}", "fontWeight": "{AGUI | Primitives.typography.font-weight.regular}", "fontStyle": "normal", "fontSize": "{AGUI | Primitives.typography.font-size.8xl}", "lineHeight": "{AGUI | Primitives.typography.line-height.8xl}", "letterSpacing": "{AGUI | Primitives.typography.letter-spacing.tighter-2}", "paragraphSpacing": "0", "paragraphIndent": "0", "textDecoration": "NONE", "textCase": "ORIGINAL" }, "description": "", "$extensions": { "styleId": "S:b2463888aaf88814980ea4d3776da70e8e134412," } }, "Medium": { "type": "typography", "value": { "fontFamily": "{AGUI | Primitives.typography.font-family.primary}", "fontWeight": "{AGUI | Primitives.typography.font-weight.medium}", "fontStyle": "normal", "fontSize": "{AGUI | Primitives.typography.font-size.8xl}", "lineHeight": "{AGUI | Primitives.typography.line-height.8xl}", "letterSpacing": "{AGUI | Primitives.typography.letter-spacing.tighter-3}", "paragraphSpacing": "0", "paragraphIndent": "0", "textDecoration": "NONE", "textCase": "ORIGINAL" }, "description": "", "$extensions": { "styleId": "S:2e16f3438b907e74d6307e7d3662aa705fe02b5a," } }, "Semibold": { "type": "typography", "value": { "fontFamily": "{AGUI | Primitives.typography.font-family.primary}", "fontWeight": "{AGUI | Primitives.typography.font-weight.semibold}", "fontStyle": "normal", "fontSize": "{AGUI | Primitives.typography.font-size.8xl}", "lineHeight": "{AGUI | Primitives.typography.line-height.8xl}", "letterSpacing": "{AGUI | Primitives.typography.letter-spacing.tighter-3}", "paragraphSpacing": "0", "paragraphIndent": "0", "textDecoration": "NONE", "textCase": "ORIGINAL" }, "description": "", "$extensions": { "styleId": "S:39ba9f79b709a3242d71d62cb443521f52ea3665," } }, "Bold": { "type": "typography", "value": { "fontFamily": "{AGUI | Primitives.typography.font-family.primary}", "fontWeight": "{AGUI | Primitives.typography.font-weight.bold}", "fontStyle": "normal", "fontSize": "{AGUI | Primitives.typography.font-size.8xl}", "lineHeight": "{AGUI | Primitives.typography.line-height.8xl}", "letterSpacing": "{AGUI | Primitives.typography.letter-spacing.tighter-3}", "paragraphSpacing": "0", "paragraphIndent": "0", "textDecoration": "NONE", "textCase": "ORIGINAL" }, "description": "", "$extensions": { "styleId": "S:ebfeb1932646eec8b5dcc805b82c2619bb364e77," } } } }, "Grid-styles": {}, "Effect-styles": { "shadow": { "xs": { </w:t>
      </w:r>
      <w:r>
        <w:rPr>
          <w:rFonts w:ascii="Calibri" w:hAnsi="Calibri" w:cs="Calibri"/>
          <w:sz w:val="22"/>
          <w:szCs w:val="22"/>
          <w:lang w:val="en-GB"/>
        </w:rPr>
        <w:lastRenderedPageBreak/>
        <w:t xml:space="preserve">"type": "shadow", "value": [ { "inset": false, "color": "{AGUI | Semantics.shadow.xs}", "offsetX": "{AGUI | Primitives.shadow.offset-x.xs}", "offsetY": "{AGUI | Primitives.shadow.offset-y.xs}", "blur": "2px", "spread": "{AGUI | Primitives.shadow.spread.xs}" } ] }, "sm": { "type": "shadow", "value": [ { "inset": false, "color": "{AGUI | Semantics.shadow.sm}", "offsetX": "{AGUI | Primitives.shadow.offset-x.sm}", "offsetY": "{AGUI | Primitives.shadow.offset-y.sm}", "blur": "4px", "spread": "{AGUI | Primitives.shadow.spread.sm}" } ] }, "md": { "type": "shadow", "value": [ { "inset": false, "color": "{AGUI | Semantics.shadow.md}", "offsetX": "{AGUI | Primitives.shadow.offset-x.md}", "offsetY": "{AGUI | Primitives.shadow.offset-y.md}", "blur": "8px", "spread": "{AGUI | Primitives.shadow.spread.md}" } ] }, "lg": { "type": "shadow", "value": [ { "inset": false, "color": "{AGUI | Semantics.shadow.lg}", "offsetX": "{AGUI | Primitives.shadow.offset-x.lg}", "offsetY": "{AGUI | Primitives.shadow.offset-y.lg}", "blur": "16px", "spread": "{AGUI | Primitives.shadow.spread.lg}" } ] }, "xl": { "type": "shadow", "value": [ { "inset": false, "color": "{AGUI | Semantics.shadow.xl}", "offsetX": "{AGUI | Primitives.shadow.offset-x.xl}", "offsetY": "{AGUI | Primitives.shadow.offset-y.xl}", "blur": "25px", "spread": "{AGUI | Primitives.shadow.spread.xl}" } ] }, "2xl": { "type": "shadow", "value": [ { "inset": false, "color": "{AGUI | Semantics.shadow.2xl}", "offsetX": "{AGUI | Primitives.shadow.offset-x.2xl}", "offsetY": "{AGUI | Primitives.shadow.offset-y.2xl}", "blur": "50px", "spread": "{AGUI | Primitives.shadow.spread.2xl}" } ] }, "inner": { "type": "shadow", "value": [ { "inset": true, "color": "{AGUI | Semantics.shadow.inner}", "offsetX": "0px", "offsetY": "2px", "blur": "4px", "spread": "0px" } ] }, "focus-outer": { "type": "shadow", "value": [ { "inset": false, "color": "{AGUI | Semantics.shadow.focus-ring}", "offsetX": "0px", "offsetY": "0px", "blur": "0px", "spread": "4px" } ] }, "glow-ai": { "type": "shadow", "value": [ { "inset": false, "color": "{AGUI | Semantics.shadow.glow-ai}", "offsetX": "0px", "offsetY": "0px", "blur": "24px", "spread": "0px" } ] } } }, "Color-styles": { "GRADIENT 2": { "type": "gradient", "value": [ { "color": "#494bd6", "position": 0.13942307233810425 }, { "color": "#3d3db8", "position": 0.48557692766189575 }, { "color": "#0052cc", "position": 0.7403846383094788 }, { "color": "#1d4ed8", "position": 0.8894230723381042 } ] }, "GRADIENT 1": { "type": "gradient", "value": [ { "color": "#9191ff", "position": 0.13942307233810425 }, { "color": "#7c7cff", "position": 0.48557692766189575 }, { "color": "#7d4fc2", "position": 0.7403846383094788 }, { "color": "#4a4a99", "position": 0.8894230723381042 } ] }, "Component": { "Dev Title": { "type": "color", "value": "#ffbc47" }, "White": { "type": "color", "value": "#ffffff" }, "Border": { "type": "color", "value": "#7b61ff" } } }, "$extensions": { "tokens-bruecke-meta": { "useDTCGKeys": false, "colorMode": "hex", "variableCollections": [ "AGUI | Primitives", "AGUI | Semantics" ], "createdAt": "2026-05-28T03:16:38.249Z" } } }, "AGUI | Semantics": { "bg": { "default": { "type": "color", "value": "{AGUI | Primitives.colors.neutral.0}", "description": "App-level page background", "$extensions": { "mode": { "Light Mode": "{AGUI | Primitives.colors.neutral.0}", "Dark Mode": "{AGUI | Primitives.colors.neutral.999}" } } }, "surface-1": { "type": "color", "value": "{AGUI | Primitives.colors.neutral.25}", "description": "Primary surface — cards, panels, modals", "$extensions": { "mode": { "Light Mode": "{AGUI | Primitives.colors.neutral.25}", "Dark Mode": "{AGUI | Primitives.colors.neutral.950}" } } }, "surface-2": { "type": "color", "value": "{AGUI | Primitives.colors.neutral.50}", "description": "Secondary surface — sidebars", "$extensions": { "mode": { "Light Mode": "{AGUI | Primitives.colors.neutral.50}", "Dark Mode": "{AGUI | Primitives.colors.neutral.900}" } } }, "surface-3": { "type": "color", "value": "{AGUI | Primitives.colors.neutral.50}", "description": "Tertiary surface — grouped rows", "$extensions": { "mode": { "Light Mode": "{AGUI | Primitives.colors.neutral.50}", "Dark Mode": "{AGUI | Primitives.colors.neutral.800}" } } }, "surface-4": { "type": "color", "value": "{AGUI | Primitives.colors.neutral.100}", "description": "Dense UI, table rows", "$extensions": { "mode": { "Light Mode": "{AGUI | Primitives.colors.neutral.100}", "Dark Mode": "{AGUI | Primitives.colors.neutral.750}" } } }, "surface-5": { "type": "color", "value": "{AGUI | Primitives.colors.neutral.150}", "description": "Dividers, skeleton backgrounds", "$extensions": { "mode": { "Light Mode": "{AGUI | Primitives.colors.neutral.150}", "Dark Mode": "{AGUI | Primitives.colors.neutral.700}" } } }, "overlay": { "type": "color", "value": "{AGUI | Primitives.shadow.color.light.md}", "description": "Scrim behind modals", "$extensions": { "mode": { "Light Mode": "{AGUI | Primitives.shadow.color.light.md}", "Dark Mode": "{AGUI | Primitives.shadow.color.dark.md}" } } }, "input": { "type": "color", "value": "{AGUI | Semantics.bg.surface-1}", "description": "Input field background", "$extensions": { "mode": { "Light Mode": "{AGUI | Semantics.bg.surface-1}", "Dark Mode": "{AGUI | Primitives.colors.neutral.800}" } } }, "tooltip": { "type": "color", "value": "{AGUI | Primitives.colors.neutral.900}", "description": "Tooltip background", "$extensions": { "mode": { "Light Mode": "{AGUI | Primitives.colors.neutral.900}", "Dark Mode": "{AGUI | Primitives.colors.neutral.0}" } } }, "modal": { "type": "color", "value": "{AGUI | Semantics.bg.surface-1}", "description": "Modal surface", "$extensions": { "mode": { "Light Mode": "{AGUI | Semantics.bg.surface-1}", "Dark Mode": "{AGUI | Primitives.colors.neutral.800}" } } }, "sidebar": { "type": "color", "value": "{AGUI | Semantics.bg.surface-2}", "description": "Sidebar / left nav", "$extensions": { "mode": { "Light Mode": "{AGUI | Semantics.bg.surface-2}", "Dark Mode": "{AGUI | Primitives.colors.neutral.950}" } } }, "hover": { "type": "color", "value": "{AGUI | Semantics.bg.surface-4}", "description": "Hover state overlay", "$extensions": { "mode": { "Light Mode": "{AGUI | Semantics.bg.surface-4}", "Dark Mode": "{AGUI | Primitives.colors.neutral.600}" } } }, "pressed": { "type": "color", "value": "{AGUI | Semantics.bg.surface-5}", </w:t>
      </w:r>
      <w:r>
        <w:rPr>
          <w:rFonts w:ascii="Calibri" w:hAnsi="Calibri" w:cs="Calibri"/>
          <w:sz w:val="22"/>
          <w:szCs w:val="22"/>
          <w:lang w:val="en-GB"/>
        </w:rPr>
        <w:lastRenderedPageBreak/>
        <w:t xml:space="preserve">"description": "Pressed state overlay", "$extensions": { "mode": { "Light Mode": "{AGUI | Semantics.bg.surface-5}", "Dark Mode": "{AGUI | Primitives.colors.neutral.500}" } } }, "selected": { "type": "color", "value": "{AGUI | Primitives.colors.violet.100}", "description": "Selected state", "$extensions": { "mode": { "Light Mode": "{AGUI | Primitives.colors.violet.100}", "Dark Mode": "{AGUI | Primitives.colors.violet.900}" } } }, "disabled": { "type": "color", "value": "{AGUI | Semantics.bg.surface-4}", "description": "Disabled element background", "$extensions": { "mode": { "Light Mode": "{AGUI | Semantics.bg.surface-4}", "Dark Mode": "{AGUI | Primitives.colors.neutral.750}" } } }, "code": { "type": "color", "value": "{AGUI | Semantics.bg.default}", "description": "Code block background", "$extensions": { "mode": { "Light Mode": "{AGUI | Semantics.bg.default}", "Dark Mode": "{AGUI | Primitives.colors.neutral.750}" } } }, "message-ai": { "type": "color", "value": "{AGUI | Semantics.bg.surface-1}", "description": "AI message bubble", "$extensions": { "mode": { "Light Mode": "{AGUI | Semantics.bg.surface-1}", "Dark Mode": "{AGUI | Primitives.colors.neutral.800}" } } }, "message-user": { "type": "color", "value": "{AGUI | Semantics.bg.surface-4}", "description": "User message bubble", "$extensions": { "mode": { "Light Mode": "{AGUI | Semantics.bg.surface-4}", "Dark Mode": "{AGUI | Primitives.colors.neutral.700}" } } } }, "text": { "primary": { "type": "color", "value": "{AGUI | Primitives.colors.neutral.900}", "description": "Primary body text", "$extensions": { "mode": { "Light Mode": "{AGUI | Primitives.colors.neutral.900}", "Dark Mode": "{AGUI | Primitives.colors.neutral.25}" } } }, "secondary": { "type": "color", "value": "{AGUI | Primitives.colors.neutral.700}", "description": "Secondary text", "$extensions": { "mode": { "Light Mode": "{AGUI | Primitives.colors.neutral.700}", "Dark Mode": "{AGUI | Primitives.colors.neutral.100}" } } }, "tertiary": { "type": "color", "value": "{AGUI | Primitives.colors.neutral.600}", "description": "Tertiary / metadata text", "$extensions": { "mode": { "Light Mode": "{AGUI | Primitives.colors.neutral.600}", "Dark Mode": "{AGUI | Primitives.colors.neutral.300}" } } }, "disabled": { "type": "color", "value": "{AGUI | Primitives.colors.neutral.500}", "description": "Disabled text", "$extensions": { "mode": { "Light Mode": "{AGUI | Primitives.colors.neutral.500}", "Dark Mode": "{AGUI | Primitives.colors.neutral.450}" } } }, "placeholder": { "type": "color", "value": "{AGUI | Primitives.colors.neutral.600}", "description": "Input placeholder", "$extensions": { "mode": { "Light Mode": "{AGUI | Primitives.colors.neutral.600}", "Dark Mode": "{AGUI | Primitives.colors.neutral.400}" } } }, "on-inverse": { "type": "color", "value": "{AGUI | Primitives.colors.neutral.0}", "description": "Text on inverted surfaces", "$extensions": { "mode": { "Light Mode": "{AGUI | Primitives.colors.neutral.0}", "Dark Mode": "{AGUI | Primitives.colors.neutral.900}" } } }, "on-primary": { "type": "color", "value": "{AGUI | Primitives.colors.neutral.0}", "description": "Text on primary action", "$extensions": { "mode": { "Light Mode": "{AGUI | Primitives.colors.neutral.0}", "Dark Mode": "{AGUI | Primitives.colors.neutral.0}" } } }, "on-accent": { "type": "color", "value": "{AGUI | Primitives.colors.neutral.0}", "description": "Text on accent", "$extensions": { "mode": { "Light Mode": "{AGUI | Primitives.colors.neutral.0}", "Dark Mode": "{AGUI | Primitives.colors.neutral.0}" } } }, "on-destructive": { "type": "color", "value": "{AGUI | Primitives.colors.neutral.0}", "description": "Text on destructive", "$extensions": { "mode": { "Light Mode": "{AGUI | Primitives.colors.neutral.0}", "Dark Mode": "{AGUI | Primitives.colors.neutral.0}" } } }, "accent": { "type": "color", "value": "{AGUI | Primitives.colors.violet.700}", "description": "Accent / brand text", "$extensions": { "mode": { "Light Mode": "{AGUI | Primitives.colors.violet.700}", "Dark Mode": "{AGUI | Primitives.colors.violet.200}" } } }, "link": { "type": "color", "value": "{AGUI | Primitives.colors.sky.700}", "description": "Hyperlink text", "$extensions": { "mode": { "Light Mode": "{AGUI | Primitives.colors.sky.700}", "Dark Mode": "{AGUI | Primitives.colors.sky.500}" } } }, "success": { "type": "color", "value": "{AGUI | Primitives.colors.green.700}", "description": "Success text", "$extensions": { "mode": { "Light Mode": "{AGUI | Primitives.colors.green.700}", "Dark Mode": "{AGUI | Primitives.colors.green.500}" } } }, "warning": { "type": "color", "value": "{AGUI | Primitives.colors.amber.700}", "description": "Warning text", "$extensions": { "mode": { "Light Mode": "{AGUI | Primitives.colors.amber.700}", "Dark Mode": "{AGUI | Primitives.colors.amber.500}" } } }, "error": { "type": "color", "value": "{AGUI | Primitives.colors.red.700}", "description": "Error text", "$extensions": { "mode": { "Light Mode": "{AGUI | Primitives.colors.red.700}", "Dark Mode": "{AGUI | Primitives.colors.red.200}" } } }, "info": { "type": "color", "value": "{AGUI | Primitives.colors.sky.700}", "description": "Info text", "$extensions": { "mode": { "Light Mode": "{AGUI | Primitives.colors.sky.700}", "Dark Mode": "{AGUI | Primitives.colors.sky.500}" } } }, "ai": { "type": "color", "value": "{AGUI | Semantics.text.accent}", "description": "AI accent text", "$extensions": { "mode": { "Light Mode": "{AGUI | Semantics.text.accent}", "Dark Mode": "{AGUI | Semantics.text.accent}" } } }, "code": { "type": "color", "value": "{AGUI | Primitives.colors.neutral.900}", "description": "Inline code text", "$extensions": { "mode": { "Light Mode": "{AGUI | Primitives.colors.neutral.900}", "Dark Mode": "{AGUI | Primitives.colors.neutral.25}" } } } }, "icon": { "primary": { "type": "color", "value": "{AGUI | Semantics.text.primary}", "description": "Primary icon", "$extensions": { "mode": { "Light Mode": "{AGUI | Semantics.text.primary}", "Dark Mode": "{AGUI | Semantics.text.primary}" } } }, "secondary": { "type": "color", "value": "{AGUI | Semantics.text.secondary}", "description": "Secondary icon", "$extensions": { "mode": { "Light Mode": "{AGUI | Semantics.text.secondary}", "Dark Mode": "{AGUI | Semantics.text.secondary}" } } }, "tertiary": { "type": "color", "value": "{AGUI | Semantics.text.tertiary}", "description": "Tertiary icon", "$extensions": { "mode": { "Light Mode": "{AGUI | Semantics.text.tertiary}", "Dark </w:t>
      </w:r>
      <w:r>
        <w:rPr>
          <w:rFonts w:ascii="Calibri" w:hAnsi="Calibri" w:cs="Calibri"/>
          <w:sz w:val="22"/>
          <w:szCs w:val="22"/>
          <w:lang w:val="en-GB"/>
        </w:rPr>
        <w:lastRenderedPageBreak/>
        <w:t xml:space="preserve">Mode": "{AGUI | Semantics.text.tertiary}" } } }, "on-primary": { "type": "color", "value": "{AGUI | Semantics.text.on-primary}", "description": "Icon on primary bg", "$extensions": { "mode": { "Light Mode": "{AGUI | Semantics.text.on-primary}", "Dark Mode": "{AGUI | Semantics.text.on-primary}" } } }, "on-secondary": { "type": "color", "value": "{AGUI | Primitives.colors.blue.500}", "description": "Icon on secondary bg", "$extensions": { "mode": { "Light Mode": "{AGUI | Primitives.colors.blue.500}", "Dark Mode": "{AGUI | Primitives.colors.blue.500}" } } }, "on-inverse": { "type": "color", "value": "{AGUI | Semantics.text.on-inverse}", "description": "Icon on inverse surface", "$extensions": { "mode": { "Light Mode": "{AGUI | Semantics.text.on-inverse}", "Dark Mode": "{AGUI | Semantics.text.on-inverse}" } } }, "disabled": { "type": "color", "value": "{AGUI | Semantics.text.disabled}", "description": "Disabled icon", "$extensions": { "mode": { "Light Mode": "{AGUI | Semantics.text.disabled}", "Dark Mode": "{AGUI | Semantics.text.disabled}" } } }, "accent": { "type": "color", "value": "{AGUI | Semantics.text.accent}", "description": "Accent icon", "$extensions": { "mode": { "Light Mode": "{AGUI | Semantics.text.accent}", "Dark Mode": "{AGUI | Semantics.text.accent}" } } }, "link": { "type": "color", "value": "{AGUI | Semantics.text.link}", "description": "Link icon", "$extensions": { "mode": { "Light Mode": "{AGUI | Semantics.text.link}", "Dark Mode": "{AGUI | Semantics.text.link}" } } }, "success": { "type": "color", "value": "{AGUI | Semantics.text.success}", "description": "Success icon", "$extensions": { "mode": { "Light Mode": "{AGUI | Semantics.text.success}", "Dark Mode": "{AGUI | Semantics.text.success}" } } }, "warning": { "type": "color", "value": "{AGUI | Semantics.text.warning}", "description": "Warning icon", "$extensions": { "mode": { "Light Mode": "{AGUI | Semantics.text.warning}", "Dark Mode": "{AGUI | Semantics.text.warning}" } } }, "error": { "type": "color", "value": "{AGUI | Semantics.text.error}", "description": "Error icon", "$extensions": { "mode": { "Light Mode": "{AGUI | Semantics.text.error}", "Dark Mode": "{AGUI | Semantics.text.error}" } } }, "info": { "type": "color", "value": "{AGUI | Semantics.text.info}", "description": "Info icon", "$extensions": { "mode": { "Light Mode": "{AGUI | Semantics.text.info}", "Dark Mode": "{AGUI | Semantics.text.info}" } } }, "ai": { "type": "color", "value": "{AGUI | Semantics.text.ai}", "description": "AI icon", "$extensions": { "mode": { "Light Mode": "{AGUI | Semantics.text.ai}", "Dark Mode": "{AGUI | Semantics.text.ai}" } } } }, "border": { "subtle": { "type": "color", "value": "{AGUI | Primitives.colors.neutral.150}", "description": "Subtle dividers", "$extensions": { "mode": { "Light Mode": "{AGUI | Primitives.colors.neutral.150}", "Dark Mode": "{AGUI | Primitives.colors.neutral.750}" } } }, "default": { "type": "color", "value": "{AGUI | Primitives.colors.neutral.200}", "description": "Default border", "$extensions": { "mode": { "Light Mode": "{AGUI | Primitives.colors.neutral.200}", "Dark Mode": "{AGUI | Primitives.colors.neutral.700}" } } }, "strong": { "type": "color", "value": "{AGUI | Primitives.colors.neutral.400}", "description": "Strong border", "$extensions": { "mode": { "Light Mode": "{AGUI | Primitives.colors.neutral.400}", "Dark Mode": "{AGUI | Primitives.colors.neutral.500}" } } }, "hover": { "type": "color", "value": "{AGUI | Primitives.colors.violet.500}", "description": "Border on hover", "$extensions": { "mode": { "Light Mode": "{AGUI | Primitives.colors.violet.500}", "Dark Mode": "{AGUI | Primitives.colors.violet.500}" } } }, "focus": { "type": "color", "value": "{AGUI | Primitives.colors.violet.500}", "description": "Focus ring border", "$extensions": { "mode": { "Light Mode": "{AGUI | Primitives.colors.violet.500}", "Dark Mode": "{AGUI | Primitives.colors.violet.500}" } } }, "disabled": { "type": "color", "value": "{AGUI | Semantics.border.subtle}", "description": "Disabled border", "$extensions": { "mode": { "Light Mode": "{AGUI | Semantics.border.subtle}", "Dark Mode": "{AGUI | Semantics.border.subtle}" } } }, "error": { "type": "color", "value": "{AGUI | Semantics.text.error}", "description": "Error border", "$extensions": { "mode": { "Light Mode": "{AGUI | Semantics.text.error}", "Dark Mode": "{AGUI | Semantics.text.error}" } } }, "success": { "type": "color", "value": "{AGUI | Semantics.text.success}", "description": "Success border", "$extensions": { "mode": { "Light Mode": "{AGUI | Semantics.text.success}", "Dark Mode": "{AGUI | Semantics.text.success}" } } }, "warning": { "type": "color", "value": "{AGUI | Semantics.text.warning}", "description": "Warning border", "$extensions": { "mode": { "Light Mode": "{AGUI | Semantics.text.warning}", "Dark Mode": "{AGUI | Semantics.text.warning}" } } }, "info": { "type": "color", "value": "{AGUI | Semantics.text.info}", "description": "Info border", "$extensions": { "mode": { "Light Mode": "{AGUI | Semantics.text.info}", "Dark Mode": "{AGUI | Semantics.text.info}" } } }, "input": { "type": "color", "value": "{AGUI | Semantics.border.default}", "description": "Input resting border", "$extensions": { "mode": { "Light Mode": "{AGUI | Semantics.border.default}", "Dark Mode": "{AGUI | Semantics.border.default}" } } }, "input-focus": { "type": "color", "value": "{AGUI | Semantics.border.focus}", "description": "Input focused border", "$extensions": { "mode": { "Light Mode": "{AGUI | Semantics.border.focus}", "Dark Mode": "{AGUI | Semantics.border.focus}" } } }, "divider": { "type": "color", "value": "{AGUI | Semantics.border.input}", "description": "Section divider", "$extensions": { "mode": { "Light Mode": "{AGUI | Semantics.border.input}", "Dark Mode": "{AGUI | Semantics.border.input}" } } } }, "action": { "primary": { "bg": { "default": { "type": "color", "value": "{AGUI | Primitives.colors.blue.500}", "description": "", "$extensions": { "mode": { "Light Mode": "{AGUI | Primitives.colors.blue.500}", "Dark Mode": "{AGUI | Primitives.colors.blue.500}" } } }, "hover": { "type": "color", "value": "{AGUI | Primitives.colors.blue.600}", "description": "", "$extensions": { "mode": { "Light Mode": "{AGUI | Primitives.colors.blue.600}", "Dark Mode": "{AGUI | Primitives.colors.blue.450}" } } }, "pressed": { "type": "color", "value": "{AGUI | Primitives.colors.blue.700}", "description": "", "$extensions": { "mode": { "Light Mode": "{AGUI | </w:t>
      </w:r>
      <w:r>
        <w:rPr>
          <w:rFonts w:ascii="Calibri" w:hAnsi="Calibri" w:cs="Calibri"/>
          <w:sz w:val="22"/>
          <w:szCs w:val="22"/>
          <w:lang w:val="en-GB"/>
        </w:rPr>
        <w:lastRenderedPageBreak/>
        <w:t xml:space="preserve">Primitives.colors.blue.700}", "Dark Mode": "{AGUI | Primitives.colors.blue.400}" } } }, "focus": { "type": "color", "value": "{AGUI | Primitives.colors.blue.500}", "description": "", "$extensions": { "mode": { "Light Mode": "{AGUI | Primitives.colors.blue.500}", "Dark Mode": "{AGUI | Primitives.colors.blue.400}" } } }, "disabled": { "type": "color", "value": "{AGUI | Primitives.colors.neutral.300}", "description": "", "$extensions": { "mode": { "Light Mode": "{AGUI | Primitives.colors.neutral.300}", "Dark Mode": "{AGUI | Primitives.colors.neutral.700}" } } } }, "text": { "default": { "type": "color", "value": "{AGUI | Primitives.colors.neutral.0}", "description": "", "$extensions": { "mode": { "Light Mode": "{AGUI | Primitives.colors.neutral.0}", "Dark Mode": "{AGUI | Primitives.colors.neutral.0}" } } }, "hover": { "type": "color", "value": "{AGUI | Primitives.colors.neutral.0}", "description": "", "$extensions": { "mode": { "Light Mode": "{AGUI | Primitives.colors.neutral.0}", "Dark Mode": "{AGUI | Primitives.colors.neutral.0}" } } }, "pressed": { "type": "color", "value": "{AGUI | Primitives.colors.neutral.0}", "description": "", "$extensions": { "mode": { "Light Mode": "{AGUI | Primitives.colors.neutral.0}", "Dark Mode": "{AGUI | Primitives.colors.neutral.0}" } } }, "focus": { "type": "color", "value": "{AGUI | Primitives.colors.neutral.0}", "description": "", "$extensions": { "mode": { "Light Mode": "{AGUI | Primitives.colors.neutral.0}", "Dark Mode": "{AGUI | Primitives.colors.neutral.0}" } } }, "disabled": { "type": "color", "value": "{AGUI | Primitives.colors.neutral.450}", "description": "", "$extensions": { "mode": { "Light Mode": "{AGUI | Primitives.colors.neutral.450}", "Dark Mode": "{AGUI | Primitives.colors.neutral.600}" } } } } }, "secondary": { "bg": { "default": { "type": "color", "value": "{AGUI | Primitives.colors.neutral.0}", "description": "", "$extensions": { "mode": { "Light Mode": "{AGUI | Primitives.colors.neutral.0}", "Dark Mode": "{AGUI | Primitives.colors.neutral.800}" } } } }, "text": { "default": { "type": "color", "value": "{AGUI | Primitives.colors.blue.500}", "description": "", "$extensions": { "mode": { "Light Mode": "{AGUI | Primitives.colors.blue.500}", "Dark Mode": "{AGUI | Primitives.colors.blue.300}" } } }, "hover": { "type": "color", "value": "{AGUI | Primitives.colors.blue.600}", "description": "", "$extensions": { "mode": { "Light Mode": "{AGUI | Primitives.colors.blue.600}", "Dark Mode": "{AGUI | Primitives.colors.blue.200}" } } }, "pressed": { "type": "color", "value": "{AGUI | Primitives.colors.blue.700}", "description": "", "$extensions": { "mode": { "Light Mode": "{AGUI | Primitives.colors.blue.700}", "Dark Mode": "{AGUI | Primitives.colors.blue.100}" } } }, "focus": { "type": "color", "value": "{AGUI | Primitives.colors.blue.500}", "description": "", "$extensions": { "mode": { "Light Mode": "{AGUI | Primitives.colors.blue.500}", "Dark Mode": "{AGUI | Primitives.colors.blue.300}" } } }, "disabled": { "type": "color", "value": "{AGUI | Primitives.colors.neutral.450}", "description": "", "$extensions": { "mode": { "Light Mode": "{AGUI | Primitives.colors.neutral.450}", "Dark Mode": "{AGUI | Primitives.colors.neutral.600}" } } } }, "border": { "default": { "type": "color", "value": "{AGUI | Primitives.colors.blue.500}", "description": "", "$extensions": { "mode": { "Light Mode": "{AGUI | Primitives.colors.blue.500}", "Dark Mode": "{AGUI | Primitives.colors.blue.300}" } } }, "hover": { "type": "color", "value": "{AGUI | Primitives.colors.blue.600}", "description": "", "$extensions": { "mode": { "Light Mode": "{AGUI | Primitives.colors.blue.600}", "Dark Mode": "{AGUI | Primitives.colors.blue.200}" } } }, "pressed": { "type": "color", "value": "{AGUI | Primitives.colors.blue.700}", "description": "", "$extensions": { "mode": { "Light Mode": "{AGUI | Primitives.colors.blue.700}", "Dark Mode": "{AGUI | Primitives.colors.blue.100}" } } }, "disabled": { "type": "color", "value": "{AGUI | Primitives.colors.neutral.450}", "description": "", "$extensions": { "mode": { "Light Mode": "{AGUI | Primitives.colors.neutral.450}", "Dark Mode": "{AGUI | Primitives.colors.neutral.600}" } } } }, "icon": { "hover": { "type": "color", "value": "{AGUI | Primitives.colors.blue.600}", "description": "", "$extensions": { "mode": { "Light Mode": "{AGUI | Primitives.colors.blue.600}", "Dark Mode": "{AGUI | Primitives.colors.blue.200}" } } }, "default": { "type": "color", "value": "{AGUI | Primitives.colors.blue.500}", "description": "", "$extensions": { "mode": { "Light Mode": "{AGUI | Primitives.colors.blue.500}", "Dark Mode": "{AGUI | Primitives.colors.blue.300}" } } }, "disabled": { "type": "color", "value": "{AGUI | Primitives.colors.neutral.450}", "description": "", "$extensions": { "mode": { "Light Mode": "{AGUI | Primitives.colors.neutral.450}", "Dark Mode": "{AGUI | Primitives.colors.neutral.600}" } } }, "pressed": { "type": "color", "value": "{AGUI | Primitives.colors.blue.700}", "description": "", "$extensions": { "mode": { "Light Mode": "{AGUI | Primitives.colors.blue.700}", "Dark Mode": "{AGUI | Primitives.colors.blue.100}" } } }, "focus": { "type": "color", "value": "{AGUI | Primitives.colors.blue.500}", "description": "", "$extensions": { "mode": { "Light Mode": "{AGUI | Primitives.colors.blue.500}", "Dark Mode": "{AGUI | Primitives.colors.blue.300}" } } } } }, "text-action": { "bg": { "default": { "type": "color", "value": "{AGUI | Primitives.colors.neutral.0}", "description": "", "$extensions": { "mode": { "Light Mode": "{AGUI | Primitives.colors.neutral.0}", "Dark Mode": "{AGUI | Primitives.colors.neutral.0}" } } }, "hover": { "type": "color", "value": "{AGUI | Primitives.colors.neutral.50}", "description": "", "$extensions": { "mode": { "Light Mode": "{AGUI | Primitives.colors.neutral.50}", "Dark Mode": "{AGUI | Primitives.colors.neutral.800}" } } }, "pressed": { "type": "color", "value": "{AGUI | Primitives.colors.neutral.100}", "description": "", "$extensions": { "mode": { "Light Mode": "{AGUI | Primitives.colors.neutral.100}", "Dark Mode": "{AGUI | Primitives.colors.neutral.750}" } } }, "focus": { "type": "color", "value": "{AGUI | Primitives.colors.neutral.0}", "description": "", "$extensions": { "mode": { "Light Mode": "{AGUI | Primitives.colors.neutral.0}", "Dark Mode": "{AGUI | Primitives.colors.neutral.0}" } } }, "disabled": { "type": "color", "value": "{AGUI | Primitives.colors.neutral.0}", "description": "", "$extensions": { "mode": { "Light Mode": "{AGUI | Primitives.colors.neutral.0}", "Dark Mode": "{AGUI | Primitives.colors.neutral.0}" } } } }, "text": { "default": { </w:t>
      </w:r>
      <w:r>
        <w:rPr>
          <w:rFonts w:ascii="Calibri" w:hAnsi="Calibri" w:cs="Calibri"/>
          <w:sz w:val="22"/>
          <w:szCs w:val="22"/>
          <w:lang w:val="en-GB"/>
        </w:rPr>
        <w:lastRenderedPageBreak/>
        <w:t xml:space="preserve">"type": "color", "value": "{AGUI | Primitives.colors.blue.500}", "description": "", "$extensions": { "mode": { "Light Mode": "{AGUI | Primitives.colors.blue.500}", "Dark Mode": "{AGUI | Primitives.colors.blue.300}" } } }, "hover": { "type": "color", "value": "{AGUI | Primitives.colors.blue.600}", "description": "", "$extensions": { "mode": { "Light Mode": "{AGUI | Primitives.colors.blue.600}", "Dark Mode": "{AGUI | Primitives.colors.blue.200}" } } }, "pressed": { "type": "color", "value": "{AGUI | Primitives.colors.blue.700}", "description": "", "$extensions": { "mode": { "Light Mode": "{AGUI | Primitives.colors.blue.700}", "Dark Mode": "{AGUI | Primitives.colors.blue.100}" } } }, "focus": { "type": "color", "value": "{AGUI | Primitives.colors.blue.500}", "description": "", "$extensions": { "mode": { "Light Mode": "{AGUI | Primitives.colors.blue.500}", "Dark Mode": "{AGUI | Primitives.colors.blue.300}" } } }, "disabled": { "type": "color", "value": "{AGUI | Primitives.colors.neutral.400}", "description": "", "$extensions": { "mode": { "Light Mode": "{AGUI | Primitives.colors.neutral.400}", "Dark Mode": "{AGUI | Primitives.colors.neutral.400}" } } } }, "border": { "pressed": { "type": "color", "value": "{AGUI | Primitives.colors.blue.700}", "description": "", "$extensions": { "mode": { "Light Mode": "{AGUI | Primitives.colors.blue.700}", "Dark Mode": "{AGUI | Primitives.colors.blue.100}" } } } }, "icon": { "focus": { "type": "color", "value": "{AGUI | Primitives.colors.blue.500}", "description": "", "$extensions": { "mode": { "Light Mode": "{AGUI | Primitives.colors.blue.500}", "Dark Mode": "{AGUI | Primitives.colors.blue.300}" } } }, "pressed": { "type": "color", "value": "{AGUI | Primitives.colors.blue.700}", "description": "", "$extensions": { "mode": { "Light Mode": "{AGUI | Primitives.colors.blue.700}", "Dark Mode": "{AGUI | Primitives.colors.blue.100}" } } }, "hover": { "type": "color", "value": "{AGUI | Primitives.colors.blue.600}", "description": "", "$extensions": { "mode": { "Light Mode": "{AGUI | Primitives.colors.blue.600}", "Dark Mode": "{AGUI | Primitives.colors.blue.200}" } } }, "disabled": { "type": "color", "value": "{AGUI | Primitives.colors.neutral.450}", "description": "", "$extensions": { "mode": { "Light Mode": "{AGUI | Primitives.colors.neutral.450}", "Dark Mode": "{AGUI | Primitives.colors.neutral.600}" } } }, "default": { "type": "color", "value": "{AGUI | Primitives.colors.blue.500}", "description": "", "$extensions": { "mode": { "Light Mode": "{AGUI | Primitives.colors.blue.500}", "Dark Mode": "{AGUI | Primitives.colors.blue.300}" } } } } }, "destructive": { "bg": { "default": { "type": "color", "value": "{AGUI | Primitives.colors.red.700}", "description": "", "$extensions": { "mode": { "Light Mode": "{AGUI | Primitives.colors.red.700}", "Dark Mode": "{AGUI | Primitives.colors.red.700}" } } }, "hover": { "type": "color", "value": "{AGUI | Primitives.colors.red.900}", "description": "", "$extensions": { "mode": { "Light Mode": "{AGUI | Primitives.colors.red.900}", "Dark Mode": "{AGUI | Primitives.colors.red.500}" } } }, "pressed": { "type": "color", "value": "{AGUI | Primitives.colors.red.900}", "description": "", "$extensions": { "mode": { "Light Mode": "{AGUI | Primitives.colors.red.900}", "Dark Mode": "{AGUI | Primitives.colors.red.500}" } } }, "focus": { "type": "color", "value": "{AGUI | Primitives.colors.red.700}", "description": "", "$extensions": { "mode": { "Light Mode": "{AGUI | Primitives.colors.red.700}", "Dark Mode": "{AGUI | Primitives.colors.red.500}" } } }, "disabled": { "type": "color", "value": "{AGUI | Primitives.colors.neutral.150}", "description": "", "$extensions": { "mode": { "Light Mode": "{AGUI | Primitives.colors.neutral.150}", "Dark Mode": "{AGUI | Primitives.colors.neutral.700}" } } } }, "text": { "default": { "type": "color", "value": "{AGUI | Primitives.colors.neutral.0}", "description": "", "$extensions": { "mode": { "Light Mode": "{AGUI | Primitives.colors.neutral.0}", "Dark Mode": "{AGUI | Primitives.colors.neutral.0}" } } }, "hover": { "type": "color", "value": "{AGUI | Primitives.colors.neutral.0}", "description": "", "$extensions": { "mode": { "Light Mode": "{AGUI | Primitives.colors.neutral.0}", "Dark Mode": "{AGUI | Primitives.colors.neutral.0}" } } }, "pressed": { "type": "color", "value": "{AGUI | Primitives.colors.neutral.0}", "description": "", "$extensions": { "mode": { "Light Mode": "{AGUI | Primitives.colors.neutral.0}", "Dark Mode": "{AGUI | Primitives.colors.neutral.0}" } } }, "focus": { "type": "color", "value": "{AGUI | Primitives.colors.neutral.0}", "description": "", "$extensions": { "mode": { "Light Mode": "{AGUI | Primitives.colors.neutral.0}", "Dark Mode": "{AGUI | Primitives.colors.neutral.0}" } } }, "disabled": { "type": "color", "value": "{AGUI | Primitives.colors.neutral.400}", "description": "", "$extensions": { "mode": { "Light Mode": "{AGUI | Primitives.colors.neutral.400}", "Dark Mode": "{AGUI | Primitives.colors.neutral.400}" } } } } } }, "focus-ring": { "default": { "type": "color", "value": "{AGUI | Primitives.colors.violet.700}", "description": "Default focus ring", "$extensions": { "mode": { "Light Mode": "{AGUI | Primitives.colors.violet.700}", "Dark Mode": "{AGUI | Primitives.colors.violet.500}" } } }, "destructive": { "type": "color", "value": "{AGUI | Primitives.colors.red.700}", "description": "Destructive focus ring", "$extensions": { "mode": { "Light Mode": "{AGUI | Primitives.colors.red.700}", "Dark Mode": "{AGUI | Primitives.colors.red.500}" } } }, "offset": { "type": "color", "value": "{AGUI | Primitives.colors.neutral.50}", "description": "Focus ring offset bg", "$extensions": { "mode": { "Light Mode": "{AGUI | Primitives.colors.neutral.50}", "Dark Mode": "{AGUI | Primitives.colors.neutral.50}" } } } }, "status": { "success": { "bg": { "type": "color", "value": "{AGUI | Primitives.colors.green.50}", "description": "Success bg subtle", "$extensions": { "mode": { "Light Mode": "{AGUI | Primitives.colors.green.50}", "Dark Mode": "{AGUI | Primitives.colors.green.900}" } } }, "bg-strong": { "type": "color", "value": "{AGUI | Primitives.colors.green.100}", "description": "Success bg strong", "$extensions": { "mode": { "Light Mode": "{AGUI | Primitives.colors.green.100}", "Dark Mode": "{AGUI | Primitives.colors.green.700}" } } }, "text": { "type": "color", "value": "{AGUI | Semantics.text.success}", "description": "Success text", "$extensions": { "mode": { "Light Mode": "{AGUI | Semantics.text.success}", "Dark Mode": "{AGUI | Semantics.text.success}" } } }, "icon": { </w:t>
      </w:r>
      <w:r>
        <w:rPr>
          <w:rFonts w:ascii="Calibri" w:hAnsi="Calibri" w:cs="Calibri"/>
          <w:sz w:val="22"/>
          <w:szCs w:val="22"/>
          <w:lang w:val="en-GB"/>
        </w:rPr>
        <w:lastRenderedPageBreak/>
        <w:t xml:space="preserve">"type": "color", "value": "{AGUI | Semantics.status.success.text}", "description": "Success icon", "$extensions": { "mode": { "Light Mode": "{AGUI | Semantics.status.success.text}", "Dark Mode": "{AGUI | Semantics.status.success.text}" } } }, "border": { "type": "color", "value": "{AGUI | Semantics.status.success.text}", "description": "Success border", "$extensions": { "mode": { "Light Mode": "{AGUI | Semantics.status.success.text}", "Dark Mode": "{AGUI | Semantics.status.success.bg-strong}" } } } }, "warning": { "bg": { "type": "color", "value": "{AGUI | Primitives.colors.amber.50}", "description": "Warning bg subtle", "$extensions": { "mode": { "Light Mode": "{AGUI | Primitives.colors.amber.50}", "Dark Mode": "{AGUI | Primitives.colors.amber.900}" } } }, "bg-strong": { "type": "color", "value": "{AGUI | Primitives.colors.amber.100}", "description": "Warning bg strong", "$extensions": { "mode": { "Light Mode": "{AGUI | Primitives.colors.amber.100}", "Dark Mode": "{AGUI | Primitives.colors.amber.700}" } } }, "text": { "type": "color", "value": "{AGUI | Semantics.text.warning}", "description": "Warning text", "$extensions": { "mode": { "Light Mode": "{AGUI | Semantics.text.warning}", "Dark Mode": "{AGUI | Semantics.text.warning}" } } }, "icon": { "type": "color", "value": "{AGUI | Semantics.status.warning.text}", "description": "Warning icon", "$extensions": { "mode": { "Light Mode": "{AGUI | Semantics.status.warning.text}", "Dark Mode": "{AGUI | Semantics.status.warning.text}" } } }, "border": { "type": "color", "value": "{AGUI | Semantics.status.warning.text}", "description": "Warning border", "$extensions": { "mode": { "Light Mode": "{AGUI | Semantics.status.warning.text}", "Dark Mode": "{AGUI | Semantics.status.warning.bg-strong}" } } } }, "error": { "bg": { "type": "color", "value": "{AGUI | Primitives.colors.red.50}", "description": "Error bg subtle", "$extensions": { "mode": { "Light Mode": "{AGUI | Primitives.colors.red.50}", "Dark Mode": "{AGUI | Primitives.colors.red.900}" } } }, "bg-strong": { "type": "color", "value": "{AGUI | Primitives.colors.red.100}", "description": "Error bg strong", "$extensions": { "mode": { "Light Mode": "{AGUI | Primitives.colors.red.100}", "Dark Mode": "{AGUI | Primitives.colors.red.700}" } } }, "text": { "type": "color", "value": "{AGUI | Semantics.text.error}", "description": "Error text", "$extensions": { "mode": { "Light Mode": "{AGUI | Semantics.text.error}", "Dark Mode": "{AGUI | Semantics.text.error}" } } }, "icon": { "type": "color", "value": "{AGUI | Semantics.status.error.text}", "description": "Error icon", "$extensions": { "mode": { "Light Mode": "{AGUI | Semantics.status.error.text}", "Dark Mode": "{AGUI | Semantics.status.error.text}" } } }, "border": { "type": "color", "value": "{AGUI | Semantics.status.error.text}", "description": "Error border", "$extensions": { "mode": { "Light Mode": "{AGUI | Semantics.status.error.text}", "Dark Mode": "{AGUI | Semantics.status.error.bg-strong}" } } } }, "info": { "bg": { "type": "color", "value": "{AGUI | Primitives.colors.sky.50}", "description": "Info bg subtle", "$extensions": { "mode": { "Light Mode": "{AGUI | Primitives.colors.sky.50}", "Dark Mode": "{AGUI | Primitives.colors.sky.900}" } } }, "bg-strong": { "type": "color", "value": "{AGUI | Primitives.colors.sky.100}", "description": "Info bg strong", "$extensions": { "mode": { "Light Mode": "{AGUI | Primitives.colors.sky.100}", "Dark Mode": "{AGUI | Primitives.colors.sky.700}" } } }, "text": { "type": "color", "value": "{AGUI | Semantics.text.info}", "description": "Info text", "$extensions": { "mode": { "Light Mode": "{AGUI | Semantics.text.info}", "Dark Mode": "{AGUI | Semantics.text.info}" } } }, "icon": { "type": "color", "value": "{AGUI | Semantics.status.info.text}", "description": "Info icon", "$extensions": { "mode": { "Light Mode": "{AGUI | Semantics.status.info.text}", "Dark Mode": "{AGUI | Semantics.status.info.text}" } } }, "border": { "type": "color", "value": "{AGUI | Semantics.status.info.text}", "description": "Info border", "$extensions": { "mode": { "Light Mode": "{AGUI | Semantics.status.info.text}", "Dark Mode": "{AGUI | Semantics.status.info.bg-strong}" } } } } }, "accent": { "violet": { "default": { "type": "color", "value": "{AGUI | Primitives.colors.violet.500}", "description": "Violet accent default", "$extensions": { "mode": { "Light Mode": "{AGUI | Primitives.colors.violet.500}", "Dark Mode": "{AGUI | Primitives.colors.violet.500}" } } }, "subtle": { "type": "color", "value": "{AGUI | Primitives.colors.violet.50}", "description": "Violet accent subtle bg", "$extensions": { "mode": { "Light Mode": "{AGUI | Primitives.colors.violet.50}", "Dark Mode": "{AGUI | Primitives.colors.violet.700}" } } }, "hover": { "type": "color", "value": "{AGUI | Primitives.colors.violet.700}", "description": "Violet accent hover", "$extensions": { "mode": { "Light Mode": "{AGUI | Primitives.colors.violet.700}", "Dark Mode": "{AGUI | Primitives.colors.violet.300}" } } }, "on-violet": { "type": "color", "value": "{AGUI | Primitives.colors.neutral.0}", "description": "On violet bg", "$extensions": { "mode": { "Light Mode": "{AGUI | Primitives.colors.neutral.0}", "Dark Mode": "{AGUI | Primitives.colors.neutral.900}" } } } }, "cyan": { "default": { "type": "color", "value": "{AGUI | Primitives.colors.cyan.700}", "description": "Cyan accent default", "$extensions": { "mode": { "Light Mode": "{AGUI | Primitives.colors.cyan.700}", "Dark Mode": "{AGUI | Primitives.colors.cyan.500}" } } }, "subtle": { "type": "color", "value": "{AGUI | Primitives.colors.cyan.50}", "description": "Cyan accent subtle bg", "$extensions": { "mode": { "Light Mode": "{AGUI | Primitives.colors.cyan.50}", "Dark Mode": "{AGUI | Primitives.colors.cyan.700}" } } }, "hover": { "type": "color", "value": "{AGUI | Primitives.colors.cyan.700}", "description": "Cyan accent hover", "$extensions": { "mode": { "Light Mode": "{AGUI | Primitives.colors.cyan.700}", "Dark Mode": "{AGUI | Primitives.colors.cyan.300}" } } }, "on-cyan": { "type": "color", "value": "{AGUI | Semantics.accent.violet.on-violet}", "description": "On cyan bg", "$extensions": { "mode": { "Light Mode": "{AGUI | Semantics.accent.violet.on-violet}", "Dark Mode": "{AGUI | Semantics.accent.violet.on-violet}" } } } }, "magenta": { "default": { "type": "color", "value": "{AGUI | </w:t>
      </w:r>
      <w:r>
        <w:rPr>
          <w:rFonts w:ascii="Calibri" w:hAnsi="Calibri" w:cs="Calibri"/>
          <w:sz w:val="22"/>
          <w:szCs w:val="22"/>
          <w:lang w:val="en-GB"/>
        </w:rPr>
        <w:lastRenderedPageBreak/>
        <w:t xml:space="preserve">Primitives.colors.magenta.500}", "description": "Magenta accent default", "$extensions": { "mode": { "Light Mode": "{AGUI | Primitives.colors.magenta.500}", "Dark Mode": "{AGUI | Primitives.colors.magenta.500}" } } }, "subtle": { "type": "color", "value": "{AGUI | Primitives.colors.magenta.50}", "description": "Magenta accent subtle bg", "$extensions": { "mode": { "Light Mode": "{AGUI | Primitives.colors.magenta.50}", "Dark Mode": "{AGUI | Primitives.colors.magenta.700}" } } }, "hover": { "type": "color", "value": "{AGUI | Primitives.colors.magenta.700}", "description": "Magenta accent hover", "$extensions": { "mode": { "Light Mode": "{AGUI | Primitives.colors.magenta.700}", "Dark Mode": "{AGUI | Primitives.colors.magenta.300}" } } }, "on-magenta": { "type": "color", "value": "{AGUI | Semantics.accent.violet.on-violet}", "description": "On magenta bg", "$extensions": { "mode": { "Light Mode": "{AGUI | Semantics.accent.violet.on-violet}", "Dark Mode": "{AGUI | Semantics.accent.violet.on-violet}" } } } } }, "ai": { "cursor": { "type": "color", "value": "{AGUI | Primitives.colors.violet.700}", "description": "AI streaming cursor", "$extensions": { "mode": { "Light Mode": "{AGUI | Primitives.colors.violet.700}", "Dark Mode": "{AGUI | Primitives.colors.violet.300}" } } }, "agent": { "type": "color", "value": "{AGUI | Primitives.colors.cyan.700}", "description": "Agent identity color", "$extensions": { "mode": { "Light Mode": "{AGUI | Primitives.colors.cyan.700}", "Dark Mode": "{AGUI | Primitives.colors.cyan.300}" } } }, "thinking-bg": { "type": "color", "value": "{AGUI | Primitives.colors.violet.50}", "description": "Thinking block bg", "$extensions": { "mode": { "Light Mode": "{AGUI | Primitives.colors.violet.50}", "Dark Mode": "{AGUI | Primitives.colors.violet.900}" } } }, "thinking-border": { "type": "color", "value": "{AGUI | Primitives.colors.violet.700}", "description": "Thinking block border", "$extensions": { "mode": { "Light Mode": "{AGUI | Primitives.colors.violet.700}", "Dark Mode": "{AGUI | Primitives.colors.violet.300}" } } }, "tool-bg": { "type": "color", "value": "{AGUI | Primitives.colors.neutral.100}", "description": "Tool execution bg", "$extensions": { "mode": { "Light Mode": "{AGUI | Primitives.colors.neutral.100}", "Dark Mode": "{AGUI | Primitives.colors.neutral.800}" } } }, "tool-success": { "type": "color", "value": "{AGUI | Primitives.colors.green.700}", "description": "Tool success", "$extensions": { "mode": { "Light Mode": "{AGUI | Primitives.colors.green.700}", "Dark Mode": "{AGUI | Primitives.colors.green.200}" } } }, "tool-error": { "type": "color", "value": "{AGUI | Primitives.colors.red.700}", "description": "Tool error", "$extensions": { "mode": { "Light Mode": "{AGUI | Primitives.colors.red.700}", "Dark Mode": "{AGUI | Primitives.colors.red.200}" } } }, "citation-bg": { "type": "color", "value": "{AGUI | Semantics.ai.thinking-bg}", "description": "Citation chip bg", "$extensions": { "mode": { "Light Mode": "{AGUI | Semantics.ai.thinking-bg}", "Dark Mode": "{AGUI | Semantics.ai.thinking-bg}" } } }, "citation-border": { "type": "color", "value": "{AGUI | Semantics.ai.cursor}", "description": "Citation chip border", "$extensions": { "mode": { "Light Mode": "{AGUI | Semantics.ai.cursor}", "Dark Mode": "{AGUI | Semantics.ai.cursor}" } } }, "glow": { "type": "color", "value": "{AGUI | Primitives.colors.violet.500}", "description": "AI glow — same both modes", "$extensions": { "mode": { "Light Mode": "{AGUI | Primitives.colors.violet.500}", "Dark Mode": "{AGUI | Primitives.colors.violet.500}" } } } }, "typography": { "display": { "lg": { "type": "dimension", "value": "{AGUI | Primitives.typography.font-size.6xl}", "description": "Display large — hero (60px)", "$extensions": { "mode": { "Light Mode": "{AGUI | Primitives.typography.font-size.6xl}", "Dark Mode": "{AGUI | Primitives.typography.font-size.6xl}" } } }, "sm": { "type": "dimension", "value": "{AGUI | Primitives.typography.font-size.5xl}", "description": "Display small — sub-hero (48px)", "$extensions": { "mode": { "Light Mode": "{AGUI | Primitives.typography.font-size.5xl}", "Dark Mode": "{AGUI | Primitives.typography.font-size.5xl}" } } } }, "heading": { "h1": { "type": "dimension", "value": "{AGUI | Primitives.typography.font-size.4xl}", "description": "H1 page title (36px)", "$extensions": { "mode": { "Light Mode": "{AGUI | Primitives.typography.font-size.4xl}", "Dark Mode": "{AGUI | Primitives.typography.font-size.4xl}" } } }, "h2": { "type": "dimension", "value": "{AGUI | Primitives.typography.font-size.3xl}", "description": "H2 section header (28px)", "$extensions": { "mode": { "Light Mode": "{AGUI | Primitives.typography.font-size.3xl}", "Dark Mode": "{AGUI | Primitives.typography.font-size.3xl}" } } }, "h3": { "type": "dimension", "value": "{AGUI | Primitives.typography.font-size.2xl}", "description": "H3 sub-section (24px)", "$extensions": { "mode": { "Light Mode": "{AGUI | Primitives.typography.font-size.2xl}", "Dark Mode": "{AGUI | Primitives.typography.font-size.2xl}" } } }, "h4": { "type": "dimension", "value": "{AGUI | Primitives.typography.font-size.xl}", "description": "H4 card title (20px)", "$extensions": { "mode": { "Light Mode": "{AGUI | Primitives.typography.font-size.xl}", "Dark Mode": "{AGUI | Primitives.typography.font-size.xl}" } } }, "h5": { "type": "dimension", "value": "{AGUI | Primitives.typography.font-size.lg}", "description": "H5 group header (18px)", "$extensions": { "mode": { "Light Mode": "{AGUI | Primitives.typography.font-size.lg}", "Dark Mode": "{AGUI | Primitives.typography.font-size.lg}" } } }, "h6": { "type": "dimension", "value": "{AGUI | Primitives.typography.font-size.md}", "description": "H6 inline title (16px)", "$extensions": { "mode": { "Light Mode": "{AGUI | Primitives.typography.font-size.md}", "Dark Mode": "{AGUI | Primitives.typography.font-size.md}" } } } }, "body": { "lg": { "type": "dimension", "value": "{AGUI | Primitives.typography.font-size.lg}", "description": "Body large (18px)", "$extensions": { "mode": { "Light Mode": "{AGUI | Primitives.typography.font-size.lg}", "Dark Mode": "{AGUI | Primitives.typography.font-size.lg}" } } }, "md": { "type": "dimension", "value": "{AGUI | Primitives.typography.font-size.md}", "description": "Body medium — default (16px)", "$extensions": { "mode": { "Light Mode": "{AGUI | Primitives.typography.font-size.md}", "Dark Mode": "{AGUI | Primitives.typography.font-size.md}" } } }, "sm": { </w:t>
      </w:r>
      <w:r>
        <w:rPr>
          <w:rFonts w:ascii="Calibri" w:hAnsi="Calibri" w:cs="Calibri"/>
          <w:sz w:val="22"/>
          <w:szCs w:val="22"/>
          <w:lang w:val="en-GB"/>
        </w:rPr>
        <w:lastRenderedPageBreak/>
        <w:t xml:space="preserve">"type": "dimension", "value": "{AGUI | Primitives.typography.font-size.base}", "description": "Body small (14px)", "$extensions": { "mode": { "Light Mode": "{AGUI | Primitives.typography.font-size.base}", "Dark Mode": "{AGUI | Primitives.typography.font-size.base}" } } }, "xs": { "type": "dimension", "value": "{AGUI | Primitives.typography.font-size.sm}", "description": "Body XS — metadata (12px)", "$extensions": { "mode": { "Light Mode": "{AGUI | Primitives.typography.font-size.sm}", "Dark Mode": "{AGUI | Primitives.typography.font-size.sm}" } } } } }, "radius": { "none": { "type": "dimension", "value": "{AGUI | Primitives.radius.none}", "description": "No radius", "$extensions": { "mode": { "Light Mode": "{AGUI | Primitives.radius.none}", "Dark Mode": "{AGUI | Primitives.radius.none}" } } }, "full": { "type": "dimension", "value": "{AGUI | Primitives.radius.full}", "description": "Full / pill radius", "$extensions": { "mode": { "Light Mode": "{AGUI | Primitives.radius.full}", "Dark Mode": "{AGUI | Primitives.radius.full}" } } }, "button": { "type": "dimension", "value": "{AGUI | Semantics.radius.md}", "description": "Button border radius", "$extensions": { "mode": { "Light Mode": "{AGUI | Semantics.radius.md}", "Dark Mode": "{AGUI | Semantics.radius.md}" } } }, "input": { "type": "dimension", "value": "{AGUI | Semantics.radius.sm}", "description": "Input border radius", "$extensions": { "mode": { "Light Mode": "{AGUI | Semantics.radius.sm}", "Dark Mode": "{AGUI | Semantics.radius.sm}" } } }, "card": { "type": "dimension", "value": "{AGUI | Semantics.radius.xl}", "description": "Card border radius", "$extensions": { "mode": { "Light Mode": "{AGUI | Semantics.radius.xl}", "Dark Mode": "{AGUI | Semantics.radius.xl}" } } }, "modal": { "type": "dimension", "value": "{AGUI | Semantics.radius.xl}", "description": "Modal border radius", "$extensions": { "mode": { "Light Mode": "{AGUI | Semantics.radius.xl}", "Dark Mode": "{AGUI | Semantics.radius.xl}" } } }, "badge": { "type": "dimension", "value": "{AGUI | Semantics.radius.full}", "description": "", "$extensions": { "mode": { "Light Mode": "{AGUI | Semantics.radius.full}", "Dark Mode": "{AGUI | Semantics.radius.full}" } } }, "chip": { "type": "dimension", "value": "{AGUI | Semantics.radius.md}", "description": "Chip border radius", "$extensions": { "mode": { "Light Mode": "{AGUI | Semantics.radius.md}", "Dark Mode": "{AGUI | Semantics.radius.md}" } } }, "message": { "type": "dimension", "value": "{AGUI | Semantics.radius.xl}", "description": "Message bubble radius", "$extensions": { "mode": { "Light Mode": "{AGUI | Semantics.radius.xl}", "Dark Mode": "{AGUI | Semantics.radius.xl}" } } }, "avatar": { "type": "dimension", "value": "{AGUI | Semantics.radius.full}", "description": "", "$extensions": { "mode": { "Light Mode": "{AGUI | Semantics.radius.full}", "Dark Mode": "{AGUI | Semantics.radius.full}" } } }, "tooltip": { "type": "dimension", "value": "{AGUI | Semantics.radius.sm}", "description": "Tooltip border radius", "$extensions": { "mode": { "Light Mode": "{AGUI | Semantics.radius.sm}", "Dark Mode": "{AGUI | Semantics.radius.sm}" } } }, "xs": { "type": "dimension", "value": "{AGUI | Primitives.radius.xs}", "description": "XS radius", "$extensions": { "mode": { "Light Mode": "{AGUI | Primitives.radius.xs}", "Dark Mode": "{AGUI | Primitives.radius.xs}" } } }, "icon-button": { "type": "dimension", "value": "{AGUI | Semantics.radius.md}", "description": "Icon button radius", "$extensions": { "mode": { "Light Mode": "{AGUI | Semantics.radius.md}", "Dark Mode": "{AGUI | Semantics.radius.md}" } } }, "sm": { "type": "dimension", "value": "{AGUI | Primitives.radius.sm}", "description": "SM radius", "$extensions": { "mode": { "Light Mode": "{AGUI | Primitives.radius.sm}", "Dark Mode": "{AGUI | Primitives.radius.sm}" } } }, "md": { "type": "dimension", "value": "{AGUI | Primitives.radius.md}", "description": "MD radius", "$extensions": { "mode": { "Light Mode": "{AGUI | Primitives.radius.md}", "Dark Mode": "{AGUI | Primitives.radius.md}" } } }, "base": { "type": "dimension", "value": "{AGUI | Primitives.radius.base}", "description": "Base radius", "$extensions": { "mode": { "Light Mode": "{AGUI | Primitives.radius.base}", "Dark Mode": "{AGUI | Primitives.radius.base}" } } }, "lg": { "type": "dimension", "value": "{AGUI | Primitives.radius.lg}", "description": "LG radius", "$extensions": { "mode": { "Light Mode": "{AGUI | Primitives.radius.lg}", "Dark Mode": "{AGUI | Primitives.radius.lg}" } } }, "xl": { "type": "dimension", "value": "{AGUI | Primitives.radius.xl}", "description": "XL radius", "$extensions": { "mode": { "Light Mode": "{AGUI | Primitives.radius.xl}", "Dark Mode": "{AGUI | Primitives.radius.xl}" } } }, "2xl": { "type": "dimension", "value": "{AGUI | Primitives.radius.2xl}", "description": "2XL radius", "$extensions": { "mode": { "Light Mode": "{AGUI | Primitives.radius.2xl}", "Dark Mode": "{AGUI | Primitives.radius.2xl}" } } }, "3xl": { "type": "dimension", "value": "{AGUI | Primitives.radius.3xl}", "description": "3XL radius", "$extensions": { "mode": { "Light Mode": "{AGUI | Primitives.radius.3xl}", "Dark Mode": "{AGUI | Primitives.radius.3xl}" } } } }, "spacing": { "button-padding-x": { "type": "dimension", "value": "{AGUI | Primitives.spacing.lg}", "description": "Button horizontal padding", "$extensions": { "mode": { "Light Mode": "{AGUI | Primitives.spacing.lg}", "Dark Mode": "{AGUI | Primitives.spacing.lg}" } } }, "button-padding-y": { "type": "dimension", "value": "{AGUI | Primitives.spacing.sm}", "description": "Button vertical padding", "$extensions": { "mode": { "Light Mode": "{AGUI | Primitives.spacing.sm}", "Dark Mode": "{AGUI | Primitives.spacing.sm}" } } }, "button-icon-gap": { "type": "dimension", "value": "{AGUI | Primitives.spacing.sm}", "description": "Button icon-label gap", "$extensions": { "mode": { "Light Mode": "{AGUI | Primitives.spacing.sm}", "Dark Mode": "{AGUI | Primitives.spacing.sm}" } } }, "input-padding-x": { "type": "dimension", "value": "{AGUI | Primitives.spacing.md}", "description": "Input horizontal padding", "$extensions": { "mode": { "Light Mode": "{AGUI | Primitives.spacing.md}", "Dark Mode": "{AGUI | Primitives.spacing.md}" } } }, "input-padding-y": { "type": "dimension", "value": "{AGUI | Primitives.spacing.sm}", "description": "Input vertical padding", "$extensions": { "mode": { "Light Mode": "{AGUI | Primitives.spacing.sm}", "Dark Mode": "{AGUI | Primitives.spacing.sm}" } } }, </w:t>
      </w:r>
      <w:r>
        <w:rPr>
          <w:rFonts w:ascii="Calibri" w:hAnsi="Calibri" w:cs="Calibri"/>
          <w:sz w:val="22"/>
          <w:szCs w:val="22"/>
          <w:lang w:val="en-GB"/>
        </w:rPr>
        <w:lastRenderedPageBreak/>
        <w:t xml:space="preserve">"input-label-gap": { "type": "dimension", "value": "{AGUI | Primitives.spacing.xs}", "description": "Label to input gap", "$extensions": { "mode": { "Light Mode": "{AGUI | Primitives.spacing.xs}", "Dark Mode": "{AGUI | Primitives.spacing.xs}" } } }, "input-helper-gap": { "type": "dimension", "value": "{AGUI | Primitives.spacing.xs}", "description": "Input to helper text gap", "$extensions": { "mode": { "Light Mode": "{AGUI | Primitives.spacing.xs}", "Dark Mode": "{AGUI | Primitives.spacing.xs}" } } }, "card-padding": { "type": "dimension", "value": "{AGUI | Primitives.spacing.2xl}", "description": "Card internal padding", "$extensions": { "mode": { "Light Mode": "{AGUI | Primitives.spacing.2xl}", "Dark Mode": "{AGUI | Primitives.spacing.2xl}" } } }, "card-gap": { "type": "dimension", "value": "{AGUI | Primitives.spacing.lg}", "description": "Card section gap", "$extensions": { "mode": { "Light Mode": "{AGUI | Primitives.spacing.lg}", "Dark Mode": "{AGUI | Primitives.spacing.lg}" } } }, "card-header-gap": { "type": "dimension", "value": "{AGUI | Primitives.spacing.sm}", "description": "Card header gap", "$extensions": { "mode": { "Light Mode": "{AGUI | Primitives.spacing.sm}", "Dark Mode": "{AGUI | Primitives.spacing.sm}" } } }, "message-padding": { "type": "dimension", "value": "{AGUI | Primitives.spacing.md}", "description": "Message bubble padding", "$extensions": { "mode": { "Light Mode": "{AGUI | Primitives.spacing.md}", "Dark Mode": "{AGUI | Primitives.spacing.md}" } } }, "message-gap": { "type": "dimension", "value": "{AGUI | Primitives.spacing.sm}", "description": "Gap between messages", "$extensions": { "mode": { "Light Mode": "{AGUI | Primitives.spacing.sm}", "Dark Mode": "{AGUI | Primitives.spacing.sm}" } } }, "message-avatar-gap": { "type": "dimension", "value": "{AGUI | Primitives.spacing.sm}", "description": "Avatar to message gap", "$extensions": { "mode": { "Light Mode": "{AGUI | Primitives.spacing.sm}", "Dark Mode": "{AGUI | Primitives.spacing.sm}" } } }, "layout-page-margin": { "type": "dimension", "value": "{AGUI | Primitives.spacing.2xl}", "description": "Page horizontal margin", "$extensions": { "mode": { "Light Mode": "{AGUI | Primitives.spacing.2xl}", "Dark Mode": "{AGUI | Primitives.spacing.2xl}" } } }, "layout-section-gap": { "type": "dimension", "value": "{AGUI | Primitives.spacing.2xl}", "description": "Page section gap", "$extensions": { "mode": { "Light Mode": "{AGUI | Primitives.spacing.2xl}", "Dark Mode": "{AGUI | Primitives.spacing.2xl}" } } }, "layout-sidebar-pad": { "type": "dimension", "value": "{AGUI | Primitives.spacing.2xl}", "description": "Sidebar padding", "$extensions": { "mode": { "Light Mode": "{AGUI | Primitives.spacing.2xl}", "Dark Mode": "{AGUI | Primitives.spacing.2xl}" } } }, "layout-modal-pad": { "type": "dimension", "value": "{AGUI | Primitives.spacing.2xl}", "description": "Modal padding", "$extensions": { "mode": { "Light Mode": "{AGUI | Primitives.spacing.2xl}", "Dark Mode": "{AGUI | Primitives.spacing.2xl}" } } }, "layout-menu-level-gap": { "type": "dimension", "value": "{AGUI | Primitives.spacing.sm}", "description": "Nav menu indent", "$extensions": { "mode": { "Light Mode": "{AGUI | Primitives.spacing.sm}", "Dark Mode": "{AGUI | Primitives.spacing.sm}" } } }, "focus-ring-width": { "type": "dimension", "value": "{AGUI | Primitives.border-width.md}", "description": "Focus ring width", "$extensions": { "mode": { "Light Mode": "{AGUI | Primitives.border-width.md}", "Dark Mode": "{AGUI | Primitives.border-width.md}" } } }, "focus-ring-offset": { "type": "dimension", "value": "{AGUI | Primitives.border-width.md}", "description": "Focus ring offset", "$extensions": { "mode": { "Light Mode": "{AGUI | Primitives.border-width.md}", "Dark Mode": "{AGUI | Primitives.border-width.md}" } } } }, "opacity": { "transparent": { "type": "number", "value": "{AGUI | Primitives.opacity.0%}", "description": "Fully transparent", "$extensions": { "mode": { "Light Mode": "{AGUI | Primitives.opacity.0%}", "Dark Mode": "{AGUI | Primitives.opacity.0%}" } } }, "scrim-light": { "type": "number", "value": "{AGUI | Primitives.opacity.40%}", "description": "Light scrim", "$extensions": { "mode": { "Light Mode": "{AGUI | Primitives.opacity.40%}", "Dark Mode": "{AGUI | Primitives.opacity.40%}" } } }, "scrim-medium": { "type": "number", "value": "{AGUI | Primitives.opacity.50%}", "description": "Medium scrim", "$extensions": { "mode": { "Light Mode": "{AGUI | Primitives.opacity.50%}", "Dark Mode": "{AGUI | Primitives.opacity.50%}" } } }, "scrim-heavy": { "type": "number", "value": "{AGUI | Primitives.opacity.75%}", "description": "Heavy scrim", "$extensions": { "mode": { "Light Mode": "{AGUI | Primitives.opacity.75%}", "Dark Mode": "{AGUI | Primitives.opacity.75%}" } } }, "disabled": { "type": "number", "value": "{AGUI | Primitives.opacity.40%}", "description": "Disabled element opacity", "$extensions": { "mode": { "Light Mode": "{AGUI | Primitives.opacity.40%}", "Dark Mode": "{AGUI | Primitives.opacity.40%}" } } }, "hover-overlay": { "type": "number", "value": "{AGUI | Primitives.opacity.8%}", "description": "Hover overlay alpha", "$extensions": { "mode": { "Light Mode": "{AGUI | Primitives.opacity.8%}", "Dark Mode": "{AGUI | Primitives.opacity.8%}" } } }, "pressed-overlay": { "type": "number", "value": "{AGUI | Primitives.opacity.16%}", "description": "Pressed overlay alpha", "$extensions": { "mode": { "Light Mode": "{AGUI | Primitives.opacity.16%}", "Dark Mode": "{AGUI | Primitives.opacity.16%}" } } }, "focus-ring": { "type": "number", "value": "{AGUI | Primitives.opacity.25%}", "description": "Focus ring alpha", "$extensions": { "mode": { "Light Mode": "{AGUI | Primitives.opacity.25%}", "Dark Mode": "{AGUI | Primitives.opacity.25%}" } } }, "opaque": { "type": "number", "value": "{AGUI | Primitives.opacity.100%}", "description": "Fully opaque", "$extensions": { "mode": { "Light Mode": "{AGUI | Primitives.opacity.100%}", "Dark Mode": "{AGUI | Primitives.opacity.100%}" } } } }, "shadow": { "xs": { "type": "color", "value": "{AGUI | Primitives.shadow.color.light.xs}", "description": "XS shadow", "$extensions": { "mode": { "Light Mode": "{AGUI | Primitives.shadow.color.light.xs}", "Dark Mode": "{AGUI | Primitives.shadow.color.dark.xs}" } } }, "sm": { "type": "color", "value": "{AGUI | Primitives.shadow.color.light.sm}", "description": "SM shadow", "$extensions": { "mode": { </w:t>
      </w:r>
      <w:r>
        <w:rPr>
          <w:rFonts w:ascii="Calibri" w:hAnsi="Calibri" w:cs="Calibri"/>
          <w:sz w:val="22"/>
          <w:szCs w:val="22"/>
          <w:lang w:val="en-GB"/>
        </w:rPr>
        <w:lastRenderedPageBreak/>
        <w:t xml:space="preserve">"Light Mode": "{AGUI | Primitives.shadow.color.light.sm}", "Dark Mode": "{AGUI | Primitives.shadow.color.dark.sm}" } } }, "md": { "type": "color", "value": "{AGUI | Primitives.shadow.color.light.md}", "description": "MD shadow", "$extensions": { "mode": { "Light Mode": "{AGUI | Primitives.shadow.color.light.md}", "Dark Mode": "{AGUI | Primitives.shadow.color.dark.md}" } } }, "lg": { "type": "color", "value": "{AGUI | Primitives.shadow.color.light.lg}", "description": "LG shadow", "$extensions": { "mode": { "Light Mode": "{AGUI | Primitives.shadow.color.light.lg}", "Dark Mode": "{AGUI | Primitives.shadow.color.dark.lg}" } } }, "xl": { "type": "color", "value": "{AGUI | Primitives.shadow.color.light.xl}", "description": "XL shadow", "$extensions": { "mode": { "Light Mode": "{AGUI | Primitives.shadow.color.light.xl}", "Dark Mode": "{AGUI | Primitives.shadow.color.dark.xl}" } } }, "2xl": { "type": "color", "value": "{AGUI | Primitives.shadow.color.light.2xl}", "description": "2XL shadow", "$extensions": { "mode": { "Light Mode": "{AGUI | Primitives.shadow.color.light.2xl}", "Dark Mode": "{AGUI | Primitives.shadow.color.dark.2xl}" } } }, "inner": { "type": "color", "value": "{AGUI | Primitives.shadow.color.light.inner}", "description": "Inner shadow", "$extensions": { "mode": { "Light Mode": "{AGUI | Primitives.shadow.color.light.inner}", "Dark Mode": "{AGUI | Primitives.shadow.color.dark.inner}" } } }, "focus-ring": { "type": "color", "value": "{AGUI | Primitives.shadow.color.light.focus-outer}", "description": "Focus ring shadow", "$extensions": { "mode": { "Light Mode": "{AGUI | Primitives.shadow.color.light.focus-outer}", "Dark Mode": "{AGUI | Primitives.shadow.color.dark.focus-outer}" } } }, "glow-ai": { "type": "color", "value": "{AGUI | Primitives.shadow.color.light.glow-ai}", "description": "AI glow", "$extensions": { "mode": { "Light Mode": "{AGUI | Primitives.shadow.color.light.glow-ai}", "Dark Mode": "{AGUI | Primitives.shadow.color.dark.glow-ai}" } } } }, "charts": { "blue": { "25": { "type": "color", "value": "{AGUI | Primitives.colors.blue.25}", "description": "", "$extensions": { "mode": { "Light Mode": "{AGUI | Primitives.colors.blue.25}", "Dark Mode": "{AGUI | Primitives.colors.blue.25}" } } }, "50": { "type": "color", "value": "{AGUI | Primitives.colors.blue.50}", "description": "", "$extensions": { "mode": { "Light Mode": "{AGUI | Primitives.colors.blue.50}", "Dark Mode": "{AGUI | Primitives.colors.blue.25}" } } }, "100": { "type": "color", "value": "{AGUI | Primitives.colors.blue.100}", "description": "", "$extensions": { "mode": { "Light Mode": "{AGUI | Primitives.colors.blue.100}", "Dark Mode": "{AGUI | Primitives.colors.blue.50}" } } }, "150": { "type": "color", "value": "{AGUI | Primitives.colors.blue.150}", "description": "", "$extensions": { "mode": { "Light Mode": "{AGUI | Primitives.colors.blue.150}", "Dark Mode": "{AGUI | Primitives.colors.blue.50}" } } }, "200": { "type": "color", "value": "{AGUI | Primitives.colors.blue.200}", "description": "", "$extensions": { "mode": { "Light Mode": "{AGUI | Primitives.colors.blue.200}", "Dark Mode": "{AGUI | Primitives.colors.blue.100}" } } }, "300": { "type": "color", "value": "{AGUI | Primitives.colors.blue.300}", "description": "", "$extensions": { "mode": { "Light Mode": "{AGUI | Primitives.colors.blue.300}", "Dark Mode": "{AGUI | Primitives.colors.blue.150}" } } }, "400": { "type": "color", "value": "{AGUI | Primitives.colors.blue.400}", "description": "", "$extensions": { "mode": { "Light Mode": "{AGUI | Primitives.colors.blue.400}", "Dark Mode": "{AGUI | Primitives.colors.blue.200}" } } }, "450": { "type": "color", "value": "{AGUI | Primitives.colors.blue.450}", "description": "", "$extensions": { "mode": { "Light Mode": "{AGUI | Primitives.colors.blue.450}", "Dark Mode": "{AGUI | Primitives.colors.blue.300}" } } }, "500": { "type": "color", "value": "{AGUI | Primitives.colors.blue.500}", "description": "", "$extensions": { "mode": { "Light Mode": "{AGUI | Primitives.colors.blue.500}", "Dark Mode": "{AGUI | Primitives.colors.blue.400}" } } }, "600": { "type": "color", "value": "{AGUI | Primitives.colors.blue.600}", "description": "", "$extensions": { "mode": { "Light Mode": "{AGUI | Primitives.colors.blue.600}", "Dark Mode": "{AGUI | Primitives.colors.blue.450}" } } }, "700": { "type": "color", "value": "{AGUI | Primitives.colors.blue.700}", "description": "", "$extensions": { "mode": { "Light Mode": "{AGUI | Primitives.colors.blue.700}", "Dark Mode": "{AGUI | Primitives.colors.blue.500}" } } }, "750": { "type": "color", "value": "{AGUI | Primitives.colors.blue.750}", "description": "", "$extensions": { "mode": { "Light Mode": "{AGUI | Primitives.colors.blue.750}", "Dark Mode": "{AGUI | Primitives.colors.blue.600}" } } }, "800": { "type": "color", "value": "{AGUI | Primitives.colors.blue.800}", "description": "", "$extensions": { "mode": { "Light Mode": "{AGUI | Primitives.colors.blue.800}", "Dark Mode": "{AGUI | Primitives.colors.blue.700}" } } }, "900": { "type": "color", "value": "{AGUI | Primitives.colors.blue.900}", "description": "", "$extensions": { "mode": { "Light Mode": "{AGUI | Primitives.colors.blue.900}", "Dark Mode": "{AGUI | Primitives.colors.blue.750}" } } }, "950": { "type": "color", "value": "{AGUI | Primitives.colors.blue.950}", "description": "", "$extensions": { "mode": { "Light Mode": "{AGUI | Primitives.colors.blue.950}", "Dark Mode": "{AGUI | Primitives.colors.blue.800}" } } } }, "yellow": { "25": { "type": "color", "value": "{AGUI | Primitives.colors.yellow.25}", "description": "", "$extensions": { "mode": { "Light Mode": "{AGUI | Primitives.colors.yellow.25}", "Dark Mode": "{AGUI | Primitives.colors.yellow.25}" } } }, "50": { "type": "color", "value": "{AGUI | Primitives.colors.yellow.50}", "description": "", "$extensions": { "mode": { "Light Mode": "{AGUI | Primitives.colors.yellow.50}", "Dark Mode": "{AGUI | Primitives.colors.yellow.25}" } } }, "100": { "type": "color", "value": "{AGUI | Primitives.colors.yellow.100}", "description": "", "$extensions": { "mode": { "Light Mode": "{AGUI | Primitives.colors.yellow.100}", "Dark Mode": "{AGUI | Primitives.colors.yellow.50}" } } }, "150": { "type": "color", "value": "{AGUI | Primitives.colors.yellow.150}", "description": "", "$extensions": { "mode": { "Light Mode": "{AGUI | Primitives.colors.yellow.150}", "Dark Mode": "{AGUI | Primitives.colors.yellow.50}" } } }, "200": { "type": "color", </w:t>
      </w:r>
      <w:r>
        <w:rPr>
          <w:rFonts w:ascii="Calibri" w:hAnsi="Calibri" w:cs="Calibri"/>
          <w:sz w:val="22"/>
          <w:szCs w:val="22"/>
          <w:lang w:val="en-GB"/>
        </w:rPr>
        <w:lastRenderedPageBreak/>
        <w:t xml:space="preserve">"value": "{AGUI | Primitives.colors.yellow.200}", "description": "", "$extensions": { "mode": { "Light Mode": "{AGUI | Primitives.colors.yellow.200}", "Dark Mode": "{AGUI | Primitives.colors.yellow.100}" } } }, "300": { "type": "color", "value": "{AGUI | Primitives.colors.yellow.300}", "description": "", "$extensions": { "mode": { "Light Mode": "{AGUI | Primitives.colors.yellow.300}", "Dark Mode": "{AGUI | Primitives.colors.yellow.150}" } } }, "400": { "type": "color", "value": "{AGUI | Primitives.colors.yellow.400}", "description": "", "$extensions": { "mode": { "Light Mode": "{AGUI | Primitives.colors.yellow.400}", "Dark Mode": "{AGUI | Primitives.colors.yellow.200}" } } }, "450": { "type": "color", "value": "{AGUI | Primitives.colors.yellow.450}", "description": "", "$extensions": { "mode": { "Light Mode": "{AGUI | Primitives.colors.yellow.450}", "Dark Mode": "{AGUI | Primitives.colors.yellow.300}" } } }, "500": { "type": "color", "value": "{AGUI | Primitives.colors.yellow.500}", "description": "", "$extensions": { "mode": { "Light Mode": "{AGUI | Primitives.colors.yellow.500}", "Dark Mode": "{AGUI | Primitives.colors.yellow.400}" } } }, "600": { "type": "color", "value": "{AGUI | Primitives.colors.yellow.600}", "description": "", "$extensions": { "mode": { "Light Mode": "{AGUI | Primitives.colors.yellow.600}", "Dark Mode": "{AGUI | Primitives.colors.yellow.450}" } } }, "700": { "type": "color", "value": "{AGUI | Primitives.colors.yellow.700}", "description": "", "$extensions": { "mode": { "Light Mode": "{AGUI | Primitives.colors.yellow.700}", "Dark Mode": "{AGUI | Primitives.colors.yellow.500}" } } }, "750": { "type": "color", "value": "{AGUI | Primitives.colors.yellow.750}", "description": "", "$extensions": { "mode": { "Light Mode": "{AGUI | Primitives.colors.yellow.750}", "Dark Mode": "{AGUI | Primitives.colors.yellow.600}" } } }, "800": { "type": "color", "value": "{AGUI | Primitives.colors.yellow.800}", "description": "", "$extensions": { "mode": { "Light Mode": "{AGUI | Primitives.colors.yellow.800}", "Dark Mode": "{AGUI | Primitives.colors.yellow.700}" } } }, "900": { "type": "color", "value": "{AGUI | Primitives.colors.yellow.900}", "description": "", "$extensions": { "mode": { "Light Mode": "{AGUI | Primitives.colors.yellow.900}", "Dark Mode": "{AGUI | Primitives.colors.yellow.750}" } } }, "950": { "type": "color", "value": "{AGUI | Primitives.colors.yellow.950}", "description": "", "$extensions": { "mode": { "Light Mode": "{AGUI | Primitives.colors.yellow.950}", "Dark Mode": "{AGUI | Primitives.colors.yellow.800}" } } } }, "violet": { "50": { "type": "color", "value": "{AGUI | Primitives.colors.violet.50}", "description": "", "$extensions": { "mode": { "Light Mode": "{AGUI | Primitives.colors.violet.50}", "Dark Mode": "{AGUI | Primitives.colors.violet.50}" } } }, "100": { "type": "color", "value": "{AGUI | Primitives.colors.violet.100}", "description": "", "$extensions": { "mode": { "Light Mode": "{AGUI | Primitives.colors.violet.100}", "Dark Mode": "{AGUI | Primitives.colors.violet.50}" } } }, "200": { "type": "color", "value": "{AGUI | Primitives.colors.violet.200}", "description": "", "$extensions": { "mode": { "Light Mode": "{AGUI | Primitives.colors.violet.200}", "Dark Mode": "{AGUI | Primitives.colors.violet.200}" } } }, "300": { "type": "color", "value": "{AGUI | Primitives.colors.violet.300}", "description": "", "$extensions": { "mode": { "Light Mode": "{AGUI | Primitives.colors.violet.300}", "Dark Mode": "{AGUI | Primitives.colors.violet.100}" } } }, "500": { "type": "color", "value": "{AGUI | Primitives.colors.violet.500}", "description": "", "$extensions": { "mode": { "Light Mode": "{AGUI | Primitives.colors.violet.500}", "Dark Mode": "{AGUI | Primitives.colors.violet.300}" } } }, "700": { "type": "color", "value": "{AGUI | Primitives.colors.violet.700}", "description": "", "$extensions": { "mode": { "Light Mode": "{AGUI | Primitives.colors.violet.700}", "Dark Mode": "{AGUI | Primitives.colors.violet.500}" } } }, "900": { "type": "color", "value": "{AGUI | Primitives.colors.violet.900}", "description": "", "$extensions": { "mode": { "Light Mode": "{AGUI | Primitives.colors.violet.900}", "Dark Mode": "{AGUI | Primitives.colors.violet.500}" } } } }, "cyan": { "50": { "type": "color", "value": "{AGUI | Primitives.colors.cyan.50}", "description": "", "$extensions": { "mode": { "Light Mode": "{AGUI | Primitives.colors.cyan.50}", "Dark Mode": "{AGUI | Primitives.colors.cyan.50}" } } }, "100": { "type": "color", "value": "{AGUI | Primitives.colors.cyan.100}", "description": "", "$extensions": { "mode": { "Light Mode": "{AGUI | Primitives.colors.cyan.100}", "Dark Mode": "{AGUI | Primitives.colors.cyan.50}" } } }, "200": { "type": "color", "value": "{AGUI | Primitives.colors.cyan.200}", "description": "", "$extensions": { "mode": { "Light Mode": "{AGUI | Primitives.colors.cyan.200}", "Dark Mode": "{AGUI | Primitives.colors.cyan.100}" } } }, "300": { "type": "color", "value": "{AGUI | Primitives.colors.cyan.300}", "description": "", "$extensions": { "mode": { "Light Mode": "{AGUI | Primitives.colors.cyan.300}", "Dark Mode": "{AGUI | Primitives.colors.cyan.200}" } } }, "500": { "type": "color", "value": "{AGUI | Primitives.colors.cyan.500}", "description": "", "$extensions": { "mode": { "Light Mode": "{AGUI | Primitives.colors.cyan.500}", "Dark Mode": "{AGUI | Primitives.colors.cyan.300}" } } }, "700": { "type": "color", "value": "{AGUI | Primitives.colors.cyan.700}", "description": "", "$extensions": { "mode": { "Light Mode": "{AGUI | Primitives.colors.cyan.700}", "Dark Mode": "{AGUI | Primitives.colors.cyan.500}" } } }, "900": { "type": "color", "value": "{AGUI | Primitives.colors.cyan.900}", "description": "", "$extensions": { "mode": { "Light Mode": "{AGUI | Primitives.colors.cyan.900}", "Dark Mode": "{AGUI | Primitives.colors.cyan.500}" } } } }, "magenta": { "50": { "type": "color", "value": "{AGUI | Primitives.colors.magenta.50}", "description": "", "$extensions": { "mode": { "Light Mode": "{AGUI | Primitives.colors.magenta.50}", "Dark Mode": "{AGUI | Primitives.colors.magenta.50}" } } }, "100": { "type": "color", "value": "{AGUI | Primitives.colors.magenta.100}", "description": "", "$extensions": { "mode": { "Light Mode": "{AGUI | Primitives.colors.magenta.100}", "Dark Mode": "{AGUI | Primitives.colors.magenta.50}" } } }, "200": { "type": "color", "value": "{AGUI | Primitives.colors.magenta.200}", "description": "", "$extensions": { "mode": { "Light Mode": "{AGUI | Primitives.colors.magenta.200}", "Dark Mode": "{AGUI | Primitives.colors.magenta.100}" } } }, "300": { "type": "color", "value": "{AGUI | Primitives.colors.magenta.300}", "description": "", "$extensions": { </w:t>
      </w:r>
      <w:r>
        <w:rPr>
          <w:rFonts w:ascii="Calibri" w:hAnsi="Calibri" w:cs="Calibri"/>
          <w:sz w:val="22"/>
          <w:szCs w:val="22"/>
          <w:lang w:val="en-GB"/>
        </w:rPr>
        <w:lastRenderedPageBreak/>
        <w:t>"mode": { "Light Mode": "{AGUI | Primitives.colors.magenta.300}", "Dark Mode": "{AGUI | Primitives.colors.magenta.100}" } } }, "500": { "type": "color", "value": "{AGUI | Primitives.colors.magenta.500}", "description": "", "$extensions": { "mode": { "Light Mode": "{AGUI | Primitives.colors.magenta.500}", "Dark Mode": "{AGUI | Primitives.colors.magenta.200}" } } }, "700": { "type": "color", "value": "{AGUI | Primitives.colors.magenta.700}", "description": "", "$extensions": { "mode": { "Light Mode": "{AGUI | Primitives.colors.magenta.700}", "Dark Mode": "{AGUI | Primitives.colors.magenta.300}" } } }, "900": { "type": "color", "value": "{AGUI | Primitives.colors.magenta.900}", "description": "", "$extensions": { "mode": { "Light Mode": "{AGUI | Primitives.colors.magenta.900}", "Dark Mode": "{AGUI | Primitives.colors.magenta.500}" } } } }, "green": { "50": { "type": "color", "value": "{AGUI | Primitives.colors.green.50}", "description": "", "$extensions": { "mode": { "Light Mode": "{AGUI | Primitives.colors.green.50}", "Dark Mode": "{AGUI | Primitives.colors.green.50}" } } }, "100": { "type": "color", "value": "{AGUI | Primitives.colors.green.100}", "description": "", "$extensions": { "mode": { "Light Mode": "{AGUI | Primitives.colors.green.100}", "Dark Mode": "{AGUI | Primitives.colors.green.50}" } } }, "200": { "type": "color", "value": "{AGUI | Primitives.colors.green.200}", "description": "", "$extensions": { "mode": { "Light Mode": "{AGUI | Primitives.colors.green.200}", "Dark Mode": "{AGUI | Primitives.colors.green.100}" } } }, "500": { "type": "color", "value": "{AGUI | Primitives.colors.green.500}", "description": "", "$extensions": { "mode": { "Light Mode": "{AGUI | Primitives.colors.green.500}", "Dark Mode": "{AGUI | Primitives.colors.green.200}" } } }, "700": { "type": "color", "value": "{AGUI | Primitives.colors.green.700}", "description": "", "$extensions": { "mode": { "Light Mode": "{AGUI | Primitives.colors.green.700}", "Dark Mode": "{AGUI | Primitives.colors.green.500}" } } }, "900": { "type": "color", "value": "{AGUI | Primitives.colors.green.900}", "description": "", "$extensions": { "mode": { "Light Mode": "{AGUI | Primitives.colors.green.900}", "Dark Mode": "{AGUI | Primitives.colors.green.500}" } } } }, "red": { "50": { "type": "color", "value": "{AGUI | Primitives.colors.red.50}", "description": "", "$extensions": { "mode": { "Light Mode": "{AGUI | Primitives.colors.red.50}", "Dark Mode": "{AGUI | Primitives.colors.red.50}" } } }, "100": { "type": "color", "value": "{AGUI | Primitives.colors.red.100}", "description": "", "$extensions": { "mode": { "Light Mode": "{AGUI | Primitives.colors.red.100}", "Dark Mode": "{AGUI | Primitives.colors.red.50}" } } }, "200": { "type": "color", "value": "{AGUI | Primitives.colors.red.200}", "description": "", "$extensions": { "mode": { "Light Mode": "{AGUI | Primitives.colors.red.200}", "Dark Mode": "{AGUI | Primitives.colors.red.100}" } } }, "500": { "type": "color", "value": "{AGUI | Primitives.colors.red.500}", "description": "", "$extensions": { "mode": { "Light Mode": "{AGUI | Primitives.colors.red.500}", "Dark Mode": "{AGUI | Primitives.colors.red.200}" } } }, "700": { "type": "color", "value": "{AGUI | Primitives.colors.red.700}", "description": "", "$extensions": { "mode": { "Light Mode": "{AGUI | Primitives.colors.red.700}", "Dark Mode": "{AGUI | Primitives.colors.red.500}" } } }, "900": { "type": "color", "value": "{AGUI | Primitives.colors.red.900}", "description": "", "$extensions": { "mode": { "Light Mode": "{AGUI | Primitives.colors.red.900}", "Dark Mode": "{AGUI | Primitives.colors.red.500}" } } } } }, "$extensions": { "tokens-bruecke-meta": { "useDTCGKeys": false, "colorMode": "hex", "variableCollections": [ "AGUI | Primitives", "AGUI | Semantics" ], "createdAt": "2026-05-28T03:16:38.249Z" } } } }</w:t>
      </w:r>
    </w:p>
    <w:p w14:paraId="4D7CB3FD" w14:textId="77777777" w:rsidR="00AC5CAD" w:rsidRPr="007A702C" w:rsidRDefault="00AC5CAD" w:rsidP="007A702C">
      <w:pPr>
        <w:pStyle w:val="NormalWeb"/>
        <w:spacing w:before="0" w:beforeAutospacing="0" w:after="0" w:afterAutospacing="0"/>
        <w:rPr>
          <w:rFonts w:ascii="Calibri" w:hAnsi="Calibri" w:cs="Calibri"/>
          <w:sz w:val="22"/>
          <w:szCs w:val="22"/>
          <w:lang w:val="en-US"/>
        </w:rPr>
      </w:pPr>
    </w:p>
    <w:sectPr w:rsidR="00AC5CAD" w:rsidRPr="007A702C" w:rsidSect="007A70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C5A"/>
    <w:multiLevelType w:val="multilevel"/>
    <w:tmpl w:val="7652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FD79DB"/>
    <w:multiLevelType w:val="multilevel"/>
    <w:tmpl w:val="0CD2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234EA"/>
    <w:multiLevelType w:val="multilevel"/>
    <w:tmpl w:val="423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6F3348"/>
    <w:multiLevelType w:val="multilevel"/>
    <w:tmpl w:val="3AC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EE3C23"/>
    <w:multiLevelType w:val="multilevel"/>
    <w:tmpl w:val="7A88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476904"/>
    <w:multiLevelType w:val="multilevel"/>
    <w:tmpl w:val="F292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73825"/>
    <w:multiLevelType w:val="multilevel"/>
    <w:tmpl w:val="4FAC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E619DF"/>
    <w:multiLevelType w:val="multilevel"/>
    <w:tmpl w:val="611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15BF2"/>
    <w:multiLevelType w:val="multilevel"/>
    <w:tmpl w:val="49E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DD1CA1"/>
    <w:multiLevelType w:val="multilevel"/>
    <w:tmpl w:val="2A9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5354EC"/>
    <w:multiLevelType w:val="multilevel"/>
    <w:tmpl w:val="3DF6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9918A7"/>
    <w:multiLevelType w:val="multilevel"/>
    <w:tmpl w:val="0A5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137F89"/>
    <w:multiLevelType w:val="multilevel"/>
    <w:tmpl w:val="04C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436BBE"/>
    <w:multiLevelType w:val="multilevel"/>
    <w:tmpl w:val="665A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3C0FD1"/>
    <w:multiLevelType w:val="multilevel"/>
    <w:tmpl w:val="F4BE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645FBB"/>
    <w:multiLevelType w:val="multilevel"/>
    <w:tmpl w:val="AA0AE3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12F1F"/>
    <w:multiLevelType w:val="multilevel"/>
    <w:tmpl w:val="CFDE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26D20"/>
    <w:multiLevelType w:val="multilevel"/>
    <w:tmpl w:val="608A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679086">
    <w:abstractNumId w:val="15"/>
  </w:num>
  <w:num w:numId="2" w16cid:durableId="714767832">
    <w:abstractNumId w:val="15"/>
    <w:lvlOverride w:ilvl="1">
      <w:startOverride w:val="1"/>
    </w:lvlOverride>
  </w:num>
  <w:num w:numId="3" w16cid:durableId="2092777700">
    <w:abstractNumId w:val="15"/>
    <w:lvlOverride w:ilvl="1">
      <w:startOverride w:val="1"/>
    </w:lvlOverride>
  </w:num>
  <w:num w:numId="4" w16cid:durableId="303509657">
    <w:abstractNumId w:val="9"/>
  </w:num>
  <w:num w:numId="5" w16cid:durableId="1641108693">
    <w:abstractNumId w:val="3"/>
  </w:num>
  <w:num w:numId="6" w16cid:durableId="1249192218">
    <w:abstractNumId w:val="6"/>
  </w:num>
  <w:num w:numId="7" w16cid:durableId="392241976">
    <w:abstractNumId w:val="0"/>
  </w:num>
  <w:num w:numId="8" w16cid:durableId="2057003156">
    <w:abstractNumId w:val="11"/>
  </w:num>
  <w:num w:numId="9" w16cid:durableId="351537978">
    <w:abstractNumId w:val="13"/>
  </w:num>
  <w:num w:numId="10" w16cid:durableId="561986039">
    <w:abstractNumId w:val="12"/>
  </w:num>
  <w:num w:numId="11" w16cid:durableId="1737507350">
    <w:abstractNumId w:val="14"/>
  </w:num>
  <w:num w:numId="12" w16cid:durableId="273562664">
    <w:abstractNumId w:val="2"/>
  </w:num>
  <w:num w:numId="13" w16cid:durableId="657808716">
    <w:abstractNumId w:val="17"/>
    <w:lvlOverride w:ilvl="0">
      <w:startOverride w:val="1"/>
    </w:lvlOverride>
  </w:num>
  <w:num w:numId="14" w16cid:durableId="1016076214">
    <w:abstractNumId w:val="8"/>
  </w:num>
  <w:num w:numId="15" w16cid:durableId="978807828">
    <w:abstractNumId w:val="10"/>
  </w:num>
  <w:num w:numId="16" w16cid:durableId="34427090">
    <w:abstractNumId w:val="4"/>
  </w:num>
  <w:num w:numId="17" w16cid:durableId="93988036">
    <w:abstractNumId w:val="7"/>
  </w:num>
  <w:num w:numId="18" w16cid:durableId="1146239861">
    <w:abstractNumId w:val="5"/>
  </w:num>
  <w:num w:numId="19" w16cid:durableId="1588809529">
    <w:abstractNumId w:val="16"/>
  </w:num>
  <w:num w:numId="20" w16cid:durableId="1723016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02C"/>
    <w:rsid w:val="001C39B4"/>
    <w:rsid w:val="001C4938"/>
    <w:rsid w:val="002441E4"/>
    <w:rsid w:val="00260A66"/>
    <w:rsid w:val="003517F1"/>
    <w:rsid w:val="003C670E"/>
    <w:rsid w:val="00421CFE"/>
    <w:rsid w:val="004420DD"/>
    <w:rsid w:val="00595908"/>
    <w:rsid w:val="006C23A2"/>
    <w:rsid w:val="006E08EE"/>
    <w:rsid w:val="0075266C"/>
    <w:rsid w:val="007A702C"/>
    <w:rsid w:val="00820DE5"/>
    <w:rsid w:val="0083412F"/>
    <w:rsid w:val="00860D1F"/>
    <w:rsid w:val="00885236"/>
    <w:rsid w:val="00927DC7"/>
    <w:rsid w:val="009816B2"/>
    <w:rsid w:val="00AC5CAD"/>
    <w:rsid w:val="00C037D0"/>
    <w:rsid w:val="00C423F3"/>
    <w:rsid w:val="00C84BCA"/>
    <w:rsid w:val="00D2188C"/>
    <w:rsid w:val="00E1159E"/>
    <w:rsid w:val="00EE189F"/>
    <w:rsid w:val="00FA44EE"/>
    <w:rsid w:val="00FB1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D6258"/>
  <w15:chartTrackingRefBased/>
  <w15:docId w15:val="{6F7F8734-8FE0-3440-BA52-18950336B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02C"/>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A7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70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0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0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0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0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0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0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0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70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0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0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02C"/>
    <w:rPr>
      <w:rFonts w:eastAsiaTheme="majorEastAsia" w:cstheme="majorBidi"/>
      <w:color w:val="272727" w:themeColor="text1" w:themeTint="D8"/>
    </w:rPr>
  </w:style>
  <w:style w:type="paragraph" w:styleId="Title">
    <w:name w:val="Title"/>
    <w:basedOn w:val="Normal"/>
    <w:next w:val="Normal"/>
    <w:link w:val="TitleChar"/>
    <w:uiPriority w:val="10"/>
    <w:qFormat/>
    <w:rsid w:val="007A70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0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0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702C"/>
    <w:rPr>
      <w:i/>
      <w:iCs/>
      <w:color w:val="404040" w:themeColor="text1" w:themeTint="BF"/>
    </w:rPr>
  </w:style>
  <w:style w:type="paragraph" w:styleId="ListParagraph">
    <w:name w:val="List Paragraph"/>
    <w:basedOn w:val="Normal"/>
    <w:uiPriority w:val="34"/>
    <w:qFormat/>
    <w:rsid w:val="007A702C"/>
    <w:pPr>
      <w:ind w:left="720"/>
      <w:contextualSpacing/>
    </w:pPr>
  </w:style>
  <w:style w:type="character" w:styleId="IntenseEmphasis">
    <w:name w:val="Intense Emphasis"/>
    <w:basedOn w:val="DefaultParagraphFont"/>
    <w:uiPriority w:val="21"/>
    <w:qFormat/>
    <w:rsid w:val="007A702C"/>
    <w:rPr>
      <w:i/>
      <w:iCs/>
      <w:color w:val="0F4761" w:themeColor="accent1" w:themeShade="BF"/>
    </w:rPr>
  </w:style>
  <w:style w:type="paragraph" w:styleId="IntenseQuote">
    <w:name w:val="Intense Quote"/>
    <w:basedOn w:val="Normal"/>
    <w:next w:val="Normal"/>
    <w:link w:val="IntenseQuoteChar"/>
    <w:uiPriority w:val="30"/>
    <w:qFormat/>
    <w:rsid w:val="007A7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02C"/>
    <w:rPr>
      <w:i/>
      <w:iCs/>
      <w:color w:val="0F4761" w:themeColor="accent1" w:themeShade="BF"/>
    </w:rPr>
  </w:style>
  <w:style w:type="character" w:styleId="IntenseReference">
    <w:name w:val="Intense Reference"/>
    <w:basedOn w:val="DefaultParagraphFont"/>
    <w:uiPriority w:val="32"/>
    <w:qFormat/>
    <w:rsid w:val="007A702C"/>
    <w:rPr>
      <w:b/>
      <w:bCs/>
      <w:smallCaps/>
      <w:color w:val="0F4761" w:themeColor="accent1" w:themeShade="BF"/>
      <w:spacing w:val="5"/>
    </w:rPr>
  </w:style>
  <w:style w:type="paragraph" w:styleId="NormalWeb">
    <w:name w:val="Normal (Web)"/>
    <w:basedOn w:val="Normal"/>
    <w:uiPriority w:val="99"/>
    <w:unhideWhenUsed/>
    <w:rsid w:val="007A702C"/>
    <w:pPr>
      <w:spacing w:before="100" w:beforeAutospacing="1" w:after="100" w:afterAutospacing="1"/>
    </w:pPr>
  </w:style>
  <w:style w:type="character" w:styleId="Hyperlink">
    <w:name w:val="Hyperlink"/>
    <w:basedOn w:val="DefaultParagraphFont"/>
    <w:uiPriority w:val="99"/>
    <w:semiHidden/>
    <w:unhideWhenUsed/>
    <w:rsid w:val="007A702C"/>
    <w:rPr>
      <w:color w:val="0000FF"/>
      <w:u w:val="single"/>
    </w:rPr>
  </w:style>
  <w:style w:type="paragraph" w:customStyle="1" w:styleId="msonormal0">
    <w:name w:val="msonormal"/>
    <w:basedOn w:val="Normal"/>
    <w:rsid w:val="007A702C"/>
    <w:pPr>
      <w:spacing w:before="100" w:beforeAutospacing="1" w:after="100" w:afterAutospacing="1"/>
    </w:pPr>
  </w:style>
  <w:style w:type="character" w:styleId="Strong">
    <w:name w:val="Strong"/>
    <w:basedOn w:val="DefaultParagraphFont"/>
    <w:uiPriority w:val="22"/>
    <w:qFormat/>
    <w:rsid w:val="00D2188C"/>
    <w:rPr>
      <w:b/>
      <w:bCs/>
    </w:rPr>
  </w:style>
  <w:style w:type="character" w:styleId="HTMLCode">
    <w:name w:val="HTML Code"/>
    <w:basedOn w:val="DefaultParagraphFont"/>
    <w:uiPriority w:val="99"/>
    <w:semiHidden/>
    <w:unhideWhenUsed/>
    <w:rsid w:val="00D2188C"/>
    <w:rPr>
      <w:rFonts w:ascii="Courier New" w:eastAsia="Times New Roman" w:hAnsi="Courier New" w:cs="Courier New"/>
      <w:sz w:val="20"/>
      <w:szCs w:val="20"/>
    </w:rPr>
  </w:style>
  <w:style w:type="character" w:styleId="Emphasis">
    <w:name w:val="Emphasis"/>
    <w:basedOn w:val="DefaultParagraphFont"/>
    <w:uiPriority w:val="20"/>
    <w:qFormat/>
    <w:rsid w:val="00FB13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ggaer.com?utm_source=chatgpt.com"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gep.com/software/gep-smart?utm_source=chatgpt.com"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valua.com?utm_source=chatgpt.com" TargetMode="External"/><Relationship Id="rId11" Type="http://schemas.openxmlformats.org/officeDocument/2006/relationships/hyperlink" Target="https://blog.logrocket.com/ux-design/linear-design-ui-libraries-design-kits-layout-grid/" TargetMode="External"/><Relationship Id="rId5" Type="http://schemas.openxmlformats.org/officeDocument/2006/relationships/hyperlink" Target="https://www.coupa.com?utm_source=chatgpt.com" TargetMode="External"/><Relationship Id="rId15" Type="http://schemas.openxmlformats.org/officeDocument/2006/relationships/fontTable" Target="fontTable.xml"/><Relationship Id="rId10" Type="http://schemas.openxmlformats.org/officeDocument/2006/relationships/hyperlink" Target="https://www.gep.com/software/gep-smart?utm_source=chatgpt.com" TargetMode="External"/><Relationship Id="rId4" Type="http://schemas.openxmlformats.org/officeDocument/2006/relationships/webSettings" Target="webSettings.xml"/><Relationship Id="rId9" Type="http://schemas.openxmlformats.org/officeDocument/2006/relationships/hyperlink" Target="https://www.coupa.com/products/procure-to-pay/procurement?utm_source=chatgpt.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34646</Words>
  <Characters>197485</Characters>
  <Application>Microsoft Office Word</Application>
  <DocSecurity>0</DocSecurity>
  <Lines>1645</Lines>
  <Paragraphs>463</Paragraphs>
  <ScaleCrop>false</ScaleCrop>
  <Company/>
  <LinksUpToDate>false</LinksUpToDate>
  <CharactersWithSpaces>231668</CharactersWithSpaces>
  <SharedDoc>false</SharedDoc>
  <HLinks>
    <vt:vector size="42" baseType="variant">
      <vt:variant>
        <vt:i4>720914</vt:i4>
      </vt:variant>
      <vt:variant>
        <vt:i4>18</vt:i4>
      </vt:variant>
      <vt:variant>
        <vt:i4>0</vt:i4>
      </vt:variant>
      <vt:variant>
        <vt:i4>5</vt:i4>
      </vt:variant>
      <vt:variant>
        <vt:lpwstr>https://blog.logrocket.com/ux-design/linear-design-ui-libraries-design-kits-layout-grid/</vt:lpwstr>
      </vt:variant>
      <vt:variant>
        <vt:lpwstr/>
      </vt:variant>
      <vt:variant>
        <vt:i4>4194351</vt:i4>
      </vt:variant>
      <vt:variant>
        <vt:i4>15</vt:i4>
      </vt:variant>
      <vt:variant>
        <vt:i4>0</vt:i4>
      </vt:variant>
      <vt:variant>
        <vt:i4>5</vt:i4>
      </vt:variant>
      <vt:variant>
        <vt:lpwstr>https://www.gep.com/software/gep-smart?utm_source=chatgpt.com</vt:lpwstr>
      </vt:variant>
      <vt:variant>
        <vt:lpwstr/>
      </vt:variant>
      <vt:variant>
        <vt:i4>3407955</vt:i4>
      </vt:variant>
      <vt:variant>
        <vt:i4>12</vt:i4>
      </vt:variant>
      <vt:variant>
        <vt:i4>0</vt:i4>
      </vt:variant>
      <vt:variant>
        <vt:i4>5</vt:i4>
      </vt:variant>
      <vt:variant>
        <vt:lpwstr>https://www.coupa.com/products/procure-to-pay/procurement?utm_source=chatgpt.com</vt:lpwstr>
      </vt:variant>
      <vt:variant>
        <vt:lpwstr/>
      </vt:variant>
      <vt:variant>
        <vt:i4>2621518</vt:i4>
      </vt:variant>
      <vt:variant>
        <vt:i4>9</vt:i4>
      </vt:variant>
      <vt:variant>
        <vt:i4>0</vt:i4>
      </vt:variant>
      <vt:variant>
        <vt:i4>5</vt:i4>
      </vt:variant>
      <vt:variant>
        <vt:lpwstr>https://www.jaggaer.com/?utm_source=chatgpt.com</vt:lpwstr>
      </vt:variant>
      <vt:variant>
        <vt:lpwstr/>
      </vt:variant>
      <vt:variant>
        <vt:i4>4194351</vt:i4>
      </vt:variant>
      <vt:variant>
        <vt:i4>6</vt:i4>
      </vt:variant>
      <vt:variant>
        <vt:i4>0</vt:i4>
      </vt:variant>
      <vt:variant>
        <vt:i4>5</vt:i4>
      </vt:variant>
      <vt:variant>
        <vt:lpwstr>https://www.gep.com/software/gep-smart?utm_source=chatgpt.com</vt:lpwstr>
      </vt:variant>
      <vt:variant>
        <vt:lpwstr/>
      </vt:variant>
      <vt:variant>
        <vt:i4>5111870</vt:i4>
      </vt:variant>
      <vt:variant>
        <vt:i4>3</vt:i4>
      </vt:variant>
      <vt:variant>
        <vt:i4>0</vt:i4>
      </vt:variant>
      <vt:variant>
        <vt:i4>5</vt:i4>
      </vt:variant>
      <vt:variant>
        <vt:lpwstr>https://www.ivalua.com/?utm_source=chatgpt.com</vt:lpwstr>
      </vt:variant>
      <vt:variant>
        <vt:lpwstr/>
      </vt:variant>
      <vt:variant>
        <vt:i4>5505063</vt:i4>
      </vt:variant>
      <vt:variant>
        <vt:i4>0</vt:i4>
      </vt:variant>
      <vt:variant>
        <vt:i4>0</vt:i4>
      </vt:variant>
      <vt:variant>
        <vt:i4>5</vt:i4>
      </vt:variant>
      <vt:variant>
        <vt:lpwstr>https://www.coupa.com/?utm_source=chatgpt.com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 Patel</dc:creator>
  <cp:keywords/>
  <dc:description/>
  <cp:lastModifiedBy>Narendra Patel</cp:lastModifiedBy>
  <cp:revision>2</cp:revision>
  <dcterms:created xsi:type="dcterms:W3CDTF">2026-05-28T09:15:00Z</dcterms:created>
  <dcterms:modified xsi:type="dcterms:W3CDTF">2026-05-28T09:15:00Z</dcterms:modified>
</cp:coreProperties>
</file>