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N"/>
        </w:rPr>
        <w:id w:val="-391661449"/>
        <w:docPartObj>
          <w:docPartGallery w:val="Cover Pages"/>
          <w:docPartUnique/>
        </w:docPartObj>
      </w:sdtPr>
      <w:sdtEndPr/>
      <w:sdtContent>
        <w:p w14:paraId="17B9AA85" w14:textId="26782F06" w:rsidR="00364299" w:rsidRDefault="00364299">
          <w:pPr>
            <w:pStyle w:val="NoSpacing"/>
          </w:pPr>
          <w:r>
            <w:rPr>
              <w:noProof/>
            </w:rPr>
            <mc:AlternateContent>
              <mc:Choice Requires="wpg">
                <w:drawing>
                  <wp:anchor distT="0" distB="0" distL="114300" distR="114300" simplePos="0" relativeHeight="251659264" behindDoc="1" locked="0" layoutInCell="1" allowOverlap="1" wp14:anchorId="48CF6909" wp14:editId="57FD6B5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16T00:00:00Z">
                                      <w:dateFormat w:val="M/d/yyyy"/>
                                      <w:lid w:val="en-US"/>
                                      <w:storeMappedDataAs w:val="dateTime"/>
                                      <w:calendar w:val="gregorian"/>
                                    </w:date>
                                  </w:sdtPr>
                                  <w:sdtEndPr/>
                                  <w:sdtContent>
                                    <w:p w14:paraId="4433AFA0" w14:textId="3DF2A946" w:rsidR="00E570EC" w:rsidRDefault="003C2B77">
                                      <w:pPr>
                                        <w:pStyle w:val="NoSpacing"/>
                                        <w:jc w:val="right"/>
                                        <w:rPr>
                                          <w:color w:val="FFFFFF" w:themeColor="background1"/>
                                          <w:sz w:val="28"/>
                                          <w:szCs w:val="28"/>
                                        </w:rPr>
                                      </w:pPr>
                                      <w:r>
                                        <w:rPr>
                                          <w:color w:val="FFFFFF" w:themeColor="background1"/>
                                          <w:sz w:val="28"/>
                                          <w:szCs w:val="28"/>
                                        </w:rPr>
                                        <w:t>3/16/2022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CF690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3-16T00:00:00Z">
                                <w:dateFormat w:val="M/d/yyyy"/>
                                <w:lid w:val="en-US"/>
                                <w:storeMappedDataAs w:val="dateTime"/>
                                <w:calendar w:val="gregorian"/>
                              </w:date>
                            </w:sdtPr>
                            <w:sdtEndPr/>
                            <w:sdtContent>
                              <w:p w14:paraId="4433AFA0" w14:textId="3DF2A946" w:rsidR="00E570EC" w:rsidRDefault="003C2B77">
                                <w:pPr>
                                  <w:pStyle w:val="NoSpacing"/>
                                  <w:jc w:val="right"/>
                                  <w:rPr>
                                    <w:color w:val="FFFFFF" w:themeColor="background1"/>
                                    <w:sz w:val="28"/>
                                    <w:szCs w:val="28"/>
                                  </w:rPr>
                                </w:pPr>
                                <w:r>
                                  <w:rPr>
                                    <w:color w:val="FFFFFF" w:themeColor="background1"/>
                                    <w:sz w:val="28"/>
                                    <w:szCs w:val="28"/>
                                  </w:rPr>
                                  <w:t>3/16/2022</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00CBA9C" wp14:editId="735FB4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73760" w14:textId="4B62166B" w:rsidR="00E570EC" w:rsidRDefault="00E04385">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3F19BB">
                                      <w:rPr>
                                        <w:color w:val="4472C4" w:themeColor="accent1"/>
                                        <w:sz w:val="26"/>
                                        <w:szCs w:val="26"/>
                                      </w:rPr>
                                      <w:t xml:space="preserve">     </w:t>
                                    </w:r>
                                  </w:sdtContent>
                                </w:sdt>
                              </w:p>
                              <w:p w14:paraId="50D437A3" w14:textId="6611A2B1" w:rsidR="00E570EC" w:rsidRDefault="00E570EC">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0CBA9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5B73760" w14:textId="4B62166B" w:rsidR="00E570EC" w:rsidRDefault="00E04385">
                          <w:pPr>
                            <w:pStyle w:val="NoSpacing"/>
                            <w:rPr>
                              <w:color w:val="4472C4" w:themeColor="accent1"/>
                              <w:sz w:val="26"/>
                              <w:szCs w:val="26"/>
                            </w:rPr>
                          </w:pPr>
                          <w:sdt>
                            <w:sdtPr>
                              <w:rPr>
                                <w:color w:val="4472C4" w:themeColor="accent1"/>
                                <w:sz w:val="26"/>
                                <w:szCs w:val="26"/>
                              </w:rPr>
                              <w:alias w:val="Author"/>
                              <w:tag w:val=""/>
                              <w:id w:val="-2041584766"/>
                              <w:showingPlcHdr/>
                              <w:dataBinding w:prefixMappings="xmlns:ns0='http://purl.org/dc/elements/1.1/' xmlns:ns1='http://schemas.openxmlformats.org/package/2006/metadata/core-properties' " w:xpath="/ns1:coreProperties[1]/ns0:creator[1]" w:storeItemID="{6C3C8BC8-F283-45AE-878A-BAB7291924A1}"/>
                              <w:text/>
                            </w:sdtPr>
                            <w:sdtEndPr/>
                            <w:sdtContent>
                              <w:r w:rsidR="003F19BB">
                                <w:rPr>
                                  <w:color w:val="4472C4" w:themeColor="accent1"/>
                                  <w:sz w:val="26"/>
                                  <w:szCs w:val="26"/>
                                </w:rPr>
                                <w:t xml:space="preserve">     </w:t>
                              </w:r>
                            </w:sdtContent>
                          </w:sdt>
                        </w:p>
                        <w:p w14:paraId="50D437A3" w14:textId="6611A2B1" w:rsidR="00E570EC" w:rsidRDefault="00E570EC">
                          <w:pPr>
                            <w:pStyle w:val="NoSpacing"/>
                            <w:rPr>
                              <w:color w:val="595959" w:themeColor="text1" w:themeTint="A6"/>
                              <w:sz w:val="20"/>
                              <w:szCs w:val="20"/>
                            </w:rPr>
                          </w:pPr>
                        </w:p>
                      </w:txbxContent>
                    </v:textbox>
                    <w10:wrap anchorx="page" anchory="page"/>
                  </v:shape>
                </w:pict>
              </mc:Fallback>
            </mc:AlternateContent>
          </w:r>
        </w:p>
        <w:p w14:paraId="2C06FBB6" w14:textId="2AB2C4A6" w:rsidR="003F19BB" w:rsidRPr="003F19BB" w:rsidRDefault="00364299">
          <w:r>
            <w:rPr>
              <w:noProof/>
            </w:rPr>
            <mc:AlternateContent>
              <mc:Choice Requires="wps">
                <w:drawing>
                  <wp:anchor distT="0" distB="0" distL="114300" distR="114300" simplePos="0" relativeHeight="251660288" behindDoc="0" locked="0" layoutInCell="1" allowOverlap="1" wp14:anchorId="39A65842" wp14:editId="440CC45C">
                    <wp:simplePos x="0" y="0"/>
                    <wp:positionH relativeFrom="page">
                      <wp:posOffset>2801390</wp:posOffset>
                    </wp:positionH>
                    <wp:positionV relativeFrom="page">
                      <wp:posOffset>1878676</wp:posOffset>
                    </wp:positionV>
                    <wp:extent cx="4197870" cy="1069340"/>
                    <wp:effectExtent l="0" t="0" r="12700" b="14605"/>
                    <wp:wrapNone/>
                    <wp:docPr id="1" name="Text Box 1"/>
                    <wp:cNvGraphicFramePr/>
                    <a:graphic xmlns:a="http://schemas.openxmlformats.org/drawingml/2006/main">
                      <a:graphicData uri="http://schemas.microsoft.com/office/word/2010/wordprocessingShape">
                        <wps:wsp>
                          <wps:cNvSpPr txBox="1"/>
                          <wps:spPr>
                            <a:xfrm>
                              <a:off x="0" y="0"/>
                              <a:ext cx="419787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61F9F9" w14:textId="56D32BF0" w:rsidR="00E570EC" w:rsidRPr="00364299" w:rsidRDefault="00E04385" w:rsidP="00364299">
                                <w:pPr>
                                  <w:pStyle w:val="NoSpacing"/>
                                  <w:jc w:val="center"/>
                                  <w:rPr>
                                    <w:color w:val="404040" w:themeColor="text1" w:themeTint="BF"/>
                                    <w:sz w:val="68"/>
                                    <w:szCs w:val="68"/>
                                  </w:rPr>
                                </w:pPr>
                                <w:sdt>
                                  <w:sdtPr>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F19BB">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NEW PHASE </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ACCOM</w:t>
                                    </w:r>
                                    <w:r w:rsidR="00E570EC">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ODATION HALLS FOR</w:t>
                                    </w:r>
                                    <w:r w:rsidR="00E570EC">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COLLEGE”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9A65842" id="Text Box 1" o:spid="_x0000_s1056" type="#_x0000_t202" style="position:absolute;margin-left:220.6pt;margin-top:147.95pt;width:330.55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" filled="f" stroked="f" strokeweight=".5pt">
                    <v:textbox style="mso-fit-shape-to-text:t" inset="0,0,0,0">
                      <w:txbxContent>
                        <w:p w14:paraId="3261F9F9" w14:textId="56D32BF0" w:rsidR="00E570EC" w:rsidRPr="00364299" w:rsidRDefault="00E04385" w:rsidP="00364299">
                          <w:pPr>
                            <w:pStyle w:val="NoSpacing"/>
                            <w:jc w:val="center"/>
                            <w:rPr>
                              <w:color w:val="404040" w:themeColor="text1" w:themeTint="BF"/>
                              <w:sz w:val="68"/>
                              <w:szCs w:val="68"/>
                            </w:rPr>
                          </w:pPr>
                          <w:sdt>
                            <w:sdtPr>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F19BB">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NEW PHASE </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ACCOM</w:t>
                              </w:r>
                              <w:r w:rsidR="00E570EC">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ODATION HALLS FOR</w:t>
                              </w:r>
                              <w:r w:rsidR="00E570EC">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E570EC" w:rsidRPr="00364299">
                                <w:rPr>
                                  <w:rFonts w:ascii="Times New Roman" w:eastAsiaTheme="majorEastAsia" w:hAnsi="Times New Roman" w:cs="Times New Roman"/>
                                  <w:b/>
                                  <w:color w:val="000000" w:themeColor="text1"/>
                                  <w:sz w:val="68"/>
                                  <w:szCs w:val="6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COLLEGE”</w:t>
                              </w:r>
                            </w:sdtContent>
                          </w:sdt>
                        </w:p>
                      </w:txbxContent>
                    </v:textbox>
                    <w10:wrap anchorx="page" anchory="page"/>
                  </v:shape>
                </w:pict>
              </mc:Fallback>
            </mc:AlternateContent>
          </w:r>
          <w:r w:rsidR="003F19BB">
            <w:br w:type="page"/>
          </w:r>
        </w:p>
        <w:p w14:paraId="3115C938" w14:textId="77777777" w:rsidR="003F19BB" w:rsidRDefault="003F19BB"/>
        <w:p w14:paraId="2D2965E9" w14:textId="33B74030" w:rsidR="00364299" w:rsidRDefault="00E04385"/>
      </w:sdtContent>
    </w:sdt>
    <w:p w14:paraId="3966F147" w14:textId="532DD03B" w:rsidR="003D7EFB" w:rsidRPr="007D71A6" w:rsidRDefault="003D7EFB">
      <w:pPr>
        <w:rPr>
          <w:rFonts w:ascii="Arial" w:hAnsi="Arial" w:cs="Arial"/>
          <w:b/>
          <w:bCs/>
          <w:sz w:val="44"/>
          <w:szCs w:val="44"/>
        </w:rPr>
      </w:pPr>
      <w:r w:rsidRPr="007D71A6">
        <w:rPr>
          <w:rFonts w:ascii="Arial" w:hAnsi="Arial" w:cs="Arial"/>
          <w:b/>
          <w:bCs/>
          <w:sz w:val="28"/>
          <w:szCs w:val="28"/>
        </w:rPr>
        <w:t>Executive</w:t>
      </w:r>
      <w:r w:rsidRPr="007D71A6">
        <w:rPr>
          <w:rFonts w:ascii="Arial" w:hAnsi="Arial" w:cs="Arial"/>
          <w:b/>
          <w:bCs/>
          <w:sz w:val="44"/>
          <w:szCs w:val="44"/>
        </w:rPr>
        <w:t xml:space="preserve"> </w:t>
      </w:r>
      <w:r w:rsidRPr="007D71A6">
        <w:rPr>
          <w:rFonts w:ascii="Arial" w:hAnsi="Arial" w:cs="Arial"/>
          <w:b/>
          <w:bCs/>
          <w:sz w:val="28"/>
          <w:szCs w:val="28"/>
        </w:rPr>
        <w:t>Summary</w:t>
      </w:r>
    </w:p>
    <w:p w14:paraId="16042790" w14:textId="386E7C02" w:rsidR="00FB124C" w:rsidRPr="007D71A6" w:rsidRDefault="00067D44" w:rsidP="00FB124C">
      <w:pPr>
        <w:spacing w:line="360" w:lineRule="auto"/>
        <w:jc w:val="both"/>
        <w:rPr>
          <w:rFonts w:ascii="Arial" w:hAnsi="Arial" w:cs="Arial"/>
          <w:sz w:val="24"/>
          <w:szCs w:val="24"/>
        </w:rPr>
      </w:pPr>
      <w:r w:rsidRPr="007D71A6">
        <w:rPr>
          <w:rFonts w:ascii="Arial" w:hAnsi="Arial" w:cs="Arial"/>
          <w:sz w:val="24"/>
          <w:szCs w:val="24"/>
        </w:rPr>
        <w:t xml:space="preserve">The Board of College finally come to conclude that to built new buildings for the accommodations to students, </w:t>
      </w:r>
      <w:r w:rsidR="00CD359D" w:rsidRPr="007D71A6">
        <w:rPr>
          <w:rFonts w:ascii="Arial" w:hAnsi="Arial" w:cs="Arial"/>
          <w:sz w:val="24"/>
          <w:szCs w:val="24"/>
        </w:rPr>
        <w:t>f</w:t>
      </w:r>
      <w:r w:rsidRPr="007D71A6">
        <w:rPr>
          <w:rFonts w:ascii="Arial" w:hAnsi="Arial" w:cs="Arial"/>
          <w:sz w:val="24"/>
          <w:szCs w:val="24"/>
        </w:rPr>
        <w:t>lats for professors</w:t>
      </w:r>
      <w:r w:rsidR="00CD359D" w:rsidRPr="007D71A6">
        <w:rPr>
          <w:rFonts w:ascii="Arial" w:hAnsi="Arial" w:cs="Arial"/>
          <w:sz w:val="24"/>
          <w:szCs w:val="24"/>
        </w:rPr>
        <w:t xml:space="preserve"> with advanced modern felicities and new construction methods which makes the buildings to be sustainable in nature in line with sustainable energy development strategy and to reduce the energy consumption and CO2 emissions during the construction and operational phase of development. A</w:t>
      </w:r>
      <w:r w:rsidRPr="007D71A6">
        <w:rPr>
          <w:rFonts w:ascii="Arial" w:hAnsi="Arial" w:cs="Arial"/>
          <w:sz w:val="24"/>
          <w:szCs w:val="24"/>
        </w:rPr>
        <w:t xml:space="preserve"> modern pavilion which includes dinning and cocking space which will be very helpful to conduct college events.</w:t>
      </w:r>
    </w:p>
    <w:p w14:paraId="20306533" w14:textId="6D38DB18" w:rsidR="008A7603" w:rsidRPr="007D71A6" w:rsidRDefault="00CD359D" w:rsidP="00FB124C">
      <w:pPr>
        <w:spacing w:line="360" w:lineRule="auto"/>
        <w:jc w:val="both"/>
        <w:rPr>
          <w:rFonts w:ascii="Arial" w:hAnsi="Arial" w:cs="Arial"/>
          <w:sz w:val="24"/>
          <w:szCs w:val="24"/>
        </w:rPr>
      </w:pPr>
      <w:r w:rsidRPr="007D71A6">
        <w:rPr>
          <w:rFonts w:ascii="Arial" w:hAnsi="Arial" w:cs="Arial"/>
          <w:sz w:val="24"/>
          <w:szCs w:val="24"/>
        </w:rPr>
        <w:t>The College has approached the best architects in the city and explained t</w:t>
      </w:r>
      <w:r w:rsidR="008A7603" w:rsidRPr="007D71A6">
        <w:rPr>
          <w:rFonts w:ascii="Arial" w:hAnsi="Arial" w:cs="Arial"/>
          <w:sz w:val="24"/>
          <w:szCs w:val="24"/>
        </w:rPr>
        <w:t>he scope of the project and the desired requirements such as comfortable, durable and modern addition to the campus that is functional, cost effective, elegant and sustainable.</w:t>
      </w:r>
      <w:r w:rsidR="00A93A9D" w:rsidRPr="007D71A6">
        <w:rPr>
          <w:rFonts w:ascii="Arial" w:hAnsi="Arial" w:cs="Arial"/>
          <w:sz w:val="24"/>
          <w:szCs w:val="24"/>
        </w:rPr>
        <w:t xml:space="preserve"> The project is extensive and ambitious and will replace existing, outdated accommodation with a suite of new buildings and amenities and with the latest energy conservation systems like roof-mounted solar cells and air source heat exchangers. The buildings with the historic importance </w:t>
      </w:r>
      <w:r w:rsidR="00DA69C4" w:rsidRPr="007D71A6">
        <w:rPr>
          <w:rFonts w:ascii="Arial" w:hAnsi="Arial" w:cs="Arial"/>
          <w:sz w:val="24"/>
          <w:szCs w:val="24"/>
        </w:rPr>
        <w:t>will remain.</w:t>
      </w:r>
    </w:p>
    <w:p w14:paraId="393A200E" w14:textId="5DCA3DB6" w:rsidR="00C12EDC" w:rsidRPr="007D71A6" w:rsidRDefault="00C12EDC" w:rsidP="00FB124C">
      <w:pPr>
        <w:spacing w:line="360" w:lineRule="auto"/>
        <w:jc w:val="both"/>
        <w:rPr>
          <w:rFonts w:ascii="Arial" w:hAnsi="Arial" w:cs="Arial"/>
          <w:sz w:val="24"/>
          <w:szCs w:val="24"/>
        </w:rPr>
      </w:pPr>
      <w:r w:rsidRPr="007D71A6">
        <w:rPr>
          <w:rFonts w:ascii="Arial" w:hAnsi="Arial" w:cs="Arial"/>
          <w:sz w:val="24"/>
          <w:szCs w:val="24"/>
        </w:rPr>
        <w:t xml:space="preserve">The finance to the project for the construction and operation is arranged by the college by </w:t>
      </w:r>
      <w:r w:rsidR="00633E39" w:rsidRPr="007D71A6">
        <w:rPr>
          <w:rFonts w:ascii="Arial" w:hAnsi="Arial" w:cs="Arial"/>
          <w:sz w:val="24"/>
          <w:szCs w:val="24"/>
        </w:rPr>
        <w:t>the combination of private bonds and fundraising from their extensive and successful alumnae base. A 35M bond due for repayment in 45 years was issued January 2021 with 3.37% of interest rate (i.e., 1.1795M per year to be paid monthly).</w:t>
      </w:r>
    </w:p>
    <w:p w14:paraId="64A75FDD" w14:textId="00FD0360" w:rsidR="00821E2D" w:rsidRPr="007D71A6" w:rsidRDefault="00F81914" w:rsidP="00FB124C">
      <w:pPr>
        <w:spacing w:line="360" w:lineRule="auto"/>
        <w:jc w:val="both"/>
        <w:rPr>
          <w:rFonts w:ascii="Arial" w:hAnsi="Arial" w:cs="Arial"/>
          <w:sz w:val="24"/>
          <w:szCs w:val="24"/>
        </w:rPr>
      </w:pPr>
      <w:r w:rsidRPr="007D71A6">
        <w:rPr>
          <w:rFonts w:ascii="Arial" w:hAnsi="Arial" w:cs="Arial"/>
          <w:sz w:val="24"/>
          <w:szCs w:val="24"/>
        </w:rPr>
        <w:t xml:space="preserve">An </w:t>
      </w:r>
      <w:r w:rsidR="00821E2D" w:rsidRPr="007D71A6">
        <w:rPr>
          <w:rFonts w:ascii="Arial" w:hAnsi="Arial" w:cs="Arial"/>
          <w:sz w:val="24"/>
          <w:szCs w:val="24"/>
        </w:rPr>
        <w:t xml:space="preserve">overview of construction plan with total budget, cashflow and NPV is included in this </w:t>
      </w:r>
      <w:r w:rsidR="00093FBA">
        <w:rPr>
          <w:rFonts w:ascii="Arial" w:hAnsi="Arial" w:cs="Arial"/>
          <w:sz w:val="24"/>
          <w:szCs w:val="24"/>
        </w:rPr>
        <w:t>executive report</w:t>
      </w:r>
      <w:r w:rsidR="00821E2D" w:rsidRPr="007D71A6">
        <w:rPr>
          <w:rFonts w:ascii="Arial" w:hAnsi="Arial" w:cs="Arial"/>
          <w:sz w:val="24"/>
          <w:szCs w:val="24"/>
        </w:rPr>
        <w:t>.</w:t>
      </w:r>
    </w:p>
    <w:p w14:paraId="32AE52B3" w14:textId="0721AD71" w:rsidR="00821E2D" w:rsidRDefault="00821E2D" w:rsidP="00FB124C">
      <w:pPr>
        <w:spacing w:line="360" w:lineRule="auto"/>
        <w:jc w:val="both"/>
        <w:rPr>
          <w:rFonts w:ascii="Arial" w:hAnsi="Arial" w:cs="Arial"/>
          <w:sz w:val="24"/>
          <w:szCs w:val="24"/>
        </w:rPr>
      </w:pPr>
      <w:r w:rsidRPr="007D71A6">
        <w:rPr>
          <w:rFonts w:ascii="Arial" w:hAnsi="Arial" w:cs="Arial"/>
          <w:sz w:val="24"/>
          <w:szCs w:val="24"/>
        </w:rPr>
        <w:t xml:space="preserve">The college board finally after all the proposals has planned to start the project in September 2022 and finish it by the end of </w:t>
      </w:r>
      <w:r w:rsidR="003358DE">
        <w:rPr>
          <w:rFonts w:ascii="Arial" w:hAnsi="Arial" w:cs="Arial"/>
          <w:sz w:val="24"/>
          <w:szCs w:val="24"/>
        </w:rPr>
        <w:t>July</w:t>
      </w:r>
      <w:r w:rsidRPr="007D71A6">
        <w:rPr>
          <w:rFonts w:ascii="Arial" w:hAnsi="Arial" w:cs="Arial"/>
          <w:sz w:val="24"/>
          <w:szCs w:val="24"/>
        </w:rPr>
        <w:t xml:space="preserve"> 2025</w:t>
      </w:r>
      <w:r w:rsidR="00F81914" w:rsidRPr="007D71A6">
        <w:rPr>
          <w:rFonts w:ascii="Arial" w:hAnsi="Arial" w:cs="Arial"/>
          <w:sz w:val="24"/>
          <w:szCs w:val="24"/>
        </w:rPr>
        <w:t>.</w:t>
      </w:r>
    </w:p>
    <w:p w14:paraId="7C61FB49" w14:textId="55F221E5" w:rsidR="00FB124C" w:rsidRDefault="00FB124C" w:rsidP="00FB124C">
      <w:pPr>
        <w:spacing w:line="360" w:lineRule="auto"/>
        <w:jc w:val="both"/>
        <w:rPr>
          <w:rFonts w:ascii="Arial" w:hAnsi="Arial" w:cs="Arial"/>
          <w:sz w:val="24"/>
          <w:szCs w:val="24"/>
        </w:rPr>
      </w:pPr>
    </w:p>
    <w:p w14:paraId="450B2A21" w14:textId="585C08F5" w:rsidR="00FB124C" w:rsidRDefault="00FB124C" w:rsidP="00FB124C">
      <w:pPr>
        <w:spacing w:line="360" w:lineRule="auto"/>
        <w:jc w:val="both"/>
        <w:rPr>
          <w:rFonts w:ascii="Arial" w:hAnsi="Arial" w:cs="Arial"/>
          <w:sz w:val="24"/>
          <w:szCs w:val="24"/>
        </w:rPr>
      </w:pPr>
    </w:p>
    <w:p w14:paraId="5DD07818" w14:textId="219C0970" w:rsidR="00FB124C" w:rsidRDefault="00FB124C" w:rsidP="00FB124C">
      <w:pPr>
        <w:spacing w:line="360" w:lineRule="auto"/>
        <w:jc w:val="both"/>
        <w:rPr>
          <w:rFonts w:ascii="Arial" w:hAnsi="Arial" w:cs="Arial"/>
          <w:sz w:val="24"/>
          <w:szCs w:val="24"/>
        </w:rPr>
      </w:pPr>
    </w:p>
    <w:p w14:paraId="2D53A794" w14:textId="77777777" w:rsidR="00FB124C" w:rsidRDefault="00FB124C" w:rsidP="00FB124C">
      <w:pPr>
        <w:spacing w:line="360" w:lineRule="auto"/>
        <w:jc w:val="both"/>
        <w:rPr>
          <w:rFonts w:ascii="Arial" w:hAnsi="Arial" w:cs="Arial"/>
          <w:sz w:val="24"/>
          <w:szCs w:val="24"/>
        </w:rPr>
      </w:pPr>
    </w:p>
    <w:p w14:paraId="7C0A0F5C" w14:textId="5474AA78" w:rsidR="00FB124C" w:rsidRDefault="00FB124C" w:rsidP="00FB124C">
      <w:pPr>
        <w:spacing w:line="360" w:lineRule="auto"/>
        <w:jc w:val="both"/>
        <w:rPr>
          <w:rFonts w:ascii="Arial" w:hAnsi="Arial" w:cs="Arial"/>
          <w:sz w:val="24"/>
          <w:szCs w:val="24"/>
        </w:rPr>
      </w:pPr>
      <w:r>
        <w:rPr>
          <w:rFonts w:ascii="Arial" w:hAnsi="Arial" w:cs="Arial"/>
          <w:b/>
          <w:bCs/>
          <w:sz w:val="28"/>
          <w:szCs w:val="28"/>
        </w:rPr>
        <w:lastRenderedPageBreak/>
        <w:t xml:space="preserve">Introduction: </w:t>
      </w:r>
    </w:p>
    <w:p w14:paraId="4F8BD4B0" w14:textId="77777777" w:rsidR="00FB124C" w:rsidRDefault="00FB124C" w:rsidP="00FB124C">
      <w:pPr>
        <w:spacing w:line="360" w:lineRule="auto"/>
        <w:jc w:val="both"/>
        <w:rPr>
          <w:rFonts w:ascii="Arial" w:hAnsi="Arial" w:cs="Arial"/>
          <w:sz w:val="24"/>
          <w:szCs w:val="24"/>
          <w:lang w:val="en-GB"/>
        </w:rPr>
      </w:pPr>
      <w:r w:rsidRPr="004358E7">
        <w:rPr>
          <w:rFonts w:ascii="Arial" w:hAnsi="Arial" w:cs="Arial"/>
          <w:sz w:val="24"/>
          <w:szCs w:val="24"/>
          <w:lang w:val="en-GB"/>
        </w:rPr>
        <w:t>The proposed project is for the development of a residential hall for 'The College' for the client Master and Fellows. Additionally, the concept includes a Sports Pavilion and an Assembly Hall. The proposed structure comprises of twelve additional buildings designated A1, A2, A3, B1, B2, C1, C2, D1, D2, D3, the Sports Pavilion, and Assembly Hall, as illustrated in the architect sketch plan Figure 1. The residence halls are being erected to provide additional housing for 'The College's' students. Encouraged by city planners because of its compatibility with their master plan. The Residence Halls are designed to provide suitable housing for students attending 'The College.' Some older, out-of-date lodgings are removed to make way for new residence halls equipped with all necessary amenities.</w:t>
      </w:r>
    </w:p>
    <w:p w14:paraId="18B93A55" w14:textId="05CA1679" w:rsidR="007D71A6" w:rsidRDefault="00FB124C" w:rsidP="005B219B">
      <w:pPr>
        <w:spacing w:line="360" w:lineRule="auto"/>
        <w:jc w:val="both"/>
        <w:rPr>
          <w:rFonts w:ascii="Arial" w:hAnsi="Arial" w:cs="Arial"/>
          <w:sz w:val="24"/>
          <w:szCs w:val="24"/>
        </w:rPr>
      </w:pPr>
      <w:r>
        <w:rPr>
          <w:rFonts w:ascii="Arial" w:hAnsi="Arial" w:cs="Arial"/>
          <w:sz w:val="24"/>
          <w:szCs w:val="24"/>
        </w:rPr>
        <w:t xml:space="preserve">The college is located on the eastern side of the sports field. The project is proposed to be built with sustainable building strategy. </w:t>
      </w:r>
    </w:p>
    <w:p w14:paraId="34CCCFB0" w14:textId="77777777" w:rsidR="00E80787" w:rsidRDefault="00E80787" w:rsidP="005B219B">
      <w:pPr>
        <w:spacing w:line="360" w:lineRule="auto"/>
        <w:jc w:val="both"/>
        <w:rPr>
          <w:rFonts w:ascii="Arial" w:hAnsi="Arial" w:cs="Arial"/>
          <w:sz w:val="24"/>
          <w:szCs w:val="24"/>
        </w:rPr>
      </w:pPr>
    </w:p>
    <w:p w14:paraId="37175769" w14:textId="7E6EEF80" w:rsidR="00E80787" w:rsidRDefault="00E80787" w:rsidP="005B219B">
      <w:pPr>
        <w:spacing w:line="360" w:lineRule="auto"/>
        <w:jc w:val="both"/>
        <w:rPr>
          <w:rFonts w:ascii="Arial" w:hAnsi="Arial" w:cs="Arial"/>
          <w:sz w:val="24"/>
          <w:szCs w:val="24"/>
        </w:rPr>
      </w:pPr>
      <w:r>
        <w:rPr>
          <w:noProof/>
        </w:rPr>
        <w:drawing>
          <wp:inline distT="0" distB="0" distL="0" distR="0" wp14:anchorId="5265FC10" wp14:editId="2D83D22C">
            <wp:extent cx="5728620" cy="2869810"/>
            <wp:effectExtent l="19050" t="0" r="543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2145" cy="2871576"/>
                    </a:xfrm>
                    <a:prstGeom prst="rect">
                      <a:avLst/>
                    </a:prstGeom>
                    <a:noFill/>
                    <a:ln w="9525">
                      <a:noFill/>
                      <a:miter lim="800000"/>
                      <a:headEnd/>
                      <a:tailEnd/>
                    </a:ln>
                  </pic:spPr>
                </pic:pic>
              </a:graphicData>
            </a:graphic>
          </wp:inline>
        </w:drawing>
      </w:r>
    </w:p>
    <w:p w14:paraId="00E6F425" w14:textId="32B9CB3C" w:rsidR="00E80787" w:rsidRDefault="00E80787" w:rsidP="00E80787">
      <w:pPr>
        <w:spacing w:line="360" w:lineRule="auto"/>
        <w:jc w:val="center"/>
        <w:rPr>
          <w:rFonts w:ascii="Arial" w:hAnsi="Arial" w:cs="Arial"/>
          <w:sz w:val="24"/>
          <w:szCs w:val="24"/>
        </w:rPr>
      </w:pPr>
      <w:r>
        <w:rPr>
          <w:rFonts w:ascii="Arial" w:hAnsi="Arial" w:cs="Arial"/>
          <w:sz w:val="24"/>
          <w:szCs w:val="24"/>
        </w:rPr>
        <w:t xml:space="preserve">Fig 1. </w:t>
      </w:r>
      <w:r w:rsidRPr="00E80787">
        <w:rPr>
          <w:rFonts w:ascii="Arial" w:hAnsi="Arial" w:cs="Arial"/>
          <w:sz w:val="24"/>
          <w:szCs w:val="24"/>
        </w:rPr>
        <w:t>Architect sketch plan</w:t>
      </w:r>
    </w:p>
    <w:p w14:paraId="1CB688DA" w14:textId="36F16AA1" w:rsidR="00E80787" w:rsidRDefault="00E80787" w:rsidP="00E80787">
      <w:pPr>
        <w:spacing w:line="360" w:lineRule="auto"/>
        <w:jc w:val="center"/>
        <w:rPr>
          <w:rFonts w:ascii="Arial" w:hAnsi="Arial" w:cs="Arial"/>
          <w:sz w:val="24"/>
          <w:szCs w:val="24"/>
        </w:rPr>
      </w:pPr>
      <w:r w:rsidRPr="007C068B">
        <w:rPr>
          <w:noProof/>
        </w:rPr>
        <w:lastRenderedPageBreak/>
        <w:drawing>
          <wp:inline distT="0" distB="0" distL="0" distR="0" wp14:anchorId="03D3F19E" wp14:editId="74E8F5D0">
            <wp:extent cx="3425930" cy="1727200"/>
            <wp:effectExtent l="19050" t="0" r="30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l="33440" t="33397" r="27992" b="32068"/>
                    <a:stretch>
                      <a:fillRect/>
                    </a:stretch>
                  </pic:blipFill>
                  <pic:spPr bwMode="auto">
                    <a:xfrm>
                      <a:off x="0" y="0"/>
                      <a:ext cx="3425930" cy="1727200"/>
                    </a:xfrm>
                    <a:prstGeom prst="rect">
                      <a:avLst/>
                    </a:prstGeom>
                    <a:noFill/>
                    <a:ln w="9525">
                      <a:noFill/>
                      <a:miter lim="800000"/>
                      <a:headEnd/>
                      <a:tailEnd/>
                    </a:ln>
                  </pic:spPr>
                </pic:pic>
              </a:graphicData>
            </a:graphic>
          </wp:inline>
        </w:drawing>
      </w:r>
    </w:p>
    <w:p w14:paraId="25B38359" w14:textId="77777777" w:rsidR="00E80787" w:rsidRPr="00E80787" w:rsidRDefault="00E80787" w:rsidP="00E80787">
      <w:pPr>
        <w:spacing w:line="360" w:lineRule="auto"/>
        <w:jc w:val="center"/>
        <w:rPr>
          <w:sz w:val="24"/>
          <w:szCs w:val="24"/>
        </w:rPr>
      </w:pPr>
      <w:r w:rsidRPr="00E80787">
        <w:rPr>
          <w:rFonts w:ascii="Arial" w:hAnsi="Arial" w:cs="Arial"/>
          <w:sz w:val="24"/>
          <w:szCs w:val="24"/>
        </w:rPr>
        <w:t>Figure 2: RIBA plan of works 2020</w:t>
      </w:r>
    </w:p>
    <w:p w14:paraId="669484DE" w14:textId="276D9AED" w:rsidR="00E80787" w:rsidRDefault="00E80787" w:rsidP="00E80787">
      <w:pPr>
        <w:spacing w:line="360" w:lineRule="auto"/>
        <w:jc w:val="center"/>
        <w:rPr>
          <w:rFonts w:ascii="Arial" w:hAnsi="Arial" w:cs="Arial"/>
          <w:sz w:val="24"/>
          <w:szCs w:val="24"/>
        </w:rPr>
      </w:pPr>
      <w:r>
        <w:rPr>
          <w:noProof/>
        </w:rPr>
        <w:drawing>
          <wp:inline distT="0" distB="0" distL="0" distR="0" wp14:anchorId="7C9F7BAF" wp14:editId="466EE5AB">
            <wp:extent cx="5731510" cy="23479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2347970"/>
                    </a:xfrm>
                    <a:prstGeom prst="rect">
                      <a:avLst/>
                    </a:prstGeom>
                    <a:noFill/>
                    <a:ln w="9525">
                      <a:noFill/>
                      <a:miter lim="800000"/>
                      <a:headEnd/>
                      <a:tailEnd/>
                    </a:ln>
                  </pic:spPr>
                </pic:pic>
              </a:graphicData>
            </a:graphic>
          </wp:inline>
        </w:drawing>
      </w:r>
    </w:p>
    <w:p w14:paraId="32DD4CB7" w14:textId="55549CFE" w:rsidR="00E80787" w:rsidRPr="00E80787" w:rsidRDefault="00E80787" w:rsidP="00E80787">
      <w:pPr>
        <w:spacing w:line="360" w:lineRule="auto"/>
        <w:jc w:val="center"/>
        <w:rPr>
          <w:sz w:val="24"/>
          <w:szCs w:val="24"/>
        </w:rPr>
      </w:pPr>
      <w:r w:rsidRPr="00E80787">
        <w:rPr>
          <w:rFonts w:ascii="Arial" w:hAnsi="Arial" w:cs="Arial"/>
          <w:sz w:val="24"/>
          <w:szCs w:val="24"/>
        </w:rPr>
        <w:t xml:space="preserve">Figure 3: RIBA 2020 - Stage 1 </w:t>
      </w:r>
    </w:p>
    <w:p w14:paraId="66EE1292" w14:textId="38E1D624" w:rsidR="007D71A6" w:rsidRDefault="007D71A6" w:rsidP="005B219B">
      <w:pPr>
        <w:spacing w:line="360" w:lineRule="auto"/>
        <w:jc w:val="both"/>
        <w:rPr>
          <w:rFonts w:ascii="Arial" w:hAnsi="Arial" w:cs="Arial"/>
          <w:b/>
          <w:sz w:val="28"/>
          <w:szCs w:val="28"/>
        </w:rPr>
      </w:pPr>
      <w:r>
        <w:rPr>
          <w:rFonts w:ascii="Arial" w:hAnsi="Arial" w:cs="Arial"/>
          <w:b/>
          <w:sz w:val="28"/>
          <w:szCs w:val="28"/>
        </w:rPr>
        <w:t>CONSTRUCTION OVERVIEW</w:t>
      </w:r>
    </w:p>
    <w:p w14:paraId="5351372A" w14:textId="65374EE9" w:rsidR="005B219B" w:rsidRPr="007D71A6" w:rsidRDefault="005B219B" w:rsidP="005B219B">
      <w:pPr>
        <w:spacing w:line="360" w:lineRule="auto"/>
        <w:jc w:val="both"/>
        <w:rPr>
          <w:rFonts w:ascii="Arial" w:hAnsi="Arial" w:cs="Arial"/>
          <w:b/>
          <w:sz w:val="28"/>
          <w:szCs w:val="28"/>
        </w:rPr>
      </w:pPr>
      <w:r w:rsidRPr="007D71A6">
        <w:rPr>
          <w:rFonts w:ascii="Arial" w:hAnsi="Arial" w:cs="Arial"/>
          <w:sz w:val="24"/>
          <w:szCs w:val="24"/>
          <w:lang w:val="en-GB"/>
        </w:rPr>
        <w:t xml:space="preserve">The proposed construction of Residence Halls for the 'The College' building is scheduled to begin in September 2022 and be finished in </w:t>
      </w:r>
      <w:r w:rsidR="003358DE">
        <w:rPr>
          <w:rFonts w:ascii="Arial" w:hAnsi="Arial" w:cs="Arial"/>
          <w:sz w:val="24"/>
          <w:szCs w:val="24"/>
          <w:lang w:val="en-GB"/>
        </w:rPr>
        <w:t>July</w:t>
      </w:r>
      <w:r w:rsidRPr="007D71A6">
        <w:rPr>
          <w:rFonts w:ascii="Arial" w:hAnsi="Arial" w:cs="Arial"/>
          <w:sz w:val="24"/>
          <w:szCs w:val="24"/>
          <w:lang w:val="en-GB"/>
        </w:rPr>
        <w:t xml:space="preserve"> 2025. The construction procedure is phased, utilising all modern construction techniques. All building operations will be conducted in accordance with the Health and Safety at Work Act 1974. The project brief is written with all of the project's outcomes, sustainability needs, quality objectives, and spatial requirements specified by the c</w:t>
      </w:r>
      <w:r w:rsidR="00E80787">
        <w:rPr>
          <w:rFonts w:ascii="Arial" w:hAnsi="Arial" w:cs="Arial"/>
          <w:sz w:val="24"/>
          <w:szCs w:val="24"/>
          <w:lang w:val="en-GB"/>
        </w:rPr>
        <w:t>lient</w:t>
      </w:r>
      <w:r w:rsidRPr="007D71A6">
        <w:rPr>
          <w:rFonts w:ascii="Arial" w:hAnsi="Arial" w:cs="Arial"/>
          <w:sz w:val="24"/>
          <w:szCs w:val="24"/>
          <w:lang w:val="en-GB"/>
        </w:rPr>
        <w:t>, and it is submitted to the client's Masters and Fellows for approval. Additionally, the project adheres to CDM rules (Construction Design and Management Regulations).</w:t>
      </w:r>
    </w:p>
    <w:p w14:paraId="6DBE1E25" w14:textId="77777777" w:rsidR="005B219B" w:rsidRPr="007D71A6" w:rsidRDefault="005B219B" w:rsidP="005B219B">
      <w:pPr>
        <w:spacing w:line="360" w:lineRule="auto"/>
        <w:jc w:val="both"/>
        <w:rPr>
          <w:rFonts w:ascii="Arial" w:hAnsi="Arial" w:cs="Arial"/>
          <w:sz w:val="24"/>
          <w:szCs w:val="24"/>
          <w:lang w:val="en-GB"/>
        </w:rPr>
      </w:pPr>
      <w:r w:rsidRPr="007D71A6">
        <w:rPr>
          <w:rFonts w:ascii="Arial" w:hAnsi="Arial" w:cs="Arial"/>
          <w:sz w:val="24"/>
          <w:szCs w:val="24"/>
          <w:lang w:val="en-GB"/>
        </w:rPr>
        <w:t>The following are some of the precautions used to ensure the site's health and safety:</w:t>
      </w:r>
    </w:p>
    <w:p w14:paraId="3197741E" w14:textId="77777777" w:rsidR="005B219B" w:rsidRPr="007D71A6" w:rsidRDefault="005B219B" w:rsidP="005B219B">
      <w:pPr>
        <w:pStyle w:val="ListParagraph"/>
        <w:numPr>
          <w:ilvl w:val="0"/>
          <w:numId w:val="2"/>
        </w:numPr>
        <w:spacing w:line="360" w:lineRule="auto"/>
        <w:jc w:val="both"/>
        <w:rPr>
          <w:rFonts w:ascii="Arial" w:hAnsi="Arial" w:cs="Arial"/>
          <w:sz w:val="24"/>
          <w:szCs w:val="24"/>
          <w:lang w:val="en-GB"/>
        </w:rPr>
      </w:pPr>
      <w:r w:rsidRPr="007D71A6">
        <w:rPr>
          <w:rFonts w:ascii="Arial" w:hAnsi="Arial" w:cs="Arial"/>
          <w:sz w:val="24"/>
          <w:szCs w:val="24"/>
          <w:lang w:val="en-GB"/>
        </w:rPr>
        <w:t>All construction activities are carried out by trained specialists and personnel.</w:t>
      </w:r>
    </w:p>
    <w:p w14:paraId="1A4E7459" w14:textId="77777777" w:rsidR="005B219B" w:rsidRPr="007D71A6" w:rsidRDefault="005B219B" w:rsidP="005B219B">
      <w:pPr>
        <w:pStyle w:val="ListParagraph"/>
        <w:numPr>
          <w:ilvl w:val="0"/>
          <w:numId w:val="1"/>
        </w:numPr>
        <w:spacing w:line="360" w:lineRule="auto"/>
        <w:jc w:val="both"/>
        <w:rPr>
          <w:rFonts w:ascii="Arial" w:hAnsi="Arial" w:cs="Arial"/>
          <w:sz w:val="24"/>
          <w:szCs w:val="24"/>
          <w:lang w:val="en-GB"/>
        </w:rPr>
      </w:pPr>
      <w:r w:rsidRPr="007D71A6">
        <w:rPr>
          <w:rFonts w:ascii="Arial" w:hAnsi="Arial" w:cs="Arial"/>
          <w:sz w:val="24"/>
          <w:szCs w:val="24"/>
          <w:lang w:val="en-GB"/>
        </w:rPr>
        <w:t>CDM laws and regulations apply to every aspect of the project.</w:t>
      </w:r>
    </w:p>
    <w:p w14:paraId="4ED23ED1" w14:textId="77777777" w:rsidR="005B219B" w:rsidRPr="007D71A6" w:rsidRDefault="005B219B" w:rsidP="005B219B">
      <w:pPr>
        <w:pStyle w:val="ListParagraph"/>
        <w:numPr>
          <w:ilvl w:val="0"/>
          <w:numId w:val="1"/>
        </w:numPr>
        <w:spacing w:line="360" w:lineRule="auto"/>
        <w:jc w:val="both"/>
        <w:rPr>
          <w:rFonts w:ascii="Arial" w:hAnsi="Arial" w:cs="Arial"/>
          <w:sz w:val="24"/>
          <w:szCs w:val="24"/>
          <w:lang w:val="en-GB"/>
        </w:rPr>
      </w:pPr>
      <w:r w:rsidRPr="007D71A6">
        <w:rPr>
          <w:rFonts w:ascii="Arial" w:hAnsi="Arial" w:cs="Arial"/>
          <w:sz w:val="24"/>
          <w:szCs w:val="24"/>
          <w:lang w:val="en-GB"/>
        </w:rPr>
        <w:lastRenderedPageBreak/>
        <w:t>Personal protective equipment (PPE) regulations are adhered to, and all employees are adequately outfitted.</w:t>
      </w:r>
    </w:p>
    <w:p w14:paraId="72C0B283" w14:textId="77777777" w:rsidR="005B219B" w:rsidRPr="007D71A6" w:rsidRDefault="005B219B" w:rsidP="005B219B">
      <w:pPr>
        <w:pStyle w:val="ListParagraph"/>
        <w:numPr>
          <w:ilvl w:val="0"/>
          <w:numId w:val="1"/>
        </w:numPr>
        <w:spacing w:line="360" w:lineRule="auto"/>
        <w:jc w:val="both"/>
        <w:rPr>
          <w:rFonts w:ascii="Arial" w:hAnsi="Arial" w:cs="Arial"/>
          <w:sz w:val="24"/>
          <w:szCs w:val="24"/>
          <w:lang w:val="en-GB"/>
        </w:rPr>
      </w:pPr>
      <w:r w:rsidRPr="007D71A6">
        <w:rPr>
          <w:rFonts w:ascii="Arial" w:hAnsi="Arial" w:cs="Arial"/>
          <w:sz w:val="24"/>
          <w:szCs w:val="24"/>
          <w:lang w:val="en-GB"/>
        </w:rPr>
        <w:t>Regulations governing manual handling operations will be followed.</w:t>
      </w:r>
    </w:p>
    <w:p w14:paraId="658D3C94" w14:textId="77777777" w:rsidR="005B219B" w:rsidRPr="007D71A6" w:rsidRDefault="005B219B" w:rsidP="005B219B">
      <w:pPr>
        <w:pStyle w:val="ListParagraph"/>
        <w:numPr>
          <w:ilvl w:val="0"/>
          <w:numId w:val="1"/>
        </w:numPr>
        <w:spacing w:line="360" w:lineRule="auto"/>
        <w:jc w:val="both"/>
        <w:rPr>
          <w:rFonts w:ascii="Arial" w:hAnsi="Arial" w:cs="Arial"/>
          <w:sz w:val="24"/>
          <w:szCs w:val="24"/>
          <w:lang w:val="en-GB"/>
        </w:rPr>
      </w:pPr>
      <w:r w:rsidRPr="007D71A6">
        <w:rPr>
          <w:rFonts w:ascii="Arial" w:hAnsi="Arial" w:cs="Arial"/>
          <w:sz w:val="24"/>
          <w:szCs w:val="24"/>
          <w:lang w:val="en-GB"/>
        </w:rPr>
        <w:t>As development is progressed, noise levels at work will be monitored to ensure that they do not bother nearby inhabitants on the project site.</w:t>
      </w:r>
    </w:p>
    <w:p w14:paraId="66F6D3E1" w14:textId="77777777" w:rsidR="005B219B" w:rsidRPr="007D71A6" w:rsidRDefault="005B219B" w:rsidP="005B219B">
      <w:pPr>
        <w:spacing w:line="360" w:lineRule="auto"/>
        <w:jc w:val="both"/>
        <w:rPr>
          <w:rFonts w:ascii="Arial" w:hAnsi="Arial" w:cs="Arial"/>
          <w:b/>
          <w:sz w:val="28"/>
          <w:szCs w:val="28"/>
        </w:rPr>
      </w:pPr>
      <w:r w:rsidRPr="007D71A6">
        <w:rPr>
          <w:rFonts w:ascii="Arial" w:hAnsi="Arial" w:cs="Arial"/>
          <w:b/>
          <w:sz w:val="28"/>
          <w:szCs w:val="28"/>
        </w:rPr>
        <w:t>OBJECTIVES</w:t>
      </w:r>
    </w:p>
    <w:p w14:paraId="262B49D0" w14:textId="77777777" w:rsidR="005B219B" w:rsidRPr="007D71A6" w:rsidRDefault="005B219B" w:rsidP="005B219B">
      <w:pPr>
        <w:spacing w:line="360" w:lineRule="auto"/>
        <w:jc w:val="both"/>
        <w:rPr>
          <w:rFonts w:ascii="Arial" w:hAnsi="Arial" w:cs="Arial"/>
          <w:sz w:val="24"/>
          <w:szCs w:val="24"/>
          <w:lang w:val="en-GB"/>
        </w:rPr>
      </w:pPr>
      <w:r w:rsidRPr="007D71A6">
        <w:rPr>
          <w:rFonts w:ascii="Arial" w:hAnsi="Arial" w:cs="Arial"/>
          <w:sz w:val="24"/>
          <w:szCs w:val="24"/>
          <w:lang w:val="en-GB"/>
        </w:rPr>
        <w:t xml:space="preserve">The project's primary purpose is to create modern, comfortable, durable, and aesthetically beautiful residence halls for 'The College's' students. The building is proposed to be constructed using sustainable construction techniques and energy-efficient systems such as rooftop solar cells and heat exchangers. The building's architecture incorporates a Cross Laminated Timber (CLT) frame, wall, and floor system. </w:t>
      </w:r>
    </w:p>
    <w:p w14:paraId="65BB79B1" w14:textId="77777777" w:rsidR="005B219B" w:rsidRPr="007D71A6" w:rsidRDefault="005B219B" w:rsidP="005B219B">
      <w:pPr>
        <w:pStyle w:val="ListParagraph"/>
        <w:numPr>
          <w:ilvl w:val="0"/>
          <w:numId w:val="3"/>
        </w:numPr>
        <w:spacing w:line="360" w:lineRule="auto"/>
        <w:jc w:val="both"/>
        <w:rPr>
          <w:rFonts w:ascii="Arial" w:hAnsi="Arial" w:cs="Arial"/>
          <w:sz w:val="24"/>
          <w:szCs w:val="24"/>
          <w:lang w:val="en-GB"/>
        </w:rPr>
      </w:pPr>
      <w:r w:rsidRPr="007D71A6">
        <w:rPr>
          <w:rFonts w:ascii="Arial" w:hAnsi="Arial" w:cs="Arial"/>
          <w:sz w:val="24"/>
          <w:szCs w:val="24"/>
          <w:lang w:val="en-GB"/>
        </w:rPr>
        <w:t>Along with the primary purpose, the secondary objective is to provide: construct an energy-efficient structure that will minimise the city's ongoing energy and water use, hence reducing greenhouse gas emissions such as CO2.</w:t>
      </w:r>
    </w:p>
    <w:p w14:paraId="64385FED" w14:textId="77777777" w:rsidR="005B219B" w:rsidRPr="007D71A6" w:rsidRDefault="005B219B" w:rsidP="005B219B">
      <w:pPr>
        <w:pStyle w:val="ListParagraph"/>
        <w:numPr>
          <w:ilvl w:val="0"/>
          <w:numId w:val="3"/>
        </w:numPr>
        <w:spacing w:line="360" w:lineRule="auto"/>
        <w:jc w:val="both"/>
        <w:rPr>
          <w:rFonts w:ascii="Arial" w:hAnsi="Arial" w:cs="Arial"/>
          <w:sz w:val="24"/>
          <w:szCs w:val="24"/>
          <w:lang w:val="en-GB"/>
        </w:rPr>
      </w:pPr>
      <w:r w:rsidRPr="007D71A6">
        <w:rPr>
          <w:rFonts w:ascii="Arial" w:hAnsi="Arial" w:cs="Arial"/>
          <w:sz w:val="24"/>
          <w:szCs w:val="24"/>
          <w:lang w:val="en-GB"/>
        </w:rPr>
        <w:t>Provide a pleasant learning environment for pupils</w:t>
      </w:r>
    </w:p>
    <w:p w14:paraId="61C50520" w14:textId="77777777" w:rsidR="005B219B" w:rsidRPr="007D71A6" w:rsidRDefault="005B219B" w:rsidP="005B219B">
      <w:pPr>
        <w:pStyle w:val="ListParagraph"/>
        <w:numPr>
          <w:ilvl w:val="0"/>
          <w:numId w:val="3"/>
        </w:numPr>
        <w:spacing w:line="360" w:lineRule="auto"/>
        <w:jc w:val="both"/>
        <w:rPr>
          <w:rFonts w:ascii="Arial" w:hAnsi="Arial" w:cs="Arial"/>
          <w:sz w:val="24"/>
          <w:szCs w:val="24"/>
          <w:lang w:val="en-GB"/>
        </w:rPr>
      </w:pPr>
      <w:r w:rsidRPr="007D71A6">
        <w:rPr>
          <w:rFonts w:ascii="Arial" w:hAnsi="Arial" w:cs="Arial"/>
          <w:sz w:val="24"/>
          <w:szCs w:val="24"/>
          <w:lang w:val="en-GB"/>
        </w:rPr>
        <w:t>Identify and resolve all maintenance issues, including electrical, mechanical, plumbing, mechanical, and structural.</w:t>
      </w:r>
    </w:p>
    <w:p w14:paraId="189AC1E3" w14:textId="459D54F4" w:rsidR="00053761" w:rsidRDefault="005B219B" w:rsidP="00053761">
      <w:pPr>
        <w:pStyle w:val="ListParagraph"/>
        <w:numPr>
          <w:ilvl w:val="0"/>
          <w:numId w:val="3"/>
        </w:numPr>
        <w:spacing w:line="360" w:lineRule="auto"/>
        <w:jc w:val="both"/>
        <w:rPr>
          <w:rFonts w:ascii="Arial" w:hAnsi="Arial" w:cs="Arial"/>
          <w:sz w:val="24"/>
          <w:szCs w:val="24"/>
          <w:lang w:val="en-GB"/>
        </w:rPr>
      </w:pPr>
      <w:r w:rsidRPr="007D71A6">
        <w:rPr>
          <w:rFonts w:ascii="Arial" w:hAnsi="Arial" w:cs="Arial"/>
          <w:sz w:val="24"/>
          <w:szCs w:val="24"/>
          <w:lang w:val="en-GB"/>
        </w:rPr>
        <w:t>Complete the project within the budget constraints imposed by the clien</w:t>
      </w:r>
      <w:r w:rsidR="00053761">
        <w:rPr>
          <w:rFonts w:ascii="Arial" w:hAnsi="Arial" w:cs="Arial"/>
          <w:sz w:val="24"/>
          <w:szCs w:val="24"/>
          <w:lang w:val="en-GB"/>
        </w:rPr>
        <w:t>t.</w:t>
      </w:r>
    </w:p>
    <w:p w14:paraId="3FD0F812" w14:textId="77777777" w:rsidR="00053761" w:rsidRPr="00053761" w:rsidRDefault="00053761" w:rsidP="00053761">
      <w:pPr>
        <w:spacing w:line="360" w:lineRule="auto"/>
        <w:jc w:val="both"/>
        <w:rPr>
          <w:rFonts w:ascii="Arial" w:hAnsi="Arial" w:cs="Arial"/>
          <w:sz w:val="24"/>
          <w:szCs w:val="24"/>
          <w:lang w:val="en-GB"/>
        </w:rPr>
      </w:pPr>
    </w:p>
    <w:p w14:paraId="3B03B198" w14:textId="77777777" w:rsidR="005B219B" w:rsidRPr="007D71A6" w:rsidRDefault="005B219B" w:rsidP="00E80787">
      <w:pPr>
        <w:pStyle w:val="ListParagraph"/>
        <w:spacing w:line="360" w:lineRule="auto"/>
        <w:ind w:left="0" w:right="-23"/>
        <w:rPr>
          <w:rFonts w:ascii="Arial" w:hAnsi="Arial" w:cs="Arial"/>
          <w:b/>
          <w:sz w:val="32"/>
          <w:szCs w:val="32"/>
        </w:rPr>
      </w:pPr>
      <w:r w:rsidRPr="007D71A6">
        <w:rPr>
          <w:rFonts w:ascii="Arial" w:hAnsi="Arial" w:cs="Arial"/>
          <w:b/>
          <w:sz w:val="32"/>
          <w:szCs w:val="32"/>
        </w:rPr>
        <w:t>DEVELOPMENT DESCRIPTION &amp; ENERGY STRATEGY</w:t>
      </w:r>
    </w:p>
    <w:p w14:paraId="17C0EC0A" w14:textId="77777777" w:rsidR="005B219B" w:rsidRPr="007D71A6" w:rsidRDefault="005B219B" w:rsidP="005B219B">
      <w:pPr>
        <w:spacing w:line="360" w:lineRule="auto"/>
        <w:jc w:val="both"/>
        <w:rPr>
          <w:rFonts w:ascii="Arial" w:hAnsi="Arial" w:cs="Arial"/>
          <w:sz w:val="24"/>
          <w:szCs w:val="24"/>
          <w:lang w:val="en-GB"/>
        </w:rPr>
      </w:pPr>
      <w:r w:rsidRPr="007D71A6">
        <w:rPr>
          <w:rFonts w:ascii="Arial" w:hAnsi="Arial" w:cs="Arial"/>
          <w:sz w:val="24"/>
          <w:szCs w:val="24"/>
          <w:lang w:val="en-GB"/>
        </w:rPr>
        <w:t>The building is equipped with all energy-efficient renewable energy sources for energy generation in order to ensure the building's future viability. The following are the suggested sustainable and energy-efficient measures for the 'The College' building:</w:t>
      </w:r>
    </w:p>
    <w:p w14:paraId="5F2BEA9C"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 building will be designed to maximise natural light and ventilation by using vertical and horizontal louvers in the appropriate directions. Additionally, by adding ceiling windows, the pupils receive natural light and ventilation.</w:t>
      </w:r>
    </w:p>
    <w:p w14:paraId="32D45E9B"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 structures' wall and roof framing systems are made of Cross Laminated Timber. Additionally, they are mounted on steel reinforced concrete basements connected by structural steel stairwells.</w:t>
      </w:r>
    </w:p>
    <w:p w14:paraId="183E246C"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lastRenderedPageBreak/>
        <w:t>Due to their resistance to large racking and compressive forces, CLT panels are particularly cost effective for multi-story and long-span diaphragm applications. Due of their lighter weight than concrete or steel, they can help reduce foundation costs. Additionally, CLT elements can be combined with other building materials, such as glulam beams, to complete the architecture's design, style, and flexibility.</w:t>
      </w:r>
    </w:p>
    <w:p w14:paraId="2307FAFC"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Design flexibility: Raising the thickness of a CLT panel allows for greater spans with fewer internal support elements.</w:t>
      </w:r>
    </w:p>
    <w:p w14:paraId="04344E6C"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They have a good thermal performance and are extremely energy efficient. They are economical.</w:t>
      </w:r>
    </w:p>
    <w:p w14:paraId="65B1338A"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Environmental benefits: Because CLT is composed of wood harvested from sustainably managed forests, it possesses a number of environmental benefits in addition to its superior thermal properties. Wood is the only recyclable basic building material. Natural and renewable resource, as well as life cycle analysis. In terms of embodied energy, wood constantly surpasses steel, air pollution, and concrete.</w:t>
      </w:r>
    </w:p>
    <w:p w14:paraId="5A1318B6"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 properties and performance of CLT include the following:</w:t>
      </w:r>
    </w:p>
    <w:p w14:paraId="29A7E751"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Walls with a high axial load capacity resist buckling better.</w:t>
      </w:r>
    </w:p>
    <w:p w14:paraId="2961E92A"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Considerably higher stiffness/strength-to-mass ratio</w:t>
      </w:r>
    </w:p>
    <w:p w14:paraId="2C3AC8D3"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Exhibits superior shear strength, allowing it to withstand horizontal stresses.</w:t>
      </w:r>
    </w:p>
    <w:p w14:paraId="663714F3"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Soft tales are less susceptible to the consequences of soft storey failure than other sorts of stories.</w:t>
      </w:r>
    </w:p>
    <w:p w14:paraId="6A2BA75C"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Platform-based structural systems</w:t>
      </w:r>
    </w:p>
    <w:p w14:paraId="27C062A5" w14:textId="77777777" w:rsidR="005B219B" w:rsidRPr="007D71A6"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20:30 floor-to-depth ratios; 30:40 roof-to-depth ratios</w:t>
      </w:r>
    </w:p>
    <w:p w14:paraId="6366F8BD" w14:textId="27F0929C" w:rsidR="005B219B" w:rsidRPr="00053761" w:rsidRDefault="005B219B" w:rsidP="005B219B">
      <w:pPr>
        <w:pStyle w:val="ListParagraph"/>
        <w:numPr>
          <w:ilvl w:val="0"/>
          <w:numId w:val="8"/>
        </w:numPr>
        <w:spacing w:line="360" w:lineRule="auto"/>
        <w:ind w:left="1134"/>
        <w:jc w:val="both"/>
        <w:rPr>
          <w:rFonts w:ascii="Arial" w:hAnsi="Arial" w:cs="Arial"/>
          <w:sz w:val="24"/>
          <w:szCs w:val="24"/>
          <w:lang w:val="en-GB"/>
        </w:rPr>
      </w:pPr>
      <w:r w:rsidRPr="007D71A6">
        <w:rPr>
          <w:rFonts w:ascii="Arial" w:hAnsi="Arial" w:cs="Arial"/>
          <w:sz w:val="24"/>
          <w:szCs w:val="24"/>
          <w:lang w:val="en-GB"/>
        </w:rPr>
        <w:t>Cross Laminated Timber (CLT) was used for the interior of the housing halls.</w:t>
      </w:r>
    </w:p>
    <w:p w14:paraId="00615211"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Photovoltaic panels are installed on the roofs of the resident halls, supplying hot water and heating and electric energy to the units 24 hours a day.</w:t>
      </w:r>
    </w:p>
    <w:p w14:paraId="3095FCC4"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A rainwater collection tank should be erected to enable the water to be used in the home. Passive solar heating can be achieved by installing solar panels on a sloping façade or roof.</w:t>
      </w:r>
    </w:p>
    <w:p w14:paraId="050EB397"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lastRenderedPageBreak/>
        <w:t>Decreased embodied energy through the use of long-lasting and durable local materials, on-site dug resources, and recycled components. By utilising cement substitute materials such as ground granulated blast-furnace slag (GGBS), pulverised fuel ash, and so on, as well as calcined clay and powered limestone, we may significantly reduce carbon emissions (CO2).</w:t>
      </w:r>
    </w:p>
    <w:p w14:paraId="200C5530" w14:textId="2C7A3BB0"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 xml:space="preserve">Solar panels and solar thermal systems on residence halls are depicted in Figure </w:t>
      </w:r>
      <w:r w:rsidR="00053761">
        <w:rPr>
          <w:rFonts w:ascii="Arial" w:hAnsi="Arial" w:cs="Arial"/>
          <w:sz w:val="24"/>
          <w:szCs w:val="24"/>
          <w:lang w:val="en-GB"/>
        </w:rPr>
        <w:t>4</w:t>
      </w:r>
      <w:r w:rsidRPr="007D71A6">
        <w:rPr>
          <w:rFonts w:ascii="Arial" w:hAnsi="Arial" w:cs="Arial"/>
          <w:sz w:val="24"/>
          <w:szCs w:val="24"/>
          <w:lang w:val="en-GB"/>
        </w:rPr>
        <w:t>.</w:t>
      </w:r>
    </w:p>
    <w:p w14:paraId="142CE829" w14:textId="77777777"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 interior of the building will be painted with solvent-free paints. Roof slabs can be coated with a solar reflective cool roof coating. Not only will this paint completely waterproof and thermally seal the roof slabs, but it will also improve their appearance.</w:t>
      </w:r>
    </w:p>
    <w:p w14:paraId="19D31895" w14:textId="4A356FA6" w:rsidR="005B219B" w:rsidRPr="007D71A6" w:rsidRDefault="005B219B"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Carbon cure concrete should be explored for future projects. Carbon cure concrete is created during the production process by infusing CO</w:t>
      </w:r>
      <w:r w:rsidRPr="007D71A6">
        <w:rPr>
          <w:rFonts w:ascii="Arial" w:hAnsi="Arial" w:cs="Arial"/>
          <w:sz w:val="24"/>
          <w:szCs w:val="24"/>
          <w:vertAlign w:val="subscript"/>
          <w:lang w:val="en-GB"/>
        </w:rPr>
        <w:t>2</w:t>
      </w:r>
      <w:r w:rsidRPr="007D71A6">
        <w:rPr>
          <w:rFonts w:ascii="Arial" w:hAnsi="Arial" w:cs="Arial"/>
          <w:sz w:val="24"/>
          <w:szCs w:val="24"/>
          <w:lang w:val="en-GB"/>
        </w:rPr>
        <w:t xml:space="preserve"> into the concrete.</w:t>
      </w:r>
    </w:p>
    <w:p w14:paraId="5262BBA2" w14:textId="64C7B320" w:rsidR="005B219B" w:rsidRPr="007D71A6" w:rsidRDefault="007D71A6" w:rsidP="005B219B">
      <w:pPr>
        <w:pStyle w:val="ListParagraph"/>
        <w:numPr>
          <w:ilvl w:val="0"/>
          <w:numId w:val="7"/>
        </w:numPr>
        <w:spacing w:line="360" w:lineRule="auto"/>
        <w:jc w:val="both"/>
        <w:rPr>
          <w:rFonts w:ascii="Arial" w:hAnsi="Arial" w:cs="Arial"/>
          <w:sz w:val="24"/>
          <w:szCs w:val="24"/>
          <w:lang w:val="en-GB"/>
        </w:rPr>
      </w:pPr>
      <w:r w:rsidRPr="007D71A6">
        <w:rPr>
          <w:rFonts w:ascii="Arial" w:hAnsi="Arial" w:cs="Arial"/>
          <w:sz w:val="24"/>
          <w:szCs w:val="24"/>
          <w:lang w:val="en-GB"/>
        </w:rPr>
        <w:t>The CO</w:t>
      </w:r>
      <w:r w:rsidRPr="007D71A6">
        <w:rPr>
          <w:rFonts w:ascii="Arial" w:hAnsi="Arial" w:cs="Arial"/>
          <w:sz w:val="24"/>
          <w:szCs w:val="24"/>
          <w:vertAlign w:val="subscript"/>
          <w:lang w:val="en-GB"/>
        </w:rPr>
        <w:t>2</w:t>
      </w:r>
      <w:r w:rsidRPr="007D71A6">
        <w:rPr>
          <w:rFonts w:ascii="Arial" w:hAnsi="Arial" w:cs="Arial"/>
          <w:sz w:val="24"/>
          <w:szCs w:val="24"/>
          <w:lang w:val="en-GB"/>
        </w:rPr>
        <w:t xml:space="preserve"> then reacts with calcium ions to form calcium carbonate ions. This not only strengthens the concrete, but also offsets the CO</w:t>
      </w:r>
      <w:r w:rsidRPr="007D71A6">
        <w:rPr>
          <w:rFonts w:ascii="Arial" w:hAnsi="Arial" w:cs="Arial"/>
          <w:sz w:val="24"/>
          <w:szCs w:val="24"/>
          <w:vertAlign w:val="subscript"/>
          <w:lang w:val="en-GB"/>
        </w:rPr>
        <w:t>2</w:t>
      </w:r>
      <w:r w:rsidRPr="007D71A6">
        <w:rPr>
          <w:rFonts w:ascii="Arial" w:hAnsi="Arial" w:cs="Arial"/>
          <w:sz w:val="24"/>
          <w:szCs w:val="24"/>
          <w:lang w:val="en-GB"/>
        </w:rPr>
        <w:t xml:space="preserve"> emissions that are frequently generated.</w:t>
      </w:r>
      <w:r w:rsidR="005B219B" w:rsidRPr="007D71A6">
        <w:rPr>
          <w:rFonts w:ascii="Arial" w:hAnsi="Arial" w:cs="Arial"/>
          <w:sz w:val="24"/>
          <w:szCs w:val="24"/>
          <w:lang w:val="en-GB"/>
        </w:rPr>
        <w:t xml:space="preserve"> </w:t>
      </w:r>
    </w:p>
    <w:p w14:paraId="30C515D6" w14:textId="77777777" w:rsidR="005B219B" w:rsidRPr="007D71A6" w:rsidRDefault="005B219B" w:rsidP="005B219B">
      <w:pPr>
        <w:spacing w:line="360" w:lineRule="auto"/>
        <w:jc w:val="center"/>
        <w:rPr>
          <w:rFonts w:ascii="Arial" w:hAnsi="Arial" w:cs="Arial"/>
          <w:sz w:val="20"/>
          <w:szCs w:val="20"/>
        </w:rPr>
      </w:pPr>
      <w:r w:rsidRPr="007D71A6">
        <w:rPr>
          <w:rFonts w:ascii="Arial" w:hAnsi="Arial" w:cs="Arial"/>
          <w:noProof/>
        </w:rPr>
        <w:drawing>
          <wp:inline distT="0" distB="0" distL="0" distR="0" wp14:anchorId="2B6BED33" wp14:editId="6677799E">
            <wp:extent cx="2827606" cy="1413803"/>
            <wp:effectExtent l="19050" t="0" r="0" b="0"/>
            <wp:docPr id="11" name="Picture 11" descr="Solar panel myths: five common concerns about solar PV debunked – Which?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panel myths: five common concerns about solar PV debunked – Which?  News"/>
                    <pic:cNvPicPr>
                      <a:picLocks noChangeAspect="1" noChangeArrowheads="1"/>
                    </pic:cNvPicPr>
                  </pic:nvPicPr>
                  <pic:blipFill>
                    <a:blip r:embed="rId12" cstate="print"/>
                    <a:srcRect/>
                    <a:stretch>
                      <a:fillRect/>
                    </a:stretch>
                  </pic:blipFill>
                  <pic:spPr bwMode="auto">
                    <a:xfrm>
                      <a:off x="0" y="0"/>
                      <a:ext cx="2830863" cy="1415432"/>
                    </a:xfrm>
                    <a:prstGeom prst="rect">
                      <a:avLst/>
                    </a:prstGeom>
                    <a:noFill/>
                    <a:ln w="9525">
                      <a:noFill/>
                      <a:miter lim="800000"/>
                      <a:headEnd/>
                      <a:tailEnd/>
                    </a:ln>
                  </pic:spPr>
                </pic:pic>
              </a:graphicData>
            </a:graphic>
          </wp:inline>
        </w:drawing>
      </w:r>
    </w:p>
    <w:p w14:paraId="19C076E2" w14:textId="1D455608" w:rsidR="005B219B" w:rsidRPr="00053761" w:rsidRDefault="005B219B" w:rsidP="00053761">
      <w:pPr>
        <w:spacing w:line="360" w:lineRule="auto"/>
        <w:jc w:val="center"/>
        <w:rPr>
          <w:rFonts w:ascii="Arial" w:hAnsi="Arial" w:cs="Arial"/>
          <w:sz w:val="24"/>
          <w:szCs w:val="24"/>
        </w:rPr>
      </w:pPr>
      <w:r w:rsidRPr="00053761">
        <w:rPr>
          <w:rFonts w:ascii="Arial" w:hAnsi="Arial" w:cs="Arial"/>
          <w:sz w:val="24"/>
          <w:szCs w:val="24"/>
        </w:rPr>
        <w:t xml:space="preserve">Figure </w:t>
      </w:r>
      <w:r w:rsidR="00053761" w:rsidRPr="00053761">
        <w:rPr>
          <w:rFonts w:ascii="Arial" w:hAnsi="Arial" w:cs="Arial"/>
          <w:sz w:val="24"/>
          <w:szCs w:val="24"/>
        </w:rPr>
        <w:t>4</w:t>
      </w:r>
      <w:r w:rsidRPr="00053761">
        <w:rPr>
          <w:rFonts w:ascii="Arial" w:hAnsi="Arial" w:cs="Arial"/>
          <w:sz w:val="24"/>
          <w:szCs w:val="24"/>
        </w:rPr>
        <w:t>: Solar panels and solar thermal systems on Residence Halls.</w:t>
      </w:r>
    </w:p>
    <w:p w14:paraId="079D82B0" w14:textId="77777777" w:rsidR="005B219B" w:rsidRPr="007D71A6" w:rsidRDefault="005B219B" w:rsidP="005B219B">
      <w:pPr>
        <w:spacing w:line="360" w:lineRule="auto"/>
        <w:jc w:val="center"/>
        <w:rPr>
          <w:rFonts w:ascii="Arial" w:hAnsi="Arial" w:cs="Arial"/>
          <w:b/>
          <w:sz w:val="32"/>
          <w:szCs w:val="32"/>
        </w:rPr>
      </w:pPr>
      <w:r w:rsidRPr="007D71A6">
        <w:rPr>
          <w:rFonts w:ascii="Arial" w:hAnsi="Arial" w:cs="Arial"/>
          <w:noProof/>
        </w:rPr>
        <w:drawing>
          <wp:inline distT="0" distB="0" distL="0" distR="0" wp14:anchorId="1081962A" wp14:editId="566A9516">
            <wp:extent cx="2066046" cy="1606160"/>
            <wp:effectExtent l="19050" t="0" r="0" b="0"/>
            <wp:docPr id="33" name="Picture 4" descr="CLT | Our Services | Cross Laminated Timber | B&amp;amp;K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T | Our Services | Cross Laminated Timber | B&amp;amp;K Structures"/>
                    <pic:cNvPicPr>
                      <a:picLocks noChangeAspect="1" noChangeArrowheads="1"/>
                    </pic:cNvPicPr>
                  </pic:nvPicPr>
                  <pic:blipFill>
                    <a:blip r:embed="rId13"/>
                    <a:srcRect/>
                    <a:stretch>
                      <a:fillRect/>
                    </a:stretch>
                  </pic:blipFill>
                  <pic:spPr bwMode="auto">
                    <a:xfrm>
                      <a:off x="0" y="0"/>
                      <a:ext cx="2065835" cy="1605996"/>
                    </a:xfrm>
                    <a:prstGeom prst="rect">
                      <a:avLst/>
                    </a:prstGeom>
                    <a:noFill/>
                    <a:ln w="9525">
                      <a:noFill/>
                      <a:miter lim="800000"/>
                      <a:headEnd/>
                      <a:tailEnd/>
                    </a:ln>
                  </pic:spPr>
                </pic:pic>
              </a:graphicData>
            </a:graphic>
          </wp:inline>
        </w:drawing>
      </w:r>
      <w:r w:rsidRPr="007D71A6">
        <w:rPr>
          <w:rFonts w:ascii="Arial" w:hAnsi="Arial" w:cs="Arial"/>
        </w:rPr>
        <w:t xml:space="preserve"> </w:t>
      </w:r>
      <w:r w:rsidRPr="007D71A6">
        <w:rPr>
          <w:rFonts w:ascii="Arial" w:hAnsi="Arial" w:cs="Arial"/>
          <w:noProof/>
        </w:rPr>
        <w:t xml:space="preserve">                           </w:t>
      </w:r>
      <w:r w:rsidRPr="007D71A6">
        <w:rPr>
          <w:rFonts w:ascii="Arial" w:hAnsi="Arial" w:cs="Arial"/>
          <w:noProof/>
        </w:rPr>
        <w:drawing>
          <wp:inline distT="0" distB="0" distL="0" distR="0" wp14:anchorId="51E63FF0" wp14:editId="092FB6F4">
            <wp:extent cx="1990774" cy="1610505"/>
            <wp:effectExtent l="19050" t="0" r="9476" b="0"/>
            <wp:docPr id="34" name="Picture 7" descr="Heat Pumps: Why Choose an Air Source Heat Pump | Nu-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at Pumps: Why Choose an Air Source Heat Pump | Nu-Heat"/>
                    <pic:cNvPicPr>
                      <a:picLocks noChangeAspect="1" noChangeArrowheads="1"/>
                    </pic:cNvPicPr>
                  </pic:nvPicPr>
                  <pic:blipFill>
                    <a:blip r:embed="rId14" cstate="print"/>
                    <a:srcRect/>
                    <a:stretch>
                      <a:fillRect/>
                    </a:stretch>
                  </pic:blipFill>
                  <pic:spPr bwMode="auto">
                    <a:xfrm>
                      <a:off x="0" y="0"/>
                      <a:ext cx="1991499" cy="1611092"/>
                    </a:xfrm>
                    <a:prstGeom prst="rect">
                      <a:avLst/>
                    </a:prstGeom>
                    <a:noFill/>
                    <a:ln w="9525">
                      <a:noFill/>
                      <a:miter lim="800000"/>
                      <a:headEnd/>
                      <a:tailEnd/>
                    </a:ln>
                  </pic:spPr>
                </pic:pic>
              </a:graphicData>
            </a:graphic>
          </wp:inline>
        </w:drawing>
      </w:r>
    </w:p>
    <w:p w14:paraId="0760E633" w14:textId="75841F67" w:rsidR="005B219B" w:rsidRDefault="005B219B" w:rsidP="005B219B">
      <w:pPr>
        <w:spacing w:line="360" w:lineRule="auto"/>
        <w:jc w:val="center"/>
        <w:rPr>
          <w:rFonts w:ascii="Arial" w:hAnsi="Arial" w:cs="Arial"/>
          <w:sz w:val="24"/>
          <w:szCs w:val="24"/>
        </w:rPr>
      </w:pPr>
      <w:r w:rsidRPr="00053761">
        <w:rPr>
          <w:rFonts w:ascii="Arial" w:hAnsi="Arial" w:cs="Arial"/>
          <w:sz w:val="24"/>
          <w:szCs w:val="24"/>
        </w:rPr>
        <w:t xml:space="preserve">Figure </w:t>
      </w:r>
      <w:r w:rsidR="00053761" w:rsidRPr="00053761">
        <w:rPr>
          <w:rFonts w:ascii="Arial" w:hAnsi="Arial" w:cs="Arial"/>
          <w:sz w:val="24"/>
          <w:szCs w:val="24"/>
        </w:rPr>
        <w:t>5</w:t>
      </w:r>
      <w:r w:rsidRPr="00053761">
        <w:rPr>
          <w:rFonts w:ascii="Arial" w:hAnsi="Arial" w:cs="Arial"/>
          <w:sz w:val="24"/>
          <w:szCs w:val="24"/>
        </w:rPr>
        <w:t>: Cross Laminated Timber for interior and ground source heat pump</w:t>
      </w:r>
    </w:p>
    <w:p w14:paraId="68B5A295" w14:textId="1338CBF2" w:rsidR="00EF4670" w:rsidRPr="00471FC1" w:rsidRDefault="00EF4670" w:rsidP="00EF4670">
      <w:pPr>
        <w:spacing w:line="360" w:lineRule="auto"/>
        <w:rPr>
          <w:rFonts w:ascii="Arial" w:hAnsi="Arial" w:cs="Arial"/>
          <w:b/>
          <w:bCs/>
          <w:sz w:val="28"/>
          <w:szCs w:val="28"/>
        </w:rPr>
      </w:pPr>
      <w:r w:rsidRPr="00471FC1">
        <w:rPr>
          <w:rFonts w:ascii="Arial" w:hAnsi="Arial" w:cs="Arial"/>
          <w:b/>
          <w:bCs/>
          <w:sz w:val="28"/>
          <w:szCs w:val="28"/>
        </w:rPr>
        <w:lastRenderedPageBreak/>
        <w:t>Sustainability</w:t>
      </w:r>
      <w:r w:rsidR="00471FC1" w:rsidRPr="00471FC1">
        <w:rPr>
          <w:rFonts w:ascii="Arial" w:hAnsi="Arial" w:cs="Arial"/>
          <w:b/>
          <w:bCs/>
          <w:sz w:val="28"/>
          <w:szCs w:val="28"/>
        </w:rPr>
        <w:t>:</w:t>
      </w:r>
    </w:p>
    <w:p w14:paraId="54C68A64" w14:textId="2F53C51D" w:rsidR="00EF4670" w:rsidRDefault="00EF4670" w:rsidP="00EF4670">
      <w:pPr>
        <w:pStyle w:val="ListParagraph"/>
        <w:numPr>
          <w:ilvl w:val="0"/>
          <w:numId w:val="11"/>
        </w:numPr>
        <w:spacing w:line="360" w:lineRule="auto"/>
        <w:rPr>
          <w:rFonts w:ascii="Arial" w:hAnsi="Arial" w:cs="Arial"/>
          <w:sz w:val="24"/>
          <w:szCs w:val="24"/>
        </w:rPr>
      </w:pPr>
      <w:r w:rsidRPr="00EF4670">
        <w:rPr>
          <w:rFonts w:ascii="Arial" w:hAnsi="Arial" w:cs="Arial"/>
          <w:sz w:val="24"/>
          <w:szCs w:val="24"/>
        </w:rPr>
        <w:t>Sustainable construction is defined as the use of renewable materials materials and resources in the construction process. When building a new structure, consideration must be made to reduce waste and energy consumption while also protecting the natural environment in the direct proximity of the structure.</w:t>
      </w:r>
    </w:p>
    <w:p w14:paraId="3BBDB164" w14:textId="75ECA9BE" w:rsidR="00EF4670" w:rsidRPr="00EF4670" w:rsidRDefault="00EF4670" w:rsidP="00EF4670">
      <w:pPr>
        <w:pStyle w:val="ListParagraph"/>
        <w:numPr>
          <w:ilvl w:val="0"/>
          <w:numId w:val="11"/>
        </w:numPr>
        <w:spacing w:line="360" w:lineRule="auto"/>
        <w:rPr>
          <w:rFonts w:ascii="Arial" w:hAnsi="Arial" w:cs="Arial"/>
          <w:sz w:val="24"/>
          <w:szCs w:val="24"/>
        </w:rPr>
      </w:pPr>
      <w:r>
        <w:rPr>
          <w:rFonts w:ascii="Arial" w:hAnsi="Arial" w:cs="Arial"/>
          <w:sz w:val="24"/>
          <w:szCs w:val="24"/>
        </w:rPr>
        <w:t xml:space="preserve">There </w:t>
      </w:r>
      <w:proofErr w:type="gramStart"/>
      <w:r>
        <w:rPr>
          <w:rFonts w:ascii="Arial" w:hAnsi="Arial" w:cs="Arial"/>
          <w:sz w:val="24"/>
          <w:szCs w:val="24"/>
        </w:rPr>
        <w:t>are  many</w:t>
      </w:r>
      <w:proofErr w:type="gramEnd"/>
      <w:r>
        <w:rPr>
          <w:rFonts w:ascii="Arial" w:hAnsi="Arial" w:cs="Arial"/>
          <w:sz w:val="24"/>
          <w:szCs w:val="24"/>
        </w:rPr>
        <w:t xml:space="preserve"> organizations that are formed to monitor the </w:t>
      </w:r>
      <w:r w:rsidR="00471FC1">
        <w:rPr>
          <w:rFonts w:ascii="Arial" w:hAnsi="Arial" w:cs="Arial"/>
          <w:sz w:val="24"/>
          <w:szCs w:val="24"/>
        </w:rPr>
        <w:t xml:space="preserve">sustainability in every aspectes of the industries. Such as BREEAM, LEAD </w:t>
      </w:r>
      <w:proofErr w:type="spellStart"/>
      <w:r w:rsidR="00471FC1">
        <w:rPr>
          <w:rFonts w:ascii="Arial" w:hAnsi="Arial" w:cs="Arial"/>
          <w:sz w:val="24"/>
          <w:szCs w:val="24"/>
        </w:rPr>
        <w:t>etc</w:t>
      </w:r>
      <w:proofErr w:type="spellEnd"/>
      <w:r w:rsidR="00471FC1">
        <w:rPr>
          <w:rFonts w:ascii="Arial" w:hAnsi="Arial" w:cs="Arial"/>
          <w:sz w:val="24"/>
          <w:szCs w:val="24"/>
        </w:rPr>
        <w:t xml:space="preserve">  </w:t>
      </w:r>
      <w:r>
        <w:rPr>
          <w:rFonts w:ascii="Arial" w:hAnsi="Arial" w:cs="Arial"/>
          <w:sz w:val="24"/>
          <w:szCs w:val="24"/>
        </w:rPr>
        <w:t xml:space="preserve"> </w:t>
      </w:r>
    </w:p>
    <w:p w14:paraId="21337569" w14:textId="42071470" w:rsidR="00EF4670" w:rsidRDefault="00EF4670" w:rsidP="00EF4670">
      <w:pPr>
        <w:pStyle w:val="ListParagraph"/>
        <w:numPr>
          <w:ilvl w:val="0"/>
          <w:numId w:val="11"/>
        </w:numPr>
        <w:spacing w:line="360" w:lineRule="auto"/>
        <w:rPr>
          <w:rFonts w:ascii="Arial" w:hAnsi="Arial" w:cs="Arial"/>
          <w:sz w:val="24"/>
          <w:szCs w:val="24"/>
        </w:rPr>
      </w:pPr>
      <w:r w:rsidRPr="00EF4670">
        <w:rPr>
          <w:rFonts w:ascii="Arial" w:hAnsi="Arial" w:cs="Arial"/>
          <w:sz w:val="24"/>
          <w:szCs w:val="24"/>
        </w:rPr>
        <w:t xml:space="preserve">BREEAM is an international regulatory </w:t>
      </w:r>
      <w:r w:rsidR="003C2B77">
        <w:rPr>
          <w:rFonts w:ascii="Arial" w:hAnsi="Arial" w:cs="Arial"/>
          <w:sz w:val="24"/>
          <w:szCs w:val="24"/>
        </w:rPr>
        <w:t>system</w:t>
      </w:r>
      <w:r w:rsidRPr="00EF4670">
        <w:rPr>
          <w:rFonts w:ascii="Arial" w:hAnsi="Arial" w:cs="Arial"/>
          <w:sz w:val="24"/>
          <w:szCs w:val="24"/>
        </w:rPr>
        <w:t xml:space="preserve"> that generates independent third-party certification of reviews of the sustainable development performance of individual buildings, communities, and infrastructure projects. It was established in 1992.</w:t>
      </w:r>
    </w:p>
    <w:p w14:paraId="1CA124A5" w14:textId="0002B805" w:rsidR="00471FC1" w:rsidRDefault="00471FC1" w:rsidP="00471FC1">
      <w:pPr>
        <w:spacing w:line="360" w:lineRule="auto"/>
        <w:ind w:left="360"/>
        <w:rPr>
          <w:rFonts w:ascii="Arial" w:hAnsi="Arial" w:cs="Arial"/>
          <w:sz w:val="24"/>
          <w:szCs w:val="24"/>
        </w:rPr>
      </w:pPr>
      <w:r>
        <w:rPr>
          <w:rFonts w:ascii="Arial" w:hAnsi="Arial" w:cs="Arial"/>
          <w:b/>
          <w:bCs/>
          <w:sz w:val="28"/>
          <w:szCs w:val="28"/>
        </w:rPr>
        <w:t>Future proofing:</w:t>
      </w:r>
    </w:p>
    <w:p w14:paraId="1DC7CA93" w14:textId="77777777" w:rsidR="00471FC1" w:rsidRPr="006E09BB" w:rsidRDefault="00471FC1" w:rsidP="00471FC1">
      <w:pPr>
        <w:pStyle w:val="ListParagraph"/>
        <w:spacing w:line="360" w:lineRule="auto"/>
        <w:jc w:val="both"/>
        <w:rPr>
          <w:rFonts w:ascii="Arial" w:hAnsi="Arial" w:cs="Arial"/>
          <w:sz w:val="24"/>
          <w:szCs w:val="24"/>
        </w:rPr>
      </w:pPr>
      <w:r>
        <w:rPr>
          <w:rFonts w:ascii="Arial" w:hAnsi="Arial" w:cs="Arial"/>
          <w:sz w:val="24"/>
          <w:szCs w:val="24"/>
        </w:rPr>
        <w:tab/>
      </w:r>
      <w:r w:rsidRPr="006E09BB">
        <w:rPr>
          <w:rFonts w:ascii="Arial" w:hAnsi="Arial" w:cs="Arial"/>
          <w:sz w:val="24"/>
          <w:szCs w:val="24"/>
        </w:rPr>
        <w:t>Future-proofing a structure entails a thorough examination of possible future scenarios:</w:t>
      </w:r>
    </w:p>
    <w:p w14:paraId="14B32C77" w14:textId="77777777" w:rsidR="00471FC1" w:rsidRPr="006E09BB" w:rsidRDefault="00471FC1" w:rsidP="00471FC1">
      <w:pPr>
        <w:pStyle w:val="ListParagraph"/>
        <w:numPr>
          <w:ilvl w:val="0"/>
          <w:numId w:val="12"/>
        </w:numPr>
        <w:spacing w:line="360" w:lineRule="auto"/>
        <w:jc w:val="both"/>
        <w:rPr>
          <w:rFonts w:ascii="Arial" w:hAnsi="Arial" w:cs="Arial"/>
          <w:sz w:val="24"/>
          <w:szCs w:val="24"/>
        </w:rPr>
      </w:pPr>
      <w:r w:rsidRPr="006E09BB">
        <w:rPr>
          <w:rFonts w:ascii="Arial" w:hAnsi="Arial" w:cs="Arial"/>
          <w:sz w:val="24"/>
          <w:szCs w:val="24"/>
        </w:rPr>
        <w:t>What changes might occur during the building's lifetime?</w:t>
      </w:r>
    </w:p>
    <w:p w14:paraId="38BD9A83" w14:textId="77777777" w:rsidR="00471FC1" w:rsidRPr="006E09BB" w:rsidRDefault="00471FC1" w:rsidP="00471FC1">
      <w:pPr>
        <w:pStyle w:val="ListParagraph"/>
        <w:numPr>
          <w:ilvl w:val="0"/>
          <w:numId w:val="12"/>
        </w:numPr>
        <w:spacing w:line="360" w:lineRule="auto"/>
        <w:jc w:val="both"/>
        <w:rPr>
          <w:rFonts w:ascii="Arial" w:hAnsi="Arial" w:cs="Arial"/>
          <w:sz w:val="24"/>
          <w:szCs w:val="24"/>
        </w:rPr>
      </w:pPr>
      <w:r w:rsidRPr="006E09BB">
        <w:rPr>
          <w:rFonts w:ascii="Arial" w:hAnsi="Arial" w:cs="Arial"/>
          <w:sz w:val="24"/>
          <w:szCs w:val="24"/>
        </w:rPr>
        <w:t>What are the chances of those changes occurring?</w:t>
      </w:r>
    </w:p>
    <w:p w14:paraId="5CDD5FCA" w14:textId="77777777" w:rsidR="00471FC1" w:rsidRPr="006E09BB" w:rsidRDefault="00471FC1" w:rsidP="00471FC1">
      <w:pPr>
        <w:pStyle w:val="ListParagraph"/>
        <w:numPr>
          <w:ilvl w:val="0"/>
          <w:numId w:val="12"/>
        </w:numPr>
        <w:spacing w:line="360" w:lineRule="auto"/>
        <w:jc w:val="both"/>
        <w:rPr>
          <w:rFonts w:ascii="Arial" w:hAnsi="Arial" w:cs="Arial"/>
          <w:sz w:val="24"/>
          <w:szCs w:val="24"/>
        </w:rPr>
      </w:pPr>
      <w:r w:rsidRPr="006E09BB">
        <w:rPr>
          <w:rFonts w:ascii="Arial" w:hAnsi="Arial" w:cs="Arial"/>
          <w:sz w:val="24"/>
          <w:szCs w:val="24"/>
        </w:rPr>
        <w:t>How significant would the ramifications of such a transformation be?</w:t>
      </w:r>
    </w:p>
    <w:p w14:paraId="33B0BE2C" w14:textId="77777777" w:rsidR="00471FC1" w:rsidRPr="006E09BB" w:rsidRDefault="00471FC1" w:rsidP="00471FC1">
      <w:pPr>
        <w:pStyle w:val="ListParagraph"/>
        <w:numPr>
          <w:ilvl w:val="0"/>
          <w:numId w:val="12"/>
        </w:numPr>
        <w:spacing w:line="360" w:lineRule="auto"/>
        <w:jc w:val="both"/>
        <w:rPr>
          <w:rFonts w:ascii="Arial" w:hAnsi="Arial" w:cs="Arial"/>
          <w:sz w:val="24"/>
          <w:szCs w:val="24"/>
        </w:rPr>
      </w:pPr>
      <w:r w:rsidRPr="006E09BB">
        <w:rPr>
          <w:rFonts w:ascii="Arial" w:hAnsi="Arial" w:cs="Arial"/>
          <w:sz w:val="24"/>
          <w:szCs w:val="24"/>
        </w:rPr>
        <w:t>How much does it cost to future-proof against that change?</w:t>
      </w:r>
    </w:p>
    <w:p w14:paraId="1E7C6625" w14:textId="77777777" w:rsidR="00471FC1" w:rsidRPr="002C5718" w:rsidRDefault="00471FC1" w:rsidP="00471FC1">
      <w:pPr>
        <w:pStyle w:val="ListParagraph"/>
        <w:spacing w:line="360" w:lineRule="auto"/>
        <w:jc w:val="both"/>
        <w:rPr>
          <w:rFonts w:ascii="Arial" w:hAnsi="Arial" w:cs="Arial"/>
          <w:sz w:val="24"/>
          <w:szCs w:val="24"/>
        </w:rPr>
      </w:pPr>
      <w:r>
        <w:rPr>
          <w:rFonts w:ascii="Arial" w:hAnsi="Arial" w:cs="Arial"/>
          <w:sz w:val="24"/>
          <w:szCs w:val="24"/>
        </w:rPr>
        <w:tab/>
      </w:r>
      <w:r w:rsidRPr="006E09BB">
        <w:rPr>
          <w:rFonts w:ascii="Arial" w:hAnsi="Arial" w:cs="Arial"/>
          <w:sz w:val="24"/>
          <w:szCs w:val="24"/>
        </w:rPr>
        <w:t xml:space="preserve">This evaluation process should be ongoing, involving the client, designers, </w:t>
      </w:r>
      <w:r>
        <w:rPr>
          <w:rFonts w:ascii="Arial" w:hAnsi="Arial" w:cs="Arial"/>
          <w:sz w:val="24"/>
          <w:szCs w:val="24"/>
        </w:rPr>
        <w:tab/>
      </w:r>
      <w:r w:rsidRPr="006E09BB">
        <w:rPr>
          <w:rFonts w:ascii="Arial" w:hAnsi="Arial" w:cs="Arial"/>
          <w:sz w:val="24"/>
          <w:szCs w:val="24"/>
        </w:rPr>
        <w:t xml:space="preserve">suppliers, contractors, and end users, and should be comparable to how risk </w:t>
      </w:r>
      <w:r>
        <w:rPr>
          <w:rFonts w:ascii="Arial" w:hAnsi="Arial" w:cs="Arial"/>
          <w:sz w:val="24"/>
          <w:szCs w:val="24"/>
        </w:rPr>
        <w:tab/>
      </w:r>
      <w:r w:rsidRPr="006E09BB">
        <w:rPr>
          <w:rFonts w:ascii="Arial" w:hAnsi="Arial" w:cs="Arial"/>
          <w:sz w:val="24"/>
          <w:szCs w:val="24"/>
        </w:rPr>
        <w:t>assessments are conducted.</w:t>
      </w:r>
      <w:r>
        <w:rPr>
          <w:rFonts w:ascii="Arial" w:hAnsi="Arial" w:cs="Arial"/>
          <w:sz w:val="24"/>
          <w:szCs w:val="24"/>
        </w:rPr>
        <w:t xml:space="preserve"> </w:t>
      </w:r>
      <w:r w:rsidRPr="002C5718">
        <w:rPr>
          <w:rFonts w:ascii="Arial" w:hAnsi="Arial" w:cs="Arial"/>
          <w:sz w:val="24"/>
          <w:szCs w:val="24"/>
        </w:rPr>
        <w:t>Assessment is a highly complex process, and there is a risk that a building will adopt unsustainable future-proofing measures:</w:t>
      </w:r>
    </w:p>
    <w:p w14:paraId="256749D9" w14:textId="77777777" w:rsidR="00471FC1" w:rsidRPr="006E09BB" w:rsidRDefault="00471FC1" w:rsidP="00471FC1">
      <w:pPr>
        <w:pStyle w:val="ListParagraph"/>
        <w:spacing w:line="360" w:lineRule="auto"/>
        <w:jc w:val="both"/>
        <w:rPr>
          <w:rFonts w:ascii="Arial" w:hAnsi="Arial" w:cs="Arial"/>
          <w:sz w:val="24"/>
          <w:szCs w:val="24"/>
        </w:rPr>
      </w:pPr>
      <w:r w:rsidRPr="002C5718">
        <w:rPr>
          <w:rFonts w:ascii="Arial" w:hAnsi="Arial" w:cs="Arial"/>
          <w:sz w:val="24"/>
          <w:szCs w:val="24"/>
        </w:rPr>
        <w:t>The situation may not occur.</w:t>
      </w:r>
      <w:r>
        <w:rPr>
          <w:rFonts w:ascii="Arial" w:hAnsi="Arial" w:cs="Arial"/>
          <w:sz w:val="24"/>
          <w:szCs w:val="24"/>
        </w:rPr>
        <w:t xml:space="preserve"> </w:t>
      </w:r>
      <w:r w:rsidRPr="002C5718">
        <w:rPr>
          <w:rFonts w:ascii="Arial" w:hAnsi="Arial" w:cs="Arial"/>
          <w:sz w:val="24"/>
          <w:szCs w:val="24"/>
        </w:rPr>
        <w:t>The solution chosen to deal with the issue may fail or be implemented incorrectly.</w:t>
      </w:r>
      <w:r>
        <w:rPr>
          <w:rFonts w:ascii="Arial" w:hAnsi="Arial" w:cs="Arial"/>
          <w:sz w:val="24"/>
          <w:szCs w:val="24"/>
        </w:rPr>
        <w:t xml:space="preserve"> </w:t>
      </w:r>
      <w:r w:rsidRPr="002C5718">
        <w:rPr>
          <w:rFonts w:ascii="Arial" w:hAnsi="Arial" w:cs="Arial"/>
          <w:sz w:val="24"/>
          <w:szCs w:val="24"/>
        </w:rPr>
        <w:t>Unexpected circumstances may render the solution unsuccessful.</w:t>
      </w:r>
      <w:r>
        <w:rPr>
          <w:rFonts w:ascii="Arial" w:hAnsi="Arial" w:cs="Arial"/>
          <w:sz w:val="24"/>
          <w:szCs w:val="24"/>
        </w:rPr>
        <w:t xml:space="preserve"> </w:t>
      </w:r>
      <w:r w:rsidRPr="002C5718">
        <w:rPr>
          <w:rFonts w:ascii="Arial" w:hAnsi="Arial" w:cs="Arial"/>
          <w:sz w:val="24"/>
          <w:szCs w:val="24"/>
        </w:rPr>
        <w:t xml:space="preserve">This means that, while the literature frequently implies that future proofing a facility is always advantageous and naturally 'environmental,' future-proofing </w:t>
      </w:r>
      <w:r>
        <w:rPr>
          <w:rFonts w:ascii="Arial" w:hAnsi="Arial" w:cs="Arial"/>
          <w:sz w:val="24"/>
          <w:szCs w:val="24"/>
        </w:rPr>
        <w:tab/>
      </w:r>
      <w:r w:rsidRPr="002C5718">
        <w:rPr>
          <w:rFonts w:ascii="Arial" w:hAnsi="Arial" w:cs="Arial"/>
          <w:sz w:val="24"/>
          <w:szCs w:val="24"/>
        </w:rPr>
        <w:t>against the incorrect situations might be a substantial waste of resources.</w:t>
      </w:r>
    </w:p>
    <w:p w14:paraId="035A5077" w14:textId="0688CA59" w:rsidR="00471FC1" w:rsidRPr="00471FC1" w:rsidRDefault="00471FC1" w:rsidP="00471FC1">
      <w:pPr>
        <w:spacing w:line="360" w:lineRule="auto"/>
        <w:ind w:left="360"/>
        <w:rPr>
          <w:rFonts w:ascii="Arial" w:hAnsi="Arial" w:cs="Arial"/>
          <w:sz w:val="24"/>
          <w:szCs w:val="24"/>
        </w:rPr>
      </w:pPr>
    </w:p>
    <w:p w14:paraId="512B0B96" w14:textId="77777777" w:rsidR="00053761" w:rsidRPr="007D71A6" w:rsidRDefault="00053761" w:rsidP="00053761">
      <w:pPr>
        <w:spacing w:line="360" w:lineRule="auto"/>
        <w:jc w:val="both"/>
        <w:rPr>
          <w:rFonts w:ascii="Arial" w:hAnsi="Arial" w:cs="Arial"/>
          <w:b/>
          <w:sz w:val="28"/>
          <w:szCs w:val="28"/>
        </w:rPr>
      </w:pPr>
      <w:r w:rsidRPr="007D71A6">
        <w:rPr>
          <w:rFonts w:ascii="Arial" w:hAnsi="Arial" w:cs="Arial"/>
          <w:b/>
          <w:sz w:val="28"/>
          <w:szCs w:val="28"/>
        </w:rPr>
        <w:lastRenderedPageBreak/>
        <w:t xml:space="preserve">COSTS AND FUNDING </w:t>
      </w:r>
    </w:p>
    <w:p w14:paraId="7B685D12" w14:textId="77777777" w:rsidR="00053761" w:rsidRPr="007D71A6" w:rsidRDefault="00053761" w:rsidP="00053761">
      <w:pPr>
        <w:spacing w:line="360" w:lineRule="auto"/>
        <w:jc w:val="both"/>
        <w:rPr>
          <w:rFonts w:ascii="Arial" w:hAnsi="Arial" w:cs="Arial"/>
          <w:sz w:val="24"/>
          <w:szCs w:val="24"/>
          <w:lang w:val="en-GB"/>
        </w:rPr>
      </w:pPr>
      <w:r w:rsidRPr="007D71A6">
        <w:rPr>
          <w:rFonts w:ascii="Arial" w:hAnsi="Arial" w:cs="Arial"/>
          <w:sz w:val="24"/>
          <w:szCs w:val="24"/>
          <w:lang w:val="en-GB"/>
        </w:rPr>
        <w:t>The money and costs associated with the project's construction come from the following sources, as outlined below by 'The College':</w:t>
      </w:r>
    </w:p>
    <w:p w14:paraId="6DC764BC" w14:textId="77777777" w:rsidR="00053761" w:rsidRPr="007D71A6" w:rsidRDefault="00053761" w:rsidP="00053761">
      <w:pPr>
        <w:pStyle w:val="ListParagraph"/>
        <w:numPr>
          <w:ilvl w:val="0"/>
          <w:numId w:val="4"/>
        </w:numPr>
        <w:spacing w:line="360" w:lineRule="auto"/>
        <w:jc w:val="both"/>
        <w:rPr>
          <w:rFonts w:ascii="Arial" w:hAnsi="Arial" w:cs="Arial"/>
          <w:sz w:val="24"/>
          <w:szCs w:val="24"/>
          <w:lang w:val="en-GB"/>
        </w:rPr>
      </w:pPr>
      <w:r w:rsidRPr="007D71A6">
        <w:rPr>
          <w:rFonts w:ascii="Arial" w:hAnsi="Arial" w:cs="Arial"/>
          <w:sz w:val="24"/>
          <w:szCs w:val="24"/>
          <w:lang w:val="en-GB"/>
        </w:rPr>
        <w:t>Rent for student and staff housing</w:t>
      </w:r>
    </w:p>
    <w:p w14:paraId="15708167" w14:textId="77777777" w:rsidR="00053761" w:rsidRPr="007D71A6" w:rsidRDefault="00053761" w:rsidP="00053761">
      <w:pPr>
        <w:pStyle w:val="ListParagraph"/>
        <w:numPr>
          <w:ilvl w:val="0"/>
          <w:numId w:val="4"/>
        </w:numPr>
        <w:spacing w:line="360" w:lineRule="auto"/>
        <w:jc w:val="both"/>
        <w:rPr>
          <w:rFonts w:ascii="Arial" w:hAnsi="Arial" w:cs="Arial"/>
          <w:sz w:val="24"/>
          <w:szCs w:val="24"/>
          <w:lang w:val="en-GB"/>
        </w:rPr>
      </w:pPr>
      <w:r w:rsidRPr="007D71A6">
        <w:rPr>
          <w:rFonts w:ascii="Arial" w:hAnsi="Arial" w:cs="Arial"/>
          <w:sz w:val="24"/>
          <w:szCs w:val="24"/>
          <w:lang w:val="en-GB"/>
        </w:rPr>
        <w:t>Conferences, for example</w:t>
      </w:r>
    </w:p>
    <w:p w14:paraId="1820FEB3" w14:textId="77777777" w:rsidR="00053761" w:rsidRPr="007D71A6" w:rsidRDefault="00053761" w:rsidP="00053761">
      <w:pPr>
        <w:pStyle w:val="ListParagraph"/>
        <w:numPr>
          <w:ilvl w:val="0"/>
          <w:numId w:val="4"/>
        </w:numPr>
        <w:spacing w:line="360" w:lineRule="auto"/>
        <w:jc w:val="both"/>
        <w:rPr>
          <w:rFonts w:ascii="Arial" w:hAnsi="Arial" w:cs="Arial"/>
          <w:sz w:val="24"/>
          <w:szCs w:val="24"/>
          <w:lang w:val="en-GB"/>
        </w:rPr>
      </w:pPr>
      <w:r w:rsidRPr="007D71A6">
        <w:rPr>
          <w:rFonts w:ascii="Arial" w:hAnsi="Arial" w:cs="Arial"/>
          <w:sz w:val="24"/>
          <w:szCs w:val="24"/>
          <w:lang w:val="en-GB"/>
        </w:rPr>
        <w:t>Profitability of investments</w:t>
      </w:r>
    </w:p>
    <w:p w14:paraId="44D7C7EF" w14:textId="77777777" w:rsidR="00053761" w:rsidRPr="007D71A6" w:rsidRDefault="00053761" w:rsidP="00053761">
      <w:pPr>
        <w:pStyle w:val="ListParagraph"/>
        <w:numPr>
          <w:ilvl w:val="0"/>
          <w:numId w:val="4"/>
        </w:numPr>
        <w:spacing w:line="360" w:lineRule="auto"/>
        <w:jc w:val="both"/>
        <w:rPr>
          <w:rFonts w:ascii="Arial" w:hAnsi="Arial" w:cs="Arial"/>
          <w:sz w:val="24"/>
          <w:szCs w:val="24"/>
          <w:lang w:val="en-GB"/>
        </w:rPr>
      </w:pPr>
      <w:r w:rsidRPr="007D71A6">
        <w:rPr>
          <w:rFonts w:ascii="Arial" w:hAnsi="Arial" w:cs="Arial"/>
          <w:sz w:val="24"/>
          <w:szCs w:val="24"/>
          <w:lang w:val="en-GB"/>
        </w:rPr>
        <w:t>Funds raised through private placement bonds and alumnae fundraising.</w:t>
      </w:r>
    </w:p>
    <w:p w14:paraId="251DEA6D" w14:textId="77777777" w:rsidR="00053761" w:rsidRPr="007D71A6" w:rsidRDefault="00053761" w:rsidP="00053761">
      <w:pPr>
        <w:pStyle w:val="ListParagraph"/>
        <w:numPr>
          <w:ilvl w:val="0"/>
          <w:numId w:val="4"/>
        </w:numPr>
        <w:spacing w:line="360" w:lineRule="auto"/>
        <w:jc w:val="both"/>
        <w:rPr>
          <w:rFonts w:ascii="Arial" w:hAnsi="Arial" w:cs="Arial"/>
          <w:sz w:val="24"/>
          <w:szCs w:val="24"/>
          <w:lang w:val="en-GB"/>
        </w:rPr>
      </w:pPr>
      <w:r w:rsidRPr="007D71A6">
        <w:rPr>
          <w:rFonts w:ascii="Arial" w:hAnsi="Arial" w:cs="Arial"/>
          <w:sz w:val="24"/>
          <w:szCs w:val="24"/>
          <w:lang w:val="en-GB"/>
        </w:rPr>
        <w:t>Income from bond money dividends.</w:t>
      </w:r>
    </w:p>
    <w:p w14:paraId="07B71FD5" w14:textId="77777777" w:rsidR="00053761" w:rsidRPr="007D71A6" w:rsidRDefault="00053761" w:rsidP="00053761">
      <w:pPr>
        <w:spacing w:line="360" w:lineRule="auto"/>
        <w:jc w:val="both"/>
        <w:rPr>
          <w:rFonts w:ascii="Arial" w:hAnsi="Arial" w:cs="Arial"/>
          <w:sz w:val="24"/>
          <w:szCs w:val="24"/>
          <w:lang w:val="en-GB"/>
        </w:rPr>
      </w:pPr>
      <w:r w:rsidRPr="007D71A6">
        <w:rPr>
          <w:rFonts w:ascii="Arial" w:hAnsi="Arial" w:cs="Arial"/>
          <w:sz w:val="24"/>
          <w:szCs w:val="24"/>
          <w:lang w:val="en-GB"/>
        </w:rPr>
        <w:t xml:space="preserve">The </w:t>
      </w:r>
      <w:r>
        <w:rPr>
          <w:rFonts w:ascii="Arial" w:hAnsi="Arial" w:cs="Arial"/>
          <w:sz w:val="24"/>
          <w:szCs w:val="24"/>
          <w:lang w:val="en-GB"/>
        </w:rPr>
        <w:t>report</w:t>
      </w:r>
      <w:r w:rsidRPr="007D71A6">
        <w:rPr>
          <w:rFonts w:ascii="Arial" w:hAnsi="Arial" w:cs="Arial"/>
          <w:sz w:val="24"/>
          <w:szCs w:val="24"/>
          <w:lang w:val="en-GB"/>
        </w:rPr>
        <w:t xml:space="preserve"> focuses on explaining a cash flow model developed for the project in order to estimate the project's monthly cumulative cash flow. Positive cash flow is defined as money that enters the project account, such as bonds and rent, whereas negative cash flow is defined as money that leaves the project account.</w:t>
      </w:r>
    </w:p>
    <w:p w14:paraId="174CE5C1" w14:textId="77777777" w:rsidR="00053761" w:rsidRPr="007D71A6" w:rsidRDefault="00053761" w:rsidP="00053761">
      <w:pPr>
        <w:spacing w:line="360" w:lineRule="auto"/>
        <w:jc w:val="both"/>
        <w:rPr>
          <w:rFonts w:ascii="Arial" w:hAnsi="Arial" w:cs="Arial"/>
          <w:sz w:val="24"/>
          <w:szCs w:val="24"/>
          <w:lang w:val="en-GB"/>
        </w:rPr>
      </w:pPr>
      <w:r w:rsidRPr="007D71A6">
        <w:rPr>
          <w:rFonts w:ascii="Arial" w:hAnsi="Arial" w:cs="Arial"/>
          <w:sz w:val="24"/>
          <w:szCs w:val="24"/>
          <w:lang w:val="en-GB"/>
        </w:rPr>
        <w:t>The following assumptions are made:</w:t>
      </w:r>
    </w:p>
    <w:p w14:paraId="7C16D981" w14:textId="77777777" w:rsidR="00053761" w:rsidRPr="007D71A6" w:rsidRDefault="00053761" w:rsidP="00053761">
      <w:pPr>
        <w:pStyle w:val="ListParagraph"/>
        <w:numPr>
          <w:ilvl w:val="0"/>
          <w:numId w:val="5"/>
        </w:numPr>
        <w:spacing w:line="360" w:lineRule="auto"/>
        <w:jc w:val="both"/>
        <w:rPr>
          <w:rFonts w:ascii="Arial" w:hAnsi="Arial" w:cs="Arial"/>
          <w:sz w:val="24"/>
          <w:szCs w:val="24"/>
          <w:lang w:val="en-GB"/>
        </w:rPr>
      </w:pPr>
      <w:r w:rsidRPr="007D71A6">
        <w:rPr>
          <w:rFonts w:ascii="Arial" w:hAnsi="Arial" w:cs="Arial"/>
          <w:sz w:val="24"/>
          <w:szCs w:val="24"/>
          <w:lang w:val="en-GB"/>
        </w:rPr>
        <w:t>Construction expenses are approximated based on monthly payments made during the project's various phases.</w:t>
      </w:r>
    </w:p>
    <w:p w14:paraId="13A31324" w14:textId="77777777" w:rsidR="00053761" w:rsidRPr="007D71A6" w:rsidRDefault="00053761" w:rsidP="00053761">
      <w:pPr>
        <w:pStyle w:val="ListParagraph"/>
        <w:numPr>
          <w:ilvl w:val="0"/>
          <w:numId w:val="5"/>
        </w:numPr>
        <w:spacing w:line="360" w:lineRule="auto"/>
        <w:jc w:val="both"/>
        <w:rPr>
          <w:rFonts w:ascii="Arial" w:hAnsi="Arial" w:cs="Arial"/>
          <w:sz w:val="24"/>
          <w:szCs w:val="24"/>
          <w:lang w:val="en-GB"/>
        </w:rPr>
      </w:pPr>
      <w:r w:rsidRPr="007D71A6">
        <w:rPr>
          <w:rFonts w:ascii="Arial" w:hAnsi="Arial" w:cs="Arial"/>
          <w:sz w:val="24"/>
          <w:szCs w:val="24"/>
          <w:lang w:val="en-GB"/>
        </w:rPr>
        <w:t>Due to the project's staged construction, portions of the project are completed and rented to allow for the construction of the other blocks.</w:t>
      </w:r>
    </w:p>
    <w:p w14:paraId="7222077E" w14:textId="0ACF9DF3" w:rsidR="00053761" w:rsidRDefault="00053761" w:rsidP="00053761">
      <w:pPr>
        <w:pStyle w:val="ListParagraph"/>
        <w:numPr>
          <w:ilvl w:val="0"/>
          <w:numId w:val="5"/>
        </w:numPr>
        <w:spacing w:line="360" w:lineRule="auto"/>
        <w:jc w:val="both"/>
        <w:rPr>
          <w:rFonts w:ascii="Arial" w:hAnsi="Arial" w:cs="Arial"/>
          <w:sz w:val="24"/>
          <w:szCs w:val="24"/>
          <w:lang w:val="en-GB"/>
        </w:rPr>
      </w:pPr>
      <w:r w:rsidRPr="007D71A6">
        <w:rPr>
          <w:rFonts w:ascii="Arial" w:hAnsi="Arial" w:cs="Arial"/>
          <w:sz w:val="24"/>
          <w:szCs w:val="24"/>
          <w:lang w:val="en-GB"/>
        </w:rPr>
        <w:t>Include revenue from room rentals and bonds issued during the construction period.</w:t>
      </w:r>
    </w:p>
    <w:p w14:paraId="561CE064" w14:textId="2CD933EC" w:rsidR="003D2B8A" w:rsidRPr="003D2B8A" w:rsidRDefault="003D2B8A" w:rsidP="003D2B8A">
      <w:pPr>
        <w:rPr>
          <w:lang w:val="en-GB"/>
        </w:rPr>
      </w:pPr>
    </w:p>
    <w:p w14:paraId="3EA8E54A" w14:textId="6097DFAB" w:rsidR="003D2B8A" w:rsidRDefault="003D2B8A" w:rsidP="003D2B8A">
      <w:pPr>
        <w:tabs>
          <w:tab w:val="left" w:pos="1440"/>
        </w:tabs>
        <w:rPr>
          <w:rFonts w:ascii="Arial" w:hAnsi="Arial" w:cs="Arial"/>
          <w:b/>
          <w:bCs/>
          <w:sz w:val="28"/>
          <w:szCs w:val="28"/>
          <w:lang w:val="en-GB"/>
        </w:rPr>
      </w:pPr>
      <w:r w:rsidRPr="003D2B8A">
        <w:rPr>
          <w:rFonts w:ascii="Arial" w:hAnsi="Arial" w:cs="Arial"/>
          <w:b/>
          <w:bCs/>
          <w:sz w:val="28"/>
          <w:szCs w:val="28"/>
          <w:lang w:val="en-GB"/>
        </w:rPr>
        <w:t>Budget:</w:t>
      </w:r>
    </w:p>
    <w:p w14:paraId="3D6C8CC5" w14:textId="2969BFF5" w:rsidR="00471FC1" w:rsidRDefault="00471FC1" w:rsidP="003D2B8A">
      <w:pPr>
        <w:tabs>
          <w:tab w:val="left" w:pos="1440"/>
        </w:tabs>
        <w:rPr>
          <w:rFonts w:ascii="Arial" w:hAnsi="Arial" w:cs="Arial"/>
          <w:sz w:val="24"/>
          <w:szCs w:val="24"/>
          <w:lang w:val="en-GB"/>
        </w:rPr>
      </w:pPr>
      <w:r>
        <w:rPr>
          <w:rFonts w:ascii="Arial" w:hAnsi="Arial" w:cs="Arial"/>
          <w:sz w:val="24"/>
          <w:szCs w:val="24"/>
          <w:lang w:val="en-GB"/>
        </w:rPr>
        <w:tab/>
        <w:t>The construction estimation has been calculated based on the area and the cost per Sq. Meter and shown in the figure 6.</w:t>
      </w:r>
    </w:p>
    <w:p w14:paraId="58F5E4C8" w14:textId="0C480A50" w:rsidR="00471FC1" w:rsidRDefault="00471FC1" w:rsidP="00471FC1">
      <w:pPr>
        <w:pStyle w:val="ListParagraph"/>
        <w:numPr>
          <w:ilvl w:val="0"/>
          <w:numId w:val="13"/>
        </w:numPr>
        <w:tabs>
          <w:tab w:val="left" w:pos="1440"/>
        </w:tabs>
        <w:rPr>
          <w:rFonts w:ascii="Arial" w:hAnsi="Arial" w:cs="Arial"/>
          <w:sz w:val="24"/>
          <w:szCs w:val="24"/>
          <w:lang w:val="en-GB"/>
        </w:rPr>
      </w:pPr>
      <w:r>
        <w:rPr>
          <w:rFonts w:ascii="Arial" w:hAnsi="Arial" w:cs="Arial"/>
          <w:sz w:val="24"/>
          <w:szCs w:val="24"/>
          <w:lang w:val="en-GB"/>
        </w:rPr>
        <w:t xml:space="preserve">Risk allowance was considered to be 9% of the total construction </w:t>
      </w:r>
      <w:r w:rsidR="002711F6">
        <w:rPr>
          <w:rFonts w:ascii="Arial" w:hAnsi="Arial" w:cs="Arial"/>
          <w:sz w:val="24"/>
          <w:szCs w:val="24"/>
          <w:lang w:val="en-GB"/>
        </w:rPr>
        <w:t xml:space="preserve">value to overcome the </w:t>
      </w:r>
      <w:proofErr w:type="spellStart"/>
      <w:r w:rsidR="002711F6">
        <w:rPr>
          <w:rFonts w:ascii="Arial" w:hAnsi="Arial" w:cs="Arial"/>
          <w:sz w:val="24"/>
          <w:szCs w:val="24"/>
          <w:lang w:val="en-GB"/>
        </w:rPr>
        <w:t>unforcen</w:t>
      </w:r>
      <w:proofErr w:type="spellEnd"/>
      <w:r w:rsidR="002711F6">
        <w:rPr>
          <w:rFonts w:ascii="Arial" w:hAnsi="Arial" w:cs="Arial"/>
          <w:sz w:val="24"/>
          <w:szCs w:val="24"/>
          <w:lang w:val="en-GB"/>
        </w:rPr>
        <w:t xml:space="preserve"> events that might occur during the time of construction.</w:t>
      </w:r>
    </w:p>
    <w:p w14:paraId="42C05BE8" w14:textId="7FC6F9CA" w:rsidR="002711F6" w:rsidRDefault="002711F6" w:rsidP="00471FC1">
      <w:pPr>
        <w:pStyle w:val="ListParagraph"/>
        <w:numPr>
          <w:ilvl w:val="0"/>
          <w:numId w:val="13"/>
        </w:numPr>
        <w:tabs>
          <w:tab w:val="left" w:pos="1440"/>
        </w:tabs>
        <w:rPr>
          <w:rFonts w:ascii="Arial" w:hAnsi="Arial" w:cs="Arial"/>
          <w:sz w:val="24"/>
          <w:szCs w:val="24"/>
          <w:lang w:val="en-GB"/>
        </w:rPr>
      </w:pPr>
      <w:r>
        <w:rPr>
          <w:rFonts w:ascii="Arial" w:hAnsi="Arial" w:cs="Arial"/>
          <w:sz w:val="24"/>
          <w:szCs w:val="24"/>
          <w:lang w:val="en-GB"/>
        </w:rPr>
        <w:t xml:space="preserve">For the professionals who has been involved in the project like surveyors, engineers, designers and consultants the fees was considered to be 13% of the value of the Construction </w:t>
      </w:r>
    </w:p>
    <w:p w14:paraId="0F69B8F1" w14:textId="5E210230" w:rsidR="002711F6" w:rsidRPr="00471FC1" w:rsidRDefault="005B0505" w:rsidP="00471FC1">
      <w:pPr>
        <w:pStyle w:val="ListParagraph"/>
        <w:numPr>
          <w:ilvl w:val="0"/>
          <w:numId w:val="13"/>
        </w:numPr>
        <w:tabs>
          <w:tab w:val="left" w:pos="1440"/>
        </w:tabs>
        <w:rPr>
          <w:rFonts w:ascii="Arial" w:hAnsi="Arial" w:cs="Arial"/>
          <w:sz w:val="24"/>
          <w:szCs w:val="24"/>
          <w:lang w:val="en-GB"/>
        </w:rPr>
      </w:pPr>
      <w:r>
        <w:rPr>
          <w:rFonts w:ascii="Arial" w:hAnsi="Arial" w:cs="Arial"/>
          <w:sz w:val="24"/>
          <w:szCs w:val="24"/>
          <w:lang w:val="en-GB"/>
        </w:rPr>
        <w:t>15% of the construction cost was considered for the sustainability and future proofing.</w:t>
      </w:r>
    </w:p>
    <w:p w14:paraId="34239240" w14:textId="77777777" w:rsidR="00471FC1" w:rsidRPr="00471FC1" w:rsidRDefault="00471FC1" w:rsidP="003D2B8A">
      <w:pPr>
        <w:tabs>
          <w:tab w:val="left" w:pos="1440"/>
        </w:tabs>
        <w:rPr>
          <w:sz w:val="24"/>
          <w:szCs w:val="24"/>
          <w:lang w:val="en-GB"/>
        </w:rPr>
      </w:pPr>
    </w:p>
    <w:p w14:paraId="436C13FC" w14:textId="17B65DFC" w:rsidR="00053761" w:rsidRPr="003D2B8A" w:rsidRDefault="003D2B8A" w:rsidP="003D2B8A">
      <w:pPr>
        <w:spacing w:line="360" w:lineRule="auto"/>
        <w:jc w:val="both"/>
        <w:rPr>
          <w:rFonts w:ascii="Arial" w:hAnsi="Arial" w:cs="Arial"/>
          <w:sz w:val="24"/>
          <w:szCs w:val="24"/>
          <w:lang w:val="en-GB"/>
        </w:rPr>
      </w:pPr>
      <w:r w:rsidRPr="007D71A6">
        <w:rPr>
          <w:rFonts w:ascii="Arial" w:hAnsi="Arial" w:cs="Arial"/>
          <w:noProof/>
          <w:sz w:val="24"/>
          <w:szCs w:val="24"/>
        </w:rPr>
        <w:lastRenderedPageBreak/>
        <w:drawing>
          <wp:inline distT="0" distB="0" distL="0" distR="0" wp14:anchorId="4A404B56" wp14:editId="386B19BB">
            <wp:extent cx="5633221" cy="4780962"/>
            <wp:effectExtent l="0" t="0" r="571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633221" cy="4780962"/>
                    </a:xfrm>
                    <a:prstGeom prst="rect">
                      <a:avLst/>
                    </a:prstGeom>
                  </pic:spPr>
                </pic:pic>
              </a:graphicData>
            </a:graphic>
          </wp:inline>
        </w:drawing>
      </w:r>
    </w:p>
    <w:p w14:paraId="5C090708" w14:textId="328709C9" w:rsidR="003D2B8A" w:rsidRDefault="003D2B8A" w:rsidP="003D2B8A">
      <w:pPr>
        <w:spacing w:line="360" w:lineRule="auto"/>
        <w:jc w:val="center"/>
        <w:rPr>
          <w:rFonts w:ascii="Arial" w:hAnsi="Arial" w:cs="Arial"/>
          <w:sz w:val="24"/>
          <w:szCs w:val="24"/>
        </w:rPr>
      </w:pPr>
      <w:r>
        <w:rPr>
          <w:rFonts w:ascii="Arial" w:hAnsi="Arial" w:cs="Arial"/>
          <w:sz w:val="24"/>
          <w:szCs w:val="24"/>
        </w:rPr>
        <w:t xml:space="preserve">Figure 6. Overall budget of the project </w:t>
      </w:r>
    </w:p>
    <w:p w14:paraId="55DE6DE7" w14:textId="24A7F6B7" w:rsidR="00053761" w:rsidRDefault="003D2B8A" w:rsidP="00053761">
      <w:pPr>
        <w:spacing w:line="360" w:lineRule="auto"/>
        <w:rPr>
          <w:rFonts w:ascii="Arial" w:hAnsi="Arial" w:cs="Arial"/>
          <w:sz w:val="24"/>
          <w:szCs w:val="24"/>
        </w:rPr>
      </w:pPr>
      <w:r>
        <w:rPr>
          <w:rFonts w:ascii="Arial" w:hAnsi="Arial" w:cs="Arial"/>
          <w:sz w:val="24"/>
          <w:szCs w:val="24"/>
        </w:rPr>
        <w:t>In addition to above budget shown The College also needs Maintenance cost show in the table attached below.</w:t>
      </w:r>
    </w:p>
    <w:p w14:paraId="5AB07EC7" w14:textId="216ED146" w:rsidR="003C2B77" w:rsidRDefault="003C2B77" w:rsidP="00053761">
      <w:pPr>
        <w:spacing w:line="360" w:lineRule="auto"/>
        <w:rPr>
          <w:rFonts w:ascii="Arial" w:hAnsi="Arial" w:cs="Arial"/>
          <w:sz w:val="24"/>
          <w:szCs w:val="24"/>
        </w:rPr>
      </w:pPr>
      <w:r w:rsidRPr="003C2B77">
        <w:rPr>
          <w:rFonts w:ascii="Arial" w:hAnsi="Arial" w:cs="Arial"/>
          <w:sz w:val="24"/>
          <w:szCs w:val="24"/>
        </w:rPr>
        <w:t>The expenditures of maintenance are gradually added to the budget when the structures are built.</w:t>
      </w:r>
      <w:r>
        <w:rPr>
          <w:rFonts w:ascii="Arial" w:hAnsi="Arial" w:cs="Arial"/>
          <w:sz w:val="24"/>
          <w:szCs w:val="24"/>
        </w:rPr>
        <w:t xml:space="preserve"> The maintenance fees </w:t>
      </w:r>
      <w:proofErr w:type="gramStart"/>
      <w:r>
        <w:rPr>
          <w:rFonts w:ascii="Arial" w:hAnsi="Arial" w:cs="Arial"/>
          <w:sz w:val="24"/>
          <w:szCs w:val="24"/>
        </w:rPr>
        <w:t>increases</w:t>
      </w:r>
      <w:proofErr w:type="gramEnd"/>
      <w:r>
        <w:rPr>
          <w:rFonts w:ascii="Arial" w:hAnsi="Arial" w:cs="Arial"/>
          <w:sz w:val="24"/>
          <w:szCs w:val="24"/>
        </w:rPr>
        <w:t xml:space="preserve"> by 3% per year after reaching </w:t>
      </w:r>
      <w:r w:rsidR="00E149B5">
        <w:rPr>
          <w:rFonts w:ascii="Arial" w:hAnsi="Arial" w:cs="Arial"/>
          <w:sz w:val="24"/>
          <w:szCs w:val="24"/>
        </w:rPr>
        <w:t>£200000, the base cost for the completed development.</w:t>
      </w:r>
    </w:p>
    <w:p w14:paraId="335F4146" w14:textId="382D0D6E" w:rsidR="00E149B5" w:rsidRDefault="00E149B5" w:rsidP="00053761">
      <w:pPr>
        <w:spacing w:line="360" w:lineRule="auto"/>
        <w:rPr>
          <w:rFonts w:ascii="Arial" w:hAnsi="Arial" w:cs="Arial"/>
          <w:sz w:val="24"/>
          <w:szCs w:val="24"/>
        </w:rPr>
      </w:pPr>
      <w:r>
        <w:rPr>
          <w:rFonts w:ascii="Arial" w:hAnsi="Arial" w:cs="Arial"/>
          <w:sz w:val="24"/>
          <w:szCs w:val="24"/>
        </w:rPr>
        <w:t xml:space="preserve">The base cost of </w:t>
      </w:r>
      <w:r>
        <w:rPr>
          <w:rFonts w:ascii="Arial" w:hAnsi="Arial" w:cs="Arial"/>
          <w:sz w:val="24"/>
          <w:szCs w:val="24"/>
        </w:rPr>
        <w:t>£200000</w:t>
      </w:r>
      <w:r>
        <w:rPr>
          <w:rFonts w:ascii="Arial" w:hAnsi="Arial" w:cs="Arial"/>
          <w:sz w:val="24"/>
          <w:szCs w:val="24"/>
        </w:rPr>
        <w:t xml:space="preserve"> </w:t>
      </w:r>
      <w:r w:rsidR="00A17D8A">
        <w:rPr>
          <w:rFonts w:ascii="Arial" w:hAnsi="Arial" w:cs="Arial"/>
          <w:sz w:val="24"/>
          <w:szCs w:val="24"/>
        </w:rPr>
        <w:t xml:space="preserve">will be achieved </w:t>
      </w:r>
      <w:r w:rsidR="003F19BB">
        <w:rPr>
          <w:rFonts w:ascii="Arial" w:hAnsi="Arial" w:cs="Arial"/>
          <w:sz w:val="24"/>
          <w:szCs w:val="24"/>
        </w:rPr>
        <w:t>in the first five years as shown below.</w:t>
      </w:r>
      <w:r w:rsidR="00A17D8A">
        <w:rPr>
          <w:rFonts w:ascii="Arial" w:hAnsi="Arial" w:cs="Arial"/>
          <w:sz w:val="24"/>
          <w:szCs w:val="24"/>
        </w:rPr>
        <w:t xml:space="preserve"> </w:t>
      </w:r>
    </w:p>
    <w:tbl>
      <w:tblPr>
        <w:tblW w:w="7460" w:type="dxa"/>
        <w:jc w:val="center"/>
        <w:tblLook w:val="04A0" w:firstRow="1" w:lastRow="0" w:firstColumn="1" w:lastColumn="0" w:noHBand="0" w:noVBand="1"/>
      </w:tblPr>
      <w:tblGrid>
        <w:gridCol w:w="960"/>
        <w:gridCol w:w="2560"/>
        <w:gridCol w:w="1180"/>
        <w:gridCol w:w="2760"/>
      </w:tblGrid>
      <w:tr w:rsidR="003D2B8A" w:rsidRPr="007D71A6" w14:paraId="25DB5C89" w14:textId="77777777" w:rsidTr="00E570EC">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8021C" w14:textId="77777777" w:rsidR="003D2B8A" w:rsidRPr="007D71A6" w:rsidRDefault="003D2B8A" w:rsidP="00E570EC">
            <w:pPr>
              <w:spacing w:after="0" w:line="240" w:lineRule="auto"/>
              <w:jc w:val="center"/>
              <w:rPr>
                <w:rFonts w:ascii="Arial" w:eastAsia="Times New Roman" w:hAnsi="Arial" w:cs="Arial"/>
                <w:b/>
                <w:color w:val="000000"/>
                <w:sz w:val="24"/>
                <w:szCs w:val="24"/>
              </w:rPr>
            </w:pPr>
            <w:r w:rsidRPr="007D71A6">
              <w:rPr>
                <w:rFonts w:ascii="Arial" w:eastAsia="Times New Roman" w:hAnsi="Arial" w:cs="Arial"/>
                <w:b/>
                <w:color w:val="000000"/>
                <w:sz w:val="24"/>
                <w:szCs w:val="24"/>
              </w:rPr>
              <w:t>Year</w:t>
            </w:r>
          </w:p>
        </w:tc>
        <w:tc>
          <w:tcPr>
            <w:tcW w:w="2560" w:type="dxa"/>
            <w:tcBorders>
              <w:top w:val="single" w:sz="4" w:space="0" w:color="auto"/>
              <w:left w:val="nil"/>
              <w:bottom w:val="single" w:sz="4" w:space="0" w:color="auto"/>
              <w:right w:val="single" w:sz="4" w:space="0" w:color="auto"/>
            </w:tcBorders>
            <w:shd w:val="clear" w:color="auto" w:fill="auto"/>
            <w:noWrap/>
            <w:vAlign w:val="center"/>
            <w:hideMark/>
          </w:tcPr>
          <w:p w14:paraId="2A85B262" w14:textId="77777777" w:rsidR="003D2B8A" w:rsidRPr="007D71A6" w:rsidRDefault="003D2B8A" w:rsidP="00E570EC">
            <w:pPr>
              <w:spacing w:after="0" w:line="240" w:lineRule="auto"/>
              <w:jc w:val="center"/>
              <w:rPr>
                <w:rFonts w:ascii="Arial" w:eastAsia="Times New Roman" w:hAnsi="Arial" w:cs="Arial"/>
                <w:b/>
                <w:color w:val="000000"/>
                <w:sz w:val="24"/>
                <w:szCs w:val="24"/>
              </w:rPr>
            </w:pPr>
            <w:r w:rsidRPr="007D71A6">
              <w:rPr>
                <w:rFonts w:ascii="Arial" w:eastAsia="Times New Roman" w:hAnsi="Arial" w:cs="Arial"/>
                <w:b/>
                <w:color w:val="000000"/>
                <w:sz w:val="24"/>
                <w:szCs w:val="24"/>
              </w:rPr>
              <w:t>Maintenance Costs (£)</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661914A5" w14:textId="77777777" w:rsidR="003D2B8A" w:rsidRPr="007D71A6" w:rsidRDefault="003D2B8A" w:rsidP="00E570EC">
            <w:pPr>
              <w:spacing w:after="0" w:line="240" w:lineRule="auto"/>
              <w:jc w:val="center"/>
              <w:rPr>
                <w:rFonts w:ascii="Arial" w:eastAsia="Times New Roman" w:hAnsi="Arial" w:cs="Arial"/>
                <w:b/>
                <w:color w:val="000000"/>
                <w:sz w:val="24"/>
                <w:szCs w:val="24"/>
              </w:rPr>
            </w:pPr>
            <w:r w:rsidRPr="007D71A6">
              <w:rPr>
                <w:rFonts w:ascii="Arial" w:eastAsia="Times New Roman" w:hAnsi="Arial" w:cs="Arial"/>
                <w:b/>
                <w:color w:val="000000"/>
                <w:sz w:val="24"/>
                <w:szCs w:val="24"/>
              </w:rPr>
              <w:t>Year</w:t>
            </w:r>
          </w:p>
        </w:tc>
        <w:tc>
          <w:tcPr>
            <w:tcW w:w="2760" w:type="dxa"/>
            <w:tcBorders>
              <w:top w:val="single" w:sz="4" w:space="0" w:color="auto"/>
              <w:left w:val="nil"/>
              <w:bottom w:val="single" w:sz="4" w:space="0" w:color="auto"/>
              <w:right w:val="single" w:sz="4" w:space="0" w:color="auto"/>
            </w:tcBorders>
            <w:shd w:val="clear" w:color="auto" w:fill="auto"/>
            <w:noWrap/>
            <w:vAlign w:val="center"/>
            <w:hideMark/>
          </w:tcPr>
          <w:p w14:paraId="6B39DCE0" w14:textId="77777777" w:rsidR="003D2B8A" w:rsidRPr="007D71A6" w:rsidRDefault="003D2B8A" w:rsidP="00E570EC">
            <w:pPr>
              <w:spacing w:after="0" w:line="240" w:lineRule="auto"/>
              <w:jc w:val="center"/>
              <w:rPr>
                <w:rFonts w:ascii="Arial" w:eastAsia="Times New Roman" w:hAnsi="Arial" w:cs="Arial"/>
                <w:b/>
                <w:color w:val="000000"/>
                <w:sz w:val="24"/>
                <w:szCs w:val="24"/>
              </w:rPr>
            </w:pPr>
            <w:r w:rsidRPr="007D71A6">
              <w:rPr>
                <w:rFonts w:ascii="Arial" w:eastAsia="Times New Roman" w:hAnsi="Arial" w:cs="Arial"/>
                <w:b/>
                <w:color w:val="000000"/>
                <w:sz w:val="24"/>
                <w:szCs w:val="24"/>
              </w:rPr>
              <w:t>Maintenance Costs (£)</w:t>
            </w:r>
          </w:p>
        </w:tc>
      </w:tr>
      <w:tr w:rsidR="003D2B8A" w:rsidRPr="007D71A6" w14:paraId="3A0527CD"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79C19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w:t>
            </w:r>
          </w:p>
        </w:tc>
        <w:tc>
          <w:tcPr>
            <w:tcW w:w="2560" w:type="dxa"/>
            <w:tcBorders>
              <w:top w:val="nil"/>
              <w:left w:val="nil"/>
              <w:bottom w:val="single" w:sz="4" w:space="0" w:color="auto"/>
              <w:right w:val="single" w:sz="4" w:space="0" w:color="auto"/>
            </w:tcBorders>
            <w:shd w:val="clear" w:color="auto" w:fill="auto"/>
            <w:noWrap/>
            <w:vAlign w:val="bottom"/>
            <w:hideMark/>
          </w:tcPr>
          <w:p w14:paraId="3905C009"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25,000</w:t>
            </w:r>
          </w:p>
        </w:tc>
        <w:tc>
          <w:tcPr>
            <w:tcW w:w="1180" w:type="dxa"/>
            <w:tcBorders>
              <w:top w:val="nil"/>
              <w:left w:val="nil"/>
              <w:bottom w:val="single" w:sz="4" w:space="0" w:color="auto"/>
              <w:right w:val="single" w:sz="4" w:space="0" w:color="auto"/>
            </w:tcBorders>
            <w:shd w:val="clear" w:color="auto" w:fill="auto"/>
            <w:noWrap/>
            <w:vAlign w:val="bottom"/>
            <w:hideMark/>
          </w:tcPr>
          <w:p w14:paraId="2CA4FA01"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24</w:t>
            </w:r>
          </w:p>
        </w:tc>
        <w:tc>
          <w:tcPr>
            <w:tcW w:w="2760" w:type="dxa"/>
            <w:tcBorders>
              <w:top w:val="nil"/>
              <w:left w:val="nil"/>
              <w:bottom w:val="single" w:sz="4" w:space="0" w:color="auto"/>
              <w:right w:val="single" w:sz="4" w:space="0" w:color="auto"/>
            </w:tcBorders>
            <w:shd w:val="clear" w:color="auto" w:fill="auto"/>
            <w:noWrap/>
            <w:vAlign w:val="bottom"/>
            <w:hideMark/>
          </w:tcPr>
          <w:p w14:paraId="5017BEF2"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350,701</w:t>
            </w:r>
          </w:p>
        </w:tc>
      </w:tr>
      <w:tr w:rsidR="003D2B8A" w:rsidRPr="007D71A6" w14:paraId="5C665184"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4ADC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w:t>
            </w:r>
          </w:p>
        </w:tc>
        <w:tc>
          <w:tcPr>
            <w:tcW w:w="2560" w:type="dxa"/>
            <w:tcBorders>
              <w:top w:val="nil"/>
              <w:left w:val="nil"/>
              <w:bottom w:val="single" w:sz="4" w:space="0" w:color="auto"/>
              <w:right w:val="single" w:sz="4" w:space="0" w:color="auto"/>
            </w:tcBorders>
            <w:shd w:val="clear" w:color="auto" w:fill="auto"/>
            <w:noWrap/>
            <w:vAlign w:val="bottom"/>
            <w:hideMark/>
          </w:tcPr>
          <w:p w14:paraId="641C7281"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50,000</w:t>
            </w:r>
          </w:p>
        </w:tc>
        <w:tc>
          <w:tcPr>
            <w:tcW w:w="1180" w:type="dxa"/>
            <w:tcBorders>
              <w:top w:val="nil"/>
              <w:left w:val="nil"/>
              <w:bottom w:val="single" w:sz="4" w:space="0" w:color="auto"/>
              <w:right w:val="single" w:sz="4" w:space="0" w:color="auto"/>
            </w:tcBorders>
            <w:shd w:val="clear" w:color="auto" w:fill="auto"/>
            <w:noWrap/>
            <w:vAlign w:val="bottom"/>
            <w:hideMark/>
          </w:tcPr>
          <w:p w14:paraId="3261A16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25</w:t>
            </w:r>
          </w:p>
        </w:tc>
        <w:tc>
          <w:tcPr>
            <w:tcW w:w="2760" w:type="dxa"/>
            <w:tcBorders>
              <w:top w:val="nil"/>
              <w:left w:val="nil"/>
              <w:bottom w:val="single" w:sz="4" w:space="0" w:color="auto"/>
              <w:right w:val="single" w:sz="4" w:space="0" w:color="auto"/>
            </w:tcBorders>
            <w:shd w:val="clear" w:color="auto" w:fill="auto"/>
            <w:noWrap/>
            <w:vAlign w:val="bottom"/>
            <w:hideMark/>
          </w:tcPr>
          <w:p w14:paraId="6679740F"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361,222</w:t>
            </w:r>
          </w:p>
        </w:tc>
      </w:tr>
      <w:tr w:rsidR="003D2B8A" w:rsidRPr="007D71A6" w14:paraId="4B2B9B53"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522EA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w:t>
            </w:r>
          </w:p>
        </w:tc>
        <w:tc>
          <w:tcPr>
            <w:tcW w:w="2560" w:type="dxa"/>
            <w:tcBorders>
              <w:top w:val="nil"/>
              <w:left w:val="nil"/>
              <w:bottom w:val="single" w:sz="4" w:space="0" w:color="auto"/>
              <w:right w:val="single" w:sz="4" w:space="0" w:color="auto"/>
            </w:tcBorders>
            <w:shd w:val="clear" w:color="auto" w:fill="auto"/>
            <w:noWrap/>
            <w:vAlign w:val="bottom"/>
            <w:hideMark/>
          </w:tcPr>
          <w:p w14:paraId="57D3FC7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100,000</w:t>
            </w:r>
          </w:p>
        </w:tc>
        <w:tc>
          <w:tcPr>
            <w:tcW w:w="1180" w:type="dxa"/>
            <w:tcBorders>
              <w:top w:val="nil"/>
              <w:left w:val="nil"/>
              <w:bottom w:val="single" w:sz="4" w:space="0" w:color="auto"/>
              <w:right w:val="single" w:sz="4" w:space="0" w:color="auto"/>
            </w:tcBorders>
            <w:shd w:val="clear" w:color="auto" w:fill="auto"/>
            <w:noWrap/>
            <w:vAlign w:val="bottom"/>
            <w:hideMark/>
          </w:tcPr>
          <w:p w14:paraId="7A88D4C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26</w:t>
            </w:r>
          </w:p>
        </w:tc>
        <w:tc>
          <w:tcPr>
            <w:tcW w:w="2760" w:type="dxa"/>
            <w:tcBorders>
              <w:top w:val="nil"/>
              <w:left w:val="nil"/>
              <w:bottom w:val="single" w:sz="4" w:space="0" w:color="auto"/>
              <w:right w:val="single" w:sz="4" w:space="0" w:color="auto"/>
            </w:tcBorders>
            <w:shd w:val="clear" w:color="auto" w:fill="auto"/>
            <w:noWrap/>
            <w:vAlign w:val="bottom"/>
            <w:hideMark/>
          </w:tcPr>
          <w:p w14:paraId="6E5843B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372,059</w:t>
            </w:r>
          </w:p>
        </w:tc>
      </w:tr>
      <w:tr w:rsidR="003D2B8A" w:rsidRPr="007D71A6" w14:paraId="3FDEA61F"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F2AE1F"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w:t>
            </w:r>
          </w:p>
        </w:tc>
        <w:tc>
          <w:tcPr>
            <w:tcW w:w="2560" w:type="dxa"/>
            <w:tcBorders>
              <w:top w:val="nil"/>
              <w:left w:val="nil"/>
              <w:bottom w:val="single" w:sz="4" w:space="0" w:color="auto"/>
              <w:right w:val="single" w:sz="4" w:space="0" w:color="auto"/>
            </w:tcBorders>
            <w:shd w:val="clear" w:color="auto" w:fill="auto"/>
            <w:noWrap/>
            <w:vAlign w:val="bottom"/>
            <w:hideMark/>
          </w:tcPr>
          <w:p w14:paraId="130EB57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150,000</w:t>
            </w:r>
          </w:p>
        </w:tc>
        <w:tc>
          <w:tcPr>
            <w:tcW w:w="1180" w:type="dxa"/>
            <w:tcBorders>
              <w:top w:val="nil"/>
              <w:left w:val="nil"/>
              <w:bottom w:val="single" w:sz="4" w:space="0" w:color="auto"/>
              <w:right w:val="single" w:sz="4" w:space="0" w:color="auto"/>
            </w:tcBorders>
            <w:shd w:val="clear" w:color="auto" w:fill="auto"/>
            <w:noWrap/>
            <w:vAlign w:val="bottom"/>
            <w:hideMark/>
          </w:tcPr>
          <w:p w14:paraId="3654D779"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27</w:t>
            </w:r>
          </w:p>
        </w:tc>
        <w:tc>
          <w:tcPr>
            <w:tcW w:w="2760" w:type="dxa"/>
            <w:tcBorders>
              <w:top w:val="nil"/>
              <w:left w:val="nil"/>
              <w:bottom w:val="single" w:sz="4" w:space="0" w:color="auto"/>
              <w:right w:val="single" w:sz="4" w:space="0" w:color="auto"/>
            </w:tcBorders>
            <w:shd w:val="clear" w:color="auto" w:fill="auto"/>
            <w:noWrap/>
            <w:vAlign w:val="bottom"/>
            <w:hideMark/>
          </w:tcPr>
          <w:p w14:paraId="6FDB01B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383,221</w:t>
            </w:r>
          </w:p>
        </w:tc>
      </w:tr>
      <w:tr w:rsidR="003D2B8A" w:rsidRPr="007D71A6" w14:paraId="6F93EE22"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97D3D8"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w:t>
            </w:r>
          </w:p>
        </w:tc>
        <w:tc>
          <w:tcPr>
            <w:tcW w:w="2560" w:type="dxa"/>
            <w:tcBorders>
              <w:top w:val="nil"/>
              <w:left w:val="nil"/>
              <w:bottom w:val="single" w:sz="4" w:space="0" w:color="auto"/>
              <w:right w:val="single" w:sz="4" w:space="0" w:color="auto"/>
            </w:tcBorders>
            <w:shd w:val="clear" w:color="auto" w:fill="auto"/>
            <w:noWrap/>
            <w:vAlign w:val="bottom"/>
            <w:hideMark/>
          </w:tcPr>
          <w:p w14:paraId="6AA6E47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200,000</w:t>
            </w:r>
          </w:p>
        </w:tc>
        <w:tc>
          <w:tcPr>
            <w:tcW w:w="1180" w:type="dxa"/>
            <w:tcBorders>
              <w:top w:val="nil"/>
              <w:left w:val="nil"/>
              <w:bottom w:val="single" w:sz="4" w:space="0" w:color="auto"/>
              <w:right w:val="single" w:sz="4" w:space="0" w:color="auto"/>
            </w:tcBorders>
            <w:shd w:val="clear" w:color="auto" w:fill="auto"/>
            <w:noWrap/>
            <w:vAlign w:val="bottom"/>
            <w:hideMark/>
          </w:tcPr>
          <w:p w14:paraId="1F98027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28</w:t>
            </w:r>
          </w:p>
        </w:tc>
        <w:tc>
          <w:tcPr>
            <w:tcW w:w="2760" w:type="dxa"/>
            <w:tcBorders>
              <w:top w:val="nil"/>
              <w:left w:val="nil"/>
              <w:bottom w:val="single" w:sz="4" w:space="0" w:color="auto"/>
              <w:right w:val="single" w:sz="4" w:space="0" w:color="auto"/>
            </w:tcBorders>
            <w:shd w:val="clear" w:color="auto" w:fill="auto"/>
            <w:noWrap/>
            <w:vAlign w:val="bottom"/>
            <w:hideMark/>
          </w:tcPr>
          <w:p w14:paraId="25A2BF5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394,717</w:t>
            </w:r>
          </w:p>
        </w:tc>
      </w:tr>
      <w:tr w:rsidR="003D2B8A" w:rsidRPr="007D71A6" w14:paraId="11E8DACC"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2373A8"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6</w:t>
            </w:r>
          </w:p>
        </w:tc>
        <w:tc>
          <w:tcPr>
            <w:tcW w:w="2560" w:type="dxa"/>
            <w:tcBorders>
              <w:top w:val="nil"/>
              <w:left w:val="nil"/>
              <w:bottom w:val="single" w:sz="4" w:space="0" w:color="auto"/>
              <w:right w:val="single" w:sz="4" w:space="0" w:color="auto"/>
            </w:tcBorders>
            <w:shd w:val="clear" w:color="auto" w:fill="auto"/>
            <w:noWrap/>
            <w:vAlign w:val="bottom"/>
            <w:hideMark/>
          </w:tcPr>
          <w:p w14:paraId="0018BDB1"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206,000</w:t>
            </w:r>
          </w:p>
        </w:tc>
        <w:tc>
          <w:tcPr>
            <w:tcW w:w="1180" w:type="dxa"/>
            <w:tcBorders>
              <w:top w:val="nil"/>
              <w:left w:val="nil"/>
              <w:bottom w:val="single" w:sz="4" w:space="0" w:color="auto"/>
              <w:right w:val="single" w:sz="4" w:space="0" w:color="auto"/>
            </w:tcBorders>
            <w:shd w:val="clear" w:color="auto" w:fill="auto"/>
            <w:noWrap/>
            <w:vAlign w:val="bottom"/>
            <w:hideMark/>
          </w:tcPr>
          <w:p w14:paraId="5031D19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29</w:t>
            </w:r>
          </w:p>
        </w:tc>
        <w:tc>
          <w:tcPr>
            <w:tcW w:w="2760" w:type="dxa"/>
            <w:tcBorders>
              <w:top w:val="nil"/>
              <w:left w:val="nil"/>
              <w:bottom w:val="single" w:sz="4" w:space="0" w:color="auto"/>
              <w:right w:val="single" w:sz="4" w:space="0" w:color="auto"/>
            </w:tcBorders>
            <w:shd w:val="clear" w:color="auto" w:fill="auto"/>
            <w:noWrap/>
            <w:vAlign w:val="bottom"/>
            <w:hideMark/>
          </w:tcPr>
          <w:p w14:paraId="22437B9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406,559</w:t>
            </w:r>
          </w:p>
        </w:tc>
      </w:tr>
      <w:tr w:rsidR="003D2B8A" w:rsidRPr="007D71A6" w14:paraId="69311276"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E8B8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lastRenderedPageBreak/>
              <w:t>7</w:t>
            </w:r>
          </w:p>
        </w:tc>
        <w:tc>
          <w:tcPr>
            <w:tcW w:w="2560" w:type="dxa"/>
            <w:tcBorders>
              <w:top w:val="nil"/>
              <w:left w:val="nil"/>
              <w:bottom w:val="single" w:sz="4" w:space="0" w:color="auto"/>
              <w:right w:val="single" w:sz="4" w:space="0" w:color="auto"/>
            </w:tcBorders>
            <w:shd w:val="clear" w:color="auto" w:fill="auto"/>
            <w:noWrap/>
            <w:vAlign w:val="bottom"/>
            <w:hideMark/>
          </w:tcPr>
          <w:p w14:paraId="07DB24C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212,180</w:t>
            </w:r>
          </w:p>
        </w:tc>
        <w:tc>
          <w:tcPr>
            <w:tcW w:w="1180" w:type="dxa"/>
            <w:tcBorders>
              <w:top w:val="nil"/>
              <w:left w:val="nil"/>
              <w:bottom w:val="single" w:sz="4" w:space="0" w:color="auto"/>
              <w:right w:val="single" w:sz="4" w:space="0" w:color="auto"/>
            </w:tcBorders>
            <w:shd w:val="clear" w:color="auto" w:fill="auto"/>
            <w:noWrap/>
            <w:vAlign w:val="bottom"/>
            <w:hideMark/>
          </w:tcPr>
          <w:p w14:paraId="7D1E368F"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30</w:t>
            </w:r>
          </w:p>
        </w:tc>
        <w:tc>
          <w:tcPr>
            <w:tcW w:w="2760" w:type="dxa"/>
            <w:tcBorders>
              <w:top w:val="nil"/>
              <w:left w:val="nil"/>
              <w:bottom w:val="single" w:sz="4" w:space="0" w:color="auto"/>
              <w:right w:val="single" w:sz="4" w:space="0" w:color="auto"/>
            </w:tcBorders>
            <w:shd w:val="clear" w:color="auto" w:fill="auto"/>
            <w:noWrap/>
            <w:vAlign w:val="bottom"/>
            <w:hideMark/>
          </w:tcPr>
          <w:p w14:paraId="0B201778"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418,756</w:t>
            </w:r>
          </w:p>
        </w:tc>
      </w:tr>
      <w:tr w:rsidR="003D2B8A" w:rsidRPr="007D71A6" w14:paraId="5A20C530"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E17BB"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8</w:t>
            </w:r>
          </w:p>
        </w:tc>
        <w:tc>
          <w:tcPr>
            <w:tcW w:w="2560" w:type="dxa"/>
            <w:tcBorders>
              <w:top w:val="nil"/>
              <w:left w:val="nil"/>
              <w:bottom w:val="single" w:sz="4" w:space="0" w:color="auto"/>
              <w:right w:val="single" w:sz="4" w:space="0" w:color="auto"/>
            </w:tcBorders>
            <w:shd w:val="clear" w:color="auto" w:fill="auto"/>
            <w:noWrap/>
            <w:vAlign w:val="bottom"/>
            <w:hideMark/>
          </w:tcPr>
          <w:p w14:paraId="3E0112C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218,545</w:t>
            </w:r>
          </w:p>
        </w:tc>
        <w:tc>
          <w:tcPr>
            <w:tcW w:w="1180" w:type="dxa"/>
            <w:tcBorders>
              <w:top w:val="nil"/>
              <w:left w:val="nil"/>
              <w:bottom w:val="single" w:sz="4" w:space="0" w:color="auto"/>
              <w:right w:val="single" w:sz="4" w:space="0" w:color="auto"/>
            </w:tcBorders>
            <w:shd w:val="clear" w:color="auto" w:fill="auto"/>
            <w:noWrap/>
            <w:vAlign w:val="bottom"/>
            <w:hideMark/>
          </w:tcPr>
          <w:p w14:paraId="4A3994A9"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31</w:t>
            </w:r>
          </w:p>
        </w:tc>
        <w:tc>
          <w:tcPr>
            <w:tcW w:w="2760" w:type="dxa"/>
            <w:tcBorders>
              <w:top w:val="nil"/>
              <w:left w:val="nil"/>
              <w:bottom w:val="single" w:sz="4" w:space="0" w:color="auto"/>
              <w:right w:val="single" w:sz="4" w:space="0" w:color="auto"/>
            </w:tcBorders>
            <w:shd w:val="clear" w:color="auto" w:fill="auto"/>
            <w:noWrap/>
            <w:vAlign w:val="bottom"/>
            <w:hideMark/>
          </w:tcPr>
          <w:p w14:paraId="1E08FEB9"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431,318</w:t>
            </w:r>
          </w:p>
        </w:tc>
      </w:tr>
      <w:tr w:rsidR="003D2B8A" w:rsidRPr="007D71A6" w14:paraId="0D7672E9"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39B54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9</w:t>
            </w:r>
          </w:p>
        </w:tc>
        <w:tc>
          <w:tcPr>
            <w:tcW w:w="2560" w:type="dxa"/>
            <w:tcBorders>
              <w:top w:val="nil"/>
              <w:left w:val="nil"/>
              <w:bottom w:val="single" w:sz="4" w:space="0" w:color="auto"/>
              <w:right w:val="single" w:sz="4" w:space="0" w:color="auto"/>
            </w:tcBorders>
            <w:shd w:val="clear" w:color="auto" w:fill="auto"/>
            <w:noWrap/>
            <w:vAlign w:val="bottom"/>
            <w:hideMark/>
          </w:tcPr>
          <w:p w14:paraId="5EED364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225,102</w:t>
            </w:r>
          </w:p>
        </w:tc>
        <w:tc>
          <w:tcPr>
            <w:tcW w:w="1180" w:type="dxa"/>
            <w:tcBorders>
              <w:top w:val="nil"/>
              <w:left w:val="nil"/>
              <w:bottom w:val="single" w:sz="4" w:space="0" w:color="auto"/>
              <w:right w:val="single" w:sz="4" w:space="0" w:color="auto"/>
            </w:tcBorders>
            <w:shd w:val="clear" w:color="auto" w:fill="auto"/>
            <w:noWrap/>
            <w:vAlign w:val="bottom"/>
            <w:hideMark/>
          </w:tcPr>
          <w:p w14:paraId="4D47D31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32</w:t>
            </w:r>
          </w:p>
        </w:tc>
        <w:tc>
          <w:tcPr>
            <w:tcW w:w="2760" w:type="dxa"/>
            <w:tcBorders>
              <w:top w:val="nil"/>
              <w:left w:val="nil"/>
              <w:bottom w:val="single" w:sz="4" w:space="0" w:color="auto"/>
              <w:right w:val="single" w:sz="4" w:space="0" w:color="auto"/>
            </w:tcBorders>
            <w:shd w:val="clear" w:color="auto" w:fill="auto"/>
            <w:noWrap/>
            <w:vAlign w:val="bottom"/>
            <w:hideMark/>
          </w:tcPr>
          <w:p w14:paraId="577A64B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444,258</w:t>
            </w:r>
          </w:p>
        </w:tc>
      </w:tr>
      <w:tr w:rsidR="003D2B8A" w:rsidRPr="007D71A6" w14:paraId="611B9221"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23117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10</w:t>
            </w:r>
          </w:p>
        </w:tc>
        <w:tc>
          <w:tcPr>
            <w:tcW w:w="2560" w:type="dxa"/>
            <w:tcBorders>
              <w:top w:val="nil"/>
              <w:left w:val="nil"/>
              <w:bottom w:val="single" w:sz="4" w:space="0" w:color="auto"/>
              <w:right w:val="single" w:sz="4" w:space="0" w:color="auto"/>
            </w:tcBorders>
            <w:shd w:val="clear" w:color="auto" w:fill="auto"/>
            <w:noWrap/>
            <w:vAlign w:val="bottom"/>
            <w:hideMark/>
          </w:tcPr>
          <w:p w14:paraId="2062AEC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231,855</w:t>
            </w:r>
          </w:p>
        </w:tc>
        <w:tc>
          <w:tcPr>
            <w:tcW w:w="1180" w:type="dxa"/>
            <w:tcBorders>
              <w:top w:val="nil"/>
              <w:left w:val="nil"/>
              <w:bottom w:val="single" w:sz="4" w:space="0" w:color="auto"/>
              <w:right w:val="single" w:sz="4" w:space="0" w:color="auto"/>
            </w:tcBorders>
            <w:shd w:val="clear" w:color="auto" w:fill="auto"/>
            <w:noWrap/>
            <w:vAlign w:val="bottom"/>
            <w:hideMark/>
          </w:tcPr>
          <w:p w14:paraId="04D7848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33</w:t>
            </w:r>
          </w:p>
        </w:tc>
        <w:tc>
          <w:tcPr>
            <w:tcW w:w="2760" w:type="dxa"/>
            <w:tcBorders>
              <w:top w:val="nil"/>
              <w:left w:val="nil"/>
              <w:bottom w:val="single" w:sz="4" w:space="0" w:color="auto"/>
              <w:right w:val="single" w:sz="4" w:space="0" w:color="auto"/>
            </w:tcBorders>
            <w:shd w:val="clear" w:color="auto" w:fill="auto"/>
            <w:noWrap/>
            <w:vAlign w:val="bottom"/>
            <w:hideMark/>
          </w:tcPr>
          <w:p w14:paraId="5B04C58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457,586</w:t>
            </w:r>
          </w:p>
        </w:tc>
      </w:tr>
      <w:tr w:rsidR="003D2B8A" w:rsidRPr="007D71A6" w14:paraId="06805F2D"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C1E901"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11</w:t>
            </w:r>
          </w:p>
        </w:tc>
        <w:tc>
          <w:tcPr>
            <w:tcW w:w="2560" w:type="dxa"/>
            <w:tcBorders>
              <w:top w:val="nil"/>
              <w:left w:val="nil"/>
              <w:bottom w:val="single" w:sz="4" w:space="0" w:color="auto"/>
              <w:right w:val="single" w:sz="4" w:space="0" w:color="auto"/>
            </w:tcBorders>
            <w:shd w:val="clear" w:color="auto" w:fill="auto"/>
            <w:noWrap/>
            <w:vAlign w:val="bottom"/>
            <w:hideMark/>
          </w:tcPr>
          <w:p w14:paraId="1F14D69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238,810</w:t>
            </w:r>
          </w:p>
        </w:tc>
        <w:tc>
          <w:tcPr>
            <w:tcW w:w="1180" w:type="dxa"/>
            <w:tcBorders>
              <w:top w:val="nil"/>
              <w:left w:val="nil"/>
              <w:bottom w:val="single" w:sz="4" w:space="0" w:color="auto"/>
              <w:right w:val="single" w:sz="4" w:space="0" w:color="auto"/>
            </w:tcBorders>
            <w:shd w:val="clear" w:color="auto" w:fill="auto"/>
            <w:noWrap/>
            <w:vAlign w:val="bottom"/>
            <w:hideMark/>
          </w:tcPr>
          <w:p w14:paraId="7D78D87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34</w:t>
            </w:r>
          </w:p>
        </w:tc>
        <w:tc>
          <w:tcPr>
            <w:tcW w:w="2760" w:type="dxa"/>
            <w:tcBorders>
              <w:top w:val="nil"/>
              <w:left w:val="nil"/>
              <w:bottom w:val="single" w:sz="4" w:space="0" w:color="auto"/>
              <w:right w:val="single" w:sz="4" w:space="0" w:color="auto"/>
            </w:tcBorders>
            <w:shd w:val="clear" w:color="auto" w:fill="auto"/>
            <w:noWrap/>
            <w:vAlign w:val="bottom"/>
            <w:hideMark/>
          </w:tcPr>
          <w:p w14:paraId="2015FC6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471,313</w:t>
            </w:r>
          </w:p>
        </w:tc>
      </w:tr>
      <w:tr w:rsidR="003D2B8A" w:rsidRPr="007D71A6" w14:paraId="7E8DF68D"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CFE278"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12</w:t>
            </w:r>
          </w:p>
        </w:tc>
        <w:tc>
          <w:tcPr>
            <w:tcW w:w="2560" w:type="dxa"/>
            <w:tcBorders>
              <w:top w:val="nil"/>
              <w:left w:val="nil"/>
              <w:bottom w:val="single" w:sz="4" w:space="0" w:color="auto"/>
              <w:right w:val="single" w:sz="4" w:space="0" w:color="auto"/>
            </w:tcBorders>
            <w:shd w:val="clear" w:color="auto" w:fill="auto"/>
            <w:noWrap/>
            <w:vAlign w:val="bottom"/>
            <w:hideMark/>
          </w:tcPr>
          <w:p w14:paraId="132FD40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245,975</w:t>
            </w:r>
          </w:p>
        </w:tc>
        <w:tc>
          <w:tcPr>
            <w:tcW w:w="1180" w:type="dxa"/>
            <w:tcBorders>
              <w:top w:val="nil"/>
              <w:left w:val="nil"/>
              <w:bottom w:val="single" w:sz="4" w:space="0" w:color="auto"/>
              <w:right w:val="single" w:sz="4" w:space="0" w:color="auto"/>
            </w:tcBorders>
            <w:shd w:val="clear" w:color="auto" w:fill="auto"/>
            <w:noWrap/>
            <w:vAlign w:val="bottom"/>
            <w:hideMark/>
          </w:tcPr>
          <w:p w14:paraId="2CE5365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35</w:t>
            </w:r>
          </w:p>
        </w:tc>
        <w:tc>
          <w:tcPr>
            <w:tcW w:w="2760" w:type="dxa"/>
            <w:tcBorders>
              <w:top w:val="nil"/>
              <w:left w:val="nil"/>
              <w:bottom w:val="single" w:sz="4" w:space="0" w:color="auto"/>
              <w:right w:val="single" w:sz="4" w:space="0" w:color="auto"/>
            </w:tcBorders>
            <w:shd w:val="clear" w:color="auto" w:fill="auto"/>
            <w:noWrap/>
            <w:vAlign w:val="bottom"/>
            <w:hideMark/>
          </w:tcPr>
          <w:p w14:paraId="70621A0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485,452</w:t>
            </w:r>
          </w:p>
        </w:tc>
      </w:tr>
      <w:tr w:rsidR="003D2B8A" w:rsidRPr="007D71A6" w14:paraId="5B8A762B"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38886B"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13</w:t>
            </w:r>
          </w:p>
        </w:tc>
        <w:tc>
          <w:tcPr>
            <w:tcW w:w="2560" w:type="dxa"/>
            <w:tcBorders>
              <w:top w:val="nil"/>
              <w:left w:val="nil"/>
              <w:bottom w:val="single" w:sz="4" w:space="0" w:color="auto"/>
              <w:right w:val="single" w:sz="4" w:space="0" w:color="auto"/>
            </w:tcBorders>
            <w:shd w:val="clear" w:color="auto" w:fill="auto"/>
            <w:noWrap/>
            <w:vAlign w:val="bottom"/>
            <w:hideMark/>
          </w:tcPr>
          <w:p w14:paraId="3ED63AD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253,354</w:t>
            </w:r>
          </w:p>
        </w:tc>
        <w:tc>
          <w:tcPr>
            <w:tcW w:w="1180" w:type="dxa"/>
            <w:tcBorders>
              <w:top w:val="nil"/>
              <w:left w:val="nil"/>
              <w:bottom w:val="single" w:sz="4" w:space="0" w:color="auto"/>
              <w:right w:val="single" w:sz="4" w:space="0" w:color="auto"/>
            </w:tcBorders>
            <w:shd w:val="clear" w:color="auto" w:fill="auto"/>
            <w:noWrap/>
            <w:vAlign w:val="bottom"/>
            <w:hideMark/>
          </w:tcPr>
          <w:p w14:paraId="3B9B953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36</w:t>
            </w:r>
          </w:p>
        </w:tc>
        <w:tc>
          <w:tcPr>
            <w:tcW w:w="2760" w:type="dxa"/>
            <w:tcBorders>
              <w:top w:val="nil"/>
              <w:left w:val="nil"/>
              <w:bottom w:val="single" w:sz="4" w:space="0" w:color="auto"/>
              <w:right w:val="single" w:sz="4" w:space="0" w:color="auto"/>
            </w:tcBorders>
            <w:shd w:val="clear" w:color="auto" w:fill="auto"/>
            <w:noWrap/>
            <w:vAlign w:val="bottom"/>
            <w:hideMark/>
          </w:tcPr>
          <w:p w14:paraId="5AB7E2F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500,016</w:t>
            </w:r>
          </w:p>
        </w:tc>
      </w:tr>
      <w:tr w:rsidR="003D2B8A" w:rsidRPr="007D71A6" w14:paraId="1833E39E"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E42D0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14</w:t>
            </w:r>
          </w:p>
        </w:tc>
        <w:tc>
          <w:tcPr>
            <w:tcW w:w="2560" w:type="dxa"/>
            <w:tcBorders>
              <w:top w:val="nil"/>
              <w:left w:val="nil"/>
              <w:bottom w:val="single" w:sz="4" w:space="0" w:color="auto"/>
              <w:right w:val="single" w:sz="4" w:space="0" w:color="auto"/>
            </w:tcBorders>
            <w:shd w:val="clear" w:color="auto" w:fill="auto"/>
            <w:noWrap/>
            <w:vAlign w:val="bottom"/>
            <w:hideMark/>
          </w:tcPr>
          <w:p w14:paraId="71A15F5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260,955</w:t>
            </w:r>
          </w:p>
        </w:tc>
        <w:tc>
          <w:tcPr>
            <w:tcW w:w="1180" w:type="dxa"/>
            <w:tcBorders>
              <w:top w:val="nil"/>
              <w:left w:val="nil"/>
              <w:bottom w:val="single" w:sz="4" w:space="0" w:color="auto"/>
              <w:right w:val="single" w:sz="4" w:space="0" w:color="auto"/>
            </w:tcBorders>
            <w:shd w:val="clear" w:color="auto" w:fill="auto"/>
            <w:noWrap/>
            <w:vAlign w:val="bottom"/>
            <w:hideMark/>
          </w:tcPr>
          <w:p w14:paraId="56D3134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37</w:t>
            </w:r>
          </w:p>
        </w:tc>
        <w:tc>
          <w:tcPr>
            <w:tcW w:w="2760" w:type="dxa"/>
            <w:tcBorders>
              <w:top w:val="nil"/>
              <w:left w:val="nil"/>
              <w:bottom w:val="single" w:sz="4" w:space="0" w:color="auto"/>
              <w:right w:val="single" w:sz="4" w:space="0" w:color="auto"/>
            </w:tcBorders>
            <w:shd w:val="clear" w:color="auto" w:fill="auto"/>
            <w:noWrap/>
            <w:vAlign w:val="bottom"/>
            <w:hideMark/>
          </w:tcPr>
          <w:p w14:paraId="7A9744B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515,017</w:t>
            </w:r>
          </w:p>
        </w:tc>
      </w:tr>
      <w:tr w:rsidR="003D2B8A" w:rsidRPr="007D71A6" w14:paraId="3601BA45"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AFF4A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15</w:t>
            </w:r>
          </w:p>
        </w:tc>
        <w:tc>
          <w:tcPr>
            <w:tcW w:w="2560" w:type="dxa"/>
            <w:tcBorders>
              <w:top w:val="nil"/>
              <w:left w:val="nil"/>
              <w:bottom w:val="single" w:sz="4" w:space="0" w:color="auto"/>
              <w:right w:val="single" w:sz="4" w:space="0" w:color="auto"/>
            </w:tcBorders>
            <w:shd w:val="clear" w:color="auto" w:fill="auto"/>
            <w:noWrap/>
            <w:vAlign w:val="bottom"/>
            <w:hideMark/>
          </w:tcPr>
          <w:p w14:paraId="0E494C6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268,783</w:t>
            </w:r>
          </w:p>
        </w:tc>
        <w:tc>
          <w:tcPr>
            <w:tcW w:w="1180" w:type="dxa"/>
            <w:tcBorders>
              <w:top w:val="nil"/>
              <w:left w:val="nil"/>
              <w:bottom w:val="single" w:sz="4" w:space="0" w:color="auto"/>
              <w:right w:val="single" w:sz="4" w:space="0" w:color="auto"/>
            </w:tcBorders>
            <w:shd w:val="clear" w:color="auto" w:fill="auto"/>
            <w:noWrap/>
            <w:vAlign w:val="bottom"/>
            <w:hideMark/>
          </w:tcPr>
          <w:p w14:paraId="2D0441C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38</w:t>
            </w:r>
          </w:p>
        </w:tc>
        <w:tc>
          <w:tcPr>
            <w:tcW w:w="2760" w:type="dxa"/>
            <w:tcBorders>
              <w:top w:val="nil"/>
              <w:left w:val="nil"/>
              <w:bottom w:val="single" w:sz="4" w:space="0" w:color="auto"/>
              <w:right w:val="single" w:sz="4" w:space="0" w:color="auto"/>
            </w:tcBorders>
            <w:shd w:val="clear" w:color="auto" w:fill="auto"/>
            <w:noWrap/>
            <w:vAlign w:val="bottom"/>
            <w:hideMark/>
          </w:tcPr>
          <w:p w14:paraId="175BC0D7"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530,467</w:t>
            </w:r>
          </w:p>
        </w:tc>
      </w:tr>
      <w:tr w:rsidR="003D2B8A" w:rsidRPr="007D71A6" w14:paraId="67C0DD7F"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53AB7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16</w:t>
            </w:r>
          </w:p>
        </w:tc>
        <w:tc>
          <w:tcPr>
            <w:tcW w:w="2560" w:type="dxa"/>
            <w:tcBorders>
              <w:top w:val="nil"/>
              <w:left w:val="nil"/>
              <w:bottom w:val="single" w:sz="4" w:space="0" w:color="auto"/>
              <w:right w:val="single" w:sz="4" w:space="0" w:color="auto"/>
            </w:tcBorders>
            <w:shd w:val="clear" w:color="auto" w:fill="auto"/>
            <w:noWrap/>
            <w:vAlign w:val="bottom"/>
            <w:hideMark/>
          </w:tcPr>
          <w:p w14:paraId="53E5586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276,847</w:t>
            </w:r>
          </w:p>
        </w:tc>
        <w:tc>
          <w:tcPr>
            <w:tcW w:w="1180" w:type="dxa"/>
            <w:tcBorders>
              <w:top w:val="nil"/>
              <w:left w:val="nil"/>
              <w:bottom w:val="single" w:sz="4" w:space="0" w:color="auto"/>
              <w:right w:val="single" w:sz="4" w:space="0" w:color="auto"/>
            </w:tcBorders>
            <w:shd w:val="clear" w:color="auto" w:fill="auto"/>
            <w:noWrap/>
            <w:vAlign w:val="bottom"/>
            <w:hideMark/>
          </w:tcPr>
          <w:p w14:paraId="207E655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39</w:t>
            </w:r>
          </w:p>
        </w:tc>
        <w:tc>
          <w:tcPr>
            <w:tcW w:w="2760" w:type="dxa"/>
            <w:tcBorders>
              <w:top w:val="nil"/>
              <w:left w:val="nil"/>
              <w:bottom w:val="single" w:sz="4" w:space="0" w:color="auto"/>
              <w:right w:val="single" w:sz="4" w:space="0" w:color="auto"/>
            </w:tcBorders>
            <w:shd w:val="clear" w:color="auto" w:fill="auto"/>
            <w:noWrap/>
            <w:vAlign w:val="bottom"/>
            <w:hideMark/>
          </w:tcPr>
          <w:p w14:paraId="2C021A8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546,381</w:t>
            </w:r>
          </w:p>
        </w:tc>
      </w:tr>
      <w:tr w:rsidR="003D2B8A" w:rsidRPr="007D71A6" w14:paraId="395235EA"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FE484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17</w:t>
            </w:r>
          </w:p>
        </w:tc>
        <w:tc>
          <w:tcPr>
            <w:tcW w:w="2560" w:type="dxa"/>
            <w:tcBorders>
              <w:top w:val="nil"/>
              <w:left w:val="nil"/>
              <w:bottom w:val="single" w:sz="4" w:space="0" w:color="auto"/>
              <w:right w:val="single" w:sz="4" w:space="0" w:color="auto"/>
            </w:tcBorders>
            <w:shd w:val="clear" w:color="auto" w:fill="auto"/>
            <w:noWrap/>
            <w:vAlign w:val="bottom"/>
            <w:hideMark/>
          </w:tcPr>
          <w:p w14:paraId="722777E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285,152</w:t>
            </w:r>
          </w:p>
        </w:tc>
        <w:tc>
          <w:tcPr>
            <w:tcW w:w="1180" w:type="dxa"/>
            <w:tcBorders>
              <w:top w:val="nil"/>
              <w:left w:val="nil"/>
              <w:bottom w:val="single" w:sz="4" w:space="0" w:color="auto"/>
              <w:right w:val="single" w:sz="4" w:space="0" w:color="auto"/>
            </w:tcBorders>
            <w:shd w:val="clear" w:color="auto" w:fill="auto"/>
            <w:noWrap/>
            <w:vAlign w:val="bottom"/>
            <w:hideMark/>
          </w:tcPr>
          <w:p w14:paraId="6F30987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40</w:t>
            </w:r>
          </w:p>
        </w:tc>
        <w:tc>
          <w:tcPr>
            <w:tcW w:w="2760" w:type="dxa"/>
            <w:tcBorders>
              <w:top w:val="nil"/>
              <w:left w:val="nil"/>
              <w:bottom w:val="single" w:sz="4" w:space="0" w:color="auto"/>
              <w:right w:val="single" w:sz="4" w:space="0" w:color="auto"/>
            </w:tcBorders>
            <w:shd w:val="clear" w:color="auto" w:fill="auto"/>
            <w:noWrap/>
            <w:vAlign w:val="bottom"/>
            <w:hideMark/>
          </w:tcPr>
          <w:p w14:paraId="3656C1B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562,772</w:t>
            </w:r>
          </w:p>
        </w:tc>
      </w:tr>
      <w:tr w:rsidR="003D2B8A" w:rsidRPr="007D71A6" w14:paraId="613BBE9D"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1EB20D6"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18</w:t>
            </w:r>
          </w:p>
        </w:tc>
        <w:tc>
          <w:tcPr>
            <w:tcW w:w="2560" w:type="dxa"/>
            <w:tcBorders>
              <w:top w:val="nil"/>
              <w:left w:val="nil"/>
              <w:bottom w:val="single" w:sz="4" w:space="0" w:color="auto"/>
              <w:right w:val="single" w:sz="4" w:space="0" w:color="auto"/>
            </w:tcBorders>
            <w:shd w:val="clear" w:color="auto" w:fill="auto"/>
            <w:noWrap/>
            <w:vAlign w:val="bottom"/>
            <w:hideMark/>
          </w:tcPr>
          <w:p w14:paraId="5457688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293,707</w:t>
            </w:r>
          </w:p>
        </w:tc>
        <w:tc>
          <w:tcPr>
            <w:tcW w:w="1180" w:type="dxa"/>
            <w:tcBorders>
              <w:top w:val="nil"/>
              <w:left w:val="nil"/>
              <w:bottom w:val="single" w:sz="4" w:space="0" w:color="auto"/>
              <w:right w:val="single" w:sz="4" w:space="0" w:color="auto"/>
            </w:tcBorders>
            <w:shd w:val="clear" w:color="auto" w:fill="auto"/>
            <w:noWrap/>
            <w:vAlign w:val="bottom"/>
            <w:hideMark/>
          </w:tcPr>
          <w:p w14:paraId="3851615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41</w:t>
            </w:r>
          </w:p>
        </w:tc>
        <w:tc>
          <w:tcPr>
            <w:tcW w:w="2760" w:type="dxa"/>
            <w:tcBorders>
              <w:top w:val="nil"/>
              <w:left w:val="nil"/>
              <w:bottom w:val="single" w:sz="4" w:space="0" w:color="auto"/>
              <w:right w:val="single" w:sz="4" w:space="0" w:color="auto"/>
            </w:tcBorders>
            <w:shd w:val="clear" w:color="auto" w:fill="auto"/>
            <w:noWrap/>
            <w:vAlign w:val="bottom"/>
            <w:hideMark/>
          </w:tcPr>
          <w:p w14:paraId="250F9109"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579,656</w:t>
            </w:r>
          </w:p>
        </w:tc>
      </w:tr>
      <w:tr w:rsidR="003D2B8A" w:rsidRPr="007D71A6" w14:paraId="5ED82BBF"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0C7DA7"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19</w:t>
            </w:r>
          </w:p>
        </w:tc>
        <w:tc>
          <w:tcPr>
            <w:tcW w:w="2560" w:type="dxa"/>
            <w:tcBorders>
              <w:top w:val="nil"/>
              <w:left w:val="nil"/>
              <w:bottom w:val="single" w:sz="4" w:space="0" w:color="auto"/>
              <w:right w:val="single" w:sz="4" w:space="0" w:color="auto"/>
            </w:tcBorders>
            <w:shd w:val="clear" w:color="auto" w:fill="auto"/>
            <w:noWrap/>
            <w:vAlign w:val="bottom"/>
            <w:hideMark/>
          </w:tcPr>
          <w:p w14:paraId="163D49BC"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302,518</w:t>
            </w:r>
          </w:p>
        </w:tc>
        <w:tc>
          <w:tcPr>
            <w:tcW w:w="1180" w:type="dxa"/>
            <w:tcBorders>
              <w:top w:val="nil"/>
              <w:left w:val="nil"/>
              <w:bottom w:val="single" w:sz="4" w:space="0" w:color="auto"/>
              <w:right w:val="single" w:sz="4" w:space="0" w:color="auto"/>
            </w:tcBorders>
            <w:shd w:val="clear" w:color="auto" w:fill="auto"/>
            <w:noWrap/>
            <w:vAlign w:val="bottom"/>
            <w:hideMark/>
          </w:tcPr>
          <w:p w14:paraId="4842718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42</w:t>
            </w:r>
          </w:p>
        </w:tc>
        <w:tc>
          <w:tcPr>
            <w:tcW w:w="2760" w:type="dxa"/>
            <w:tcBorders>
              <w:top w:val="nil"/>
              <w:left w:val="nil"/>
              <w:bottom w:val="single" w:sz="4" w:space="0" w:color="auto"/>
              <w:right w:val="single" w:sz="4" w:space="0" w:color="auto"/>
            </w:tcBorders>
            <w:shd w:val="clear" w:color="auto" w:fill="auto"/>
            <w:noWrap/>
            <w:vAlign w:val="bottom"/>
            <w:hideMark/>
          </w:tcPr>
          <w:p w14:paraId="38097B9E"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597,045</w:t>
            </w:r>
          </w:p>
        </w:tc>
      </w:tr>
      <w:tr w:rsidR="003D2B8A" w:rsidRPr="007D71A6" w14:paraId="35E46094"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1325F1"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20</w:t>
            </w:r>
          </w:p>
        </w:tc>
        <w:tc>
          <w:tcPr>
            <w:tcW w:w="2560" w:type="dxa"/>
            <w:tcBorders>
              <w:top w:val="nil"/>
              <w:left w:val="nil"/>
              <w:bottom w:val="single" w:sz="4" w:space="0" w:color="auto"/>
              <w:right w:val="single" w:sz="4" w:space="0" w:color="auto"/>
            </w:tcBorders>
            <w:shd w:val="clear" w:color="auto" w:fill="auto"/>
            <w:noWrap/>
            <w:vAlign w:val="bottom"/>
            <w:hideMark/>
          </w:tcPr>
          <w:p w14:paraId="47A3431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311,593</w:t>
            </w:r>
          </w:p>
        </w:tc>
        <w:tc>
          <w:tcPr>
            <w:tcW w:w="1180" w:type="dxa"/>
            <w:tcBorders>
              <w:top w:val="nil"/>
              <w:left w:val="nil"/>
              <w:bottom w:val="single" w:sz="4" w:space="0" w:color="auto"/>
              <w:right w:val="single" w:sz="4" w:space="0" w:color="auto"/>
            </w:tcBorders>
            <w:shd w:val="clear" w:color="auto" w:fill="auto"/>
            <w:noWrap/>
            <w:vAlign w:val="bottom"/>
            <w:hideMark/>
          </w:tcPr>
          <w:p w14:paraId="5D511667"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43</w:t>
            </w:r>
          </w:p>
        </w:tc>
        <w:tc>
          <w:tcPr>
            <w:tcW w:w="2760" w:type="dxa"/>
            <w:tcBorders>
              <w:top w:val="nil"/>
              <w:left w:val="nil"/>
              <w:bottom w:val="single" w:sz="4" w:space="0" w:color="auto"/>
              <w:right w:val="single" w:sz="4" w:space="0" w:color="auto"/>
            </w:tcBorders>
            <w:shd w:val="clear" w:color="auto" w:fill="auto"/>
            <w:noWrap/>
            <w:vAlign w:val="bottom"/>
            <w:hideMark/>
          </w:tcPr>
          <w:p w14:paraId="0AD559D8"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614,957</w:t>
            </w:r>
          </w:p>
        </w:tc>
      </w:tr>
      <w:tr w:rsidR="003D2B8A" w:rsidRPr="007D71A6" w14:paraId="5DF0C425"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59CE95"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21</w:t>
            </w:r>
          </w:p>
        </w:tc>
        <w:tc>
          <w:tcPr>
            <w:tcW w:w="2560" w:type="dxa"/>
            <w:tcBorders>
              <w:top w:val="nil"/>
              <w:left w:val="nil"/>
              <w:bottom w:val="single" w:sz="4" w:space="0" w:color="auto"/>
              <w:right w:val="single" w:sz="4" w:space="0" w:color="auto"/>
            </w:tcBorders>
            <w:shd w:val="clear" w:color="auto" w:fill="auto"/>
            <w:noWrap/>
            <w:vAlign w:val="bottom"/>
            <w:hideMark/>
          </w:tcPr>
          <w:p w14:paraId="3156E22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320,941</w:t>
            </w:r>
          </w:p>
        </w:tc>
        <w:tc>
          <w:tcPr>
            <w:tcW w:w="1180" w:type="dxa"/>
            <w:tcBorders>
              <w:top w:val="nil"/>
              <w:left w:val="nil"/>
              <w:bottom w:val="single" w:sz="4" w:space="0" w:color="auto"/>
              <w:right w:val="single" w:sz="4" w:space="0" w:color="auto"/>
            </w:tcBorders>
            <w:shd w:val="clear" w:color="auto" w:fill="auto"/>
            <w:noWrap/>
            <w:vAlign w:val="bottom"/>
            <w:hideMark/>
          </w:tcPr>
          <w:p w14:paraId="6D2FAD17"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44</w:t>
            </w:r>
          </w:p>
        </w:tc>
        <w:tc>
          <w:tcPr>
            <w:tcW w:w="2760" w:type="dxa"/>
            <w:tcBorders>
              <w:top w:val="nil"/>
              <w:left w:val="nil"/>
              <w:bottom w:val="single" w:sz="4" w:space="0" w:color="auto"/>
              <w:right w:val="single" w:sz="4" w:space="0" w:color="auto"/>
            </w:tcBorders>
            <w:shd w:val="clear" w:color="auto" w:fill="auto"/>
            <w:noWrap/>
            <w:vAlign w:val="bottom"/>
            <w:hideMark/>
          </w:tcPr>
          <w:p w14:paraId="591035E7"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633,405</w:t>
            </w:r>
          </w:p>
        </w:tc>
      </w:tr>
      <w:tr w:rsidR="003D2B8A" w:rsidRPr="007D71A6" w14:paraId="5DC27C25"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A1A87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22</w:t>
            </w:r>
          </w:p>
        </w:tc>
        <w:tc>
          <w:tcPr>
            <w:tcW w:w="2560" w:type="dxa"/>
            <w:tcBorders>
              <w:top w:val="nil"/>
              <w:left w:val="nil"/>
              <w:bottom w:val="single" w:sz="4" w:space="0" w:color="auto"/>
              <w:right w:val="single" w:sz="4" w:space="0" w:color="auto"/>
            </w:tcBorders>
            <w:shd w:val="clear" w:color="auto" w:fill="auto"/>
            <w:noWrap/>
            <w:vAlign w:val="bottom"/>
            <w:hideMark/>
          </w:tcPr>
          <w:p w14:paraId="6CC9B693"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330,570</w:t>
            </w:r>
          </w:p>
        </w:tc>
        <w:tc>
          <w:tcPr>
            <w:tcW w:w="1180" w:type="dxa"/>
            <w:tcBorders>
              <w:top w:val="nil"/>
              <w:left w:val="nil"/>
              <w:bottom w:val="single" w:sz="4" w:space="0" w:color="auto"/>
              <w:right w:val="single" w:sz="4" w:space="0" w:color="auto"/>
            </w:tcBorders>
            <w:shd w:val="clear" w:color="auto" w:fill="auto"/>
            <w:noWrap/>
            <w:vAlign w:val="bottom"/>
            <w:hideMark/>
          </w:tcPr>
          <w:p w14:paraId="116E064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45</w:t>
            </w:r>
          </w:p>
        </w:tc>
        <w:tc>
          <w:tcPr>
            <w:tcW w:w="2760" w:type="dxa"/>
            <w:tcBorders>
              <w:top w:val="nil"/>
              <w:left w:val="nil"/>
              <w:bottom w:val="single" w:sz="4" w:space="0" w:color="auto"/>
              <w:right w:val="single" w:sz="4" w:space="0" w:color="auto"/>
            </w:tcBorders>
            <w:shd w:val="clear" w:color="auto" w:fill="auto"/>
            <w:noWrap/>
            <w:vAlign w:val="bottom"/>
            <w:hideMark/>
          </w:tcPr>
          <w:p w14:paraId="44F3F31D"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652,408</w:t>
            </w:r>
          </w:p>
        </w:tc>
      </w:tr>
      <w:tr w:rsidR="003D2B8A" w:rsidRPr="007D71A6" w14:paraId="51907E6B" w14:textId="77777777" w:rsidTr="00E570EC">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2184C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23</w:t>
            </w:r>
          </w:p>
        </w:tc>
        <w:tc>
          <w:tcPr>
            <w:tcW w:w="2560" w:type="dxa"/>
            <w:tcBorders>
              <w:top w:val="nil"/>
              <w:left w:val="nil"/>
              <w:bottom w:val="single" w:sz="4" w:space="0" w:color="auto"/>
              <w:right w:val="single" w:sz="4" w:space="0" w:color="auto"/>
            </w:tcBorders>
            <w:shd w:val="clear" w:color="auto" w:fill="auto"/>
            <w:noWrap/>
            <w:vAlign w:val="bottom"/>
            <w:hideMark/>
          </w:tcPr>
          <w:p w14:paraId="65EF0734"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340,487</w:t>
            </w:r>
          </w:p>
        </w:tc>
        <w:tc>
          <w:tcPr>
            <w:tcW w:w="1180" w:type="dxa"/>
            <w:tcBorders>
              <w:top w:val="nil"/>
              <w:left w:val="nil"/>
              <w:bottom w:val="single" w:sz="4" w:space="0" w:color="auto"/>
              <w:right w:val="single" w:sz="4" w:space="0" w:color="auto"/>
            </w:tcBorders>
            <w:shd w:val="clear" w:color="auto" w:fill="auto"/>
            <w:noWrap/>
            <w:vAlign w:val="bottom"/>
            <w:hideMark/>
          </w:tcPr>
          <w:p w14:paraId="1DF431FB"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 </w:t>
            </w:r>
          </w:p>
        </w:tc>
        <w:tc>
          <w:tcPr>
            <w:tcW w:w="2760" w:type="dxa"/>
            <w:tcBorders>
              <w:top w:val="nil"/>
              <w:left w:val="nil"/>
              <w:bottom w:val="single" w:sz="4" w:space="0" w:color="auto"/>
              <w:right w:val="single" w:sz="4" w:space="0" w:color="auto"/>
            </w:tcBorders>
            <w:shd w:val="clear" w:color="auto" w:fill="auto"/>
            <w:noWrap/>
            <w:vAlign w:val="bottom"/>
            <w:hideMark/>
          </w:tcPr>
          <w:p w14:paraId="3C2E26BA" w14:textId="77777777" w:rsidR="003D2B8A" w:rsidRPr="007D71A6" w:rsidRDefault="003D2B8A" w:rsidP="00E570EC">
            <w:pPr>
              <w:spacing w:after="0" w:line="240" w:lineRule="auto"/>
              <w:jc w:val="center"/>
              <w:rPr>
                <w:rFonts w:ascii="Arial" w:eastAsia="Times New Roman" w:hAnsi="Arial" w:cs="Arial"/>
                <w:color w:val="000000"/>
                <w:sz w:val="24"/>
                <w:szCs w:val="24"/>
              </w:rPr>
            </w:pPr>
            <w:r w:rsidRPr="007D71A6">
              <w:rPr>
                <w:rFonts w:ascii="Arial" w:eastAsia="Times New Roman" w:hAnsi="Arial" w:cs="Arial"/>
                <w:color w:val="000000"/>
                <w:sz w:val="24"/>
                <w:szCs w:val="24"/>
              </w:rPr>
              <w:t> </w:t>
            </w:r>
          </w:p>
        </w:tc>
      </w:tr>
    </w:tbl>
    <w:p w14:paraId="4FF51C35" w14:textId="2F4EA856" w:rsidR="003D2B8A" w:rsidRDefault="003D2B8A" w:rsidP="00053761">
      <w:pPr>
        <w:spacing w:line="360" w:lineRule="auto"/>
        <w:rPr>
          <w:rFonts w:ascii="Arial" w:hAnsi="Arial" w:cs="Arial"/>
          <w:sz w:val="24"/>
          <w:szCs w:val="24"/>
        </w:rPr>
      </w:pPr>
    </w:p>
    <w:p w14:paraId="779CC06F" w14:textId="56BB5A0D" w:rsidR="003D2B8A" w:rsidRDefault="003D2B8A" w:rsidP="003D2B8A">
      <w:pPr>
        <w:spacing w:line="360" w:lineRule="auto"/>
        <w:jc w:val="center"/>
        <w:rPr>
          <w:rFonts w:ascii="Arial" w:hAnsi="Arial" w:cs="Arial"/>
          <w:sz w:val="24"/>
          <w:szCs w:val="24"/>
        </w:rPr>
      </w:pPr>
      <w:r>
        <w:rPr>
          <w:rFonts w:ascii="Arial" w:hAnsi="Arial" w:cs="Arial"/>
          <w:sz w:val="24"/>
          <w:szCs w:val="24"/>
        </w:rPr>
        <w:t>Table 1. Maintenance cost for 45 years</w:t>
      </w:r>
    </w:p>
    <w:p w14:paraId="53FAC0CC" w14:textId="77777777" w:rsidR="003D2B8A" w:rsidRPr="00053761" w:rsidRDefault="003D2B8A" w:rsidP="00053761">
      <w:pPr>
        <w:spacing w:line="360" w:lineRule="auto"/>
        <w:rPr>
          <w:rFonts w:ascii="Arial" w:hAnsi="Arial" w:cs="Arial"/>
          <w:sz w:val="24"/>
          <w:szCs w:val="24"/>
        </w:rPr>
      </w:pPr>
    </w:p>
    <w:p w14:paraId="05A57C6E" w14:textId="2B474834" w:rsidR="00093FBA" w:rsidRPr="00053761" w:rsidRDefault="00093FBA">
      <w:pPr>
        <w:rPr>
          <w:rFonts w:ascii="Arial" w:hAnsi="Arial" w:cs="Arial"/>
          <w:sz w:val="32"/>
          <w:szCs w:val="32"/>
        </w:rPr>
      </w:pPr>
      <w:r>
        <w:rPr>
          <w:rFonts w:ascii="Arial" w:hAnsi="Arial" w:cs="Arial"/>
          <w:b/>
          <w:bCs/>
          <w:sz w:val="28"/>
          <w:szCs w:val="28"/>
        </w:rPr>
        <w:t xml:space="preserve">Project </w:t>
      </w:r>
      <w:r w:rsidR="003D2B8A">
        <w:rPr>
          <w:rFonts w:ascii="Arial" w:hAnsi="Arial" w:cs="Arial"/>
          <w:b/>
          <w:bCs/>
          <w:sz w:val="28"/>
          <w:szCs w:val="28"/>
        </w:rPr>
        <w:t>Schedule</w:t>
      </w:r>
      <w:r>
        <w:rPr>
          <w:rFonts w:ascii="Arial" w:hAnsi="Arial" w:cs="Arial"/>
          <w:b/>
          <w:bCs/>
          <w:sz w:val="28"/>
          <w:szCs w:val="28"/>
        </w:rPr>
        <w:t xml:space="preserve">: </w:t>
      </w:r>
    </w:p>
    <w:p w14:paraId="63AE55BF" w14:textId="33F7D424" w:rsidR="005B219B" w:rsidRDefault="00BD1D4E" w:rsidP="003D2B8A">
      <w:pPr>
        <w:pStyle w:val="ListParagraph"/>
        <w:numPr>
          <w:ilvl w:val="0"/>
          <w:numId w:val="9"/>
        </w:numPr>
        <w:spacing w:line="360" w:lineRule="auto"/>
        <w:jc w:val="both"/>
        <w:rPr>
          <w:rFonts w:ascii="Arial" w:hAnsi="Arial" w:cs="Arial"/>
          <w:sz w:val="24"/>
          <w:szCs w:val="24"/>
        </w:rPr>
      </w:pPr>
      <w:r>
        <w:rPr>
          <w:rFonts w:ascii="Arial" w:hAnsi="Arial" w:cs="Arial"/>
          <w:sz w:val="24"/>
          <w:szCs w:val="24"/>
        </w:rPr>
        <w:t>This construction phase was planned to be initiate on 1</w:t>
      </w:r>
      <w:r w:rsidRPr="00BD1D4E">
        <w:rPr>
          <w:rFonts w:ascii="Arial" w:hAnsi="Arial" w:cs="Arial"/>
          <w:sz w:val="24"/>
          <w:szCs w:val="24"/>
          <w:vertAlign w:val="superscript"/>
        </w:rPr>
        <w:t>st</w:t>
      </w:r>
      <w:r>
        <w:rPr>
          <w:rFonts w:ascii="Arial" w:hAnsi="Arial" w:cs="Arial"/>
          <w:sz w:val="24"/>
          <w:szCs w:val="24"/>
        </w:rPr>
        <w:t xml:space="preserve"> September 2022 and estimated to complete by</w:t>
      </w:r>
      <w:r w:rsidR="003358DE">
        <w:rPr>
          <w:rFonts w:ascii="Arial" w:hAnsi="Arial" w:cs="Arial"/>
          <w:sz w:val="24"/>
          <w:szCs w:val="24"/>
        </w:rPr>
        <w:t xml:space="preserve"> 22</w:t>
      </w:r>
      <w:r w:rsidR="003358DE" w:rsidRPr="003358DE">
        <w:rPr>
          <w:rFonts w:ascii="Arial" w:hAnsi="Arial" w:cs="Arial"/>
          <w:sz w:val="24"/>
          <w:szCs w:val="24"/>
          <w:vertAlign w:val="superscript"/>
        </w:rPr>
        <w:t>nd</w:t>
      </w:r>
      <w:r>
        <w:rPr>
          <w:rFonts w:ascii="Arial" w:hAnsi="Arial" w:cs="Arial"/>
          <w:sz w:val="24"/>
          <w:szCs w:val="24"/>
        </w:rPr>
        <w:t xml:space="preserve"> of </w:t>
      </w:r>
      <w:r w:rsidR="003358DE">
        <w:rPr>
          <w:rFonts w:ascii="Arial" w:hAnsi="Arial" w:cs="Arial"/>
          <w:sz w:val="24"/>
          <w:szCs w:val="24"/>
        </w:rPr>
        <w:t>July</w:t>
      </w:r>
      <w:r>
        <w:rPr>
          <w:rFonts w:ascii="Arial" w:hAnsi="Arial" w:cs="Arial"/>
          <w:sz w:val="24"/>
          <w:szCs w:val="24"/>
        </w:rPr>
        <w:t xml:space="preserve"> 2025 so that The College can start the new academic year with the new phase buildings.</w:t>
      </w:r>
    </w:p>
    <w:p w14:paraId="0F2F3BFA" w14:textId="696B1F8C" w:rsidR="001706C9" w:rsidRPr="001706C9" w:rsidRDefault="00BD1D4E" w:rsidP="003D2B8A">
      <w:pPr>
        <w:pStyle w:val="ListParagraph"/>
        <w:numPr>
          <w:ilvl w:val="0"/>
          <w:numId w:val="9"/>
        </w:numPr>
        <w:spacing w:line="360" w:lineRule="auto"/>
        <w:jc w:val="both"/>
        <w:rPr>
          <w:rFonts w:ascii="Arial" w:hAnsi="Arial" w:cs="Arial"/>
          <w:sz w:val="24"/>
          <w:szCs w:val="24"/>
        </w:rPr>
      </w:pPr>
      <w:r>
        <w:rPr>
          <w:rFonts w:ascii="Arial" w:hAnsi="Arial" w:cs="Arial"/>
          <w:sz w:val="24"/>
          <w:szCs w:val="24"/>
        </w:rPr>
        <w:t xml:space="preserve">The new phase was designed phase wise by demolishing existing structures and construction the new structures. So that students can be provided with at-least </w:t>
      </w:r>
      <w:r w:rsidR="001706C9">
        <w:rPr>
          <w:rFonts w:ascii="Arial" w:hAnsi="Arial" w:cs="Arial"/>
          <w:sz w:val="24"/>
          <w:szCs w:val="24"/>
        </w:rPr>
        <w:t>one accommodation without causing any problems to students as well as financial implications to the college board.</w:t>
      </w:r>
    </w:p>
    <w:p w14:paraId="1422E1BA" w14:textId="37E63CB2" w:rsidR="00BD1D4E" w:rsidRDefault="001706C9" w:rsidP="003D2B8A">
      <w:pPr>
        <w:pStyle w:val="ListParagraph"/>
        <w:numPr>
          <w:ilvl w:val="0"/>
          <w:numId w:val="9"/>
        </w:numPr>
        <w:spacing w:line="360" w:lineRule="auto"/>
        <w:jc w:val="both"/>
        <w:rPr>
          <w:rFonts w:ascii="Arial" w:hAnsi="Arial" w:cs="Arial"/>
          <w:sz w:val="24"/>
          <w:szCs w:val="24"/>
        </w:rPr>
      </w:pPr>
      <w:r>
        <w:rPr>
          <w:rFonts w:ascii="Arial" w:hAnsi="Arial" w:cs="Arial"/>
          <w:sz w:val="24"/>
          <w:szCs w:val="24"/>
        </w:rPr>
        <w:t xml:space="preserve">The detailed schedule of new phase of the accommodation halls for the college has been prepared as a </w:t>
      </w:r>
      <w:proofErr w:type="spellStart"/>
      <w:r>
        <w:rPr>
          <w:rFonts w:ascii="Arial" w:hAnsi="Arial" w:cs="Arial"/>
          <w:sz w:val="24"/>
          <w:szCs w:val="24"/>
        </w:rPr>
        <w:t>gant</w:t>
      </w:r>
      <w:proofErr w:type="spellEnd"/>
      <w:r>
        <w:rPr>
          <w:rFonts w:ascii="Arial" w:hAnsi="Arial" w:cs="Arial"/>
          <w:sz w:val="24"/>
          <w:szCs w:val="24"/>
        </w:rPr>
        <w:t>-chart to give an overview of the phase wise start and finish of the new structures.</w:t>
      </w:r>
    </w:p>
    <w:p w14:paraId="731BF879" w14:textId="3CB31609" w:rsidR="005B219B" w:rsidRDefault="001706C9" w:rsidP="003D2B8A">
      <w:pPr>
        <w:pStyle w:val="ListParagraph"/>
        <w:numPr>
          <w:ilvl w:val="0"/>
          <w:numId w:val="9"/>
        </w:numPr>
        <w:spacing w:line="360" w:lineRule="auto"/>
        <w:jc w:val="both"/>
        <w:rPr>
          <w:rFonts w:ascii="Arial" w:hAnsi="Arial" w:cs="Arial"/>
          <w:sz w:val="24"/>
          <w:szCs w:val="24"/>
        </w:rPr>
      </w:pPr>
      <w:r>
        <w:rPr>
          <w:rFonts w:ascii="Arial" w:hAnsi="Arial" w:cs="Arial"/>
          <w:sz w:val="24"/>
          <w:szCs w:val="24"/>
        </w:rPr>
        <w:t xml:space="preserve">This </w:t>
      </w:r>
      <w:proofErr w:type="spellStart"/>
      <w:r>
        <w:rPr>
          <w:rFonts w:ascii="Arial" w:hAnsi="Arial" w:cs="Arial"/>
          <w:sz w:val="24"/>
          <w:szCs w:val="24"/>
        </w:rPr>
        <w:t>gant</w:t>
      </w:r>
      <w:proofErr w:type="spellEnd"/>
      <w:r>
        <w:rPr>
          <w:rFonts w:ascii="Arial" w:hAnsi="Arial" w:cs="Arial"/>
          <w:sz w:val="24"/>
          <w:szCs w:val="24"/>
        </w:rPr>
        <w:t xml:space="preserve"> chart provides the information regards the </w:t>
      </w:r>
      <w:r w:rsidR="00FB124C">
        <w:rPr>
          <w:rFonts w:ascii="Arial" w:hAnsi="Arial" w:cs="Arial"/>
          <w:sz w:val="24"/>
          <w:szCs w:val="24"/>
        </w:rPr>
        <w:t xml:space="preserve">start and end of </w:t>
      </w:r>
      <w:proofErr w:type="gramStart"/>
      <w:r w:rsidR="00FB124C">
        <w:rPr>
          <w:rFonts w:ascii="Arial" w:hAnsi="Arial" w:cs="Arial"/>
          <w:sz w:val="24"/>
          <w:szCs w:val="24"/>
        </w:rPr>
        <w:t>the each</w:t>
      </w:r>
      <w:proofErr w:type="gramEnd"/>
      <w:r w:rsidR="00FB124C">
        <w:rPr>
          <w:rFonts w:ascii="Arial" w:hAnsi="Arial" w:cs="Arial"/>
          <w:sz w:val="24"/>
          <w:szCs w:val="24"/>
        </w:rPr>
        <w:t xml:space="preserve"> building and provides the percentage of work has completed to the required date based on calculations.</w:t>
      </w:r>
    </w:p>
    <w:p w14:paraId="517295B3" w14:textId="694E54B8" w:rsidR="00053761" w:rsidRPr="00053761" w:rsidRDefault="00053761" w:rsidP="003D2B8A">
      <w:pPr>
        <w:pStyle w:val="ListParagraph"/>
        <w:numPr>
          <w:ilvl w:val="0"/>
          <w:numId w:val="9"/>
        </w:numPr>
        <w:spacing w:line="360" w:lineRule="auto"/>
        <w:jc w:val="both"/>
        <w:rPr>
          <w:rFonts w:ascii="Arial" w:hAnsi="Arial" w:cs="Arial"/>
          <w:sz w:val="24"/>
          <w:szCs w:val="24"/>
          <w:lang w:val="en-GB"/>
        </w:rPr>
      </w:pPr>
      <w:r w:rsidRPr="00053761">
        <w:rPr>
          <w:rFonts w:ascii="Arial" w:hAnsi="Arial" w:cs="Arial"/>
          <w:sz w:val="24"/>
          <w:szCs w:val="24"/>
          <w:lang w:val="en-GB"/>
        </w:rPr>
        <w:t>The entire 'The College' structure is expected to be finished in</w:t>
      </w:r>
      <w:r>
        <w:rPr>
          <w:rFonts w:ascii="Arial" w:hAnsi="Arial" w:cs="Arial"/>
          <w:sz w:val="24"/>
          <w:szCs w:val="24"/>
          <w:lang w:val="en-GB"/>
        </w:rPr>
        <w:t xml:space="preserve"> </w:t>
      </w:r>
      <w:r w:rsidR="003358DE">
        <w:rPr>
          <w:rFonts w:ascii="Arial" w:hAnsi="Arial" w:cs="Arial"/>
          <w:sz w:val="24"/>
          <w:szCs w:val="24"/>
          <w:lang w:val="en-GB"/>
        </w:rPr>
        <w:t>July</w:t>
      </w:r>
      <w:r w:rsidRPr="00053761">
        <w:rPr>
          <w:rFonts w:ascii="Arial" w:hAnsi="Arial" w:cs="Arial"/>
          <w:sz w:val="24"/>
          <w:szCs w:val="24"/>
          <w:lang w:val="en-GB"/>
        </w:rPr>
        <w:t xml:space="preserve"> 2025. The location is prepared by demolishing the existing </w:t>
      </w:r>
      <w:proofErr w:type="gramStart"/>
      <w:r w:rsidRPr="00053761">
        <w:rPr>
          <w:rFonts w:ascii="Arial" w:hAnsi="Arial" w:cs="Arial"/>
          <w:sz w:val="24"/>
          <w:szCs w:val="24"/>
          <w:lang w:val="en-GB"/>
        </w:rPr>
        <w:t>fellows</w:t>
      </w:r>
      <w:proofErr w:type="gramEnd"/>
      <w:r w:rsidRPr="00053761">
        <w:rPr>
          <w:rFonts w:ascii="Arial" w:hAnsi="Arial" w:cs="Arial"/>
          <w:sz w:val="24"/>
          <w:szCs w:val="24"/>
          <w:lang w:val="en-GB"/>
        </w:rPr>
        <w:t xml:space="preserve"> dwellings, garages, and </w:t>
      </w:r>
      <w:r w:rsidRPr="00053761">
        <w:rPr>
          <w:rFonts w:ascii="Arial" w:hAnsi="Arial" w:cs="Arial"/>
          <w:sz w:val="24"/>
          <w:szCs w:val="24"/>
          <w:lang w:val="en-GB"/>
        </w:rPr>
        <w:lastRenderedPageBreak/>
        <w:t>walls. Later, blocks 'A' and 'B' are constructed. A phased construction procedure is envisioned, with the building's 'A' and 'B' blocks constructed first. When completed, the blocks will house students who are currently housed in two big residential structures.</w:t>
      </w:r>
    </w:p>
    <w:p w14:paraId="33E5E505" w14:textId="12399949" w:rsidR="00053761" w:rsidRDefault="00053761" w:rsidP="003D2B8A">
      <w:pPr>
        <w:pStyle w:val="ListParagraph"/>
        <w:numPr>
          <w:ilvl w:val="0"/>
          <w:numId w:val="9"/>
        </w:numPr>
        <w:spacing w:line="360" w:lineRule="auto"/>
        <w:jc w:val="both"/>
        <w:rPr>
          <w:rFonts w:ascii="Arial" w:hAnsi="Arial" w:cs="Arial"/>
          <w:sz w:val="24"/>
          <w:szCs w:val="24"/>
          <w:lang w:val="en-GB"/>
        </w:rPr>
      </w:pPr>
      <w:r w:rsidRPr="00053761">
        <w:rPr>
          <w:rFonts w:ascii="Arial" w:hAnsi="Arial" w:cs="Arial"/>
          <w:sz w:val="24"/>
          <w:szCs w:val="24"/>
          <w:lang w:val="en-GB"/>
        </w:rPr>
        <w:t xml:space="preserve">Later, the land is prepared by demolishing the two huge residential structures on the northern side. Blocks 'C' and 'D', as well as the Pavilion and Assembly hall, are now under development. </w:t>
      </w:r>
      <w:r>
        <w:rPr>
          <w:rFonts w:ascii="Arial" w:hAnsi="Arial" w:cs="Arial"/>
          <w:sz w:val="24"/>
          <w:szCs w:val="24"/>
          <w:lang w:val="en-GB"/>
        </w:rPr>
        <w:t>T</w:t>
      </w:r>
      <w:r w:rsidRPr="00053761">
        <w:rPr>
          <w:rFonts w:ascii="Arial" w:hAnsi="Arial" w:cs="Arial"/>
          <w:sz w:val="24"/>
          <w:szCs w:val="24"/>
          <w:lang w:val="en-GB"/>
        </w:rPr>
        <w:t>he blocks of buildings A, B, C, and D. As illustrated in Figure</w:t>
      </w:r>
      <w:r w:rsidRPr="00053761">
        <w:rPr>
          <w:rFonts w:ascii="Arial" w:hAnsi="Arial" w:cs="Arial"/>
          <w:color w:val="FF0000"/>
          <w:sz w:val="24"/>
          <w:szCs w:val="24"/>
          <w:lang w:val="en-GB"/>
        </w:rPr>
        <w:t xml:space="preserve"> </w:t>
      </w:r>
      <w:r w:rsidR="003D2B8A" w:rsidRPr="003D2B8A">
        <w:rPr>
          <w:rFonts w:ascii="Arial" w:hAnsi="Arial" w:cs="Arial"/>
          <w:sz w:val="24"/>
          <w:szCs w:val="24"/>
          <w:lang w:val="en-GB"/>
        </w:rPr>
        <w:t>7</w:t>
      </w:r>
      <w:r w:rsidRPr="00053761">
        <w:rPr>
          <w:rFonts w:ascii="Arial" w:hAnsi="Arial" w:cs="Arial"/>
          <w:sz w:val="24"/>
          <w:szCs w:val="24"/>
          <w:lang w:val="en-GB"/>
        </w:rPr>
        <w:t>, the existing trees in and around the building area must be conserved throughout construction.</w:t>
      </w:r>
    </w:p>
    <w:p w14:paraId="46BA327A" w14:textId="77777777" w:rsidR="003D2B8A" w:rsidRPr="00053761" w:rsidRDefault="003D2B8A" w:rsidP="003D2B8A">
      <w:pPr>
        <w:pStyle w:val="ListParagraph"/>
        <w:spacing w:line="360" w:lineRule="auto"/>
        <w:jc w:val="both"/>
        <w:rPr>
          <w:rFonts w:ascii="Arial" w:hAnsi="Arial" w:cs="Arial"/>
          <w:sz w:val="24"/>
          <w:szCs w:val="24"/>
          <w:lang w:val="en-GB"/>
        </w:rPr>
      </w:pPr>
    </w:p>
    <w:p w14:paraId="6A30ADF7" w14:textId="7AB3063A" w:rsidR="00B8791A" w:rsidRDefault="00053761" w:rsidP="00053761">
      <w:pPr>
        <w:ind w:left="360"/>
        <w:rPr>
          <w:rFonts w:ascii="Arial" w:hAnsi="Arial" w:cs="Arial"/>
          <w:sz w:val="24"/>
          <w:szCs w:val="24"/>
        </w:rPr>
      </w:pPr>
      <w:r w:rsidRPr="00B767FD">
        <w:rPr>
          <w:rFonts w:ascii="Arial" w:hAnsi="Arial" w:cs="Arial"/>
          <w:noProof/>
          <w:sz w:val="24"/>
          <w:szCs w:val="24"/>
        </w:rPr>
        <w:drawing>
          <wp:inline distT="0" distB="0" distL="0" distR="0" wp14:anchorId="6508D7CF" wp14:editId="3E124A25">
            <wp:extent cx="5730875" cy="3541222"/>
            <wp:effectExtent l="0" t="0" r="317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47758" cy="3551654"/>
                    </a:xfrm>
                    <a:prstGeom prst="rect">
                      <a:avLst/>
                    </a:prstGeom>
                    <a:noFill/>
                    <a:ln w="9525">
                      <a:noFill/>
                      <a:miter lim="800000"/>
                      <a:headEnd/>
                      <a:tailEnd/>
                    </a:ln>
                  </pic:spPr>
                </pic:pic>
              </a:graphicData>
            </a:graphic>
          </wp:inline>
        </w:drawing>
      </w:r>
    </w:p>
    <w:p w14:paraId="595AC341" w14:textId="47FFD3C9" w:rsidR="00FB124C" w:rsidRPr="00053761" w:rsidRDefault="00053761" w:rsidP="00053761">
      <w:pPr>
        <w:spacing w:line="360" w:lineRule="auto"/>
        <w:jc w:val="center"/>
        <w:rPr>
          <w:sz w:val="24"/>
          <w:szCs w:val="24"/>
        </w:rPr>
      </w:pPr>
      <w:r w:rsidRPr="00053761">
        <w:rPr>
          <w:rFonts w:ascii="Arial" w:hAnsi="Arial" w:cs="Arial"/>
          <w:sz w:val="24"/>
          <w:szCs w:val="24"/>
        </w:rPr>
        <w:t>Figure</w:t>
      </w:r>
      <w:r w:rsidR="003D2B8A">
        <w:rPr>
          <w:rFonts w:ascii="Arial" w:hAnsi="Arial" w:cs="Arial"/>
          <w:sz w:val="24"/>
          <w:szCs w:val="24"/>
        </w:rPr>
        <w:t xml:space="preserve"> 7</w:t>
      </w:r>
      <w:r w:rsidRPr="00053761">
        <w:rPr>
          <w:rFonts w:ascii="Arial" w:hAnsi="Arial" w:cs="Arial"/>
          <w:sz w:val="24"/>
          <w:szCs w:val="24"/>
        </w:rPr>
        <w:t xml:space="preserve">: Proposed construction site with existing trees to be retained. </w:t>
      </w:r>
    </w:p>
    <w:p w14:paraId="469729DB" w14:textId="6A33E309" w:rsidR="00B8791A" w:rsidRDefault="007D71A6">
      <w:pPr>
        <w:rPr>
          <w:rFonts w:ascii="Arial" w:hAnsi="Arial" w:cs="Arial"/>
          <w:noProof/>
          <w:sz w:val="24"/>
          <w:szCs w:val="24"/>
        </w:rPr>
      </w:pPr>
      <w:r w:rsidRPr="007D71A6">
        <w:rPr>
          <w:rFonts w:ascii="Arial" w:hAnsi="Arial" w:cs="Arial"/>
          <w:noProof/>
          <w:sz w:val="24"/>
          <w:szCs w:val="24"/>
        </w:rPr>
        <w:lastRenderedPageBreak/>
        <w:drawing>
          <wp:inline distT="0" distB="0" distL="0" distR="0" wp14:anchorId="213041B1" wp14:editId="3E6BA0DF">
            <wp:extent cx="5731432" cy="3980873"/>
            <wp:effectExtent l="0" t="0" r="317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40183" cy="3986951"/>
                    </a:xfrm>
                    <a:prstGeom prst="rect">
                      <a:avLst/>
                    </a:prstGeom>
                  </pic:spPr>
                </pic:pic>
              </a:graphicData>
            </a:graphic>
          </wp:inline>
        </w:drawing>
      </w:r>
    </w:p>
    <w:p w14:paraId="6399C4C8" w14:textId="1D1F17CE" w:rsidR="00FB124C" w:rsidRPr="00FB124C" w:rsidRDefault="00FB124C" w:rsidP="00FB124C">
      <w:pPr>
        <w:rPr>
          <w:rFonts w:ascii="Arial" w:hAnsi="Arial" w:cs="Arial"/>
          <w:sz w:val="24"/>
          <w:szCs w:val="24"/>
        </w:rPr>
      </w:pPr>
    </w:p>
    <w:p w14:paraId="4CE109EF" w14:textId="335DCC05" w:rsidR="00FB124C" w:rsidRDefault="00FB124C" w:rsidP="00FB124C">
      <w:pPr>
        <w:jc w:val="center"/>
        <w:rPr>
          <w:rFonts w:ascii="Arial" w:hAnsi="Arial" w:cs="Arial"/>
          <w:noProof/>
          <w:sz w:val="24"/>
          <w:szCs w:val="24"/>
        </w:rPr>
      </w:pPr>
      <w:r>
        <w:rPr>
          <w:rFonts w:ascii="Arial" w:hAnsi="Arial" w:cs="Arial"/>
          <w:noProof/>
          <w:sz w:val="24"/>
          <w:szCs w:val="24"/>
        </w:rPr>
        <w:t xml:space="preserve">Fig </w:t>
      </w:r>
      <w:r w:rsidR="005B0505">
        <w:rPr>
          <w:rFonts w:ascii="Arial" w:hAnsi="Arial" w:cs="Arial"/>
          <w:noProof/>
          <w:sz w:val="24"/>
          <w:szCs w:val="24"/>
        </w:rPr>
        <w:t>8</w:t>
      </w:r>
      <w:r>
        <w:rPr>
          <w:rFonts w:ascii="Arial" w:hAnsi="Arial" w:cs="Arial"/>
          <w:noProof/>
          <w:sz w:val="24"/>
          <w:szCs w:val="24"/>
        </w:rPr>
        <w:t>. Gant Chart for the schedule of Accommodation halls for the college</w:t>
      </w:r>
    </w:p>
    <w:p w14:paraId="6D64F2EB" w14:textId="77777777" w:rsidR="00FB124C" w:rsidRPr="00FB124C" w:rsidRDefault="00FB124C" w:rsidP="00FB124C">
      <w:pPr>
        <w:rPr>
          <w:rFonts w:ascii="Arial" w:hAnsi="Arial" w:cs="Arial"/>
          <w:sz w:val="24"/>
          <w:szCs w:val="24"/>
        </w:rPr>
      </w:pPr>
    </w:p>
    <w:p w14:paraId="49D7074C" w14:textId="6C059245" w:rsidR="005B219B" w:rsidRPr="007D71A6" w:rsidRDefault="005B219B">
      <w:pPr>
        <w:rPr>
          <w:rFonts w:ascii="Arial" w:hAnsi="Arial" w:cs="Arial"/>
          <w:sz w:val="24"/>
          <w:szCs w:val="24"/>
        </w:rPr>
      </w:pPr>
    </w:p>
    <w:p w14:paraId="7D30AA02" w14:textId="77777777" w:rsidR="005B219B" w:rsidRPr="007D71A6" w:rsidRDefault="005B219B">
      <w:pPr>
        <w:rPr>
          <w:rFonts w:ascii="Arial" w:hAnsi="Arial" w:cs="Arial"/>
          <w:sz w:val="24"/>
          <w:szCs w:val="24"/>
        </w:rPr>
      </w:pPr>
    </w:p>
    <w:p w14:paraId="2F7DC586" w14:textId="070F7D46" w:rsidR="003D7EFB" w:rsidRPr="007D71A6" w:rsidRDefault="003D7EFB">
      <w:pPr>
        <w:rPr>
          <w:rFonts w:ascii="Arial" w:hAnsi="Arial" w:cs="Arial"/>
          <w:sz w:val="24"/>
          <w:szCs w:val="24"/>
        </w:rPr>
      </w:pPr>
    </w:p>
    <w:p w14:paraId="7845A6DD" w14:textId="231F7495" w:rsidR="003D7EFB" w:rsidRPr="007D71A6" w:rsidRDefault="003D7EFB">
      <w:pPr>
        <w:rPr>
          <w:rFonts w:ascii="Arial" w:hAnsi="Arial" w:cs="Arial"/>
          <w:sz w:val="24"/>
          <w:szCs w:val="24"/>
        </w:rPr>
      </w:pPr>
    </w:p>
    <w:p w14:paraId="08C83B32" w14:textId="04939016" w:rsidR="003D7EFB" w:rsidRPr="007D71A6" w:rsidRDefault="003D7EFB">
      <w:pPr>
        <w:rPr>
          <w:rFonts w:ascii="Arial" w:hAnsi="Arial" w:cs="Arial"/>
          <w:sz w:val="24"/>
          <w:szCs w:val="24"/>
        </w:rPr>
      </w:pPr>
    </w:p>
    <w:p w14:paraId="2C0B41D5" w14:textId="46E957CE" w:rsidR="003D7EFB" w:rsidRPr="007D71A6" w:rsidRDefault="003D7EFB">
      <w:pPr>
        <w:rPr>
          <w:rFonts w:ascii="Arial" w:hAnsi="Arial" w:cs="Arial"/>
          <w:sz w:val="24"/>
          <w:szCs w:val="24"/>
        </w:rPr>
      </w:pPr>
    </w:p>
    <w:p w14:paraId="00DA41FF" w14:textId="5022840A" w:rsidR="003D7EFB" w:rsidRPr="007D71A6" w:rsidRDefault="003D7EFB">
      <w:pPr>
        <w:rPr>
          <w:rFonts w:ascii="Arial" w:hAnsi="Arial" w:cs="Arial"/>
          <w:sz w:val="24"/>
          <w:szCs w:val="24"/>
        </w:rPr>
      </w:pPr>
    </w:p>
    <w:p w14:paraId="57305A82" w14:textId="750D2196" w:rsidR="003D7EFB" w:rsidRPr="007D71A6" w:rsidRDefault="003D7EFB">
      <w:pPr>
        <w:rPr>
          <w:rFonts w:ascii="Arial" w:hAnsi="Arial" w:cs="Arial"/>
          <w:sz w:val="24"/>
          <w:szCs w:val="24"/>
        </w:rPr>
      </w:pPr>
    </w:p>
    <w:p w14:paraId="13CE7B12" w14:textId="73541383" w:rsidR="003D7EFB" w:rsidRPr="007D71A6" w:rsidRDefault="003D7EFB">
      <w:pPr>
        <w:rPr>
          <w:rFonts w:ascii="Arial" w:hAnsi="Arial" w:cs="Arial"/>
          <w:sz w:val="24"/>
          <w:szCs w:val="24"/>
        </w:rPr>
      </w:pPr>
    </w:p>
    <w:p w14:paraId="7B7D8EB5" w14:textId="1AD8BB5B" w:rsidR="003D7EFB" w:rsidRPr="007D71A6" w:rsidRDefault="003D7EFB">
      <w:pPr>
        <w:rPr>
          <w:rFonts w:ascii="Arial" w:hAnsi="Arial" w:cs="Arial"/>
          <w:sz w:val="24"/>
          <w:szCs w:val="24"/>
        </w:rPr>
      </w:pPr>
    </w:p>
    <w:p w14:paraId="07984071" w14:textId="76ECF33C" w:rsidR="003D7EFB" w:rsidRPr="007D71A6" w:rsidRDefault="003D7EFB">
      <w:pPr>
        <w:rPr>
          <w:rFonts w:ascii="Arial" w:hAnsi="Arial" w:cs="Arial"/>
          <w:sz w:val="24"/>
          <w:szCs w:val="24"/>
        </w:rPr>
      </w:pPr>
    </w:p>
    <w:p w14:paraId="7B3C29DF" w14:textId="4E1F5190" w:rsidR="003D7EFB" w:rsidRPr="007D71A6" w:rsidRDefault="003D7EFB">
      <w:pPr>
        <w:rPr>
          <w:rFonts w:ascii="Arial" w:hAnsi="Arial" w:cs="Arial"/>
          <w:sz w:val="24"/>
          <w:szCs w:val="24"/>
        </w:rPr>
      </w:pPr>
    </w:p>
    <w:p w14:paraId="56F00638" w14:textId="702F4B8F" w:rsidR="00AB02BF" w:rsidRDefault="00AB02BF">
      <w:pPr>
        <w:rPr>
          <w:rFonts w:ascii="Arial" w:hAnsi="Arial" w:cs="Arial"/>
          <w:sz w:val="24"/>
          <w:szCs w:val="24"/>
        </w:rPr>
      </w:pPr>
    </w:p>
    <w:p w14:paraId="61729399" w14:textId="42497022" w:rsidR="003D2B8A" w:rsidRPr="003D2B8A" w:rsidRDefault="003D2B8A">
      <w:pPr>
        <w:rPr>
          <w:rFonts w:ascii="Arial" w:hAnsi="Arial" w:cs="Arial"/>
          <w:b/>
          <w:bCs/>
          <w:sz w:val="28"/>
          <w:szCs w:val="28"/>
        </w:rPr>
      </w:pPr>
      <w:r w:rsidRPr="003D2B8A">
        <w:rPr>
          <w:rFonts w:ascii="Arial" w:hAnsi="Arial" w:cs="Arial"/>
          <w:b/>
          <w:bCs/>
          <w:sz w:val="28"/>
          <w:szCs w:val="28"/>
        </w:rPr>
        <w:lastRenderedPageBreak/>
        <w:t>Organisation chart:</w:t>
      </w:r>
    </w:p>
    <w:p w14:paraId="0CEFF593" w14:textId="6CACB309" w:rsidR="00AB02BF" w:rsidRDefault="00AB02BF">
      <w:pPr>
        <w:rPr>
          <w:rFonts w:ascii="Arial" w:hAnsi="Arial" w:cs="Arial"/>
          <w:sz w:val="24"/>
          <w:szCs w:val="24"/>
        </w:rPr>
      </w:pPr>
    </w:p>
    <w:p w14:paraId="385D47AC" w14:textId="6D935E6F" w:rsidR="00AB02BF" w:rsidRDefault="00AB02BF">
      <w:pPr>
        <w:rPr>
          <w:rFonts w:ascii="Arial" w:hAnsi="Arial" w:cs="Arial"/>
          <w:sz w:val="24"/>
          <w:szCs w:val="24"/>
        </w:rPr>
      </w:pPr>
    </w:p>
    <w:p w14:paraId="499AB711" w14:textId="46F50A00" w:rsidR="00AB02BF" w:rsidRDefault="00093FB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9504" behindDoc="0" locked="0" layoutInCell="1" allowOverlap="1" wp14:anchorId="418D6AC1" wp14:editId="620A09C7">
                <wp:simplePos x="0" y="0"/>
                <wp:positionH relativeFrom="column">
                  <wp:posOffset>3959283</wp:posOffset>
                </wp:positionH>
                <wp:positionV relativeFrom="paragraph">
                  <wp:posOffset>-124691</wp:posOffset>
                </wp:positionV>
                <wp:extent cx="831331" cy="1878619"/>
                <wp:effectExtent l="19050" t="0" r="26035" b="26670"/>
                <wp:wrapNone/>
                <wp:docPr id="46" name="Arrow: Curved Left 46"/>
                <wp:cNvGraphicFramePr/>
                <a:graphic xmlns:a="http://schemas.openxmlformats.org/drawingml/2006/main">
                  <a:graphicData uri="http://schemas.microsoft.com/office/word/2010/wordprocessingShape">
                    <wps:wsp>
                      <wps:cNvSpPr/>
                      <wps:spPr>
                        <a:xfrm>
                          <a:off x="0" y="0"/>
                          <a:ext cx="831331" cy="1878619"/>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565855D"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6" o:spid="_x0000_s1026" type="#_x0000_t103" style="position:absolute;margin-left:311.75pt;margin-top:-9.8pt;width:65.45pt;height:147.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" adj="16821,20405,5400" fillcolor="#4472c4 [3204]" strokecolor="#1f3763 [1604]" strokeweight="1pt"/>
            </w:pict>
          </mc:Fallback>
        </mc:AlternateContent>
      </w:r>
      <w:r>
        <w:rPr>
          <w:rFonts w:ascii="Arial" w:hAnsi="Arial" w:cs="Arial"/>
          <w:noProof/>
          <w:sz w:val="24"/>
          <w:szCs w:val="24"/>
        </w:rPr>
        <mc:AlternateContent>
          <mc:Choice Requires="wps">
            <w:drawing>
              <wp:anchor distT="0" distB="0" distL="114300" distR="114300" simplePos="0" relativeHeight="251668480" behindDoc="0" locked="0" layoutInCell="1" allowOverlap="1" wp14:anchorId="1BEC1A63" wp14:editId="5BCA327C">
                <wp:simplePos x="0" y="0"/>
                <wp:positionH relativeFrom="column">
                  <wp:posOffset>1188720</wp:posOffset>
                </wp:positionH>
                <wp:positionV relativeFrom="paragraph">
                  <wp:posOffset>-41564</wp:posOffset>
                </wp:positionV>
                <wp:extent cx="548640" cy="910937"/>
                <wp:effectExtent l="0" t="0" r="41910" b="41910"/>
                <wp:wrapNone/>
                <wp:docPr id="45" name="Arrow: Curved Right 45"/>
                <wp:cNvGraphicFramePr/>
                <a:graphic xmlns:a="http://schemas.openxmlformats.org/drawingml/2006/main">
                  <a:graphicData uri="http://schemas.microsoft.com/office/word/2010/wordprocessingShape">
                    <wps:wsp>
                      <wps:cNvSpPr/>
                      <wps:spPr>
                        <a:xfrm>
                          <a:off x="0" y="0"/>
                          <a:ext cx="548640" cy="910937"/>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7DFDA5"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45" o:spid="_x0000_s1026" type="#_x0000_t102" style="position:absolute;margin-left:93.6pt;margin-top:-3.25pt;width:43.2pt;height:7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" adj="15095,19974,16200" fillcolor="#4472c4 [3204]" strokecolor="#1f3763 [1604]" strokeweight="1pt"/>
            </w:pict>
          </mc:Fallback>
        </mc:AlternateContent>
      </w:r>
      <w:r w:rsidR="00AB02BF">
        <w:rPr>
          <w:rFonts w:ascii="Arial" w:hAnsi="Arial" w:cs="Arial"/>
          <w:noProof/>
          <w:sz w:val="24"/>
          <w:szCs w:val="24"/>
        </w:rPr>
        <mc:AlternateContent>
          <mc:Choice Requires="wps">
            <w:drawing>
              <wp:anchor distT="0" distB="0" distL="114300" distR="114300" simplePos="0" relativeHeight="251663360" behindDoc="0" locked="0" layoutInCell="1" allowOverlap="1" wp14:anchorId="7E971D45" wp14:editId="06F4C11A">
                <wp:simplePos x="0" y="0"/>
                <wp:positionH relativeFrom="margin">
                  <wp:align>center</wp:align>
                </wp:positionH>
                <wp:positionV relativeFrom="paragraph">
                  <wp:posOffset>-249209</wp:posOffset>
                </wp:positionV>
                <wp:extent cx="2202873" cy="423949"/>
                <wp:effectExtent l="0" t="0" r="26035" b="14605"/>
                <wp:wrapNone/>
                <wp:docPr id="38" name="Text Box 38"/>
                <wp:cNvGraphicFramePr/>
                <a:graphic xmlns:a="http://schemas.openxmlformats.org/drawingml/2006/main">
                  <a:graphicData uri="http://schemas.microsoft.com/office/word/2010/wordprocessingShape">
                    <wps:wsp>
                      <wps:cNvSpPr txBox="1"/>
                      <wps:spPr>
                        <a:xfrm>
                          <a:off x="0" y="0"/>
                          <a:ext cx="2202873" cy="423949"/>
                        </a:xfrm>
                        <a:prstGeom prst="rect">
                          <a:avLst/>
                        </a:prstGeom>
                        <a:solidFill>
                          <a:schemeClr val="lt1"/>
                        </a:solidFill>
                        <a:ln w="6350">
                          <a:solidFill>
                            <a:prstClr val="black"/>
                          </a:solidFill>
                        </a:ln>
                      </wps:spPr>
                      <wps:txbx>
                        <w:txbxContent>
                          <w:p w14:paraId="5C3BBC13" w14:textId="02977769" w:rsidR="00E570EC" w:rsidRPr="00093FBA" w:rsidRDefault="00E570EC" w:rsidP="00093FBA">
                            <w:pPr>
                              <w:jc w:val="center"/>
                              <w:rPr>
                                <w:sz w:val="40"/>
                                <w:szCs w:val="40"/>
                              </w:rPr>
                            </w:pPr>
                            <w:r w:rsidRPr="00093FBA">
                              <w:rPr>
                                <w:sz w:val="40"/>
                                <w:szCs w:val="40"/>
                              </w:rPr>
                              <w:t>The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971D45" id="Text Box 38" o:spid="_x0000_s1057" type="#_x0000_t202" style="position:absolute;margin-left:0;margin-top:-19.6pt;width:173.45pt;height:33.4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" fillcolor="white [3201]" strokeweight=".5pt">
                <v:textbox>
                  <w:txbxContent>
                    <w:p w14:paraId="5C3BBC13" w14:textId="02977769" w:rsidR="00E570EC" w:rsidRPr="00093FBA" w:rsidRDefault="00E570EC" w:rsidP="00093FBA">
                      <w:pPr>
                        <w:jc w:val="center"/>
                        <w:rPr>
                          <w:sz w:val="40"/>
                          <w:szCs w:val="40"/>
                        </w:rPr>
                      </w:pPr>
                      <w:r w:rsidRPr="00093FBA">
                        <w:rPr>
                          <w:sz w:val="40"/>
                          <w:szCs w:val="40"/>
                        </w:rPr>
                        <w:t>The College</w:t>
                      </w:r>
                    </w:p>
                  </w:txbxContent>
                </v:textbox>
                <w10:wrap anchorx="margin"/>
              </v:shape>
            </w:pict>
          </mc:Fallback>
        </mc:AlternateContent>
      </w:r>
    </w:p>
    <w:p w14:paraId="162F5C6F" w14:textId="5602342D" w:rsidR="00AB02BF" w:rsidRDefault="00AB02BF">
      <w:pPr>
        <w:rPr>
          <w:rFonts w:ascii="Arial" w:hAnsi="Arial" w:cs="Arial"/>
          <w:sz w:val="24"/>
          <w:szCs w:val="24"/>
        </w:rPr>
      </w:pPr>
    </w:p>
    <w:p w14:paraId="5658BDF6" w14:textId="10268E42" w:rsidR="00AB02BF" w:rsidRDefault="00093FBA" w:rsidP="00AB02BF">
      <w:pPr>
        <w:jc w:val="right"/>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6C8564BB" wp14:editId="2D8DE2E6">
                <wp:simplePos x="0" y="0"/>
                <wp:positionH relativeFrom="column">
                  <wp:posOffset>2720340</wp:posOffset>
                </wp:positionH>
                <wp:positionV relativeFrom="paragraph">
                  <wp:posOffset>285173</wp:posOffset>
                </wp:positionV>
                <wp:extent cx="255270" cy="479714"/>
                <wp:effectExtent l="19050" t="19050" r="30480" b="34925"/>
                <wp:wrapNone/>
                <wp:docPr id="47" name="Arrow: Up-Down 47"/>
                <wp:cNvGraphicFramePr/>
                <a:graphic xmlns:a="http://schemas.openxmlformats.org/drawingml/2006/main">
                  <a:graphicData uri="http://schemas.microsoft.com/office/word/2010/wordprocessingShape">
                    <wps:wsp>
                      <wps:cNvSpPr/>
                      <wps:spPr>
                        <a:xfrm>
                          <a:off x="0" y="0"/>
                          <a:ext cx="255270" cy="479714"/>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5E0F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7" o:spid="_x0000_s1026" type="#_x0000_t70" style="position:absolute;margin-left:214.2pt;margin-top:22.45pt;width:20.1pt;height:3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" adj=",5747" fillcolor="#4472c4 [3204]" strokecolor="#1f3763 [1604]" strokeweight="1pt"/>
            </w:pict>
          </mc:Fallback>
        </mc:AlternateContent>
      </w:r>
      <w:r>
        <w:rPr>
          <w:rFonts w:ascii="Arial" w:hAnsi="Arial" w:cs="Arial"/>
          <w:noProof/>
          <w:sz w:val="24"/>
          <w:szCs w:val="24"/>
        </w:rPr>
        <mc:AlternateContent>
          <mc:Choice Requires="wps">
            <w:drawing>
              <wp:anchor distT="0" distB="0" distL="114300" distR="114300" simplePos="0" relativeHeight="251664384" behindDoc="0" locked="0" layoutInCell="1" allowOverlap="1" wp14:anchorId="0A0BA016" wp14:editId="1BC10457">
                <wp:simplePos x="0" y="0"/>
                <wp:positionH relativeFrom="margin">
                  <wp:align>center</wp:align>
                </wp:positionH>
                <wp:positionV relativeFrom="paragraph">
                  <wp:posOffset>8255</wp:posOffset>
                </wp:positionV>
                <wp:extent cx="2244090" cy="274320"/>
                <wp:effectExtent l="0" t="0" r="22860" b="11430"/>
                <wp:wrapNone/>
                <wp:docPr id="39" name="Text Box 39"/>
                <wp:cNvGraphicFramePr/>
                <a:graphic xmlns:a="http://schemas.openxmlformats.org/drawingml/2006/main">
                  <a:graphicData uri="http://schemas.microsoft.com/office/word/2010/wordprocessingShape">
                    <wps:wsp>
                      <wps:cNvSpPr txBox="1"/>
                      <wps:spPr>
                        <a:xfrm>
                          <a:off x="0" y="0"/>
                          <a:ext cx="2244090" cy="274320"/>
                        </a:xfrm>
                        <a:prstGeom prst="rect">
                          <a:avLst/>
                        </a:prstGeom>
                        <a:solidFill>
                          <a:schemeClr val="lt1"/>
                        </a:solidFill>
                        <a:ln w="6350">
                          <a:solidFill>
                            <a:prstClr val="black"/>
                          </a:solidFill>
                        </a:ln>
                      </wps:spPr>
                      <wps:txbx>
                        <w:txbxContent>
                          <w:p w14:paraId="6CAAECCF" w14:textId="3E8CBD0C" w:rsidR="00E570EC" w:rsidRPr="00093FBA" w:rsidRDefault="00E570EC" w:rsidP="00093FBA">
                            <w:pPr>
                              <w:jc w:val="center"/>
                              <w:rPr>
                                <w:sz w:val="28"/>
                                <w:szCs w:val="28"/>
                              </w:rPr>
                            </w:pPr>
                            <w:r w:rsidRPr="00093FBA">
                              <w:rPr>
                                <w:sz w:val="28"/>
                                <w:szCs w:val="28"/>
                              </w:rPr>
                              <w:t>Architects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0BA016" id="Text Box 39" o:spid="_x0000_s1058" type="#_x0000_t202" style="position:absolute;left:0;text-align:left;margin-left:0;margin-top:.65pt;width:176.7pt;height:21.6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" fillcolor="white [3201]" strokeweight=".5pt">
                <v:textbox>
                  <w:txbxContent>
                    <w:p w14:paraId="6CAAECCF" w14:textId="3E8CBD0C" w:rsidR="00E570EC" w:rsidRPr="00093FBA" w:rsidRDefault="00E570EC" w:rsidP="00093FBA">
                      <w:pPr>
                        <w:jc w:val="center"/>
                        <w:rPr>
                          <w:sz w:val="28"/>
                          <w:szCs w:val="28"/>
                        </w:rPr>
                      </w:pPr>
                      <w:r w:rsidRPr="00093FBA">
                        <w:rPr>
                          <w:sz w:val="28"/>
                          <w:szCs w:val="28"/>
                        </w:rPr>
                        <w:t>Architects</w:t>
                      </w:r>
                    </w:p>
                  </w:txbxContent>
                </v:textbox>
                <w10:wrap anchorx="margin"/>
              </v:shape>
            </w:pict>
          </mc:Fallback>
        </mc:AlternateContent>
      </w:r>
    </w:p>
    <w:p w14:paraId="31976B00" w14:textId="39A5291A" w:rsidR="00AB02BF" w:rsidRDefault="00AB02BF">
      <w:pPr>
        <w:rPr>
          <w:rFonts w:ascii="Arial" w:hAnsi="Arial" w:cs="Arial"/>
          <w:sz w:val="24"/>
          <w:szCs w:val="24"/>
        </w:rPr>
      </w:pPr>
    </w:p>
    <w:p w14:paraId="66997A25" w14:textId="580CE0FD" w:rsidR="00AB02BF" w:rsidRDefault="00093FB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5408" behindDoc="0" locked="0" layoutInCell="1" allowOverlap="1" wp14:anchorId="2D783089" wp14:editId="4EAB0073">
                <wp:simplePos x="0" y="0"/>
                <wp:positionH relativeFrom="margin">
                  <wp:align>center</wp:align>
                </wp:positionH>
                <wp:positionV relativeFrom="paragraph">
                  <wp:posOffset>183457</wp:posOffset>
                </wp:positionV>
                <wp:extent cx="2211186" cy="315883"/>
                <wp:effectExtent l="0" t="0" r="17780" b="27305"/>
                <wp:wrapNone/>
                <wp:docPr id="40" name="Text Box 40"/>
                <wp:cNvGraphicFramePr/>
                <a:graphic xmlns:a="http://schemas.openxmlformats.org/drawingml/2006/main">
                  <a:graphicData uri="http://schemas.microsoft.com/office/word/2010/wordprocessingShape">
                    <wps:wsp>
                      <wps:cNvSpPr txBox="1"/>
                      <wps:spPr>
                        <a:xfrm>
                          <a:off x="0" y="0"/>
                          <a:ext cx="2211186" cy="315883"/>
                        </a:xfrm>
                        <a:prstGeom prst="rect">
                          <a:avLst/>
                        </a:prstGeom>
                        <a:solidFill>
                          <a:schemeClr val="lt1"/>
                        </a:solidFill>
                        <a:ln w="6350">
                          <a:solidFill>
                            <a:prstClr val="black"/>
                          </a:solidFill>
                        </a:ln>
                      </wps:spPr>
                      <wps:txbx>
                        <w:txbxContent>
                          <w:p w14:paraId="4FB300E0" w14:textId="3F130DFB" w:rsidR="00E570EC" w:rsidRPr="00093FBA" w:rsidRDefault="00E570EC" w:rsidP="00093FBA">
                            <w:pPr>
                              <w:jc w:val="center"/>
                              <w:rPr>
                                <w:sz w:val="28"/>
                                <w:szCs w:val="28"/>
                              </w:rPr>
                            </w:pPr>
                            <w:r w:rsidRPr="00093FBA">
                              <w:rPr>
                                <w:sz w:val="28"/>
                                <w:szCs w:val="28"/>
                              </w:rPr>
                              <w:t>Project Management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783089" id="Text Box 40" o:spid="_x0000_s1059" type="#_x0000_t202" style="position:absolute;margin-left:0;margin-top:14.45pt;width:174.1pt;height:24.8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" fillcolor="white [3201]" strokeweight=".5pt">
                <v:textbox>
                  <w:txbxContent>
                    <w:p w14:paraId="4FB300E0" w14:textId="3F130DFB" w:rsidR="00E570EC" w:rsidRPr="00093FBA" w:rsidRDefault="00E570EC" w:rsidP="00093FBA">
                      <w:pPr>
                        <w:jc w:val="center"/>
                        <w:rPr>
                          <w:sz w:val="28"/>
                          <w:szCs w:val="28"/>
                        </w:rPr>
                      </w:pPr>
                      <w:r w:rsidRPr="00093FBA">
                        <w:rPr>
                          <w:sz w:val="28"/>
                          <w:szCs w:val="28"/>
                        </w:rPr>
                        <w:t>Project Management Team</w:t>
                      </w:r>
                    </w:p>
                  </w:txbxContent>
                </v:textbox>
                <w10:wrap anchorx="margin"/>
              </v:shape>
            </w:pict>
          </mc:Fallback>
        </mc:AlternateContent>
      </w:r>
    </w:p>
    <w:p w14:paraId="13144BC4" w14:textId="5AFE108C" w:rsidR="00AB02BF" w:rsidRDefault="00093FB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5FCDBFF8" wp14:editId="3910E405">
                <wp:simplePos x="0" y="0"/>
                <wp:positionH relativeFrom="column">
                  <wp:posOffset>2826327</wp:posOffset>
                </wp:positionH>
                <wp:positionV relativeFrom="paragraph">
                  <wp:posOffset>217343</wp:posOffset>
                </wp:positionV>
                <wp:extent cx="174568" cy="374073"/>
                <wp:effectExtent l="19050" t="0" r="35560" b="45085"/>
                <wp:wrapNone/>
                <wp:docPr id="49" name="Arrow: Down 49"/>
                <wp:cNvGraphicFramePr/>
                <a:graphic xmlns:a="http://schemas.openxmlformats.org/drawingml/2006/main">
                  <a:graphicData uri="http://schemas.microsoft.com/office/word/2010/wordprocessingShape">
                    <wps:wsp>
                      <wps:cNvSpPr/>
                      <wps:spPr>
                        <a:xfrm>
                          <a:off x="0" y="0"/>
                          <a:ext cx="174568" cy="3740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48BA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22.55pt;margin-top:17.1pt;width:13.75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" adj="16560" fillcolor="#4472c4 [3204]" strokecolor="#1f3763 [1604]" strokeweight="1pt"/>
            </w:pict>
          </mc:Fallback>
        </mc:AlternateContent>
      </w:r>
    </w:p>
    <w:p w14:paraId="24A86388" w14:textId="37C5A5FB" w:rsidR="00AB02BF" w:rsidRDefault="00AB02BF">
      <w:pPr>
        <w:rPr>
          <w:rFonts w:ascii="Arial" w:hAnsi="Arial" w:cs="Arial"/>
          <w:sz w:val="24"/>
          <w:szCs w:val="24"/>
        </w:rPr>
      </w:pPr>
    </w:p>
    <w:p w14:paraId="55D68A81" w14:textId="5C77C4D6" w:rsidR="00AB02BF" w:rsidRDefault="00093FB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498A6104" wp14:editId="79C7330F">
                <wp:simplePos x="0" y="0"/>
                <wp:positionH relativeFrom="margin">
                  <wp:align>center</wp:align>
                </wp:positionH>
                <wp:positionV relativeFrom="paragraph">
                  <wp:posOffset>8890</wp:posOffset>
                </wp:positionV>
                <wp:extent cx="2244437" cy="290945"/>
                <wp:effectExtent l="0" t="0" r="22860" b="13970"/>
                <wp:wrapNone/>
                <wp:docPr id="41" name="Text Box 41"/>
                <wp:cNvGraphicFramePr/>
                <a:graphic xmlns:a="http://schemas.openxmlformats.org/drawingml/2006/main">
                  <a:graphicData uri="http://schemas.microsoft.com/office/word/2010/wordprocessingShape">
                    <wps:wsp>
                      <wps:cNvSpPr txBox="1"/>
                      <wps:spPr>
                        <a:xfrm>
                          <a:off x="0" y="0"/>
                          <a:ext cx="2244437" cy="290945"/>
                        </a:xfrm>
                        <a:prstGeom prst="rect">
                          <a:avLst/>
                        </a:prstGeom>
                        <a:solidFill>
                          <a:schemeClr val="lt1"/>
                        </a:solidFill>
                        <a:ln w="6350">
                          <a:solidFill>
                            <a:prstClr val="black"/>
                          </a:solidFill>
                        </a:ln>
                      </wps:spPr>
                      <wps:txbx>
                        <w:txbxContent>
                          <w:p w14:paraId="3AC1AA84" w14:textId="72A6770C" w:rsidR="00E570EC" w:rsidRPr="00093FBA" w:rsidRDefault="00E570EC" w:rsidP="00093FBA">
                            <w:pPr>
                              <w:jc w:val="center"/>
                              <w:rPr>
                                <w:b/>
                                <w:bCs/>
                                <w:sz w:val="28"/>
                                <w:szCs w:val="28"/>
                              </w:rPr>
                            </w:pPr>
                            <w:r w:rsidRPr="00093FBA">
                              <w:rPr>
                                <w:b/>
                                <w:bCs/>
                                <w:sz w:val="28"/>
                                <w:szCs w:val="28"/>
                              </w:rPr>
                              <w:t>Construction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8A6104" id="Text Box 41" o:spid="_x0000_s1060" type="#_x0000_t202" style="position:absolute;margin-left:0;margin-top:.7pt;width:176.75pt;height:22.9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" fillcolor="white [3201]" strokeweight=".5pt">
                <v:textbox>
                  <w:txbxContent>
                    <w:p w14:paraId="3AC1AA84" w14:textId="72A6770C" w:rsidR="00E570EC" w:rsidRPr="00093FBA" w:rsidRDefault="00E570EC" w:rsidP="00093FBA">
                      <w:pPr>
                        <w:jc w:val="center"/>
                        <w:rPr>
                          <w:b/>
                          <w:bCs/>
                          <w:sz w:val="28"/>
                          <w:szCs w:val="28"/>
                        </w:rPr>
                      </w:pPr>
                      <w:r w:rsidRPr="00093FBA">
                        <w:rPr>
                          <w:b/>
                          <w:bCs/>
                          <w:sz w:val="28"/>
                          <w:szCs w:val="28"/>
                        </w:rPr>
                        <w:t>Construction Company</w:t>
                      </w:r>
                    </w:p>
                  </w:txbxContent>
                </v:textbox>
                <w10:wrap anchorx="margin"/>
              </v:shape>
            </w:pict>
          </mc:Fallback>
        </mc:AlternateContent>
      </w:r>
    </w:p>
    <w:p w14:paraId="66544E73" w14:textId="660ED355" w:rsidR="00093FBA" w:rsidRDefault="00093FBA">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61CE5D69" wp14:editId="3B4D9701">
                <wp:simplePos x="0" y="0"/>
                <wp:positionH relativeFrom="column">
                  <wp:posOffset>2768138</wp:posOffset>
                </wp:positionH>
                <wp:positionV relativeFrom="paragraph">
                  <wp:posOffset>51435</wp:posOffset>
                </wp:positionV>
                <wp:extent cx="415637" cy="532015"/>
                <wp:effectExtent l="19050" t="0" r="22860" b="40005"/>
                <wp:wrapNone/>
                <wp:docPr id="48" name="Arrow: Down 48"/>
                <wp:cNvGraphicFramePr/>
                <a:graphic xmlns:a="http://schemas.openxmlformats.org/drawingml/2006/main">
                  <a:graphicData uri="http://schemas.microsoft.com/office/word/2010/wordprocessingShape">
                    <wps:wsp>
                      <wps:cNvSpPr/>
                      <wps:spPr>
                        <a:xfrm>
                          <a:off x="0" y="0"/>
                          <a:ext cx="415637" cy="5320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45D7DE" id="Arrow: Down 48" o:spid="_x0000_s1026" type="#_x0000_t67" style="position:absolute;margin-left:217.95pt;margin-top:4.05pt;width:32.75pt;height:41.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" adj="13162" fillcolor="#4472c4 [3204]" strokecolor="#1f3763 [1604]" strokeweight="1pt"/>
            </w:pict>
          </mc:Fallback>
        </mc:AlternateContent>
      </w:r>
    </w:p>
    <w:p w14:paraId="12A31283" w14:textId="77777777" w:rsidR="00093FBA" w:rsidRDefault="00093FBA">
      <w:pPr>
        <w:rPr>
          <w:rFonts w:ascii="Arial" w:hAnsi="Arial" w:cs="Arial"/>
          <w:sz w:val="24"/>
          <w:szCs w:val="24"/>
        </w:rPr>
      </w:pPr>
    </w:p>
    <w:p w14:paraId="48100916" w14:textId="668123D1" w:rsidR="00AB02BF" w:rsidRDefault="00AB02BF">
      <w:pPr>
        <w:rPr>
          <w:rFonts w:ascii="Arial" w:hAnsi="Arial" w:cs="Arial"/>
          <w:sz w:val="24"/>
          <w:szCs w:val="24"/>
        </w:rPr>
      </w:pPr>
      <w:r>
        <w:rPr>
          <w:rFonts w:ascii="Arial" w:hAnsi="Arial" w:cs="Arial"/>
          <w:noProof/>
          <w:sz w:val="24"/>
          <w:szCs w:val="24"/>
        </w:rPr>
        <w:drawing>
          <wp:anchor distT="0" distB="0" distL="114300" distR="114300" simplePos="0" relativeHeight="251662336" behindDoc="1" locked="0" layoutInCell="1" allowOverlap="1" wp14:anchorId="67DB8785" wp14:editId="7D67F38F">
            <wp:simplePos x="0" y="0"/>
            <wp:positionH relativeFrom="column">
              <wp:posOffset>0</wp:posOffset>
            </wp:positionH>
            <wp:positionV relativeFrom="paragraph">
              <wp:posOffset>115</wp:posOffset>
            </wp:positionV>
            <wp:extent cx="5731510" cy="3244215"/>
            <wp:effectExtent l="0" t="0" r="2540" b="0"/>
            <wp:wrapTight wrapText="bothSides">
              <wp:wrapPolygon edited="0">
                <wp:start x="0" y="0"/>
                <wp:lineTo x="0" y="21435"/>
                <wp:lineTo x="21538" y="21435"/>
                <wp:lineTo x="2153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anchor>
        </w:drawing>
      </w:r>
    </w:p>
    <w:p w14:paraId="0348029D" w14:textId="7C98F3E8" w:rsidR="003358DE" w:rsidRDefault="003358DE" w:rsidP="003358DE">
      <w:pPr>
        <w:rPr>
          <w:rFonts w:ascii="Arial" w:hAnsi="Arial" w:cs="Arial"/>
          <w:sz w:val="24"/>
          <w:szCs w:val="24"/>
        </w:rPr>
      </w:pPr>
    </w:p>
    <w:p w14:paraId="12D2184D" w14:textId="20FB06AF" w:rsidR="003358DE" w:rsidRDefault="003358DE" w:rsidP="003358DE">
      <w:pPr>
        <w:rPr>
          <w:rFonts w:ascii="Arial" w:hAnsi="Arial" w:cs="Arial"/>
          <w:sz w:val="24"/>
          <w:szCs w:val="24"/>
        </w:rPr>
      </w:pPr>
    </w:p>
    <w:p w14:paraId="593C30B4" w14:textId="75254E04" w:rsidR="003358DE" w:rsidRDefault="003358DE" w:rsidP="003358DE">
      <w:pPr>
        <w:rPr>
          <w:rFonts w:ascii="Arial" w:hAnsi="Arial" w:cs="Arial"/>
          <w:sz w:val="24"/>
          <w:szCs w:val="24"/>
        </w:rPr>
      </w:pPr>
    </w:p>
    <w:p w14:paraId="332EED7C" w14:textId="2A59759B" w:rsidR="003358DE" w:rsidRDefault="003358DE" w:rsidP="003358DE">
      <w:pPr>
        <w:rPr>
          <w:rFonts w:ascii="Arial" w:hAnsi="Arial" w:cs="Arial"/>
          <w:sz w:val="24"/>
          <w:szCs w:val="24"/>
        </w:rPr>
      </w:pPr>
    </w:p>
    <w:p w14:paraId="450180B1" w14:textId="65B2E7C8" w:rsidR="003358DE" w:rsidRDefault="003358DE" w:rsidP="003358DE">
      <w:pPr>
        <w:rPr>
          <w:rFonts w:ascii="Arial" w:hAnsi="Arial" w:cs="Arial"/>
          <w:sz w:val="24"/>
          <w:szCs w:val="24"/>
        </w:rPr>
      </w:pPr>
    </w:p>
    <w:p w14:paraId="4FDBB0FC" w14:textId="5FE34045" w:rsidR="003358DE" w:rsidRDefault="003358DE" w:rsidP="003358DE">
      <w:pPr>
        <w:rPr>
          <w:rFonts w:ascii="Arial" w:hAnsi="Arial" w:cs="Arial"/>
          <w:sz w:val="24"/>
          <w:szCs w:val="24"/>
        </w:rPr>
      </w:pPr>
      <w:r w:rsidRPr="003358DE">
        <w:rPr>
          <w:rFonts w:ascii="Arial" w:hAnsi="Arial" w:cs="Arial"/>
          <w:b/>
          <w:bCs/>
          <w:sz w:val="28"/>
          <w:szCs w:val="28"/>
        </w:rPr>
        <w:lastRenderedPageBreak/>
        <w:t>Cashflow:</w:t>
      </w:r>
    </w:p>
    <w:p w14:paraId="2F7AC03D" w14:textId="77777777" w:rsidR="005B0505" w:rsidRDefault="003358DE" w:rsidP="00E14F89">
      <w:pPr>
        <w:spacing w:line="360" w:lineRule="auto"/>
        <w:ind w:firstLine="720"/>
        <w:rPr>
          <w:rFonts w:ascii="Arial" w:hAnsi="Arial" w:cs="Arial"/>
          <w:sz w:val="24"/>
          <w:szCs w:val="24"/>
        </w:rPr>
      </w:pPr>
      <w:r w:rsidRPr="00E14F89">
        <w:rPr>
          <w:rFonts w:ascii="Arial" w:hAnsi="Arial" w:cs="Arial"/>
          <w:sz w:val="24"/>
          <w:szCs w:val="24"/>
        </w:rPr>
        <w:t xml:space="preserve">The Cash flow was </w:t>
      </w:r>
      <w:r w:rsidR="00E14F89" w:rsidRPr="00E14F89">
        <w:rPr>
          <w:rFonts w:ascii="Arial" w:hAnsi="Arial" w:cs="Arial"/>
          <w:sz w:val="24"/>
          <w:szCs w:val="24"/>
        </w:rPr>
        <w:t>estimated by including all the inflows and out flows</w:t>
      </w:r>
      <w:r w:rsidR="005B0505">
        <w:rPr>
          <w:rFonts w:ascii="Arial" w:hAnsi="Arial" w:cs="Arial"/>
          <w:sz w:val="24"/>
          <w:szCs w:val="24"/>
        </w:rPr>
        <w:t>.</w:t>
      </w:r>
    </w:p>
    <w:p w14:paraId="005F0D3E" w14:textId="77777777" w:rsidR="005B0505" w:rsidRDefault="005B0505" w:rsidP="005B0505">
      <w:pPr>
        <w:spacing w:line="360" w:lineRule="auto"/>
        <w:rPr>
          <w:rFonts w:ascii="Arial" w:hAnsi="Arial" w:cs="Arial"/>
          <w:sz w:val="24"/>
          <w:szCs w:val="24"/>
        </w:rPr>
      </w:pPr>
      <w:r>
        <w:rPr>
          <w:rFonts w:ascii="Arial" w:hAnsi="Arial" w:cs="Arial"/>
          <w:sz w:val="24"/>
          <w:szCs w:val="24"/>
        </w:rPr>
        <w:t>Cash Outflow:</w:t>
      </w:r>
    </w:p>
    <w:p w14:paraId="6455CEF2" w14:textId="77777777" w:rsidR="005B0505" w:rsidRDefault="00E14F89" w:rsidP="005B0505">
      <w:pPr>
        <w:pStyle w:val="ListParagraph"/>
        <w:numPr>
          <w:ilvl w:val="0"/>
          <w:numId w:val="14"/>
        </w:numPr>
        <w:spacing w:line="360" w:lineRule="auto"/>
        <w:rPr>
          <w:rFonts w:ascii="Arial" w:hAnsi="Arial" w:cs="Arial"/>
          <w:sz w:val="24"/>
          <w:szCs w:val="24"/>
        </w:rPr>
      </w:pPr>
      <w:r w:rsidRPr="005B0505">
        <w:rPr>
          <w:rFonts w:ascii="Arial" w:hAnsi="Arial" w:cs="Arial"/>
          <w:sz w:val="24"/>
          <w:szCs w:val="24"/>
        </w:rPr>
        <w:t>Construction Cost</w:t>
      </w:r>
      <w:r w:rsidR="005B0505">
        <w:rPr>
          <w:rFonts w:ascii="Arial" w:hAnsi="Arial" w:cs="Arial"/>
          <w:sz w:val="24"/>
          <w:szCs w:val="24"/>
        </w:rPr>
        <w:t xml:space="preserve"> of the project.</w:t>
      </w:r>
    </w:p>
    <w:p w14:paraId="348260BC" w14:textId="77777777" w:rsidR="005B0505" w:rsidRDefault="00E14F89" w:rsidP="005B0505">
      <w:pPr>
        <w:pStyle w:val="ListParagraph"/>
        <w:numPr>
          <w:ilvl w:val="0"/>
          <w:numId w:val="14"/>
        </w:numPr>
        <w:spacing w:line="360" w:lineRule="auto"/>
        <w:rPr>
          <w:rFonts w:ascii="Arial" w:hAnsi="Arial" w:cs="Arial"/>
          <w:sz w:val="24"/>
          <w:szCs w:val="24"/>
        </w:rPr>
      </w:pPr>
      <w:r w:rsidRPr="005B0505">
        <w:rPr>
          <w:rFonts w:ascii="Arial" w:hAnsi="Arial" w:cs="Arial"/>
          <w:sz w:val="24"/>
          <w:szCs w:val="24"/>
        </w:rPr>
        <w:t>Maintenance</w:t>
      </w:r>
      <w:r w:rsidR="005B0505">
        <w:rPr>
          <w:rFonts w:ascii="Arial" w:hAnsi="Arial" w:cs="Arial"/>
          <w:sz w:val="24"/>
          <w:szCs w:val="24"/>
        </w:rPr>
        <w:t xml:space="preserve"> cost for the project for both old and new structures.</w:t>
      </w:r>
    </w:p>
    <w:p w14:paraId="3B977EC7" w14:textId="77777777" w:rsidR="005B0505" w:rsidRDefault="005B0505" w:rsidP="005B0505">
      <w:pPr>
        <w:pStyle w:val="ListParagraph"/>
        <w:numPr>
          <w:ilvl w:val="0"/>
          <w:numId w:val="14"/>
        </w:numPr>
        <w:spacing w:line="360" w:lineRule="auto"/>
        <w:rPr>
          <w:rFonts w:ascii="Arial" w:hAnsi="Arial" w:cs="Arial"/>
          <w:sz w:val="24"/>
          <w:szCs w:val="24"/>
        </w:rPr>
      </w:pPr>
      <w:r>
        <w:rPr>
          <w:rFonts w:ascii="Arial" w:hAnsi="Arial" w:cs="Arial"/>
          <w:sz w:val="24"/>
          <w:szCs w:val="24"/>
        </w:rPr>
        <w:t xml:space="preserve">Interest that have to be paid for the bond </w:t>
      </w:r>
    </w:p>
    <w:p w14:paraId="23875A5D" w14:textId="77777777" w:rsidR="005B0505" w:rsidRDefault="005B0505" w:rsidP="005B0505">
      <w:pPr>
        <w:spacing w:line="360" w:lineRule="auto"/>
        <w:rPr>
          <w:rFonts w:ascii="Arial" w:hAnsi="Arial" w:cs="Arial"/>
          <w:sz w:val="24"/>
          <w:szCs w:val="24"/>
        </w:rPr>
      </w:pPr>
      <w:r>
        <w:rPr>
          <w:rFonts w:ascii="Arial" w:hAnsi="Arial" w:cs="Arial"/>
          <w:sz w:val="24"/>
          <w:szCs w:val="24"/>
        </w:rPr>
        <w:t xml:space="preserve">Cash Inflow: </w:t>
      </w:r>
    </w:p>
    <w:p w14:paraId="5266018C" w14:textId="77777777" w:rsidR="005B0505" w:rsidRDefault="005B0505" w:rsidP="005B0505">
      <w:pPr>
        <w:pStyle w:val="ListParagraph"/>
        <w:numPr>
          <w:ilvl w:val="0"/>
          <w:numId w:val="17"/>
        </w:numPr>
        <w:spacing w:line="360" w:lineRule="auto"/>
        <w:rPr>
          <w:rFonts w:ascii="Arial" w:hAnsi="Arial" w:cs="Arial"/>
          <w:sz w:val="24"/>
          <w:szCs w:val="24"/>
        </w:rPr>
      </w:pPr>
      <w:r>
        <w:rPr>
          <w:rFonts w:ascii="Arial" w:hAnsi="Arial" w:cs="Arial"/>
          <w:sz w:val="24"/>
          <w:szCs w:val="24"/>
        </w:rPr>
        <w:t>Rents collected from the existing accommodation and the new built structures for under graduate, postgraduate room and etc.</w:t>
      </w:r>
    </w:p>
    <w:p w14:paraId="4988CD45" w14:textId="47AC2FC7" w:rsidR="005B0505" w:rsidRDefault="005B0505" w:rsidP="005B0505">
      <w:pPr>
        <w:pStyle w:val="ListParagraph"/>
        <w:numPr>
          <w:ilvl w:val="0"/>
          <w:numId w:val="17"/>
        </w:numPr>
        <w:spacing w:line="360" w:lineRule="auto"/>
        <w:rPr>
          <w:rFonts w:ascii="Arial" w:hAnsi="Arial" w:cs="Arial"/>
          <w:sz w:val="24"/>
          <w:szCs w:val="24"/>
        </w:rPr>
      </w:pPr>
      <w:r>
        <w:rPr>
          <w:rFonts w:ascii="Arial" w:hAnsi="Arial" w:cs="Arial"/>
          <w:sz w:val="24"/>
          <w:szCs w:val="24"/>
        </w:rPr>
        <w:t>Fundraising activities.</w:t>
      </w:r>
    </w:p>
    <w:p w14:paraId="473D3328" w14:textId="77777777" w:rsidR="005B0505" w:rsidRDefault="005B0505" w:rsidP="005B0505">
      <w:pPr>
        <w:pStyle w:val="ListParagraph"/>
        <w:numPr>
          <w:ilvl w:val="0"/>
          <w:numId w:val="17"/>
        </w:numPr>
        <w:spacing w:line="360" w:lineRule="auto"/>
        <w:rPr>
          <w:rFonts w:ascii="Arial" w:hAnsi="Arial" w:cs="Arial"/>
          <w:sz w:val="24"/>
          <w:szCs w:val="24"/>
        </w:rPr>
      </w:pPr>
      <w:r>
        <w:rPr>
          <w:rFonts w:ascii="Arial" w:hAnsi="Arial" w:cs="Arial"/>
          <w:sz w:val="24"/>
          <w:szCs w:val="24"/>
        </w:rPr>
        <w:t xml:space="preserve">Events organized. </w:t>
      </w:r>
    </w:p>
    <w:p w14:paraId="2C2576E7" w14:textId="34D08F10" w:rsidR="003358DE" w:rsidRPr="005B0505" w:rsidRDefault="005B0505" w:rsidP="005B0505">
      <w:pPr>
        <w:pStyle w:val="ListParagraph"/>
        <w:numPr>
          <w:ilvl w:val="0"/>
          <w:numId w:val="17"/>
        </w:numPr>
        <w:spacing w:line="360" w:lineRule="auto"/>
        <w:rPr>
          <w:rFonts w:ascii="Arial" w:hAnsi="Arial" w:cs="Arial"/>
          <w:sz w:val="24"/>
          <w:szCs w:val="24"/>
        </w:rPr>
      </w:pPr>
      <w:r>
        <w:rPr>
          <w:rFonts w:ascii="Arial" w:hAnsi="Arial" w:cs="Arial"/>
          <w:sz w:val="24"/>
          <w:szCs w:val="24"/>
        </w:rPr>
        <w:t>Profits that came from the investing of the bonds.</w:t>
      </w:r>
    </w:p>
    <w:p w14:paraId="547F89CE" w14:textId="7807C79B" w:rsidR="00D2340C" w:rsidRDefault="00413839" w:rsidP="00E14F89">
      <w:pPr>
        <w:spacing w:line="360" w:lineRule="auto"/>
        <w:ind w:firstLine="720"/>
        <w:rPr>
          <w:rFonts w:ascii="Arial" w:hAnsi="Arial" w:cs="Arial"/>
          <w:noProof/>
          <w:sz w:val="24"/>
          <w:szCs w:val="24"/>
        </w:rPr>
      </w:pPr>
      <w:r>
        <w:rPr>
          <w:rFonts w:ascii="Arial" w:hAnsi="Arial" w:cs="Arial"/>
          <w:sz w:val="24"/>
          <w:szCs w:val="24"/>
        </w:rPr>
        <w:t>The detailed cashflow in the excel sheet has been attached below</w:t>
      </w:r>
      <w:r>
        <w:rPr>
          <w:rFonts w:ascii="Arial" w:hAnsi="Arial" w:cs="Arial"/>
          <w:noProof/>
          <w:sz w:val="24"/>
          <w:szCs w:val="24"/>
        </w:rPr>
        <w:t>.</w:t>
      </w:r>
    </w:p>
    <w:p w14:paraId="5D818835" w14:textId="1C2211F0" w:rsidR="00BA5F4E" w:rsidRDefault="00BA5F4E" w:rsidP="00E14F89">
      <w:pPr>
        <w:spacing w:line="360" w:lineRule="auto"/>
        <w:ind w:firstLine="720"/>
        <w:rPr>
          <w:rFonts w:ascii="Arial" w:hAnsi="Arial" w:cs="Arial"/>
          <w:noProof/>
          <w:sz w:val="24"/>
          <w:szCs w:val="24"/>
        </w:rPr>
      </w:pPr>
      <w:r>
        <w:rPr>
          <w:rFonts w:ascii="Arial" w:hAnsi="Arial" w:cs="Arial"/>
          <w:noProof/>
          <w:sz w:val="24"/>
          <w:szCs w:val="24"/>
        </w:rPr>
        <w:t>From the mid of Year 4 to year 19 as there will be no revenue, Fundraising activities are done to generate revenue to pay contractors.</w:t>
      </w:r>
    </w:p>
    <w:p w14:paraId="209B34E3" w14:textId="140F3DC1" w:rsidR="005D0500" w:rsidRDefault="005D0500" w:rsidP="00E14F89">
      <w:pPr>
        <w:spacing w:line="360" w:lineRule="auto"/>
        <w:ind w:firstLine="720"/>
        <w:rPr>
          <w:rFonts w:ascii="Arial" w:hAnsi="Arial" w:cs="Arial"/>
          <w:sz w:val="24"/>
          <w:szCs w:val="24"/>
        </w:rPr>
      </w:pPr>
    </w:p>
    <w:p w14:paraId="27C0D8DA" w14:textId="77777777" w:rsidR="005D0500" w:rsidRDefault="005D0500">
      <w:pPr>
        <w:rPr>
          <w:rFonts w:ascii="Arial" w:hAnsi="Arial" w:cs="Arial"/>
          <w:sz w:val="24"/>
          <w:szCs w:val="24"/>
        </w:rPr>
      </w:pPr>
      <w:r>
        <w:rPr>
          <w:rFonts w:ascii="Arial" w:hAnsi="Arial" w:cs="Arial"/>
          <w:sz w:val="24"/>
          <w:szCs w:val="24"/>
        </w:rPr>
        <w:br w:type="page"/>
      </w:r>
    </w:p>
    <w:p w14:paraId="01BB9351" w14:textId="19AD18AA" w:rsidR="00E570EC" w:rsidRDefault="005D0500" w:rsidP="00E14F89">
      <w:pPr>
        <w:spacing w:line="360" w:lineRule="auto"/>
        <w:ind w:firstLine="720"/>
        <w:rPr>
          <w:rFonts w:ascii="Arial" w:hAnsi="Arial" w:cs="Arial"/>
          <w:sz w:val="24"/>
          <w:szCs w:val="24"/>
        </w:rPr>
      </w:pPr>
      <w:r>
        <w:rPr>
          <w:rFonts w:ascii="Arial" w:hAnsi="Arial" w:cs="Arial"/>
          <w:b/>
          <w:bCs/>
          <w:sz w:val="28"/>
          <w:szCs w:val="28"/>
        </w:rPr>
        <w:lastRenderedPageBreak/>
        <w:t>NPV (Net Present Value):</w:t>
      </w:r>
    </w:p>
    <w:p w14:paraId="22287D40" w14:textId="15E790EE" w:rsidR="00BA5F4E" w:rsidRDefault="005D0500" w:rsidP="00BA5F4E">
      <w:pPr>
        <w:spacing w:line="360" w:lineRule="auto"/>
        <w:ind w:firstLine="720"/>
        <w:jc w:val="center"/>
        <w:rPr>
          <w:rFonts w:ascii="Arial" w:hAnsi="Arial" w:cs="Arial"/>
          <w:sz w:val="24"/>
          <w:szCs w:val="24"/>
        </w:rPr>
      </w:pPr>
      <w:r>
        <w:rPr>
          <w:rFonts w:ascii="Arial" w:hAnsi="Arial" w:cs="Arial"/>
          <w:noProof/>
          <w:sz w:val="24"/>
          <w:szCs w:val="24"/>
        </w:rPr>
        <w:drawing>
          <wp:inline distT="0" distB="0" distL="0" distR="0" wp14:anchorId="6B483640" wp14:editId="528B2E35">
            <wp:extent cx="4143375" cy="6586654"/>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9">
                      <a:extLst>
                        <a:ext uri="{28A0092B-C50C-407E-A947-70E740481C1C}">
                          <a14:useLocalDpi xmlns:a14="http://schemas.microsoft.com/office/drawing/2010/main" val="0"/>
                        </a:ext>
                      </a:extLst>
                    </a:blip>
                    <a:stretch>
                      <a:fillRect/>
                    </a:stretch>
                  </pic:blipFill>
                  <pic:spPr>
                    <a:xfrm>
                      <a:off x="0" y="0"/>
                      <a:ext cx="4148054" cy="6594092"/>
                    </a:xfrm>
                    <a:prstGeom prst="rect">
                      <a:avLst/>
                    </a:prstGeom>
                  </pic:spPr>
                </pic:pic>
              </a:graphicData>
            </a:graphic>
          </wp:inline>
        </w:drawing>
      </w:r>
      <w:r w:rsidR="00BA5F4E">
        <w:rPr>
          <w:rFonts w:ascii="Arial" w:hAnsi="Arial" w:cs="Arial"/>
          <w:sz w:val="24"/>
          <w:szCs w:val="24"/>
        </w:rPr>
        <w:t xml:space="preserve">                   Table 2 Net Present Value</w:t>
      </w:r>
    </w:p>
    <w:p w14:paraId="6AC95E35" w14:textId="2A8CEF2C" w:rsidR="005D0500" w:rsidRDefault="005D0500" w:rsidP="00E14F89">
      <w:pPr>
        <w:spacing w:line="360" w:lineRule="auto"/>
        <w:ind w:firstLine="720"/>
        <w:rPr>
          <w:rFonts w:ascii="Arial" w:hAnsi="Arial" w:cs="Arial"/>
          <w:sz w:val="24"/>
          <w:szCs w:val="24"/>
        </w:rPr>
      </w:pPr>
      <w:r>
        <w:rPr>
          <w:rFonts w:ascii="Arial" w:hAnsi="Arial" w:cs="Arial"/>
          <w:sz w:val="24"/>
          <w:szCs w:val="24"/>
        </w:rPr>
        <w:t xml:space="preserve">NPV helps in determining the current value of future cashflow. From the Table 2 the net present value is £12291805.56 which is positive. </w:t>
      </w:r>
      <w:r w:rsidR="00F44B37">
        <w:rPr>
          <w:rFonts w:ascii="Arial" w:hAnsi="Arial" w:cs="Arial"/>
          <w:sz w:val="24"/>
          <w:szCs w:val="24"/>
        </w:rPr>
        <w:t>Therefore,</w:t>
      </w:r>
      <w:r>
        <w:rPr>
          <w:rFonts w:ascii="Arial" w:hAnsi="Arial" w:cs="Arial"/>
          <w:sz w:val="24"/>
          <w:szCs w:val="24"/>
        </w:rPr>
        <w:t xml:space="preserve"> client can get good returns from investment to make this project successful.</w:t>
      </w:r>
    </w:p>
    <w:p w14:paraId="43F267DD" w14:textId="45877269" w:rsidR="00BA5F4E" w:rsidRDefault="00BA5F4E" w:rsidP="00E14F89">
      <w:pPr>
        <w:spacing w:line="360" w:lineRule="auto"/>
        <w:ind w:firstLine="720"/>
        <w:rPr>
          <w:rFonts w:ascii="Arial" w:hAnsi="Arial" w:cs="Arial"/>
          <w:sz w:val="24"/>
          <w:szCs w:val="24"/>
        </w:rPr>
      </w:pPr>
    </w:p>
    <w:p w14:paraId="783CF9E9" w14:textId="609B468F" w:rsidR="00BA5F4E" w:rsidRDefault="00BA5F4E" w:rsidP="00BA5F4E">
      <w:pPr>
        <w:spacing w:line="360" w:lineRule="auto"/>
        <w:ind w:firstLine="284"/>
        <w:rPr>
          <w:rFonts w:ascii="Arial" w:hAnsi="Arial" w:cs="Arial"/>
          <w:b/>
          <w:bCs/>
          <w:sz w:val="28"/>
          <w:szCs w:val="28"/>
        </w:rPr>
      </w:pPr>
      <w:r w:rsidRPr="00BA5F4E">
        <w:rPr>
          <w:rFonts w:ascii="Arial" w:hAnsi="Arial" w:cs="Arial"/>
          <w:b/>
          <w:bCs/>
          <w:sz w:val="28"/>
          <w:szCs w:val="28"/>
        </w:rPr>
        <w:lastRenderedPageBreak/>
        <w:t>Conclusion:</w:t>
      </w:r>
    </w:p>
    <w:p w14:paraId="3FEED45C" w14:textId="6F2FC794" w:rsidR="00BA5F4E" w:rsidRDefault="00F44B37" w:rsidP="00F44B37">
      <w:pPr>
        <w:spacing w:line="360" w:lineRule="auto"/>
        <w:ind w:firstLine="284"/>
        <w:rPr>
          <w:rFonts w:ascii="Arial" w:hAnsi="Arial" w:cs="Arial"/>
          <w:sz w:val="24"/>
          <w:szCs w:val="24"/>
        </w:rPr>
      </w:pPr>
      <w:r>
        <w:rPr>
          <w:rFonts w:ascii="Arial" w:hAnsi="Arial" w:cs="Arial"/>
          <w:sz w:val="24"/>
          <w:szCs w:val="24"/>
        </w:rPr>
        <w:t>After analysing the results using the cashflow and financial analysis, the college can continue for construction process to build residential halls for students. They will be able to repay bond money at the end of 45</w:t>
      </w:r>
      <w:r w:rsidRPr="00F44B37">
        <w:rPr>
          <w:rFonts w:ascii="Arial" w:hAnsi="Arial" w:cs="Arial"/>
          <w:sz w:val="24"/>
          <w:szCs w:val="24"/>
          <w:vertAlign w:val="superscript"/>
        </w:rPr>
        <w:t>th</w:t>
      </w:r>
      <w:r>
        <w:rPr>
          <w:rFonts w:ascii="Arial" w:hAnsi="Arial" w:cs="Arial"/>
          <w:sz w:val="24"/>
          <w:szCs w:val="24"/>
        </w:rPr>
        <w:t xml:space="preserve"> year. During in between construction process fund raising to be done to pay contractors.</w:t>
      </w:r>
    </w:p>
    <w:p w14:paraId="17086F9B" w14:textId="04D2BE67" w:rsidR="00F44B37" w:rsidRDefault="00F44B37" w:rsidP="00F44B37">
      <w:pPr>
        <w:spacing w:line="360" w:lineRule="auto"/>
        <w:ind w:firstLine="284"/>
        <w:rPr>
          <w:rFonts w:ascii="Arial" w:hAnsi="Arial" w:cs="Arial"/>
          <w:sz w:val="24"/>
          <w:szCs w:val="24"/>
        </w:rPr>
      </w:pPr>
      <w:r>
        <w:rPr>
          <w:rFonts w:ascii="Arial" w:hAnsi="Arial" w:cs="Arial"/>
          <w:sz w:val="24"/>
          <w:szCs w:val="24"/>
        </w:rPr>
        <w:t xml:space="preserve">As the college has future </w:t>
      </w:r>
      <w:r w:rsidR="00511CD1">
        <w:rPr>
          <w:rFonts w:ascii="Arial" w:hAnsi="Arial" w:cs="Arial"/>
          <w:sz w:val="24"/>
          <w:szCs w:val="24"/>
        </w:rPr>
        <w:t xml:space="preserve">proofing concept it </w:t>
      </w:r>
      <w:proofErr w:type="gramStart"/>
      <w:r w:rsidR="00511CD1">
        <w:rPr>
          <w:rFonts w:ascii="Arial" w:hAnsi="Arial" w:cs="Arial"/>
          <w:sz w:val="24"/>
          <w:szCs w:val="24"/>
        </w:rPr>
        <w:t>will  be</w:t>
      </w:r>
      <w:proofErr w:type="gramEnd"/>
      <w:r w:rsidR="00511CD1">
        <w:rPr>
          <w:rFonts w:ascii="Arial" w:hAnsi="Arial" w:cs="Arial"/>
          <w:sz w:val="24"/>
          <w:szCs w:val="24"/>
        </w:rPr>
        <w:t xml:space="preserve"> able to </w:t>
      </w:r>
      <w:r w:rsidR="00B81B71">
        <w:rPr>
          <w:rFonts w:ascii="Arial" w:hAnsi="Arial" w:cs="Arial"/>
          <w:sz w:val="24"/>
          <w:szCs w:val="24"/>
        </w:rPr>
        <w:t>accommodate</w:t>
      </w:r>
      <w:r w:rsidR="00511CD1">
        <w:rPr>
          <w:rFonts w:ascii="Arial" w:hAnsi="Arial" w:cs="Arial"/>
          <w:sz w:val="24"/>
          <w:szCs w:val="24"/>
        </w:rPr>
        <w:t xml:space="preserve"> more students in future when there is increase in demand.</w:t>
      </w:r>
    </w:p>
    <w:p w14:paraId="3CCD83FF" w14:textId="334D94E5" w:rsidR="00511CD1" w:rsidRDefault="00511CD1" w:rsidP="00F44B37">
      <w:pPr>
        <w:spacing w:line="360" w:lineRule="auto"/>
        <w:ind w:firstLine="284"/>
        <w:rPr>
          <w:rFonts w:ascii="Arial" w:hAnsi="Arial" w:cs="Arial"/>
          <w:sz w:val="24"/>
          <w:szCs w:val="24"/>
        </w:rPr>
      </w:pPr>
    </w:p>
    <w:p w14:paraId="4255E511" w14:textId="744188C7" w:rsidR="00511CD1" w:rsidRDefault="00511CD1" w:rsidP="00F44B37">
      <w:pPr>
        <w:spacing w:line="360" w:lineRule="auto"/>
        <w:ind w:firstLine="284"/>
        <w:rPr>
          <w:rFonts w:ascii="Arial" w:hAnsi="Arial" w:cs="Arial"/>
          <w:sz w:val="24"/>
          <w:szCs w:val="24"/>
        </w:rPr>
      </w:pPr>
    </w:p>
    <w:p w14:paraId="2B25BE4D" w14:textId="77777777" w:rsidR="00511CD1" w:rsidRDefault="00511CD1" w:rsidP="00F44B37">
      <w:pPr>
        <w:spacing w:line="360" w:lineRule="auto"/>
        <w:ind w:firstLine="284"/>
        <w:rPr>
          <w:rFonts w:ascii="Arial" w:hAnsi="Arial" w:cs="Arial"/>
          <w:sz w:val="24"/>
          <w:szCs w:val="24"/>
        </w:rPr>
      </w:pPr>
    </w:p>
    <w:p w14:paraId="0FF015C4" w14:textId="77777777" w:rsidR="00511CD1" w:rsidRDefault="00511CD1" w:rsidP="00F44B37">
      <w:pPr>
        <w:spacing w:line="360" w:lineRule="auto"/>
        <w:ind w:firstLine="284"/>
        <w:rPr>
          <w:rFonts w:ascii="Arial" w:hAnsi="Arial" w:cs="Arial"/>
          <w:sz w:val="24"/>
          <w:szCs w:val="24"/>
        </w:rPr>
      </w:pPr>
    </w:p>
    <w:p w14:paraId="27507E0C" w14:textId="77777777" w:rsidR="00511CD1" w:rsidRDefault="00511CD1" w:rsidP="00F44B37">
      <w:pPr>
        <w:spacing w:line="360" w:lineRule="auto"/>
        <w:ind w:firstLine="284"/>
        <w:rPr>
          <w:rFonts w:ascii="Arial" w:hAnsi="Arial" w:cs="Arial"/>
          <w:sz w:val="24"/>
          <w:szCs w:val="24"/>
        </w:rPr>
      </w:pPr>
    </w:p>
    <w:p w14:paraId="665B33B1" w14:textId="77777777" w:rsidR="00511CD1" w:rsidRDefault="00511CD1" w:rsidP="00F44B37">
      <w:pPr>
        <w:spacing w:line="360" w:lineRule="auto"/>
        <w:ind w:firstLine="284"/>
        <w:rPr>
          <w:rFonts w:ascii="Arial" w:hAnsi="Arial" w:cs="Arial"/>
          <w:sz w:val="24"/>
          <w:szCs w:val="24"/>
        </w:rPr>
      </w:pPr>
    </w:p>
    <w:p w14:paraId="148B0C15" w14:textId="77777777" w:rsidR="00511CD1" w:rsidRDefault="00511CD1" w:rsidP="00F44B37">
      <w:pPr>
        <w:spacing w:line="360" w:lineRule="auto"/>
        <w:ind w:firstLine="284"/>
        <w:rPr>
          <w:rFonts w:ascii="Arial" w:hAnsi="Arial" w:cs="Arial"/>
          <w:sz w:val="24"/>
          <w:szCs w:val="24"/>
        </w:rPr>
      </w:pPr>
    </w:p>
    <w:p w14:paraId="0969E374" w14:textId="77777777" w:rsidR="00511CD1" w:rsidRDefault="00511CD1" w:rsidP="00F44B37">
      <w:pPr>
        <w:spacing w:line="360" w:lineRule="auto"/>
        <w:ind w:firstLine="284"/>
        <w:rPr>
          <w:rFonts w:ascii="Arial" w:hAnsi="Arial" w:cs="Arial"/>
          <w:sz w:val="24"/>
          <w:szCs w:val="24"/>
        </w:rPr>
      </w:pPr>
    </w:p>
    <w:p w14:paraId="5D00D781" w14:textId="77777777" w:rsidR="00511CD1" w:rsidRDefault="00511CD1" w:rsidP="00F44B37">
      <w:pPr>
        <w:spacing w:line="360" w:lineRule="auto"/>
        <w:ind w:firstLine="284"/>
        <w:rPr>
          <w:rFonts w:ascii="Arial" w:hAnsi="Arial" w:cs="Arial"/>
          <w:sz w:val="24"/>
          <w:szCs w:val="24"/>
        </w:rPr>
      </w:pPr>
    </w:p>
    <w:p w14:paraId="4CA29272" w14:textId="77777777" w:rsidR="00511CD1" w:rsidRDefault="00511CD1" w:rsidP="00F44B37">
      <w:pPr>
        <w:spacing w:line="360" w:lineRule="auto"/>
        <w:ind w:firstLine="284"/>
        <w:rPr>
          <w:rFonts w:ascii="Arial" w:hAnsi="Arial" w:cs="Arial"/>
          <w:sz w:val="24"/>
          <w:szCs w:val="24"/>
        </w:rPr>
      </w:pPr>
    </w:p>
    <w:p w14:paraId="081B0A8E" w14:textId="77777777" w:rsidR="00511CD1" w:rsidRDefault="00511CD1" w:rsidP="00F44B37">
      <w:pPr>
        <w:spacing w:line="360" w:lineRule="auto"/>
        <w:ind w:firstLine="284"/>
        <w:rPr>
          <w:rFonts w:ascii="Arial" w:hAnsi="Arial" w:cs="Arial"/>
          <w:sz w:val="24"/>
          <w:szCs w:val="24"/>
        </w:rPr>
      </w:pPr>
    </w:p>
    <w:p w14:paraId="490A3A38" w14:textId="77777777" w:rsidR="00511CD1" w:rsidRDefault="00511CD1" w:rsidP="00F44B37">
      <w:pPr>
        <w:spacing w:line="360" w:lineRule="auto"/>
        <w:ind w:firstLine="284"/>
        <w:rPr>
          <w:rFonts w:ascii="Arial" w:hAnsi="Arial" w:cs="Arial"/>
          <w:sz w:val="24"/>
          <w:szCs w:val="24"/>
        </w:rPr>
      </w:pPr>
    </w:p>
    <w:p w14:paraId="46F27490" w14:textId="77777777" w:rsidR="00511CD1" w:rsidRDefault="00511CD1" w:rsidP="00F44B37">
      <w:pPr>
        <w:spacing w:line="360" w:lineRule="auto"/>
        <w:ind w:firstLine="284"/>
        <w:rPr>
          <w:rFonts w:ascii="Arial" w:hAnsi="Arial" w:cs="Arial"/>
          <w:sz w:val="24"/>
          <w:szCs w:val="24"/>
        </w:rPr>
      </w:pPr>
    </w:p>
    <w:p w14:paraId="52571A6F" w14:textId="77777777" w:rsidR="00511CD1" w:rsidRDefault="00511CD1" w:rsidP="00F44B37">
      <w:pPr>
        <w:spacing w:line="360" w:lineRule="auto"/>
        <w:ind w:firstLine="284"/>
        <w:rPr>
          <w:rFonts w:ascii="Arial" w:hAnsi="Arial" w:cs="Arial"/>
          <w:sz w:val="24"/>
          <w:szCs w:val="24"/>
        </w:rPr>
      </w:pPr>
    </w:p>
    <w:p w14:paraId="32759406" w14:textId="77777777" w:rsidR="00511CD1" w:rsidRDefault="00511CD1" w:rsidP="00F44B37">
      <w:pPr>
        <w:spacing w:line="360" w:lineRule="auto"/>
        <w:ind w:firstLine="284"/>
        <w:rPr>
          <w:rFonts w:ascii="Arial" w:hAnsi="Arial" w:cs="Arial"/>
          <w:sz w:val="24"/>
          <w:szCs w:val="24"/>
        </w:rPr>
      </w:pPr>
    </w:p>
    <w:p w14:paraId="4E3372C0" w14:textId="77777777" w:rsidR="00511CD1" w:rsidRDefault="00511CD1" w:rsidP="00F44B37">
      <w:pPr>
        <w:spacing w:line="360" w:lineRule="auto"/>
        <w:ind w:firstLine="284"/>
        <w:rPr>
          <w:rFonts w:ascii="Arial" w:hAnsi="Arial" w:cs="Arial"/>
          <w:sz w:val="24"/>
          <w:szCs w:val="24"/>
        </w:rPr>
      </w:pPr>
    </w:p>
    <w:p w14:paraId="19C910BB" w14:textId="77777777" w:rsidR="00511CD1" w:rsidRDefault="00511CD1" w:rsidP="00F44B37">
      <w:pPr>
        <w:spacing w:line="360" w:lineRule="auto"/>
        <w:ind w:firstLine="284"/>
        <w:rPr>
          <w:rFonts w:ascii="Arial" w:hAnsi="Arial" w:cs="Arial"/>
          <w:sz w:val="24"/>
          <w:szCs w:val="24"/>
        </w:rPr>
      </w:pPr>
    </w:p>
    <w:p w14:paraId="286C6062" w14:textId="77777777" w:rsidR="00511CD1" w:rsidRDefault="00511CD1" w:rsidP="00F44B37">
      <w:pPr>
        <w:spacing w:line="360" w:lineRule="auto"/>
        <w:ind w:firstLine="284"/>
        <w:rPr>
          <w:rFonts w:ascii="Arial" w:hAnsi="Arial" w:cs="Arial"/>
          <w:sz w:val="24"/>
          <w:szCs w:val="24"/>
        </w:rPr>
      </w:pPr>
    </w:p>
    <w:p w14:paraId="653621BA" w14:textId="77777777" w:rsidR="00511CD1" w:rsidRDefault="00511CD1" w:rsidP="00F44B37">
      <w:pPr>
        <w:spacing w:line="360" w:lineRule="auto"/>
        <w:ind w:firstLine="284"/>
        <w:rPr>
          <w:rFonts w:ascii="Arial" w:hAnsi="Arial" w:cs="Arial"/>
          <w:sz w:val="24"/>
          <w:szCs w:val="24"/>
        </w:rPr>
      </w:pPr>
    </w:p>
    <w:p w14:paraId="11291EB3" w14:textId="60BA46AC" w:rsidR="00511CD1" w:rsidRDefault="00511CD1" w:rsidP="00F44B37">
      <w:pPr>
        <w:spacing w:line="360" w:lineRule="auto"/>
        <w:ind w:firstLine="284"/>
        <w:rPr>
          <w:rFonts w:ascii="Arial" w:hAnsi="Arial" w:cs="Arial"/>
          <w:sz w:val="24"/>
          <w:szCs w:val="24"/>
        </w:rPr>
      </w:pPr>
      <w:r>
        <w:rPr>
          <w:rFonts w:ascii="Arial" w:hAnsi="Arial" w:cs="Arial"/>
          <w:sz w:val="24"/>
          <w:szCs w:val="24"/>
        </w:rPr>
        <w:t>References:</w:t>
      </w:r>
    </w:p>
    <w:p w14:paraId="24484075"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Alarcón</w:t>
      </w:r>
      <w:proofErr w:type="spellEnd"/>
      <w:r>
        <w:rPr>
          <w:rFonts w:ascii="Arial" w:hAnsi="Arial" w:cs="Arial"/>
          <w:color w:val="222222"/>
          <w:sz w:val="20"/>
          <w:szCs w:val="20"/>
          <w:shd w:val="clear" w:color="auto" w:fill="FFFFFF"/>
        </w:rPr>
        <w:t xml:space="preserve">, L.F. and </w:t>
      </w:r>
      <w:proofErr w:type="spellStart"/>
      <w:r>
        <w:rPr>
          <w:rFonts w:ascii="Arial" w:hAnsi="Arial" w:cs="Arial"/>
          <w:color w:val="222222"/>
          <w:sz w:val="20"/>
          <w:szCs w:val="20"/>
          <w:shd w:val="clear" w:color="auto" w:fill="FFFFFF"/>
        </w:rPr>
        <w:t>Mardones</w:t>
      </w:r>
      <w:proofErr w:type="spellEnd"/>
      <w:r>
        <w:rPr>
          <w:rFonts w:ascii="Arial" w:hAnsi="Arial" w:cs="Arial"/>
          <w:color w:val="222222"/>
          <w:sz w:val="20"/>
          <w:szCs w:val="20"/>
          <w:shd w:val="clear" w:color="auto" w:fill="FFFFFF"/>
        </w:rPr>
        <w:t>, D.A., 1998, August. Improving the design-construction interface. In </w:t>
      </w:r>
      <w:r>
        <w:rPr>
          <w:rFonts w:ascii="Arial" w:hAnsi="Arial" w:cs="Arial"/>
          <w:i/>
          <w:iCs/>
          <w:color w:val="222222"/>
          <w:sz w:val="20"/>
          <w:szCs w:val="20"/>
          <w:shd w:val="clear" w:color="auto" w:fill="FFFFFF"/>
        </w:rPr>
        <w:t>Proceedings of the 6th Annual Meeting of the International Group for Lean Construction</w:t>
      </w:r>
      <w:r>
        <w:rPr>
          <w:rFonts w:ascii="Arial" w:hAnsi="Arial" w:cs="Arial"/>
          <w:color w:val="222222"/>
          <w:sz w:val="20"/>
          <w:szCs w:val="20"/>
          <w:shd w:val="clear" w:color="auto" w:fill="FFFFFF"/>
        </w:rPr>
        <w:t> (pp. 1-12).</w:t>
      </w:r>
    </w:p>
    <w:p w14:paraId="02DD8187"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Chua, D.K.H., </w:t>
      </w:r>
      <w:proofErr w:type="spellStart"/>
      <w:r>
        <w:rPr>
          <w:rFonts w:ascii="Arial" w:hAnsi="Arial" w:cs="Arial"/>
          <w:color w:val="222222"/>
          <w:sz w:val="20"/>
          <w:szCs w:val="20"/>
          <w:shd w:val="clear" w:color="auto" w:fill="FFFFFF"/>
        </w:rPr>
        <w:t>Kog</w:t>
      </w:r>
      <w:proofErr w:type="spellEnd"/>
      <w:r>
        <w:rPr>
          <w:rFonts w:ascii="Arial" w:hAnsi="Arial" w:cs="Arial"/>
          <w:color w:val="222222"/>
          <w:sz w:val="20"/>
          <w:szCs w:val="20"/>
          <w:shd w:val="clear" w:color="auto" w:fill="FFFFFF"/>
        </w:rPr>
        <w:t xml:space="preserve">, Y.C., </w:t>
      </w:r>
      <w:proofErr w:type="spellStart"/>
      <w:r>
        <w:rPr>
          <w:rFonts w:ascii="Arial" w:hAnsi="Arial" w:cs="Arial"/>
          <w:color w:val="222222"/>
          <w:sz w:val="20"/>
          <w:szCs w:val="20"/>
          <w:shd w:val="clear" w:color="auto" w:fill="FFFFFF"/>
        </w:rPr>
        <w:t>Loh</w:t>
      </w:r>
      <w:proofErr w:type="spellEnd"/>
      <w:r>
        <w:rPr>
          <w:rFonts w:ascii="Arial" w:hAnsi="Arial" w:cs="Arial"/>
          <w:color w:val="222222"/>
          <w:sz w:val="20"/>
          <w:szCs w:val="20"/>
          <w:shd w:val="clear" w:color="auto" w:fill="FFFFFF"/>
        </w:rPr>
        <w:t xml:space="preserve">, P.K. and </w:t>
      </w:r>
      <w:proofErr w:type="spellStart"/>
      <w:r>
        <w:rPr>
          <w:rFonts w:ascii="Arial" w:hAnsi="Arial" w:cs="Arial"/>
          <w:color w:val="222222"/>
          <w:sz w:val="20"/>
          <w:szCs w:val="20"/>
          <w:shd w:val="clear" w:color="auto" w:fill="FFFFFF"/>
        </w:rPr>
        <w:t>Jaselskis</w:t>
      </w:r>
      <w:proofErr w:type="spellEnd"/>
      <w:r>
        <w:rPr>
          <w:rFonts w:ascii="Arial" w:hAnsi="Arial" w:cs="Arial"/>
          <w:color w:val="222222"/>
          <w:sz w:val="20"/>
          <w:szCs w:val="20"/>
          <w:shd w:val="clear" w:color="auto" w:fill="FFFFFF"/>
        </w:rPr>
        <w:t>, E.J., 1997. Model for construction budget performance—Neural network approach. </w:t>
      </w:r>
      <w:r>
        <w:rPr>
          <w:rFonts w:ascii="Arial" w:hAnsi="Arial" w:cs="Arial"/>
          <w:i/>
          <w:iCs/>
          <w:color w:val="222222"/>
          <w:sz w:val="20"/>
          <w:szCs w:val="20"/>
          <w:shd w:val="clear" w:color="auto" w:fill="FFFFFF"/>
        </w:rPr>
        <w:t>Journal of Construction Engineering and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123</w:t>
      </w:r>
      <w:r>
        <w:rPr>
          <w:rFonts w:ascii="Arial" w:hAnsi="Arial" w:cs="Arial"/>
          <w:color w:val="222222"/>
          <w:sz w:val="20"/>
          <w:szCs w:val="20"/>
          <w:shd w:val="clear" w:color="auto" w:fill="FFFFFF"/>
        </w:rPr>
        <w:t>(3), pp.214-222.</w:t>
      </w:r>
    </w:p>
    <w:p w14:paraId="06BED44A"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Kagioglou</w:t>
      </w:r>
      <w:proofErr w:type="spellEnd"/>
      <w:r>
        <w:rPr>
          <w:rFonts w:ascii="Arial" w:hAnsi="Arial" w:cs="Arial"/>
          <w:color w:val="222222"/>
          <w:sz w:val="20"/>
          <w:szCs w:val="20"/>
          <w:shd w:val="clear" w:color="auto" w:fill="FFFFFF"/>
        </w:rPr>
        <w:t xml:space="preserve">, M., Cooper, R., </w:t>
      </w:r>
      <w:proofErr w:type="spellStart"/>
      <w:r>
        <w:rPr>
          <w:rFonts w:ascii="Arial" w:hAnsi="Arial" w:cs="Arial"/>
          <w:color w:val="222222"/>
          <w:sz w:val="20"/>
          <w:szCs w:val="20"/>
          <w:shd w:val="clear" w:color="auto" w:fill="FFFFFF"/>
        </w:rPr>
        <w:t>Aouad</w:t>
      </w:r>
      <w:proofErr w:type="spellEnd"/>
      <w:r>
        <w:rPr>
          <w:rFonts w:ascii="Arial" w:hAnsi="Arial" w:cs="Arial"/>
          <w:color w:val="222222"/>
          <w:sz w:val="20"/>
          <w:szCs w:val="20"/>
          <w:shd w:val="clear" w:color="auto" w:fill="FFFFFF"/>
        </w:rPr>
        <w:t>, G. and Sexton, M., 2000. Rethinking construction: the generic design and construction process protocol. </w:t>
      </w:r>
      <w:r>
        <w:rPr>
          <w:rFonts w:ascii="Arial" w:hAnsi="Arial" w:cs="Arial"/>
          <w:i/>
          <w:iCs/>
          <w:color w:val="222222"/>
          <w:sz w:val="20"/>
          <w:szCs w:val="20"/>
          <w:shd w:val="clear" w:color="auto" w:fill="FFFFFF"/>
        </w:rPr>
        <w:t>Engineering, construction and architectural management</w:t>
      </w:r>
      <w:r>
        <w:rPr>
          <w:rFonts w:ascii="Arial" w:hAnsi="Arial" w:cs="Arial"/>
          <w:color w:val="222222"/>
          <w:sz w:val="20"/>
          <w:szCs w:val="20"/>
          <w:shd w:val="clear" w:color="auto" w:fill="FFFFFF"/>
        </w:rPr>
        <w:t>.</w:t>
      </w:r>
    </w:p>
    <w:p w14:paraId="61E2CFDC"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Love, P.E., Liu, J., Matthews, J., Sing, C.P. and Smith, J., 2015. Future proofing PPPs: life-cycle performance measurement and building information modelling. </w:t>
      </w:r>
      <w:r>
        <w:rPr>
          <w:rFonts w:ascii="Arial" w:hAnsi="Arial" w:cs="Arial"/>
          <w:i/>
          <w:iCs/>
          <w:color w:val="222222"/>
          <w:sz w:val="20"/>
          <w:szCs w:val="20"/>
          <w:shd w:val="clear" w:color="auto" w:fill="FFFFFF"/>
        </w:rPr>
        <w:t>Automation in Construction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 pp.26-35.</w:t>
      </w:r>
    </w:p>
    <w:p w14:paraId="554D0580"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Musarat</w:t>
      </w:r>
      <w:proofErr w:type="spellEnd"/>
      <w:r>
        <w:rPr>
          <w:rFonts w:ascii="Arial" w:hAnsi="Arial" w:cs="Arial"/>
          <w:color w:val="222222"/>
          <w:sz w:val="20"/>
          <w:szCs w:val="20"/>
          <w:shd w:val="clear" w:color="auto" w:fill="FFFFFF"/>
        </w:rPr>
        <w:t xml:space="preserve">, M.A., </w:t>
      </w:r>
      <w:proofErr w:type="spellStart"/>
      <w:r>
        <w:rPr>
          <w:rFonts w:ascii="Arial" w:hAnsi="Arial" w:cs="Arial"/>
          <w:color w:val="222222"/>
          <w:sz w:val="20"/>
          <w:szCs w:val="20"/>
          <w:shd w:val="clear" w:color="auto" w:fill="FFFFFF"/>
        </w:rPr>
        <w:t>Alaloul</w:t>
      </w:r>
      <w:proofErr w:type="spellEnd"/>
      <w:r>
        <w:rPr>
          <w:rFonts w:ascii="Arial" w:hAnsi="Arial" w:cs="Arial"/>
          <w:color w:val="222222"/>
          <w:sz w:val="20"/>
          <w:szCs w:val="20"/>
          <w:shd w:val="clear" w:color="auto" w:fill="FFFFFF"/>
        </w:rPr>
        <w:t>, W.S. and Liew, M.S., 2021. Impact of inflation rate on construction projects budget: A review. </w:t>
      </w:r>
      <w:r>
        <w:rPr>
          <w:rFonts w:ascii="Arial" w:hAnsi="Arial" w:cs="Arial"/>
          <w:i/>
          <w:iCs/>
          <w:color w:val="222222"/>
          <w:sz w:val="20"/>
          <w:szCs w:val="20"/>
          <w:shd w:val="clear" w:color="auto" w:fill="FFFFFF"/>
        </w:rPr>
        <w:t>Ain Shams Engineering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(1), pp.407-414.</w:t>
      </w:r>
    </w:p>
    <w:p w14:paraId="06D8E136"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Oke</w:t>
      </w:r>
      <w:proofErr w:type="spellEnd"/>
      <w:r>
        <w:rPr>
          <w:rFonts w:ascii="Arial" w:hAnsi="Arial" w:cs="Arial"/>
          <w:color w:val="222222"/>
          <w:sz w:val="20"/>
          <w:szCs w:val="20"/>
          <w:shd w:val="clear" w:color="auto" w:fill="FFFFFF"/>
        </w:rPr>
        <w:t xml:space="preserve">, A.E., </w:t>
      </w:r>
      <w:proofErr w:type="spellStart"/>
      <w:r>
        <w:rPr>
          <w:rFonts w:ascii="Arial" w:hAnsi="Arial" w:cs="Arial"/>
          <w:color w:val="222222"/>
          <w:sz w:val="20"/>
          <w:szCs w:val="20"/>
          <w:shd w:val="clear" w:color="auto" w:fill="FFFFFF"/>
        </w:rPr>
        <w:t>Aigbavboa</w:t>
      </w:r>
      <w:proofErr w:type="spellEnd"/>
      <w:r>
        <w:rPr>
          <w:rFonts w:ascii="Arial" w:hAnsi="Arial" w:cs="Arial"/>
          <w:color w:val="222222"/>
          <w:sz w:val="20"/>
          <w:szCs w:val="20"/>
          <w:shd w:val="clear" w:color="auto" w:fill="FFFFFF"/>
        </w:rPr>
        <w:t>, C.O. and Semenya, K., 2017. Energy savings and sustainable construction: examining the advantages of nanotechnology. </w:t>
      </w:r>
      <w:r>
        <w:rPr>
          <w:rFonts w:ascii="Arial" w:hAnsi="Arial" w:cs="Arial"/>
          <w:i/>
          <w:iCs/>
          <w:color w:val="222222"/>
          <w:sz w:val="20"/>
          <w:szCs w:val="20"/>
          <w:shd w:val="clear" w:color="auto" w:fill="FFFFFF"/>
        </w:rPr>
        <w:t>Energy Procedia</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142</w:t>
      </w:r>
      <w:r>
        <w:rPr>
          <w:rFonts w:ascii="Arial" w:hAnsi="Arial" w:cs="Arial"/>
          <w:color w:val="222222"/>
          <w:sz w:val="20"/>
          <w:szCs w:val="20"/>
          <w:shd w:val="clear" w:color="auto" w:fill="FFFFFF"/>
        </w:rPr>
        <w:t>, pp.3839-3843.</w:t>
      </w:r>
    </w:p>
    <w:p w14:paraId="494482B3"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Portney</w:t>
      </w:r>
      <w:proofErr w:type="spellEnd"/>
      <w:r>
        <w:rPr>
          <w:rFonts w:ascii="Arial" w:hAnsi="Arial" w:cs="Arial"/>
          <w:color w:val="222222"/>
          <w:sz w:val="20"/>
          <w:szCs w:val="20"/>
          <w:shd w:val="clear" w:color="auto" w:fill="FFFFFF"/>
        </w:rPr>
        <w:t>, K.E., 2015. </w:t>
      </w:r>
      <w:r>
        <w:rPr>
          <w:rFonts w:ascii="Arial" w:hAnsi="Arial" w:cs="Arial"/>
          <w:i/>
          <w:iCs/>
          <w:color w:val="222222"/>
          <w:sz w:val="20"/>
          <w:szCs w:val="20"/>
          <w:shd w:val="clear" w:color="auto" w:fill="FFFFFF"/>
        </w:rPr>
        <w:t>Sustainability</w:t>
      </w:r>
      <w:r>
        <w:rPr>
          <w:rFonts w:ascii="Arial" w:hAnsi="Arial" w:cs="Arial"/>
          <w:color w:val="222222"/>
          <w:sz w:val="20"/>
          <w:szCs w:val="20"/>
          <w:shd w:val="clear" w:color="auto" w:fill="FFFFFF"/>
        </w:rPr>
        <w:t>. MIT Press.</w:t>
      </w:r>
    </w:p>
    <w:p w14:paraId="6456DBB3"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Pun, K.F., Hui, I.K. and Lee, W.K., 2001. An EMS approach to environmentally</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friendly construction operations. </w:t>
      </w:r>
      <w:r>
        <w:rPr>
          <w:rFonts w:ascii="Arial" w:hAnsi="Arial" w:cs="Arial"/>
          <w:i/>
          <w:iCs/>
          <w:color w:val="222222"/>
          <w:sz w:val="20"/>
          <w:szCs w:val="20"/>
          <w:shd w:val="clear" w:color="auto" w:fill="FFFFFF"/>
        </w:rPr>
        <w:t>The TQM Magazine</w:t>
      </w:r>
      <w:r>
        <w:rPr>
          <w:rFonts w:ascii="Arial" w:hAnsi="Arial" w:cs="Arial"/>
          <w:color w:val="222222"/>
          <w:sz w:val="20"/>
          <w:szCs w:val="20"/>
          <w:shd w:val="clear" w:color="auto" w:fill="FFFFFF"/>
        </w:rPr>
        <w:t>.</w:t>
      </w:r>
    </w:p>
    <w:p w14:paraId="73375796"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Thiele, L.P., 2016. </w:t>
      </w:r>
      <w:r>
        <w:rPr>
          <w:rFonts w:ascii="Arial" w:hAnsi="Arial" w:cs="Arial"/>
          <w:i/>
          <w:iCs/>
          <w:color w:val="222222"/>
          <w:sz w:val="20"/>
          <w:szCs w:val="20"/>
          <w:shd w:val="clear" w:color="auto" w:fill="FFFFFF"/>
        </w:rPr>
        <w:t>Sustainability</w:t>
      </w:r>
      <w:r>
        <w:rPr>
          <w:rFonts w:ascii="Arial" w:hAnsi="Arial" w:cs="Arial"/>
          <w:color w:val="222222"/>
          <w:sz w:val="20"/>
          <w:szCs w:val="20"/>
          <w:shd w:val="clear" w:color="auto" w:fill="FFFFFF"/>
        </w:rPr>
        <w:t>. John Wiley &amp; Sons.</w:t>
      </w:r>
    </w:p>
    <w:p w14:paraId="2D281579" w14:textId="77777777" w:rsidR="006573F0" w:rsidRDefault="006573F0" w:rsidP="00F44B37">
      <w:pPr>
        <w:spacing w:line="360" w:lineRule="auto"/>
        <w:ind w:firstLine="284"/>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Tulenheimo</w:t>
      </w:r>
      <w:proofErr w:type="spellEnd"/>
      <w:r>
        <w:rPr>
          <w:rFonts w:ascii="Arial" w:hAnsi="Arial" w:cs="Arial"/>
          <w:color w:val="222222"/>
          <w:sz w:val="20"/>
          <w:szCs w:val="20"/>
          <w:shd w:val="clear" w:color="auto" w:fill="FFFFFF"/>
        </w:rPr>
        <w:t>, R., 2015. Challenges of implementing new technologies in the world of BIM–Case study from construction engineering industry in Finland. </w:t>
      </w:r>
      <w:r>
        <w:rPr>
          <w:rFonts w:ascii="Arial" w:hAnsi="Arial" w:cs="Arial"/>
          <w:i/>
          <w:iCs/>
          <w:color w:val="222222"/>
          <w:sz w:val="20"/>
          <w:szCs w:val="20"/>
          <w:shd w:val="clear" w:color="auto" w:fill="FFFFFF"/>
        </w:rPr>
        <w:t>Procedia Economics and Finance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 pp.469-477.</w:t>
      </w:r>
    </w:p>
    <w:p w14:paraId="75CC7FB9"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Vasconcelos, B.M., </w:t>
      </w:r>
      <w:proofErr w:type="spellStart"/>
      <w:r>
        <w:rPr>
          <w:rFonts w:ascii="Arial" w:hAnsi="Arial" w:cs="Arial"/>
          <w:color w:val="222222"/>
          <w:sz w:val="20"/>
          <w:szCs w:val="20"/>
          <w:shd w:val="clear" w:color="auto" w:fill="FFFFFF"/>
        </w:rPr>
        <w:t>Soeiro</w:t>
      </w:r>
      <w:proofErr w:type="spellEnd"/>
      <w:r>
        <w:rPr>
          <w:rFonts w:ascii="Arial" w:hAnsi="Arial" w:cs="Arial"/>
          <w:color w:val="222222"/>
          <w:sz w:val="20"/>
          <w:szCs w:val="20"/>
          <w:shd w:val="clear" w:color="auto" w:fill="FFFFFF"/>
        </w:rPr>
        <w:t>, A.A.V. and Junior, B.B., 2011. Prevention through Design: Guidelines for designers. </w:t>
      </w:r>
      <w:r>
        <w:rPr>
          <w:rFonts w:ascii="Arial" w:hAnsi="Arial" w:cs="Arial"/>
          <w:i/>
          <w:iCs/>
          <w:color w:val="222222"/>
          <w:sz w:val="20"/>
          <w:szCs w:val="20"/>
          <w:shd w:val="clear" w:color="auto" w:fill="FFFFFF"/>
        </w:rPr>
        <w:t>Coordina2011</w:t>
      </w:r>
      <w:r>
        <w:rPr>
          <w:rFonts w:ascii="Arial" w:hAnsi="Arial" w:cs="Arial"/>
          <w:color w:val="222222"/>
          <w:sz w:val="20"/>
          <w:szCs w:val="20"/>
          <w:shd w:val="clear" w:color="auto" w:fill="FFFFFF"/>
        </w:rPr>
        <w:t>.</w:t>
      </w:r>
    </w:p>
    <w:p w14:paraId="414CC1F6"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Velez-Pareja, I., 2005. Construction of cash flows revisited. </w:t>
      </w:r>
      <w:r>
        <w:rPr>
          <w:rFonts w:ascii="Arial" w:hAnsi="Arial" w:cs="Arial"/>
          <w:i/>
          <w:iCs/>
          <w:color w:val="222222"/>
          <w:sz w:val="20"/>
          <w:szCs w:val="20"/>
          <w:shd w:val="clear" w:color="auto" w:fill="FFFFFF"/>
        </w:rPr>
        <w:t>Available at SSRN 784486</w:t>
      </w:r>
      <w:r>
        <w:rPr>
          <w:rFonts w:ascii="Arial" w:hAnsi="Arial" w:cs="Arial"/>
          <w:color w:val="222222"/>
          <w:sz w:val="20"/>
          <w:szCs w:val="20"/>
          <w:shd w:val="clear" w:color="auto" w:fill="FFFFFF"/>
        </w:rPr>
        <w:t>.</w:t>
      </w:r>
    </w:p>
    <w:p w14:paraId="38B9C79E" w14:textId="77777777" w:rsidR="006573F0" w:rsidRDefault="006573F0" w:rsidP="00F44B37">
      <w:pPr>
        <w:spacing w:line="360" w:lineRule="auto"/>
        <w:ind w:firstLine="284"/>
        <w:rPr>
          <w:rFonts w:ascii="Arial" w:hAnsi="Arial" w:cs="Arial"/>
          <w:color w:val="222222"/>
          <w:sz w:val="20"/>
          <w:szCs w:val="20"/>
          <w:shd w:val="clear" w:color="auto" w:fill="FFFFFF"/>
        </w:rPr>
      </w:pPr>
      <w:r>
        <w:rPr>
          <w:rFonts w:ascii="Arial" w:hAnsi="Arial" w:cs="Arial"/>
          <w:color w:val="222222"/>
          <w:sz w:val="20"/>
          <w:szCs w:val="20"/>
          <w:shd w:val="clear" w:color="auto" w:fill="FFFFFF"/>
        </w:rPr>
        <w:t>Ye, S. and Tiong, R.L., 2000. NPV-at-risk method in infrastructure project investment evaluation. </w:t>
      </w:r>
      <w:r>
        <w:rPr>
          <w:rFonts w:ascii="Arial" w:hAnsi="Arial" w:cs="Arial"/>
          <w:i/>
          <w:iCs/>
          <w:color w:val="222222"/>
          <w:sz w:val="20"/>
          <w:szCs w:val="20"/>
          <w:shd w:val="clear" w:color="auto" w:fill="FFFFFF"/>
        </w:rPr>
        <w:t>Journal of construction engineering and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126</w:t>
      </w:r>
      <w:r>
        <w:rPr>
          <w:rFonts w:ascii="Arial" w:hAnsi="Arial" w:cs="Arial"/>
          <w:color w:val="222222"/>
          <w:sz w:val="20"/>
          <w:szCs w:val="20"/>
          <w:shd w:val="clear" w:color="auto" w:fill="FFFFFF"/>
        </w:rPr>
        <w:t>(3), pp.227-233.</w:t>
      </w:r>
    </w:p>
    <w:p w14:paraId="204E687B" w14:textId="77777777" w:rsidR="00511CD1" w:rsidRDefault="00511CD1" w:rsidP="00F44B37">
      <w:pPr>
        <w:spacing w:line="360" w:lineRule="auto"/>
        <w:ind w:firstLine="284"/>
        <w:rPr>
          <w:rFonts w:ascii="Arial" w:hAnsi="Arial" w:cs="Arial"/>
          <w:color w:val="222222"/>
          <w:sz w:val="20"/>
          <w:szCs w:val="20"/>
          <w:shd w:val="clear" w:color="auto" w:fill="FFFFFF"/>
        </w:rPr>
      </w:pPr>
    </w:p>
    <w:p w14:paraId="563CB9CA" w14:textId="77777777" w:rsidR="00511CD1" w:rsidRDefault="00511CD1" w:rsidP="00F44B37">
      <w:pPr>
        <w:spacing w:line="360" w:lineRule="auto"/>
        <w:ind w:firstLine="284"/>
        <w:rPr>
          <w:rFonts w:ascii="Arial" w:hAnsi="Arial" w:cs="Arial"/>
          <w:color w:val="222222"/>
          <w:sz w:val="20"/>
          <w:szCs w:val="20"/>
          <w:shd w:val="clear" w:color="auto" w:fill="FFFFFF"/>
        </w:rPr>
      </w:pPr>
    </w:p>
    <w:p w14:paraId="0C913E12" w14:textId="77777777" w:rsidR="005D0500" w:rsidRPr="005D0500" w:rsidRDefault="005D0500" w:rsidP="003F19BB">
      <w:pPr>
        <w:spacing w:line="360" w:lineRule="auto"/>
        <w:rPr>
          <w:rFonts w:ascii="Arial" w:hAnsi="Arial" w:cs="Arial"/>
          <w:sz w:val="24"/>
          <w:szCs w:val="24"/>
        </w:rPr>
      </w:pPr>
    </w:p>
    <w:sectPr w:rsidR="005D0500" w:rsidRPr="005D0500" w:rsidSect="00364299">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C0AEF" w14:textId="77777777" w:rsidR="00E04385" w:rsidRDefault="00E04385" w:rsidP="00652AFE">
      <w:pPr>
        <w:spacing w:after="0" w:line="240" w:lineRule="auto"/>
      </w:pPr>
      <w:r>
        <w:separator/>
      </w:r>
    </w:p>
  </w:endnote>
  <w:endnote w:type="continuationSeparator" w:id="0">
    <w:p w14:paraId="3317161A" w14:textId="77777777" w:rsidR="00E04385" w:rsidRDefault="00E04385" w:rsidP="0065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851507"/>
      <w:docPartObj>
        <w:docPartGallery w:val="Page Numbers (Bottom of Page)"/>
        <w:docPartUnique/>
      </w:docPartObj>
    </w:sdtPr>
    <w:sdtEndPr>
      <w:rPr>
        <w:color w:val="7F7F7F" w:themeColor="background1" w:themeShade="7F"/>
        <w:spacing w:val="60"/>
      </w:rPr>
    </w:sdtEndPr>
    <w:sdtContent>
      <w:p w14:paraId="533057BA" w14:textId="77777777" w:rsidR="003F19BB" w:rsidRDefault="003F19BB">
        <w:pPr>
          <w:pStyle w:val="Footer"/>
          <w:pBdr>
            <w:top w:val="single" w:sz="4" w:space="1" w:color="D9D9D9" w:themeColor="background1" w:themeShade="D9"/>
          </w:pBdr>
          <w:jc w:val="right"/>
        </w:pPr>
      </w:p>
      <w:p w14:paraId="09E0159D" w14:textId="46B970FC" w:rsidR="003F19BB" w:rsidRDefault="003F19B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6DF355" w14:textId="77777777" w:rsidR="003F19BB" w:rsidRDefault="003F1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F12EA" w14:textId="77777777" w:rsidR="00E04385" w:rsidRDefault="00E04385" w:rsidP="00652AFE">
      <w:pPr>
        <w:spacing w:after="0" w:line="240" w:lineRule="auto"/>
      </w:pPr>
      <w:r>
        <w:separator/>
      </w:r>
    </w:p>
  </w:footnote>
  <w:footnote w:type="continuationSeparator" w:id="0">
    <w:p w14:paraId="1DA58E1B" w14:textId="77777777" w:rsidR="00E04385" w:rsidRDefault="00E04385" w:rsidP="00652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A39EC"/>
    <w:multiLevelType w:val="hybridMultilevel"/>
    <w:tmpl w:val="A05A0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108FE"/>
    <w:multiLevelType w:val="hybridMultilevel"/>
    <w:tmpl w:val="4BAEBD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7001F8"/>
    <w:multiLevelType w:val="hybridMultilevel"/>
    <w:tmpl w:val="5A3C1A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26398"/>
    <w:multiLevelType w:val="hybridMultilevel"/>
    <w:tmpl w:val="0778E3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BD55F98"/>
    <w:multiLevelType w:val="hybridMultilevel"/>
    <w:tmpl w:val="1C6CDC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523EE"/>
    <w:multiLevelType w:val="hybridMultilevel"/>
    <w:tmpl w:val="3E989B26"/>
    <w:lvl w:ilvl="0" w:tplc="4AD2F388">
      <w:start w:val="1"/>
      <w:numFmt w:val="bullet"/>
      <w:lvlText w:val=""/>
      <w:lvlJc w:val="left"/>
      <w:pPr>
        <w:ind w:left="720" w:hanging="360"/>
      </w:pPr>
      <w:rPr>
        <w:rFonts w:ascii="Symbol" w:hAnsi="Symbol" w:hint="default"/>
        <w:color w:val="auto"/>
        <w:sz w:val="24"/>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1B7361"/>
    <w:multiLevelType w:val="hybridMultilevel"/>
    <w:tmpl w:val="3AA2EC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026C6"/>
    <w:multiLevelType w:val="hybridMultilevel"/>
    <w:tmpl w:val="8996B1F0"/>
    <w:lvl w:ilvl="0" w:tplc="04090009">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15:restartNumberingAfterBreak="0">
    <w:nsid w:val="2D9F5DA8"/>
    <w:multiLevelType w:val="hybridMultilevel"/>
    <w:tmpl w:val="8B7ED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D22515"/>
    <w:multiLevelType w:val="hybridMultilevel"/>
    <w:tmpl w:val="2F44C014"/>
    <w:lvl w:ilvl="0" w:tplc="3AF8BDB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E310BAF"/>
    <w:multiLevelType w:val="hybridMultilevel"/>
    <w:tmpl w:val="BC34992C"/>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1" w15:restartNumberingAfterBreak="0">
    <w:nsid w:val="3EF02DD0"/>
    <w:multiLevelType w:val="hybridMultilevel"/>
    <w:tmpl w:val="87485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2B07D7"/>
    <w:multiLevelType w:val="hybridMultilevel"/>
    <w:tmpl w:val="BF6E6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1A672B3"/>
    <w:multiLevelType w:val="hybridMultilevel"/>
    <w:tmpl w:val="0EA65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591A3C"/>
    <w:multiLevelType w:val="hybridMultilevel"/>
    <w:tmpl w:val="4C6AD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5554D5"/>
    <w:multiLevelType w:val="hybridMultilevel"/>
    <w:tmpl w:val="7B305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64B65FE"/>
    <w:multiLevelType w:val="hybridMultilevel"/>
    <w:tmpl w:val="1C00ACEC"/>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7" w15:restartNumberingAfterBreak="0">
    <w:nsid w:val="7D6A26AA"/>
    <w:multiLevelType w:val="hybridMultilevel"/>
    <w:tmpl w:val="18EA2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1"/>
  </w:num>
  <w:num w:numId="4">
    <w:abstractNumId w:val="2"/>
  </w:num>
  <w:num w:numId="5">
    <w:abstractNumId w:val="17"/>
  </w:num>
  <w:num w:numId="6">
    <w:abstractNumId w:val="9"/>
  </w:num>
  <w:num w:numId="7">
    <w:abstractNumId w:val="5"/>
  </w:num>
  <w:num w:numId="8">
    <w:abstractNumId w:val="4"/>
  </w:num>
  <w:num w:numId="9">
    <w:abstractNumId w:val="13"/>
  </w:num>
  <w:num w:numId="10">
    <w:abstractNumId w:val="8"/>
  </w:num>
  <w:num w:numId="11">
    <w:abstractNumId w:val="12"/>
  </w:num>
  <w:num w:numId="12">
    <w:abstractNumId w:val="1"/>
  </w:num>
  <w:num w:numId="13">
    <w:abstractNumId w:val="15"/>
  </w:num>
  <w:num w:numId="14">
    <w:abstractNumId w:val="16"/>
  </w:num>
  <w:num w:numId="15">
    <w:abstractNumId w:val="3"/>
  </w:num>
  <w:num w:numId="16">
    <w:abstractNumId w:val="0"/>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99"/>
    <w:rsid w:val="00053761"/>
    <w:rsid w:val="00067D44"/>
    <w:rsid w:val="00093FBA"/>
    <w:rsid w:val="001706C9"/>
    <w:rsid w:val="002711F6"/>
    <w:rsid w:val="003358DE"/>
    <w:rsid w:val="00364299"/>
    <w:rsid w:val="003C2B77"/>
    <w:rsid w:val="003D2B8A"/>
    <w:rsid w:val="003D7EFB"/>
    <w:rsid w:val="003F19BB"/>
    <w:rsid w:val="00413839"/>
    <w:rsid w:val="0045288F"/>
    <w:rsid w:val="00471FC1"/>
    <w:rsid w:val="00486DB1"/>
    <w:rsid w:val="00511CD1"/>
    <w:rsid w:val="005B0505"/>
    <w:rsid w:val="005B219B"/>
    <w:rsid w:val="005D0500"/>
    <w:rsid w:val="00633E39"/>
    <w:rsid w:val="00652AFE"/>
    <w:rsid w:val="006573F0"/>
    <w:rsid w:val="007D71A6"/>
    <w:rsid w:val="00821E2D"/>
    <w:rsid w:val="008A7603"/>
    <w:rsid w:val="00A17D8A"/>
    <w:rsid w:val="00A832CA"/>
    <w:rsid w:val="00A93A9D"/>
    <w:rsid w:val="00AB02BF"/>
    <w:rsid w:val="00B81B71"/>
    <w:rsid w:val="00B8791A"/>
    <w:rsid w:val="00BA5F4E"/>
    <w:rsid w:val="00BD1D4E"/>
    <w:rsid w:val="00C12EDC"/>
    <w:rsid w:val="00CD359D"/>
    <w:rsid w:val="00D2340C"/>
    <w:rsid w:val="00DA69C4"/>
    <w:rsid w:val="00E04385"/>
    <w:rsid w:val="00E149B5"/>
    <w:rsid w:val="00E14F89"/>
    <w:rsid w:val="00E570EC"/>
    <w:rsid w:val="00E80787"/>
    <w:rsid w:val="00E82501"/>
    <w:rsid w:val="00EF4670"/>
    <w:rsid w:val="00F44B37"/>
    <w:rsid w:val="00F81914"/>
    <w:rsid w:val="00FB12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EFFE"/>
  <w15:chartTrackingRefBased/>
  <w15:docId w15:val="{EA2796F5-8C87-4C17-884C-7873BDFA5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42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4299"/>
    <w:rPr>
      <w:rFonts w:eastAsiaTheme="minorEastAsia"/>
      <w:lang w:val="en-US"/>
    </w:rPr>
  </w:style>
  <w:style w:type="paragraph" w:styleId="ListParagraph">
    <w:name w:val="List Paragraph"/>
    <w:basedOn w:val="Normal"/>
    <w:uiPriority w:val="34"/>
    <w:qFormat/>
    <w:rsid w:val="005B219B"/>
    <w:pPr>
      <w:spacing w:after="200" w:line="276" w:lineRule="auto"/>
      <w:ind w:left="720"/>
      <w:contextualSpacing/>
    </w:pPr>
    <w:rPr>
      <w:rFonts w:eastAsiaTheme="minorEastAsia"/>
      <w:lang w:val="en-US"/>
    </w:rPr>
  </w:style>
  <w:style w:type="paragraph" w:styleId="Header">
    <w:name w:val="header"/>
    <w:basedOn w:val="Normal"/>
    <w:link w:val="HeaderChar"/>
    <w:uiPriority w:val="99"/>
    <w:unhideWhenUsed/>
    <w:rsid w:val="00652A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AFE"/>
  </w:style>
  <w:style w:type="paragraph" w:styleId="Footer">
    <w:name w:val="footer"/>
    <w:basedOn w:val="Normal"/>
    <w:link w:val="FooterChar"/>
    <w:uiPriority w:val="99"/>
    <w:unhideWhenUsed/>
    <w:rsid w:val="00652A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B8D2F7-7B66-4F85-9426-E0F8000A3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18</Pages>
  <Words>2742</Words>
  <Characters>15630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ACCOMMODATION HALLS FOR       “THE COLLEGE”</vt:lpstr>
    </vt:vector>
  </TitlesOfParts>
  <Company/>
  <LinksUpToDate>false</LinksUpToDate>
  <CharactersWithSpaces>18336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PHASE ACCOMMODATION HALLS FOR       “THE COLLEGE”</dc:title>
  <dc:subject/>
  <dc:creator/>
  <cp:keywords/>
  <dc:description/>
  <cp:lastModifiedBy>Narendra Naidu Valluru</cp:lastModifiedBy>
  <cp:revision>15</cp:revision>
  <cp:lastPrinted>2022-03-16T10:34:00Z</cp:lastPrinted>
  <dcterms:created xsi:type="dcterms:W3CDTF">2022-03-15T15:37:00Z</dcterms:created>
  <dcterms:modified xsi:type="dcterms:W3CDTF">2022-03-16T10:34:00Z</dcterms:modified>
</cp:coreProperties>
</file>