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4"/>
          <w:szCs w:val="24"/>
          <w14:shadow w14:blurRad="50800" w14:dist="38100" w14:dir="2700000" w14:sx="100000" w14:sy="100000" w14:kx="0" w14:ky="0" w14:algn="tl">
            <w14:prstClr w14:val="black">
              <w14:alpha w14:val="60000"/>
            </w14:prstClr>
          </w14:shadow>
        </w:rPr>
      </w:pPr>
      <w:r>
        <w:rPr>
          <w:rFonts w:ascii="Trebuchet MS" w:eastAsia="Trebuchet MS" w:hAnsi="Trebuchet MS" w:hint="default"/>
          <w:b/>
          <w:position w:val="0"/>
          <w:sz w:val="24"/>
          <w:szCs w:val="24"/>
          <w14:shadow w14:blurRad="50800" w14:dist="38100" w14:dir="2700000" w14:sx="100000" w14:sy="100000" w14:kx="0" w14:ky="0" w14:algn="tl">
            <w14:prstClr w14:val="black">
              <w14:alpha w14:val="60000"/>
            </w14:prstClr>
          </w14:shadow>
        </w:rPr>
        <w:tab/>
      </w:r>
      <w:r>
        <w:rPr>
          <w:rFonts w:ascii="Trebuchet MS" w:eastAsia="Trebuchet MS" w:hAnsi="Trebuchet MS" w:hint="default"/>
          <w:b/>
          <w:position w:val="0"/>
          <w:sz w:val="24"/>
          <w:szCs w:val="24"/>
          <w14:shadow w14:blurRad="50800" w14:dist="38100" w14:dir="2700000" w14:sx="100000" w14:sy="100000" w14:kx="0" w14:ky="0" w14:algn="tl">
            <w14:prstClr w14:val="black">
              <w14:alpha w14:val="60000"/>
            </w14:prstClr>
          </w14:shadow>
        </w:rPr>
        <w:tab/>
      </w:r>
      <w:r>
        <w:rPr>
          <w:rFonts w:ascii="Trebuchet MS" w:eastAsia="Trebuchet MS" w:hAnsi="Trebuchet MS" w:hint="default"/>
          <w:b/>
          <w:position w:val="0"/>
          <w:sz w:val="24"/>
          <w:szCs w:val="24"/>
          <w14:shadow w14:blurRad="50800" w14:dist="38100" w14:dir="2700000" w14:sx="100000" w14:sy="100000" w14:kx="0" w14:ky="0" w14:algn="tl">
            <w14:prstClr w14:val="black">
              <w14:alpha w14:val="60000"/>
            </w14:prstClr>
          </w14:shadow>
        </w:rPr>
        <w:tab/>
      </w:r>
      <w:r>
        <w:rPr>
          <w:rFonts w:ascii="Trebuchet MS" w:eastAsia="Trebuchet MS" w:hAnsi="Trebuchet MS" w:hint="default"/>
          <w:b/>
          <w:position w:val="0"/>
          <w:sz w:val="24"/>
          <w:szCs w:val="24"/>
          <w14:shadow w14:blurRad="50800" w14:dist="38100" w14:dir="2700000" w14:sx="100000" w14:sy="100000" w14:kx="0" w14:ky="0" w14:algn="tl">
            <w14:prstClr w14:val="black">
              <w14:alpha w14:val="60000"/>
            </w14:prstClr>
          </w14:shadow>
        </w:rPr>
        <w:tab/>
      </w:r>
      <w:r>
        <w:rPr>
          <w:rFonts w:ascii="Trebuchet MS" w:eastAsia="Trebuchet MS" w:hAnsi="Trebuchet MS" w:hint="default"/>
          <w:b/>
          <w:position w:val="0"/>
          <w:sz w:val="24"/>
          <w:szCs w:val="24"/>
          <w14:shadow w14:blurRad="50800" w14:dist="38100" w14:dir="2700000" w14:sx="100000" w14:sy="100000" w14:kx="0" w14:ky="0" w14:algn="tl">
            <w14:prstClr w14:val="black">
              <w14:alpha w14:val="60000"/>
            </w14:prstClr>
          </w14:shadow>
        </w:rPr>
        <w:t xml:space="preserve">                    RESUME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4"/>
          <w:szCs w:val="24"/>
          <w14:shadow w14:blurRad="50800" w14:dist="38100" w14:dir="2700000" w14:sx="100000" w14:sy="100000" w14:kx="0" w14:ky="0" w14:algn="tl">
            <w14:prstClr w14:val="black">
              <w14:alpha w14:val="60000"/>
            </w14:prstClr>
          </w14:shadow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4"/>
          <w:szCs w:val="24"/>
          <w14:shadow w14:blurRad="50800" w14:dist="38100" w14:dir="2700000" w14:sx="100000" w14:sy="100000" w14:kx="0" w14:ky="0" w14:algn="tl">
            <w14:prstClr w14:val="black">
              <w14:alpha w14:val="60000"/>
            </w14:prstClr>
          </w14:shadow>
        </w:rPr>
      </w:pPr>
      <w:r>
        <w:rPr>
          <w:rFonts w:ascii="Trebuchet MS" w:eastAsia="Trebuchet MS" w:hAnsi="Trebuchet MS" w:hint="default"/>
          <w:b/>
          <w:position w:val="0"/>
          <w:sz w:val="24"/>
          <w:szCs w:val="24"/>
          <w14:shadow w14:blurRad="50800" w14:dist="38100" w14:dir="2700000" w14:sx="100000" w14:sy="100000" w14:kx="0" w14:ky="0" w14:algn="tl">
            <w14:prstClr w14:val="black">
              <w14:alpha w14:val="60000"/>
            </w14:prstClr>
          </w14:shadow>
        </w:rPr>
        <w:t>Avinash R Chamle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4"/>
          <w:szCs w:val="4"/>
          <w14:shadow w14:blurRad="50800" w14:dist="38100" w14:dir="2700000" w14:sx="100000" w14:sy="100000" w14:kx="0" w14:ky="0" w14:algn="tl">
            <w14:prstClr w14:val="black">
              <w14:alpha w14:val="60000"/>
            </w14:prstClr>
          </w14:shadow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b/>
          <w:position w:val="0"/>
          <w:sz w:val="20"/>
          <w:szCs w:val="20"/>
        </w:rPr>
        <w:t xml:space="preserve">Cell    </w:t>
      </w:r>
      <w:r>
        <w:rPr>
          <w:rFonts w:ascii="Trebuchet MS" w:eastAsia="Trebuchet MS" w:hAnsi="Trebuchet MS" w:hint="default"/>
          <w:b/>
          <w:position w:val="0"/>
          <w:sz w:val="24"/>
          <w:szCs w:val="24"/>
        </w:rPr>
        <w:t xml:space="preserve">     </w:t>
      </w:r>
      <w:r>
        <w:rPr>
          <w:rFonts w:ascii="Trebuchet MS" w:eastAsia="Trebuchet MS" w:hAnsi="Trebuchet MS" w:hint="default"/>
          <w:position w:val="0"/>
          <w:sz w:val="24"/>
          <w:szCs w:val="24"/>
        </w:rPr>
        <w:t xml:space="preserve">: 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>India: +91-8286944899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b/>
          <w:position w:val="0"/>
          <w:sz w:val="20"/>
          <w:szCs w:val="20"/>
        </w:rPr>
        <w:t xml:space="preserve">Email </w:t>
      </w:r>
      <w:r>
        <w:rPr>
          <w:rFonts w:ascii="Trebuchet MS" w:eastAsia="Trebuchet MS" w:hAnsi="Trebuchet MS" w:hint="default"/>
          <w:b/>
          <w:position w:val="0"/>
          <w:sz w:val="24"/>
          <w:szCs w:val="24"/>
        </w:rPr>
        <w:t xml:space="preserve">      :</w:t>
      </w:r>
      <w:r>
        <w:rPr>
          <w:rFonts w:ascii="Trebuchet MS" w:eastAsia="Trebuchet MS" w:hAnsi="Trebuchet MS" w:hint="default"/>
          <w:position w:val="0"/>
          <w:sz w:val="24"/>
          <w:szCs w:val="24"/>
        </w:rPr>
        <w:t xml:space="preserve"> </w:t>
      </w:r>
      <w:r>
        <w:fldChar w:fldCharType="begin"/>
      </w:r>
      <w:r>
        <w:instrText xml:space="preserve"> HYPERLINK "mailto:chamleavinash.test@gmail.com" </w:instrText>
      </w:r>
      <w:r>
        <w:fldChar w:fldCharType="separate"/>
      </w:r>
      <w:r>
        <w:rPr>
          <w:rStyle w:val="Hyperlink"/>
          <w:rFonts w:ascii="Trebuchet MS" w:eastAsia="Trebuchet MS" w:hAnsi="Trebuchet MS" w:hint="default"/>
          <w:color w:val="0000FF"/>
          <w:position w:val="0"/>
          <w:sz w:val="20"/>
          <w:szCs w:val="20"/>
          <w:u w:val="single"/>
          <w:shd w:val="clear" w:color="000000" w:fill="auto"/>
        </w:rPr>
        <w:t>chamleavinash.test@gmail.com</w:t>
      </w:r>
      <w:r>
        <w:fldChar w:fldCharType="end"/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 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</w:p>
    <w:p>
      <w:pPr>
        <w:numPr>
          <w:ilvl w:val="0"/>
          <w:numId w:val="0"/>
        </w:numPr>
        <w:spacing w:before="0" w:after="0" w:line="240" w:lineRule="auto"/>
        <w:ind w:right="-72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sz w:val="20"/>
        </w:rPr>
        <w:drawing>
          <wp:inline distT="0" distB="0" distL="0" distR="0">
            <wp:extent cx="6306820" cy="96520"/>
            <wp:effectExtent l="0" t="0" r="0" b="0"/>
            <wp:docPr id="9" name="Picture 9" descr="BD1484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12"/>
          <w:szCs w:val="12"/>
          <w14:shadow w14:blurRad="50800" w14:dist="38100" w14:dir="2700000" w14:sx="100000" w14:sy="100000" w14:kx="0" w14:ky="0" w14:algn="tl">
            <w14:prstClr w14:val="black">
              <w14:alpha w14:val="60000"/>
            </w14:prstClr>
          </w14:shadow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  <w:r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  <w:t>SUMMARY OF SKILLS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12"/>
          <w:szCs w:val="12"/>
          <w:u w:val="single"/>
        </w:rPr>
      </w:pPr>
    </w:p>
    <w:p>
      <w:pPr>
        <w:pStyle w:val="ListParagraph"/>
        <w:numPr>
          <w:ilvl w:val="0"/>
          <w:numId w:val="13"/>
        </w:numPr>
        <w:spacing w:before="0" w:after="200" w:line="276" w:lineRule="auto"/>
        <w:ind w:left="720" w:right="0" w:hanging="360"/>
        <w:contextualSpacing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4.4 years of experience as a Quality Analyst.</w:t>
      </w:r>
    </w:p>
    <w:p>
      <w:pPr>
        <w:pStyle w:val="ListParagraph"/>
        <w:numPr>
          <w:ilvl w:val="0"/>
          <w:numId w:val="13"/>
        </w:numPr>
        <w:spacing w:before="0" w:after="200" w:line="276" w:lineRule="auto"/>
        <w:ind w:left="720" w:right="0" w:hanging="360"/>
        <w:contextualSpacing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Work experience of various phases of SDLC and STLC from analyzing solution document, SRS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>and test case preparation up to test case execution and review.</w:t>
      </w:r>
    </w:p>
    <w:p>
      <w:pPr>
        <w:pStyle w:val="ListParagraph"/>
        <w:numPr>
          <w:ilvl w:val="0"/>
          <w:numId w:val="13"/>
        </w:numPr>
        <w:spacing w:before="0" w:after="200" w:line="276" w:lineRule="auto"/>
        <w:ind w:left="720" w:right="0" w:hanging="360"/>
        <w:contextualSpacing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Good Oracle SQL background with strengths in initial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>backend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 usage.</w:t>
      </w:r>
    </w:p>
    <w:p>
      <w:pPr>
        <w:pStyle w:val="ListParagraph"/>
        <w:numPr>
          <w:ilvl w:val="0"/>
          <w:numId w:val="13"/>
        </w:numPr>
        <w:spacing w:before="0" w:after="200" w:line="276" w:lineRule="auto"/>
        <w:ind w:left="720" w:right="0" w:hanging="360"/>
        <w:contextualSpacing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Exposure to automation regression testing tool -fitnesse.</w:t>
      </w:r>
    </w:p>
    <w:p>
      <w:pPr>
        <w:pStyle w:val="ListParagraph"/>
        <w:numPr>
          <w:ilvl w:val="0"/>
          <w:numId w:val="13"/>
        </w:numPr>
        <w:spacing w:before="0" w:after="200" w:line="276" w:lineRule="auto"/>
        <w:ind w:left="720" w:right="0" w:hanging="360"/>
        <w:contextualSpacing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Excellent analytical skills, ability to take leadership, go in core of the problem, capacity of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work-meeting deadlines and good communication and interpersonal skills across cultures and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>professions.</w:t>
      </w:r>
    </w:p>
    <w:p>
      <w:pPr>
        <w:pStyle w:val="ListParagraph"/>
        <w:numPr>
          <w:ilvl w:val="0"/>
          <w:numId w:val="13"/>
        </w:numPr>
        <w:spacing w:before="0" w:after="200" w:line="276" w:lineRule="auto"/>
        <w:ind w:left="720" w:right="0" w:hanging="360"/>
        <w:contextualSpacing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Experience on Mobile as well as Web Application testing.</w:t>
      </w:r>
    </w:p>
    <w:p>
      <w:pPr>
        <w:pStyle w:val="ListParagraph"/>
        <w:numPr>
          <w:ilvl w:val="0"/>
          <w:numId w:val="13"/>
        </w:numPr>
        <w:spacing w:before="0" w:after="200" w:line="276" w:lineRule="auto"/>
        <w:ind w:left="720" w:right="0" w:hanging="360"/>
        <w:contextualSpacing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Experience of  Bug tracking tool- Jira</w:t>
      </w:r>
    </w:p>
    <w:p>
      <w:pPr>
        <w:pStyle w:val="ListParagraph"/>
        <w:numPr>
          <w:ilvl w:val="0"/>
          <w:numId w:val="13"/>
        </w:numPr>
        <w:spacing w:before="0" w:after="0" w:line="240" w:lineRule="auto"/>
        <w:ind w:left="720" w:right="0" w:hanging="36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Experience of all levels of testing.</w:t>
      </w:r>
    </w:p>
    <w:p>
      <w:pPr>
        <w:pStyle w:val="ListParagraph"/>
        <w:numPr>
          <w:ilvl w:val="0"/>
          <w:numId w:val="0"/>
        </w:numPr>
        <w:spacing w:before="0" w:after="0" w:line="240" w:lineRule="auto"/>
        <w:ind w:left="720"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</w:p>
    <w:p>
      <w:pPr>
        <w:pStyle w:val="ListParagraph"/>
        <w:numPr>
          <w:ilvl w:val="0"/>
          <w:numId w:val="0"/>
        </w:numPr>
        <w:spacing w:before="0" w:after="0" w:line="240" w:lineRule="auto"/>
        <w:ind w:left="720"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4"/>
          <w:szCs w:val="24"/>
          <w:u w:val="single"/>
        </w:rPr>
      </w:pPr>
      <w:r>
        <w:rPr>
          <w:rFonts w:ascii="Trebuchet MS" w:eastAsia="Trebuchet MS" w:hAnsi="Trebuchet MS" w:hint="default"/>
          <w:b/>
          <w:position w:val="0"/>
          <w:sz w:val="24"/>
          <w:szCs w:val="24"/>
          <w:u w:val="single"/>
        </w:rPr>
        <w:t>TECHNICAL PROFICIENCY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12"/>
          <w:szCs w:val="12"/>
        </w:rPr>
      </w:pPr>
    </w:p>
    <w:tbl>
      <w:tblPr>
        <w:tblW w:w="9450" w:type="dxa"/>
        <w:tblInd w:w="108" w:type="dxa"/>
        <w:tblBorders>
          <w:top w:val="dotted" w:sz="4" w:space="0" w:color="8DB3E2"/>
          <w:left w:val="dotted" w:sz="4" w:space="0" w:color="8DB3E2"/>
          <w:bottom w:val="dotted" w:sz="4" w:space="0" w:color="8DB3E2"/>
          <w:right w:val="dotted" w:sz="4" w:space="0" w:color="8DB3E2"/>
          <w:insideH w:val="dotted" w:sz="4" w:space="0" w:color="8DB3E2"/>
          <w:insideV w:val="dotted" w:sz="4" w:space="0" w:color="8DB3E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90"/>
        <w:gridCol w:w="6660"/>
      </w:tblGrid>
      <w:tr>
        <w:tblPrEx>
          <w:tblW w:w="9450" w:type="dxa"/>
          <w:tblInd w:w="108" w:type="dxa"/>
          <w:tblBorders>
            <w:top w:val="dotted" w:sz="4" w:space="0" w:color="8DB3E2"/>
            <w:left w:val="dotted" w:sz="4" w:space="0" w:color="8DB3E2"/>
            <w:bottom w:val="dotted" w:sz="4" w:space="0" w:color="8DB3E2"/>
            <w:right w:val="dotted" w:sz="4" w:space="0" w:color="8DB3E2"/>
            <w:insideH w:val="dotted" w:sz="4" w:space="0" w:color="8DB3E2"/>
            <w:insideV w:val="dotted" w:sz="4" w:space="0" w:color="8DB3E2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55"/>
        </w:trPr>
        <w:tc>
          <w:tcPr>
            <w:tcW w:w="2790" w:type="dxa"/>
            <w:shd w:val="clear" w:color="000000" w:fill="auto"/>
            <w:vAlign w:val="bottom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Database</w:t>
            </w:r>
          </w:p>
        </w:tc>
        <w:tc>
          <w:tcPr>
            <w:tcW w:w="6660" w:type="dxa"/>
            <w:shd w:val="clear" w:color="000000" w:fill="auto"/>
            <w:vAlign w:val="bottom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SQL</w:t>
            </w:r>
          </w:p>
        </w:tc>
      </w:tr>
      <w:tr>
        <w:tblPrEx>
          <w:tblW w:w="9450" w:type="dxa"/>
          <w:tblInd w:w="10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55"/>
        </w:trPr>
        <w:tc>
          <w:tcPr>
            <w:tcW w:w="2790" w:type="dxa"/>
            <w:shd w:val="clear" w:color="000000" w:fill="auto"/>
            <w:vAlign w:val="bottom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Tools</w:t>
            </w:r>
          </w:p>
        </w:tc>
        <w:tc>
          <w:tcPr>
            <w:tcW w:w="6660" w:type="dxa"/>
            <w:shd w:val="clear" w:color="000000" w:fill="auto"/>
            <w:vAlign w:val="bottom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Toad, SQL Developer, Jira, WINSCP, Putty, Confluence,Fitnesse,SVN</w:t>
            </w:r>
          </w:p>
        </w:tc>
      </w:tr>
    </w:tbl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  <w:r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  <w:t>PROFESSIONAL EXPERIENCE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  <w:r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  <w:t>Jan 2018 to Till Date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tbl>
      <w:tblPr>
        <w:tblW w:w="9152" w:type="dxa"/>
        <w:tblInd w:w="18" w:type="dxa"/>
        <w:tblBorders>
          <w:top w:val="dotted" w:sz="4" w:space="0" w:color="8DB3E2"/>
          <w:left w:val="dotted" w:sz="4" w:space="0" w:color="8DB3E2"/>
          <w:bottom w:val="dotted" w:sz="4" w:space="0" w:color="8DB3E2"/>
          <w:right w:val="dotted" w:sz="4" w:space="0" w:color="8DB3E2"/>
          <w:insideH w:val="dotted" w:sz="4" w:space="0" w:color="8DB3E2"/>
          <w:insideV w:val="dotted" w:sz="4" w:space="0" w:color="8DB3E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0"/>
        <w:gridCol w:w="7362"/>
      </w:tblGrid>
      <w:tr>
        <w:tblPrEx>
          <w:tblW w:w="9152" w:type="dxa"/>
          <w:tblInd w:w="18" w:type="dxa"/>
          <w:tblBorders>
            <w:top w:val="dotted" w:sz="4" w:space="0" w:color="8DB3E2"/>
            <w:left w:val="dotted" w:sz="4" w:space="0" w:color="8DB3E2"/>
            <w:bottom w:val="dotted" w:sz="4" w:space="0" w:color="8DB3E2"/>
            <w:right w:val="dotted" w:sz="4" w:space="0" w:color="8DB3E2"/>
            <w:insideH w:val="dotted" w:sz="4" w:space="0" w:color="8DB3E2"/>
            <w:insideV w:val="dotted" w:sz="4" w:space="0" w:color="8DB3E2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Project Title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Transaction Reporting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Company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Tata Consultancy Services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Onsite/Offshore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Onsite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Client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UBS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Role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284"/>
                <w:tab w:val="left" w:pos="426"/>
                <w:tab w:val="left" w:pos="851"/>
                <w:tab w:val="left" w:pos="1134"/>
                <w:tab w:val="left" w:pos="1560"/>
                <w:tab w:val="left" w:pos="4320"/>
              </w:tabs>
              <w:spacing w:before="0" w:after="0" w:line="240" w:lineRule="auto"/>
              <w:ind w:right="231" w:firstLine="0"/>
              <w:jc w:val="both"/>
              <w:rPr>
                <w:rFonts w:ascii="Calibri" w:eastAsia="Calibri" w:hAnsi="Calibri" w:hint="default"/>
                <w:position w:val="0"/>
                <w:sz w:val="24"/>
                <w:szCs w:val="24"/>
              </w:rPr>
            </w:pP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 xml:space="preserve">-Responsible to prepare Test Plan, Test Scenarios, Test Cases and Test </w:t>
            </w: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>Data document.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426"/>
                <w:tab w:val="left" w:pos="851"/>
                <w:tab w:val="left" w:pos="1134"/>
                <w:tab w:val="left" w:pos="1560"/>
                <w:tab w:val="left" w:pos="4320"/>
              </w:tabs>
              <w:spacing w:before="0" w:after="0" w:line="240" w:lineRule="auto"/>
              <w:ind w:right="231" w:firstLine="0"/>
              <w:jc w:val="both"/>
              <w:rPr>
                <w:rFonts w:ascii="Calibri" w:eastAsia="Calibri" w:hAnsi="Calibri" w:hint="default"/>
                <w:position w:val="0"/>
                <w:sz w:val="24"/>
                <w:szCs w:val="24"/>
              </w:rPr>
            </w:pP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 xml:space="preserve">-Responsible to study the Requirement documents (Use case </w:t>
            </w: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>documents) for analyzing and elaboration of the requirements.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426"/>
                <w:tab w:val="left" w:pos="851"/>
                <w:tab w:val="left" w:pos="1134"/>
                <w:tab w:val="left" w:pos="1560"/>
                <w:tab w:val="left" w:pos="4320"/>
              </w:tabs>
              <w:spacing w:before="0" w:after="0" w:line="240" w:lineRule="auto"/>
              <w:ind w:right="231" w:firstLine="0"/>
              <w:jc w:val="both"/>
              <w:rPr>
                <w:rFonts w:ascii="Calibri" w:eastAsia="Calibri" w:hAnsi="Calibri" w:hint="default"/>
                <w:position w:val="0"/>
                <w:sz w:val="24"/>
                <w:szCs w:val="24"/>
              </w:rPr>
            </w:pP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 xml:space="preserve">-Responsible to prepare query logs to seek clarification on </w:t>
            </w: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>requirements from business.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426"/>
                <w:tab w:val="left" w:pos="851"/>
                <w:tab w:val="left" w:pos="1134"/>
                <w:tab w:val="left" w:pos="1560"/>
                <w:tab w:val="left" w:pos="4320"/>
              </w:tabs>
              <w:spacing w:before="0" w:after="0" w:line="240" w:lineRule="auto"/>
              <w:ind w:right="231" w:firstLine="0"/>
              <w:jc w:val="both"/>
              <w:rPr>
                <w:rFonts w:ascii="Calibri" w:eastAsia="Calibri" w:hAnsi="Calibri" w:hint="default"/>
                <w:position w:val="0"/>
                <w:sz w:val="24"/>
                <w:szCs w:val="24"/>
              </w:rPr>
            </w:pP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>-Responsible to conduct Peer Reviews of Test cases.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426"/>
                <w:tab w:val="left" w:pos="851"/>
                <w:tab w:val="left" w:pos="1134"/>
                <w:tab w:val="left" w:pos="1560"/>
                <w:tab w:val="left" w:pos="4320"/>
              </w:tabs>
              <w:spacing w:before="0" w:after="0" w:line="240" w:lineRule="auto"/>
              <w:ind w:right="231" w:firstLine="0"/>
              <w:jc w:val="both"/>
              <w:rPr>
                <w:rFonts w:ascii="Calibri" w:eastAsia="Calibri" w:hAnsi="Calibri" w:hint="default"/>
                <w:position w:val="0"/>
                <w:sz w:val="24"/>
                <w:szCs w:val="24"/>
              </w:rPr>
            </w:pP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 xml:space="preserve">-Performed test management activities including task allocation, </w:t>
            </w: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>uploading test cases, Test execution, test report preparations.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426"/>
                <w:tab w:val="left" w:pos="851"/>
                <w:tab w:val="left" w:pos="1134"/>
                <w:tab w:val="left" w:pos="1560"/>
                <w:tab w:val="left" w:pos="4320"/>
              </w:tabs>
              <w:spacing w:before="0" w:after="0" w:line="240" w:lineRule="auto"/>
              <w:ind w:right="231" w:firstLine="0"/>
              <w:jc w:val="both"/>
              <w:rPr>
                <w:rFonts w:ascii="Calibri" w:eastAsia="Calibri" w:hAnsi="Calibri" w:hint="default"/>
                <w:position w:val="0"/>
                <w:sz w:val="24"/>
                <w:szCs w:val="24"/>
              </w:rPr>
            </w:pP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 xml:space="preserve">-Responsible to perform Functional, Regression, Smoke and Sanity </w:t>
            </w: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>Testing.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426"/>
                <w:tab w:val="left" w:pos="851"/>
                <w:tab w:val="left" w:pos="1134"/>
                <w:tab w:val="left" w:pos="1560"/>
                <w:tab w:val="left" w:pos="4320"/>
              </w:tabs>
              <w:spacing w:before="0" w:after="0" w:line="240" w:lineRule="auto"/>
              <w:ind w:right="231" w:firstLine="0"/>
              <w:jc w:val="both"/>
              <w:rPr>
                <w:rFonts w:ascii="Calibri" w:eastAsia="Calibri" w:hAnsi="Calibri" w:hint="default"/>
                <w:position w:val="0"/>
                <w:sz w:val="24"/>
                <w:szCs w:val="24"/>
              </w:rPr>
            </w:pP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 xml:space="preserve">-Responsible to conduct Defect Triage meeting to analyze defects with </w:t>
            </w: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>IT team, BA and Business.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426"/>
                <w:tab w:val="left" w:pos="851"/>
                <w:tab w:val="left" w:pos="1134"/>
                <w:tab w:val="left" w:pos="1560"/>
                <w:tab w:val="left" w:pos="4320"/>
              </w:tabs>
              <w:spacing w:before="0" w:after="0" w:line="240" w:lineRule="auto"/>
              <w:ind w:right="231" w:firstLine="0"/>
              <w:jc w:val="both"/>
              <w:rPr>
                <w:rFonts w:ascii="Calibri" w:eastAsia="Calibri" w:hAnsi="Calibri" w:hint="default"/>
                <w:position w:val="0"/>
                <w:sz w:val="24"/>
                <w:szCs w:val="24"/>
              </w:rPr>
            </w:pP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 xml:space="preserve">-Responsible to agreed Business Impact, Fix Priority/Order for </w:t>
            </w: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 xml:space="preserve">Identified functional Issue/defect &amp; Enhancement with BA/Business </w:t>
            </w:r>
            <w:r>
              <w:rPr>
                <w:rFonts w:ascii="Calibri" w:eastAsia="Calibri" w:hAnsi="Calibri" w:hint="default"/>
                <w:position w:val="0"/>
                <w:sz w:val="24"/>
                <w:szCs w:val="24"/>
              </w:rPr>
              <w:t>teams including any “pre go-live” or “post go-live” Items.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pStyle w:val="CommentText"/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</w:p>
          <w:p>
            <w:pPr>
              <w:pStyle w:val="CommentText"/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</w:p>
          <w:p>
            <w:pPr>
              <w:pStyle w:val="CommentText"/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Arial" w:eastAsia="Arial" w:hAnsi="Arial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Overview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right="-180" w:firstLine="0"/>
              <w:jc w:val="left"/>
              <w:rPr>
                <w:rFonts w:ascii="Trebuchet MS" w:eastAsia="Calibri" w:hAnsi="Calibri" w:hint="default"/>
                <w:position w:val="0"/>
                <w:sz w:val="20"/>
                <w:szCs w:val="20"/>
              </w:rPr>
            </w:pPr>
            <w:r>
              <w:rPr>
                <w:rFonts w:ascii="Trebuchet MS" w:eastAsia="Arial" w:hAnsi="Arial" w:hint="default"/>
                <w:color w:val="000000" w:themeColor="text1"/>
                <w:position w:val="0"/>
                <w:sz w:val="20"/>
                <w:szCs w:val="20"/>
              </w:rPr>
              <w:t xml:space="preserve">Transaction Reporting is a part of trade life cycle in which we receive a trade </w:t>
            </w:r>
            <w:r>
              <w:rPr>
                <w:rFonts w:ascii="Trebuchet MS" w:eastAsia="Arial" w:hAnsi="Arial" w:hint="default"/>
                <w:color w:val="000000" w:themeColor="text1"/>
                <w:position w:val="0"/>
                <w:sz w:val="20"/>
                <w:szCs w:val="20"/>
              </w:rPr>
              <w:t xml:space="preserve">from trade reporting office ,we process through various phases like extraction, </w:t>
            </w:r>
            <w:r>
              <w:rPr>
                <w:rFonts w:ascii="Trebuchet MS" w:eastAsia="Arial" w:hAnsi="Arial" w:hint="default"/>
                <w:color w:val="000000" w:themeColor="text1"/>
                <w:position w:val="0"/>
                <w:sz w:val="20"/>
                <w:szCs w:val="20"/>
              </w:rPr>
              <w:t>enrichment, eligibility,reportability, validation and report generation.</w:t>
            </w:r>
          </w:p>
        </w:tc>
      </w:tr>
    </w:tbl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  <w:r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  <w:t>Feb 2017 to Jan 2018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tbl>
      <w:tblPr>
        <w:tblW w:w="9152" w:type="dxa"/>
        <w:tblInd w:w="18" w:type="dxa"/>
        <w:tblBorders>
          <w:top w:val="dotted" w:sz="4" w:space="0" w:color="8DB3E2"/>
          <w:left w:val="dotted" w:sz="4" w:space="0" w:color="8DB3E2"/>
          <w:bottom w:val="dotted" w:sz="4" w:space="0" w:color="8DB3E2"/>
          <w:right w:val="dotted" w:sz="4" w:space="0" w:color="8DB3E2"/>
          <w:insideH w:val="dotted" w:sz="4" w:space="0" w:color="8DB3E2"/>
          <w:insideV w:val="dotted" w:sz="4" w:space="0" w:color="8DB3E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0"/>
        <w:gridCol w:w="7362"/>
      </w:tblGrid>
      <w:tr>
        <w:tblPrEx>
          <w:tblW w:w="9152" w:type="dxa"/>
          <w:tblInd w:w="18" w:type="dxa"/>
          <w:tblBorders>
            <w:top w:val="dotted" w:sz="4" w:space="0" w:color="8DB3E2"/>
            <w:left w:val="dotted" w:sz="4" w:space="0" w:color="8DB3E2"/>
            <w:bottom w:val="dotted" w:sz="4" w:space="0" w:color="8DB3E2"/>
            <w:right w:val="dotted" w:sz="4" w:space="0" w:color="8DB3E2"/>
            <w:insideH w:val="dotted" w:sz="4" w:space="0" w:color="8DB3E2"/>
            <w:insideV w:val="dotted" w:sz="4" w:space="0" w:color="8DB3E2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Project Title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SBI KIOSK Banking/FI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Company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Tata Consultancy Services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Onsite/Offshore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Onsite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Client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State Bank of India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Role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-Responsible for writing Test Cases 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-Executing the Test Cases (Manual Testing) and listing Bugs.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 Performed testing for IMPS,NEFT transactions.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 Performed testing for all retail banking transactions.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-Performed regression, functional and GUI Testing.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-Examined actual and expected results.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-Defect logging using the defect tracking tool –SPICS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pStyle w:val="CommentText"/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</w:p>
          <w:p>
            <w:pPr>
              <w:pStyle w:val="CommentText"/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</w:p>
          <w:p>
            <w:pPr>
              <w:pStyle w:val="CommentText"/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Arial" w:eastAsia="Arial" w:hAnsi="Arial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Overview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pacing w:before="0" w:after="0" w:line="240" w:lineRule="auto"/>
              <w:ind w:right="-180" w:firstLine="0"/>
              <w:jc w:val="left"/>
              <w:rPr>
                <w:rFonts w:ascii="Trebuchet MS" w:eastAsia="Calibri" w:hAnsi="Calibri" w:hint="default"/>
                <w:position w:val="0"/>
                <w:sz w:val="20"/>
                <w:szCs w:val="20"/>
              </w:rPr>
            </w:pPr>
            <w:r>
              <w:rPr>
                <w:rFonts w:ascii="Trebuchet MS" w:eastAsia="Arial" w:hAnsi="Arial" w:hint="default"/>
                <w:color w:val="000000" w:themeColor="text1"/>
                <w:position w:val="0"/>
                <w:sz w:val="20"/>
                <w:szCs w:val="20"/>
              </w:rPr>
              <w:t xml:space="preserve">KIOSK banking is an important concept and basically developed for rural areas of </w:t>
            </w:r>
            <w:r>
              <w:rPr>
                <w:rFonts w:ascii="Trebuchet MS" w:eastAsia="Arial" w:hAnsi="Arial" w:hint="default"/>
                <w:color w:val="000000" w:themeColor="text1"/>
                <w:position w:val="0"/>
                <w:sz w:val="20"/>
                <w:szCs w:val="20"/>
              </w:rPr>
              <w:t xml:space="preserve">country where less number of banks are and people can't reach to the bank to </w:t>
            </w:r>
            <w:r>
              <w:rPr>
                <w:rFonts w:ascii="Trebuchet MS" w:eastAsia="Arial" w:hAnsi="Arial" w:hint="default"/>
                <w:color w:val="000000" w:themeColor="text1"/>
                <w:position w:val="0"/>
                <w:sz w:val="20"/>
                <w:szCs w:val="20"/>
              </w:rPr>
              <w:t xml:space="preserve">use their services. SBI Kiosk transactions are bio-metrically secured; printed </w:t>
            </w:r>
            <w:r>
              <w:rPr>
                <w:rFonts w:ascii="Trebuchet MS" w:eastAsia="Arial" w:hAnsi="Arial" w:hint="default"/>
                <w:color w:val="000000" w:themeColor="text1"/>
                <w:position w:val="0"/>
                <w:sz w:val="20"/>
                <w:szCs w:val="20"/>
              </w:rPr>
              <w:t>acknowledgment for each transaction is issued to the customer and has End-to-</w:t>
            </w:r>
            <w:r>
              <w:rPr>
                <w:rFonts w:ascii="Trebuchet MS" w:eastAsia="Arial" w:hAnsi="Arial" w:hint="default"/>
                <w:color w:val="000000" w:themeColor="text1"/>
                <w:position w:val="0"/>
                <w:sz w:val="20"/>
                <w:szCs w:val="20"/>
              </w:rPr>
              <w:t>end process of account opening &amp; transactions online.</w:t>
            </w:r>
          </w:p>
        </w:tc>
      </w:tr>
    </w:tbl>
    <w:p>
      <w:pPr>
        <w:pStyle w:val="Heading5"/>
        <w:numPr>
          <w:ilvl w:val="0"/>
          <w:numId w:val="0"/>
        </w:numPr>
        <w:tabs>
          <w:tab w:val="left" w:pos="1155"/>
        </w:tabs>
        <w:spacing w:before="0" w:after="0" w:line="240" w:lineRule="auto"/>
        <w:ind w:right="0" w:firstLine="0"/>
        <w:jc w:val="both"/>
        <w:outlineLvl w:val="4"/>
        <w:rPr>
          <w:rFonts w:ascii="Trebuchet MS" w:eastAsia="Trebuchet MS" w:hAnsi="Trebuchet MS" w:hint="default"/>
          <w:b/>
          <w:i/>
          <w:position w:val="0"/>
          <w:sz w:val="26"/>
          <w:szCs w:val="26"/>
        </w:rPr>
      </w:pPr>
      <w:r>
        <w:rPr>
          <w:rFonts w:ascii="Trebuchet MS" w:eastAsia="Trebuchet MS" w:hAnsi="Trebuchet MS" w:hint="default"/>
          <w:b/>
          <w:i/>
          <w:position w:val="0"/>
          <w:sz w:val="26"/>
          <w:szCs w:val="26"/>
        </w:rPr>
        <w:tab/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left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left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  <w:r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  <w:t>Feb 2016 to Feb 2017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left"/>
        <w:rPr>
          <w:rFonts w:ascii="Times New Roman" w:eastAsia="Times New Roman" w:hAnsi="Times New Roman" w:hint="default"/>
          <w:position w:val="0"/>
          <w:sz w:val="24"/>
          <w:szCs w:val="24"/>
        </w:rPr>
      </w:pPr>
    </w:p>
    <w:tbl>
      <w:tblPr>
        <w:tblW w:w="9152" w:type="dxa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90"/>
        <w:gridCol w:w="7362"/>
      </w:tblGrid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Project Title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AMPS (Aadhaar based Merchant Payment System)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Company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Tata Consultancy Services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Onsite/Offshore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Onsite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Client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position w:val="0"/>
                <w:sz w:val="20"/>
                <w:szCs w:val="20"/>
              </w:rPr>
              <w:t>State Bank of India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Role</w:t>
            </w: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20" w:after="20" w:line="276" w:lineRule="auto"/>
              <w:ind w:right="-61" w:firstLine="0"/>
              <w:jc w:val="both"/>
              <w:rPr>
                <w:rFonts w:ascii="Tahoma" w:eastAsia="Tahoma" w:hAnsi="Tahoma" w:hint="default"/>
                <w:position w:val="0"/>
                <w:sz w:val="24"/>
                <w:szCs w:val="24"/>
              </w:rPr>
            </w:pPr>
            <w:r>
              <w:rPr>
                <w:rFonts w:ascii="Tahoma" w:eastAsia="Tahoma" w:hAnsi="Tahoma" w:hint="default"/>
                <w:position w:val="0"/>
                <w:sz w:val="22"/>
                <w:szCs w:val="22"/>
              </w:rPr>
              <w:t>-Requirements analysis &amp; drafting test scenarios.</w:t>
            </w:r>
          </w:p>
          <w:p>
            <w:pPr>
              <w:numPr>
                <w:ilvl w:val="0"/>
                <w:numId w:val="0"/>
              </w:numPr>
              <w:spacing w:before="20" w:after="20" w:line="276" w:lineRule="auto"/>
              <w:ind w:right="-61" w:firstLine="0"/>
              <w:jc w:val="both"/>
              <w:rPr>
                <w:rFonts w:ascii="Tahoma" w:eastAsia="Tahoma" w:hAnsi="Tahoma" w:hint="default"/>
                <w:position w:val="0"/>
                <w:sz w:val="24"/>
                <w:szCs w:val="24"/>
              </w:rPr>
            </w:pPr>
            <w:r>
              <w:rPr>
                <w:rFonts w:ascii="Tahoma" w:eastAsia="Tahoma" w:hAnsi="Tahoma" w:hint="default"/>
                <w:position w:val="0"/>
                <w:sz w:val="22"/>
                <w:szCs w:val="22"/>
              </w:rPr>
              <w:t xml:space="preserve">-Writing test cases for functional testing in Excel sheet as per the </w:t>
            </w:r>
            <w:r>
              <w:rPr>
                <w:rFonts w:ascii="Tahoma" w:eastAsia="Tahoma" w:hAnsi="Tahoma" w:hint="default"/>
                <w:position w:val="0"/>
                <w:sz w:val="22"/>
                <w:szCs w:val="22"/>
              </w:rPr>
              <w:t>standard template.</w:t>
            </w:r>
          </w:p>
          <w:p>
            <w:pPr>
              <w:numPr>
                <w:ilvl w:val="0"/>
                <w:numId w:val="0"/>
              </w:numPr>
              <w:spacing w:before="20" w:after="20" w:line="276" w:lineRule="auto"/>
              <w:ind w:right="-61" w:firstLine="0"/>
              <w:jc w:val="both"/>
              <w:rPr>
                <w:rFonts w:ascii="Tahoma" w:eastAsia="Tahoma" w:hAnsi="Tahoma" w:hint="default"/>
                <w:position w:val="0"/>
                <w:sz w:val="24"/>
                <w:szCs w:val="24"/>
              </w:rPr>
            </w:pPr>
            <w:r>
              <w:rPr>
                <w:rFonts w:ascii="Tahoma" w:eastAsia="Tahoma" w:hAnsi="Tahoma" w:hint="default"/>
                <w:position w:val="0"/>
                <w:sz w:val="22"/>
                <w:szCs w:val="22"/>
              </w:rPr>
              <w:t>-Executing the test case in different test environment.</w:t>
            </w:r>
          </w:p>
          <w:p>
            <w:pPr>
              <w:numPr>
                <w:ilvl w:val="0"/>
                <w:numId w:val="0"/>
              </w:numPr>
              <w:spacing w:before="20" w:after="20" w:line="276" w:lineRule="auto"/>
              <w:ind w:right="-61" w:firstLine="0"/>
              <w:jc w:val="both"/>
              <w:rPr>
                <w:rFonts w:ascii="Tahoma" w:eastAsia="Tahoma" w:hAnsi="Tahoma" w:hint="default"/>
                <w:position w:val="0"/>
                <w:sz w:val="24"/>
                <w:szCs w:val="24"/>
              </w:rPr>
            </w:pPr>
            <w:r>
              <w:rPr>
                <w:rFonts w:ascii="Tahoma" w:eastAsia="Tahoma" w:hAnsi="Tahoma" w:hint="default"/>
                <w:position w:val="0"/>
                <w:sz w:val="22"/>
                <w:szCs w:val="22"/>
              </w:rPr>
              <w:t>-Logging defect &amp; tracking till closure.</w:t>
            </w:r>
          </w:p>
          <w:p>
            <w:pPr>
              <w:numPr>
                <w:ilvl w:val="0"/>
                <w:numId w:val="0"/>
              </w:numPr>
              <w:spacing w:before="20" w:after="20" w:line="276" w:lineRule="auto"/>
              <w:ind w:right="-61" w:firstLine="0"/>
              <w:jc w:val="both"/>
              <w:rPr>
                <w:rFonts w:ascii="Tahoma" w:eastAsia="Tahoma" w:hAnsi="Tahoma" w:hint="default"/>
                <w:position w:val="0"/>
                <w:sz w:val="24"/>
                <w:szCs w:val="24"/>
              </w:rPr>
            </w:pPr>
            <w:r>
              <w:rPr>
                <w:rFonts w:ascii="Tahoma" w:eastAsia="Tahoma" w:hAnsi="Tahoma" w:hint="default"/>
                <w:position w:val="0"/>
                <w:sz w:val="22"/>
                <w:szCs w:val="22"/>
              </w:rPr>
              <w:t>-Regression testing.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pStyle w:val="CommentText"/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Arial" w:eastAsia="Arial" w:hAnsi="Arial" w:hint="default"/>
                <w:b/>
                <w:position w:val="0"/>
                <w:sz w:val="20"/>
                <w:szCs w:val="20"/>
              </w:rPr>
            </w:pPr>
          </w:p>
          <w:p>
            <w:pPr>
              <w:pStyle w:val="CommentText"/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Arial" w:eastAsia="Arial" w:hAnsi="Arial" w:hint="default"/>
                <w:b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  <w:t>Overview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position w:val="0"/>
                <w:sz w:val="20"/>
                <w:szCs w:val="20"/>
              </w:rPr>
            </w:pP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120" w:line="240" w:lineRule="auto"/>
              <w:ind w:right="0" w:firstLine="0"/>
              <w:jc w:val="both"/>
              <w:rPr>
                <w:rFonts w:ascii="Trebuchet MS" w:eastAsia="Calibri" w:hAnsi="Calibri" w:hint="default"/>
                <w:position w:val="0"/>
                <w:sz w:val="20"/>
                <w:szCs w:val="20"/>
              </w:rPr>
            </w:pPr>
            <w:r>
              <w:rPr>
                <w:rFonts w:ascii="Trebuchet MS" w:eastAsia="Calibri" w:hAnsi="Calibri" w:hint="default"/>
                <w:position w:val="0"/>
                <w:sz w:val="20"/>
                <w:szCs w:val="20"/>
              </w:rPr>
              <w:t xml:space="preserve">AMPS is a </w:t>
            </w:r>
            <w:r>
              <w:rPr>
                <w:rFonts w:ascii="Trebuchet MS" w:eastAsia="Calibri" w:hAnsi="Calibri" w:hint="default"/>
                <w:position w:val="0"/>
                <w:sz w:val="20"/>
                <w:szCs w:val="20"/>
              </w:rPr>
              <w:t>Aadhaar</w:t>
            </w:r>
            <w:r>
              <w:rPr>
                <w:rFonts w:ascii="Trebuchet MS" w:eastAsia="Calibri" w:hAnsi="Calibri" w:hint="default"/>
                <w:position w:val="0"/>
                <w:sz w:val="20"/>
                <w:szCs w:val="20"/>
              </w:rPr>
              <w:t xml:space="preserve"> based payment application through which we can do all </w:t>
            </w:r>
            <w:r>
              <w:rPr>
                <w:rFonts w:ascii="Trebuchet MS" w:eastAsia="Calibri" w:hAnsi="Calibri" w:hint="default"/>
                <w:position w:val="0"/>
                <w:sz w:val="20"/>
                <w:szCs w:val="20"/>
              </w:rPr>
              <w:t xml:space="preserve">banking transactions using a Aadhaar number linked to customer’s account </w:t>
            </w:r>
            <w:r>
              <w:rPr>
                <w:rFonts w:ascii="Trebuchet MS" w:eastAsia="Calibri" w:hAnsi="Calibri" w:hint="default"/>
                <w:position w:val="0"/>
                <w:sz w:val="20"/>
                <w:szCs w:val="20"/>
              </w:rPr>
              <w:t xml:space="preserve">number. This is a future of Banking sector which is used for banking </w:t>
            </w:r>
            <w:r>
              <w:rPr>
                <w:rFonts w:ascii="Trebuchet MS" w:eastAsia="Calibri" w:hAnsi="Calibri" w:hint="default"/>
                <w:position w:val="0"/>
                <w:sz w:val="20"/>
                <w:szCs w:val="20"/>
              </w:rPr>
              <w:t xml:space="preserve">transactions. In this you don’t need to carry debit/credit cards with you,what </w:t>
            </w:r>
            <w:r>
              <w:rPr>
                <w:rFonts w:ascii="Trebuchet MS" w:eastAsia="Calibri" w:hAnsi="Calibri" w:hint="default"/>
                <w:position w:val="0"/>
                <w:sz w:val="20"/>
                <w:szCs w:val="20"/>
              </w:rPr>
              <w:t>you require is only an Aadhaar  number linked to a valid account.</w:t>
            </w:r>
          </w:p>
        </w:tc>
      </w:tr>
      <w:tr>
        <w:tblPrEx>
          <w:tblW w:w="9152" w:type="dxa"/>
          <w:tblInd w:w="18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1790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pStyle w:val="CommentText"/>
              <w:numPr>
                <w:ilvl w:val="0"/>
                <w:numId w:val="0"/>
              </w:numPr>
              <w:spacing w:before="0" w:after="0" w:line="240" w:lineRule="auto"/>
              <w:ind w:right="0" w:firstLine="0"/>
              <w:jc w:val="both"/>
              <w:rPr>
                <w:rFonts w:ascii="Arial" w:eastAsia="Arial" w:hAnsi="Arial" w:hint="default"/>
                <w:b/>
                <w:position w:val="0"/>
                <w:sz w:val="20"/>
                <w:szCs w:val="20"/>
              </w:rPr>
            </w:pPr>
          </w:p>
        </w:tc>
        <w:tc>
          <w:tcPr>
            <w:tcW w:w="7362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vAlign w:val="top"/>
          </w:tcPr>
          <w:p>
            <w:pPr>
              <w:numPr>
                <w:ilvl w:val="0"/>
                <w:numId w:val="0"/>
              </w:numPr>
              <w:spacing w:before="0" w:after="120" w:line="240" w:lineRule="auto"/>
              <w:ind w:right="0" w:firstLine="0"/>
              <w:jc w:val="both"/>
              <w:rPr>
                <w:rFonts w:ascii="Trebuchet MS" w:eastAsia="Calibri" w:hAnsi="Calibri" w:hint="default"/>
                <w:positio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wordWrap w:val="0"/>
        <w:bidi w:val="0"/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wordWrap w:val="0"/>
        <w:bidi w:val="0"/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wordWrap w:val="0"/>
        <w:bidi w:val="0"/>
        <w:spacing w:before="0" w:after="0" w:line="240" w:lineRule="auto"/>
        <w:ind w:right="0" w:firstLine="0"/>
        <w:jc w:val="both"/>
        <w:rPr>
          <w:rFonts w:ascii="Gulim" w:eastAsia="Gulim" w:hAnsi="Gulim" w:hint="default"/>
          <w:b w:val="0"/>
          <w:color w:val="000000"/>
          <w:position w:val="0"/>
          <w:sz w:val="24"/>
          <w:szCs w:val="24"/>
        </w:rPr>
      </w:pPr>
      <w:r>
        <w:rPr>
          <w:rFonts w:ascii="Trebuchet MS" w:eastAsia="Trebuchet MS" w:hAnsi="Trebuchet MS" w:hint="default"/>
          <w:b/>
          <w:color w:val="000000"/>
          <w:position w:val="0"/>
          <w:sz w:val="20"/>
          <w:szCs w:val="20"/>
          <w:u w:val="single"/>
        </w:rPr>
        <w:t>Jan 2014 to Feb 16</w:t>
      </w:r>
    </w:p>
    <w:p>
      <w:pPr>
        <w:numPr>
          <w:ilvl w:val="0"/>
          <w:numId w:val="0"/>
        </w:numPr>
        <w:wordWrap w:val="0"/>
        <w:bidi w:val="0"/>
        <w:spacing w:before="0" w:after="0" w:line="240" w:lineRule="auto"/>
        <w:ind w:right="0" w:firstLine="0"/>
        <w:jc w:val="both"/>
        <w:rPr>
          <w:rFonts w:ascii="Times New Roman" w:eastAsia="Times New Roman" w:hAnsi="Times New Roman" w:hint="default"/>
          <w:b w:val="0"/>
          <w:color w:val="000000"/>
          <w:position w:val="0"/>
          <w:sz w:val="24"/>
          <w:szCs w:val="24"/>
        </w:rPr>
      </w:pPr>
    </w:p>
    <w:tbl>
      <w:tblPr>
        <w:tblW w:w="91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785"/>
        <w:gridCol w:w="7365"/>
      </w:tblGrid>
      <w:tr>
        <w:tblPrEx>
          <w:tblW w:w="91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240"/>
        </w:trPr>
        <w:tc>
          <w:tcPr>
            <w:tcW w:w="178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lef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color w:val="000000"/>
                <w:position w:val="0"/>
                <w:sz w:val="20"/>
                <w:szCs w:val="20"/>
              </w:rPr>
              <w:t>Project Title</w:t>
            </w:r>
          </w:p>
        </w:tc>
        <w:tc>
          <w:tcPr>
            <w:tcW w:w="736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righ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Internet Banking</w:t>
            </w:r>
          </w:p>
        </w:tc>
      </w:tr>
      <w:tr>
        <w:tblPrEx>
          <w:tblW w:w="91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230"/>
        </w:trPr>
        <w:tc>
          <w:tcPr>
            <w:tcW w:w="178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lef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color w:val="000000"/>
                <w:position w:val="0"/>
                <w:sz w:val="20"/>
                <w:szCs w:val="20"/>
              </w:rPr>
              <w:t>Company</w:t>
            </w:r>
          </w:p>
        </w:tc>
        <w:tc>
          <w:tcPr>
            <w:tcW w:w="736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righ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E-Solutions</w:t>
            </w:r>
          </w:p>
        </w:tc>
      </w:tr>
      <w:tr>
        <w:tblPrEx>
          <w:tblW w:w="91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230"/>
        </w:trPr>
        <w:tc>
          <w:tcPr>
            <w:tcW w:w="178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lef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color w:val="000000"/>
                <w:position w:val="0"/>
                <w:sz w:val="20"/>
                <w:szCs w:val="20"/>
              </w:rPr>
              <w:t>Onsite/Offshore</w:t>
            </w:r>
          </w:p>
        </w:tc>
        <w:tc>
          <w:tcPr>
            <w:tcW w:w="736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righ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Onsite</w:t>
            </w:r>
          </w:p>
        </w:tc>
      </w:tr>
      <w:tr>
        <w:tblPrEx>
          <w:tblW w:w="91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230"/>
        </w:trPr>
        <w:tc>
          <w:tcPr>
            <w:tcW w:w="178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lef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color w:val="000000"/>
                <w:position w:val="0"/>
                <w:sz w:val="20"/>
                <w:szCs w:val="20"/>
              </w:rPr>
              <w:t>Client</w:t>
            </w:r>
          </w:p>
        </w:tc>
        <w:tc>
          <w:tcPr>
            <w:tcW w:w="736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righ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Apna</w:t>
            </w: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Sahakari</w:t>
            </w: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 xml:space="preserve"> Bank</w:t>
            </w:r>
          </w:p>
        </w:tc>
      </w:tr>
      <w:tr>
        <w:tblPrEx>
          <w:tblW w:w="91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c>
          <w:tcPr>
            <w:tcW w:w="178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lef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b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b/>
                <w:color w:val="000000"/>
                <w:position w:val="0"/>
                <w:sz w:val="20"/>
                <w:szCs w:val="20"/>
              </w:rPr>
              <w:t>Role</w:t>
            </w:r>
          </w:p>
        </w:tc>
        <w:tc>
          <w:tcPr>
            <w:tcW w:w="736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righ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Gulim" w:eastAsia="Gulim" w:hAnsi="Gulim" w:hint="default"/>
                <w:b w:val="0"/>
                <w:color w:val="000000"/>
                <w:position w:val="0"/>
                <w:sz w:val="24"/>
                <w:szCs w:val="24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-Responsible for writing Test Cases .</w:t>
            </w:r>
          </w:p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Gulim" w:eastAsia="Gulim" w:hAnsi="Gulim" w:hint="default"/>
                <w:b w:val="0"/>
                <w:color w:val="000000"/>
                <w:position w:val="0"/>
                <w:sz w:val="24"/>
                <w:szCs w:val="24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-Executing the Test Cases (Manual Testing) and listing Bugs.</w:t>
            </w:r>
          </w:p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Gulim" w:eastAsia="Gulim" w:hAnsi="Gulim" w:hint="default"/>
                <w:b w:val="0"/>
                <w:color w:val="000000"/>
                <w:position w:val="0"/>
                <w:sz w:val="24"/>
                <w:szCs w:val="24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-Performed regression, functional and GUI Testing.</w:t>
            </w:r>
          </w:p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Gulim" w:eastAsia="Gulim" w:hAnsi="Gulim" w:hint="default"/>
                <w:b w:val="0"/>
                <w:color w:val="000000"/>
                <w:position w:val="0"/>
                <w:sz w:val="24"/>
                <w:szCs w:val="24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-Examined actual and expected results.</w:t>
            </w:r>
          </w:p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-Defect logging using the defect tracking tool -Bugzilla.</w:t>
            </w:r>
          </w:p>
        </w:tc>
      </w:tr>
      <w:tr>
        <w:tblPrEx>
          <w:tblW w:w="91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935"/>
        </w:trPr>
        <w:tc>
          <w:tcPr>
            <w:tcW w:w="178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lef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Arial" w:eastAsia="Arial" w:hAnsi="Arial" w:hint="default"/>
                <w:b w:val="0"/>
                <w:color w:val="000000"/>
                <w:position w:val="0"/>
                <w:sz w:val="20"/>
                <w:szCs w:val="20"/>
              </w:rPr>
            </w:pPr>
          </w:p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Gulim" w:eastAsia="Gulim" w:hAnsi="Gulim" w:hint="default"/>
                <w:b w:val="0"/>
                <w:color w:val="000000"/>
                <w:position w:val="0"/>
                <w:sz w:val="24"/>
                <w:szCs w:val="24"/>
              </w:rPr>
            </w:pPr>
            <w:r>
              <w:rPr>
                <w:rFonts w:ascii="Trebuchet MS" w:eastAsia="Trebuchet MS" w:hAnsi="Trebuchet MS" w:hint="default"/>
                <w:b/>
                <w:color w:val="000000"/>
                <w:position w:val="0"/>
                <w:sz w:val="20"/>
                <w:szCs w:val="20"/>
              </w:rPr>
              <w:t>Overview</w:t>
            </w:r>
          </w:p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</w:p>
        </w:tc>
        <w:tc>
          <w:tcPr>
            <w:tcW w:w="7365" w:type="dxa"/>
            <w:tcBorders>
              <w:top w:val="dotted" w:sz="4" w:space="0" w:color="8DB3E2"/>
              <w:left w:val="dotted" w:sz="4" w:space="0" w:color="8DB3E2"/>
              <w:bottom w:val="dotted" w:sz="4" w:space="0" w:color="8DB3E2"/>
              <w:right w:val="dotted" w:sz="4" w:space="0" w:color="8DB3E2"/>
            </w:tcBorders>
            <w:tcMar>
              <w:right w:w="103" w:type="dxa"/>
            </w:tcMar>
            <w:vAlign w:val="top"/>
          </w:tcPr>
          <w:p>
            <w:pPr>
              <w:numPr>
                <w:ilvl w:val="0"/>
                <w:numId w:val="0"/>
              </w:numPr>
              <w:wordWrap w:val="0"/>
              <w:bidi w:val="0"/>
              <w:spacing w:before="0" w:after="0" w:line="240" w:lineRule="auto"/>
              <w:ind w:right="-180" w:firstLine="0"/>
              <w:jc w:val="both"/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</w:pP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 xml:space="preserve">Internet Banking is a facility provided by bank to its customers who have less </w:t>
            </w: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 xml:space="preserve">time to visit the bank. Using net banking a customer can basically view his </w:t>
            </w: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 xml:space="preserve">transactions, request for a cheque book, balance enquiry, download statement, </w:t>
            </w:r>
            <w:r>
              <w:rPr>
                <w:rFonts w:ascii="Trebuchet MS" w:eastAsia="Trebuchet MS" w:hAnsi="Trebuchet MS" w:hint="default"/>
                <w:color w:val="000000"/>
                <w:position w:val="0"/>
                <w:sz w:val="20"/>
                <w:szCs w:val="20"/>
              </w:rPr>
              <w:t>and pay bills online, money transfer.</w:t>
            </w:r>
          </w:p>
        </w:tc>
      </w:tr>
    </w:tbl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  <w:r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  <w:t>Positive Points: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pStyle w:val="ListParagraph"/>
        <w:numPr>
          <w:ilvl w:val="0"/>
          <w:numId w:val="2"/>
        </w:numPr>
        <w:tabs>
          <w:tab w:val="left" w:pos="360"/>
        </w:tabs>
        <w:spacing w:before="0" w:after="0" w:line="240" w:lineRule="auto"/>
        <w:ind w:left="360" w:right="0" w:hanging="360"/>
        <w:contextualSpacing/>
        <w:jc w:val="left"/>
        <w:rPr>
          <w:rFonts w:ascii="Trebuchet MS" w:eastAsia="Times New Roman" w:hAnsi="Times New Roman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Responsible,</w:t>
      </w:r>
      <w:r>
        <w:rPr>
          <w:rFonts w:ascii="Trebuchet MS" w:eastAsia="Times New Roman" w:hAnsi="Times New Roman" w:hint="default"/>
          <w:position w:val="0"/>
          <w:sz w:val="20"/>
          <w:szCs w:val="20"/>
        </w:rPr>
        <w:t xml:space="preserve"> ability to work as an individual as well as in team.</w:t>
      </w:r>
    </w:p>
    <w:p>
      <w:pPr>
        <w:numPr>
          <w:ilvl w:val="0"/>
          <w:numId w:val="2"/>
        </w:numPr>
        <w:tabs>
          <w:tab w:val="left" w:pos="360"/>
        </w:tabs>
        <w:spacing w:before="0" w:after="0" w:line="276" w:lineRule="auto"/>
        <w:ind w:left="360" w:right="0" w:hanging="360"/>
        <w:jc w:val="left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Genuine interest and enthusiasm towards learning new technologies.</w:t>
      </w:r>
    </w:p>
    <w:p>
      <w:pPr>
        <w:pStyle w:val="ListParagraph"/>
        <w:numPr>
          <w:ilvl w:val="0"/>
          <w:numId w:val="2"/>
        </w:numPr>
        <w:spacing w:before="0" w:after="200" w:line="276" w:lineRule="auto"/>
        <w:ind w:left="360" w:right="0" w:hanging="360"/>
        <w:contextualSpacing/>
        <w:jc w:val="left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Positive attitude and dedication. </w:t>
      </w:r>
    </w:p>
    <w:p>
      <w:pPr>
        <w:pStyle w:val="ListParagraph"/>
        <w:numPr>
          <w:ilvl w:val="0"/>
          <w:numId w:val="2"/>
        </w:numPr>
        <w:spacing w:before="0" w:after="200" w:line="276" w:lineRule="auto"/>
        <w:ind w:left="360" w:right="0" w:hanging="360"/>
        <w:contextualSpacing/>
        <w:jc w:val="left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Comprehensive problem solving ability.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76" w:lineRule="auto"/>
        <w:ind w:right="0" w:firstLine="0"/>
        <w:jc w:val="left"/>
        <w:rPr>
          <w:rFonts w:ascii="Trebuchet MS" w:eastAsia="Trebuchet MS" w:hAnsi="Trebuchet MS" w:hint="default"/>
          <w:position w:val="0"/>
          <w:sz w:val="20"/>
          <w:szCs w:val="20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  <w:r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  <w:t>Personal Details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</w:p>
    <w:p>
      <w:pPr>
        <w:numPr>
          <w:ilvl w:val="0"/>
          <w:numId w:val="0"/>
        </w:numPr>
        <w:spacing w:before="0" w:after="0" w:line="276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Name                            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>: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>Avinash Ramdas Chamle</w:t>
      </w:r>
    </w:p>
    <w:p>
      <w:pPr>
        <w:numPr>
          <w:ilvl w:val="0"/>
          <w:numId w:val="0"/>
        </w:numPr>
        <w:spacing w:before="0" w:after="0" w:line="276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Date of Birth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: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>10</w:t>
      </w:r>
      <w:r>
        <w:rPr>
          <w:rFonts w:ascii="Trebuchet MS" w:eastAsia="Trebuchet MS" w:hAnsi="Trebuchet MS" w:hint="default"/>
          <w:position w:val="0"/>
          <w:sz w:val="20"/>
          <w:szCs w:val="20"/>
          <w:vertAlign w:val="superscript"/>
        </w:rPr>
        <w:t>th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 May 1990</w:t>
      </w:r>
    </w:p>
    <w:p>
      <w:pPr>
        <w:numPr>
          <w:ilvl w:val="0"/>
          <w:numId w:val="0"/>
        </w:numPr>
        <w:spacing w:before="0" w:after="0" w:line="276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Sex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: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>Male</w:t>
      </w:r>
    </w:p>
    <w:p>
      <w:pPr>
        <w:numPr>
          <w:ilvl w:val="0"/>
          <w:numId w:val="0"/>
        </w:numPr>
        <w:spacing w:before="0" w:after="0" w:line="276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Marital Status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: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>Married</w:t>
      </w:r>
    </w:p>
    <w:p>
      <w:pPr>
        <w:numPr>
          <w:ilvl w:val="0"/>
          <w:numId w:val="0"/>
        </w:numPr>
        <w:spacing w:before="0" w:after="0" w:line="276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Nationality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: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>Indian</w:t>
      </w:r>
    </w:p>
    <w:p>
      <w:pPr>
        <w:numPr>
          <w:ilvl w:val="0"/>
          <w:numId w:val="0"/>
        </w:numPr>
        <w:spacing w:before="0" w:after="0" w:line="276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State             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           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: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>Maharashtra</w:t>
      </w:r>
    </w:p>
    <w:p>
      <w:pPr>
        <w:numPr>
          <w:ilvl w:val="0"/>
          <w:numId w:val="0"/>
        </w:numPr>
        <w:spacing w:before="0" w:after="0" w:line="276" w:lineRule="auto"/>
        <w:ind w:right="0" w:firstLine="0"/>
        <w:jc w:val="both"/>
        <w:rPr>
          <w:rFonts w:ascii="Trebuchet MS" w:eastAsia="Trebuchet MS" w:hAnsi="Trebuchet MS" w:hint="default"/>
          <w:b/>
          <w:position w:val="0"/>
          <w:sz w:val="20"/>
          <w:szCs w:val="20"/>
          <w:u w:val="single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Languages Known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: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>English, Hindi, Marathi</w:t>
      </w:r>
    </w:p>
    <w:p>
      <w:pPr>
        <w:numPr>
          <w:ilvl w:val="0"/>
          <w:numId w:val="0"/>
        </w:numPr>
        <w:spacing w:before="0" w:after="0" w:line="240" w:lineRule="auto"/>
        <w:ind w:left="720"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</w:p>
    <w:p>
      <w:pPr>
        <w:numPr>
          <w:ilvl w:val="0"/>
          <w:numId w:val="0"/>
        </w:numPr>
        <w:spacing w:before="0" w:after="0" w:line="240" w:lineRule="auto"/>
        <w:ind w:left="720"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</w:p>
    <w:p>
      <w:pPr>
        <w:numPr>
          <w:ilvl w:val="0"/>
          <w:numId w:val="0"/>
        </w:numPr>
        <w:spacing w:before="0" w:after="0" w:line="240" w:lineRule="auto"/>
        <w:ind w:left="720"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>I hereby declare that, all information given is correct to the best of my knowledge.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                                        </w:t>
      </w:r>
    </w:p>
    <w:p>
      <w:pPr>
        <w:numPr>
          <w:ilvl w:val="0"/>
          <w:numId w:val="0"/>
        </w:numPr>
        <w:spacing w:before="0" w:after="0" w:line="240" w:lineRule="auto"/>
        <w:ind w:right="0" w:firstLine="0"/>
        <w:jc w:val="both"/>
        <w:rPr>
          <w:rFonts w:ascii="Trebuchet MS" w:eastAsia="Trebuchet MS" w:hAnsi="Trebuchet MS" w:hint="default"/>
          <w:position w:val="0"/>
          <w:sz w:val="20"/>
          <w:szCs w:val="20"/>
        </w:rPr>
      </w:pP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 Place: Mumbai.         </w:t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ab/>
      </w:r>
      <w:r>
        <w:rPr>
          <w:rFonts w:ascii="Trebuchet MS" w:eastAsia="Trebuchet MS" w:hAnsi="Trebuchet MS" w:hint="default"/>
          <w:position w:val="0"/>
          <w:sz w:val="20"/>
          <w:szCs w:val="20"/>
        </w:rPr>
        <w:t xml:space="preserve">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decimal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anumGothic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Wingdings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Times New Roman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Courier New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Symbol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Cambria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StarSymbol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Book Antiqua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Tahoma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Trebuchet MS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Arial">
    <w:panose1 w:val="020F0502020204030204"/>
    <w:charset w:val="00"/>
    <w:family w:val="auto"/>
    <w:pitch w:val="variable"/>
    <w:sig w:usb0="A00002EF" w:usb1="4000207B" w:usb2="00000000" w:usb3="00000000" w:csb0="FFFFFFFF" w:csb1="00000000"/>
  </w:font>
  <w:font w:name="Gulim">
    <w:panose1 w:val="020F0502020204030204"/>
    <w:charset w:val="00"/>
    <w:family w:val="auto"/>
    <w:pitch w:val="variable"/>
    <w:sig w:usb0="A00002EF" w:usb1="4000207B" w:usb2="00000000" w:usb3="00000000" w:csb0="FFFFFF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numPr>
        <w:ilvl w:val="0"/>
        <w:numId w:val="0"/>
      </w:numPr>
      <w:tabs>
        <w:tab w:val="center" w:pos="4680"/>
        <w:tab w:val="right" w:pos="9360"/>
      </w:tabs>
      <w:spacing w:before="0" w:after="0" w:line="240" w:lineRule="auto"/>
      <w:ind w:right="0" w:firstLine="0"/>
      <w:jc w:val="left"/>
      <w:rPr>
        <w:rFonts w:ascii="Times New Roman" w:eastAsia="Times New Roman" w:hAnsi="Times New Roman" w:hint="default"/>
        <w:position w:val="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numPr>
        <w:ilvl w:val="0"/>
        <w:numId w:val="0"/>
      </w:numPr>
      <w:tabs>
        <w:tab w:val="center" w:pos="4680"/>
        <w:tab w:val="right" w:pos="9360"/>
      </w:tabs>
      <w:spacing w:before="0" w:after="0" w:line="240" w:lineRule="auto"/>
      <w:ind w:right="0" w:firstLine="0"/>
      <w:jc w:val="left"/>
      <w:rPr>
        <w:rFonts w:ascii="Times New Roman" w:eastAsia="Times New Roman" w:hAnsi="Times New Roman" w:hint="default"/>
        <w:position w:val="0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numPr>
        <w:ilvl w:val="0"/>
        <w:numId w:val="0"/>
      </w:numPr>
      <w:tabs>
        <w:tab w:val="center" w:pos="4680"/>
        <w:tab w:val="right" w:pos="9360"/>
      </w:tabs>
      <w:spacing w:before="0" w:after="0" w:line="240" w:lineRule="auto"/>
      <w:ind w:right="0" w:firstLine="0"/>
      <w:jc w:val="left"/>
      <w:rPr>
        <w:rFonts w:ascii="Times New Roman" w:eastAsia="Times New Roman" w:hAnsi="Times New Roman" w:hint="default"/>
        <w:position w:val="0"/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numPr>
        <w:ilvl w:val="0"/>
        <w:numId w:val="0"/>
      </w:numPr>
      <w:tabs>
        <w:tab w:val="center" w:pos="4680"/>
        <w:tab w:val="right" w:pos="9360"/>
      </w:tabs>
      <w:spacing w:before="0" w:after="0" w:line="240" w:lineRule="auto"/>
      <w:ind w:right="0" w:firstLine="0"/>
      <w:jc w:val="left"/>
      <w:rPr>
        <w:rFonts w:ascii="Times New Roman" w:eastAsia="Times New Roman" w:hAnsi="Times New Roman" w:hint="default"/>
        <w:position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numPr>
        <w:ilvl w:val="0"/>
        <w:numId w:val="0"/>
      </w:numPr>
      <w:tabs>
        <w:tab w:val="center" w:pos="4680"/>
        <w:tab w:val="right" w:pos="9360"/>
      </w:tabs>
      <w:spacing w:before="0" w:after="0" w:line="240" w:lineRule="auto"/>
      <w:ind w:right="0" w:firstLine="0"/>
      <w:jc w:val="left"/>
      <w:rPr>
        <w:rFonts w:ascii="Times New Roman" w:eastAsia="Times New Roman" w:hAnsi="Times New Roman" w:hint="default"/>
        <w:position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numPr>
        <w:ilvl w:val="0"/>
        <w:numId w:val="0"/>
      </w:numPr>
      <w:tabs>
        <w:tab w:val="center" w:pos="4680"/>
        <w:tab w:val="right" w:pos="9360"/>
      </w:tabs>
      <w:spacing w:before="0" w:after="0" w:line="240" w:lineRule="auto"/>
      <w:ind w:right="0" w:firstLine="0"/>
      <w:jc w:val="left"/>
      <w:rPr>
        <w:rFonts w:ascii="Times New Roman" w:eastAsia="Times New Roman" w:hAnsi="Times New Roman" w:hint="default"/>
        <w:position w:val="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6281883A"/>
    <w:lvl w:ilvl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left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left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left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left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left" w:pos="0"/>
        </w:tabs>
        <w:ind w:left="6120" w:hanging="180"/>
      </w:pPr>
    </w:lvl>
  </w:abstractNum>
  <w:abstractNum w:abstractNumId="1">
    <w:nsid w:val="00000001"/>
    <w:multiLevelType w:val="hybridMultilevel"/>
    <w:tmpl w:val="13D89328"/>
    <w:lvl w:ilvl="0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">
    <w:nsid w:val="00000002"/>
    <w:multiLevelType w:val="hybridMultilevel"/>
    <w:tmpl w:val="57428F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14C3F946"/>
    <w:lvl w:ilvl="0">
      <w:start w:val="1"/>
      <w:numFmt w:val="bullet"/>
      <w:lvlText w:val="ü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4">
    <w:nsid w:val="00000004"/>
    <w:multiLevelType w:val="hybridMultilevel"/>
    <w:tmpl w:val="7388F51A"/>
    <w:lvl w:ilvl="0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5">
    <w:nsid w:val="00000005"/>
    <w:multiLevelType w:val="hybridMultilevel"/>
    <w:tmpl w:val="516ADC95"/>
    <w:lvl w:ilvl="0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6">
    <w:nsid w:val="00000006"/>
    <w:multiLevelType w:val="hybridMultilevel"/>
    <w:tmpl w:val="20637B8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70E33E7D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8">
    <w:nsid w:val="00000008"/>
    <w:multiLevelType w:val="hybridMultilevel"/>
    <w:tmpl w:val="1962B5D0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9">
    <w:nsid w:val="00000009"/>
    <w:multiLevelType w:val="hybridMultilevel"/>
    <w:tmpl w:val="427FB89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68BF60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713BEEEE"/>
    <w:lvl w:ilvl="0">
      <w:start w:val="1"/>
      <w:numFmt w:val="bullet"/>
      <w:lvlText w:val="Ø"/>
      <w:lvlJc w:val="left"/>
      <w:pPr>
        <w:tabs>
          <w:tab w:val="left" w:pos="630"/>
        </w:tabs>
        <w:ind w:left="63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1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>
      <w:start w:val="1"/>
      <w:numFmt w:val="bullet"/>
      <w:lvlText w:val="§"/>
      <w:lvlJc w:val="left"/>
      <w:pPr>
        <w:tabs>
          <w:tab w:val="left" w:pos="2070"/>
        </w:tabs>
        <w:ind w:left="207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start w:val="1"/>
      <w:numFmt w:val="bullet"/>
      <w:lvlText w:val="·"/>
      <w:lvlJc w:val="left"/>
      <w:pPr>
        <w:tabs>
          <w:tab w:val="left" w:pos="2790"/>
        </w:tabs>
        <w:ind w:left="279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>
      <w:start w:val="1"/>
      <w:numFmt w:val="bullet"/>
      <w:lvlText w:val="§"/>
      <w:lvlJc w:val="left"/>
      <w:pPr>
        <w:tabs>
          <w:tab w:val="left" w:pos="4230"/>
        </w:tabs>
        <w:ind w:left="423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start w:val="1"/>
      <w:numFmt w:val="bullet"/>
      <w:lvlText w:val="·"/>
      <w:lvlJc w:val="left"/>
      <w:pPr>
        <w:tabs>
          <w:tab w:val="left" w:pos="4950"/>
        </w:tabs>
        <w:ind w:left="495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>
      <w:start w:val="1"/>
      <w:numFmt w:val="bullet"/>
      <w:lvlText w:val="§"/>
      <w:lvlJc w:val="left"/>
      <w:pPr>
        <w:tabs>
          <w:tab w:val="left" w:pos="6390"/>
        </w:tabs>
        <w:ind w:left="639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2">
    <w:nsid w:val="0000000C"/>
    <w:multiLevelType w:val="hybridMultilevel"/>
    <w:tmpl w:val="6BC74D21"/>
    <w:lvl w:ilvl="0">
      <w:start w:val="1"/>
      <w:numFmt w:val="decimal"/>
      <w:lvlText w:val="%1)"/>
      <w:lvlJc w:val="left"/>
      <w:pPr>
        <w:ind w:left="99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  <w:num w:numId="12">
    <w:abstractNumId w:val="7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smallFrac/>
    <m:wrapIndent m:val="0"/>
    <m:int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/>
        <w:w w:val="100"/>
        <w:sz w:val="22"/>
        <w:szCs w:val="22"/>
        <w:shd w:val="clear" w:color="auto" w:fill="auto"/>
      </w:rPr>
    </w:rPrDefault>
    <w:pPrDefault>
      <w:pPr>
        <w:widowControl/>
        <w:wordWrap/>
        <w:autoSpaceDE/>
        <w:autoSpaceDN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Heading5">
    <w:name w:val="heading 5"/>
    <w:basedOn w:val="Normal"/>
    <w:next w:val="Normal"/>
    <w:link w:val="Heading5Char"/>
    <w:uiPriority w:val="11"/>
    <w:qFormat/>
    <w:pPr>
      <w:widowControl/>
      <w:wordWrap/>
      <w:autoSpaceDE/>
      <w:autoSpaceDN/>
      <w:outlineLvl w:val="4"/>
    </w:pPr>
    <w:rPr>
      <w:rFonts w:ascii="Calibri" w:eastAsia="Calibri" w:hAnsi="Calibri"/>
      <w:b/>
      <w:i/>
      <w:w w:val="100"/>
      <w:sz w:val="26"/>
      <w:szCs w:val="26"/>
      <w:shd w:val="clear" w:color="auto" w:fill="auto"/>
    </w:rPr>
  </w:style>
  <w:style w:type="character" w:default="1" w:styleId="DefaultParagraphFont">
    <w:name w:val="Default Paragraph Font"/>
    <w:uiPriority w:val="2"/>
    <w:semiHidden/>
    <w:unhideWhenUsed/>
  </w:style>
  <w:style w:type="table" w:default="1" w:styleId="TableNormal">
    <w:name w:val="Normal Table"/>
    <w:uiPriority w:val="3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4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Pr>
      <w:rFonts w:ascii="Cambria" w:eastAsia="Cambria" w:hAnsi="Cambria"/>
      <w:color w:val="17365D" w:themeColor="text2" w:themeShade="BF"/>
      <w:spacing w:val="5"/>
      <w:w w:val="100"/>
      <w:sz w:val="52"/>
      <w:szCs w:val="52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000000" w:fill="auto"/>
    </w:rPr>
  </w:style>
  <w:style w:type="paragraph" w:styleId="ListParagraph">
    <w:name w:val="List Paragraph"/>
    <w:basedOn w:val="Normal"/>
    <w:uiPriority w:val="26"/>
    <w:qFormat/>
    <w:pPr>
      <w:widowControl/>
      <w:wordWrap/>
      <w:autoSpaceDE/>
      <w:autoSpaceDN/>
      <w:ind w:left="720" w:firstLine="0"/>
    </w:pPr>
    <w:rPr>
      <w:rFonts w:ascii="Calibri" w:eastAsia="Calibri" w:hAnsi="Calibri"/>
      <w:w w:val="100"/>
      <w:sz w:val="22"/>
      <w:szCs w:val="22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uiPriority w:val="151"/>
    <w:rPr>
      <w:rFonts w:ascii="Calibri" w:eastAsia="Times New Roman" w:hAnsi="Calibri"/>
      <w:b/>
      <w:i/>
      <w:w w:val="100"/>
      <w:sz w:val="26"/>
      <w:szCs w:val="26"/>
      <w:shd w:val="clear" w:color="000000" w:fill="auto"/>
    </w:rPr>
  </w:style>
  <w:style w:type="character" w:styleId="Hyperlink">
    <w:name w:val="Hyperlink"/>
    <w:uiPriority w:val="152"/>
    <w:rPr>
      <w:color w:val="0000FF"/>
      <w:w w:val="100"/>
      <w:sz w:val="20"/>
      <w:szCs w:val="20"/>
      <w:u w:val="single"/>
      <w:shd w:val="clear" w:color="000000" w:fill="auto"/>
    </w:rPr>
  </w:style>
  <w:style w:type="paragraph" w:customStyle="1" w:styleId="msonospacing">
    <w:name w:val="msonospacing"/>
    <w:uiPriority w:val="153"/>
    <w:rPr>
      <w:rFonts w:ascii="NanumGothic" w:eastAsia="Times New Roman" w:hAnsi="NanumGothic"/>
      <w:w w:val="100"/>
      <w:sz w:val="20"/>
      <w:szCs w:val="20"/>
      <w:shd w:val="clear" w:color="auto" w:fill="auto"/>
    </w:rPr>
  </w:style>
  <w:style w:type="character" w:customStyle="1" w:styleId="WW8Num3z3">
    <w:name w:val="WW8Num3z3"/>
    <w:uiPriority w:val="154"/>
    <w:rPr>
      <w:rFonts w:ascii="Wingdings" w:eastAsia="StarSymbol" w:hAnsi="Wingdings"/>
      <w:w w:val="100"/>
      <w:sz w:val="18"/>
      <w:szCs w:val="18"/>
      <w:shd w:val="clear" w:color="000000" w:fill="auto"/>
    </w:rPr>
  </w:style>
  <w:style w:type="paragraph" w:customStyle="1" w:styleId="Title-Major">
    <w:name w:val="Title-Major"/>
    <w:uiPriority w:val="155"/>
    <w:pPr>
      <w:keepLines/>
      <w:widowControl/>
      <w:wordWrap/>
      <w:autoSpaceDE/>
      <w:autoSpaceDN/>
      <w:ind w:left="2520" w:right="720" w:firstLine="0"/>
    </w:pPr>
    <w:rPr>
      <w:rFonts w:ascii="Book Antiqua" w:eastAsia="Times New Roman" w:hAnsi="Book Antiqua"/>
      <w:smallCaps/>
      <w:w w:val="100"/>
      <w:sz w:val="48"/>
      <w:szCs w:val="48"/>
      <w:shd w:val="clear" w:color="auto" w:fill="auto"/>
    </w:rPr>
  </w:style>
  <w:style w:type="character" w:customStyle="1" w:styleId="TitleChar">
    <w:name w:val="Title Char"/>
    <w:basedOn w:val="DefaultParagraphFont"/>
    <w:link w:val="Title"/>
    <w:uiPriority w:val="156"/>
    <w:rPr>
      <w:rFonts w:ascii="Cambria" w:eastAsia="Cambria" w:hAnsi="Cambria"/>
      <w:color w:val="17365D" w:themeColor="text2" w:themeShade="BF"/>
      <w:spacing w:val="5"/>
      <w:w w:val="100"/>
      <w:sz w:val="52"/>
      <w:szCs w:val="52"/>
      <w:shd w:val="clear" w:color="000000" w:fill="auto"/>
    </w:rPr>
  </w:style>
  <w:style w:type="paragraph" w:styleId="BalloonText">
    <w:name w:val="Balloon Text"/>
    <w:basedOn w:val="Normal"/>
    <w:link w:val="BalloonTextChar"/>
    <w:uiPriority w:val="157"/>
    <w:semiHidden/>
    <w:unhideWhenUsed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BalloonTextChar">
    <w:name w:val="Balloon Text Char"/>
    <w:basedOn w:val="DefaultParagraphFont"/>
    <w:link w:val="BalloonText"/>
    <w:uiPriority w:val="158"/>
    <w:semiHidden/>
    <w:rPr>
      <w:rFonts w:ascii="Tahoma" w:eastAsia="Tahoma" w:hAnsi="Tahoma"/>
      <w:w w:val="100"/>
      <w:sz w:val="16"/>
      <w:szCs w:val="16"/>
      <w:shd w:val="clear" w:color="000000" w:fill="auto"/>
    </w:rPr>
  </w:style>
  <w:style w:type="paragraph" w:styleId="CommentText">
    <w:name w:val="annotation text"/>
    <w:basedOn w:val="Normal"/>
    <w:link w:val="CommentTextChar"/>
    <w:uiPriority w:val="159"/>
    <w:semiHidden/>
    <w:unhideWhenUsed/>
    <w:rPr>
      <w:w w:val="100"/>
      <w:sz w:val="20"/>
      <w:szCs w:val="20"/>
      <w:shd w:val="clear" w:color="auto" w:fill="auto"/>
    </w:rPr>
  </w:style>
  <w:style w:type="character" w:customStyle="1" w:styleId="CommentTextChar">
    <w:name w:val="Comment Text Char"/>
    <w:basedOn w:val="DefaultParagraphFont"/>
    <w:link w:val="CommentText"/>
    <w:uiPriority w:val="160"/>
    <w:semiHidden/>
    <w:rPr>
      <w:rFonts w:ascii="Times New Roman" w:eastAsia="Times New Roman" w:hAnsi="Times New Roman"/>
      <w:w w:val="100"/>
      <w:sz w:val="20"/>
      <w:szCs w:val="20"/>
      <w:shd w:val="clear" w:color="000000" w:fill="auto"/>
    </w:rPr>
  </w:style>
  <w:style w:type="paragraph" w:styleId="Header">
    <w:name w:val="header"/>
    <w:basedOn w:val="Normal"/>
    <w:link w:val="HeaderChar"/>
    <w:uiPriority w:val="161"/>
    <w:unhideWhenUsed/>
    <w:pPr>
      <w:widowControl/>
      <w:tabs>
        <w:tab w:val="center" w:pos="4680"/>
        <w:tab w:val="right" w:pos="9360"/>
      </w:tabs>
      <w:wordWrap/>
      <w:autoSpaceDE/>
      <w:autoSpaceDN/>
    </w:pPr>
  </w:style>
  <w:style w:type="character" w:customStyle="1" w:styleId="HeaderChar">
    <w:name w:val="Header Char"/>
    <w:basedOn w:val="DefaultParagraphFont"/>
    <w:link w:val="Header"/>
    <w:uiPriority w:val="162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paragraph" w:styleId="Footer">
    <w:name w:val="footer"/>
    <w:basedOn w:val="Normal"/>
    <w:link w:val="FooterChar"/>
    <w:uiPriority w:val="163"/>
    <w:unhideWhenUsed/>
    <w:pPr>
      <w:widowControl/>
      <w:tabs>
        <w:tab w:val="center" w:pos="4680"/>
        <w:tab w:val="right" w:pos="9360"/>
      </w:tabs>
      <w:wordWrap/>
      <w:autoSpaceDE/>
      <w:autoSpaceDN/>
    </w:pPr>
  </w:style>
  <w:style w:type="character" w:customStyle="1" w:styleId="FooterChar">
    <w:name w:val="Footer Char"/>
    <w:basedOn w:val="DefaultParagraphFont"/>
    <w:link w:val="Footer"/>
    <w:uiPriority w:val="164"/>
    <w:rPr>
      <w:rFonts w:ascii="Times New Roman" w:eastAsia="Times New Roman" w:hAnsi="Times New Roman"/>
      <w:w w:val="10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91533c0df18cb2577dc1d8c53ab55c94134f530e18705c4458440321091b5b581209180314465b55084356014b4450530401195c1333471b1b11104158550a554b011503504e1c180c571833471b1b0110485e411b091351504f54671e1a4f03434e1008135212405d0c0e561f475d150613400c5b01584b130f435611155c0b085249100917110d531b045d4340010b180512485d5c0a57430144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790</Words>
  <Characters>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Polaris Office</cp:lastModifiedBy>
  <cp:revision>3</cp:revision>
  <dcterms:modified xsi:type="dcterms:W3CDTF">2018-06-25T09:26:00Z</dcterms:modified>
</cp:coreProperties>
</file>