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2025-04-24 21:23:10</w:t>
      </w:r>
    </w:p>
    <w:p>
      <w:pPr>
        <w:pStyle w:val="Heading1"/>
      </w:pPr>
      <w:r>
        <w:t>Journey Information</w:t>
      </w:r>
    </w:p>
    <w:p>
      <w:r>
        <w:t>Journey ID: jfve6dda3s</w:t>
      </w:r>
    </w:p>
    <w:p>
      <w:pPr>
        <w:pStyle w:val="Heading1"/>
      </w:pPr>
      <w:r>
        <w:t>Budget</w:t>
      </w:r>
    </w:p>
    <w:p>
      <w:r>
        <w:t>Total Budget: $1,000</w:t>
      </w:r>
    </w:p>
    <w:p>
      <w:pPr>
        <w:pStyle w:val="Heading1"/>
      </w:pPr>
      <w:r>
        <w:t>Medical Practice Re-engagement Campaign Journey Map</w:t>
      </w:r>
    </w:p>
    <w:p>
      <w:r>
        <w:rPr>
          <w:b/>
        </w:rPr>
        <w:t>Initial Non-Responder Outreach Phase</w:t>
      </w:r>
    </w:p>
    <w:p>
      <w:pPr>
        <w:pStyle w:val="Heading3"/>
      </w:pPr>
      <w:r>
        <w:t>Step 1: Email Non-Opener Follow-up</w:t>
      </w:r>
    </w:p>
    <w:p>
      <w:pPr>
        <w:pStyle w:val="ListBullet"/>
        <w:ind w:left="360" w:hanging="360"/>
      </w:pPr>
      <w:r>
        <w:t>Trigger: Users who didn't open initial email within 72 hours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Email non-openers segment (80,000 users)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Subject line: "We missed you! Important health information inside"</w:t>
      </w:r>
    </w:p>
    <w:p>
      <w:pPr>
        <w:pStyle w:val="ListBullet"/>
        <w:ind w:left="720" w:hanging="360"/>
      </w:pPr>
      <w:r>
        <w:t>Body focuses on preventive care benefits with stronger value proposition</w:t>
      </w:r>
    </w:p>
    <w:p>
      <w:pPr>
        <w:pStyle w:val="ListBullet"/>
        <w:ind w:left="720" w:hanging="360"/>
      </w:pPr>
      <w:r>
        <w:t>Includes open tracking pixels for performance measurement</w:t>
      </w:r>
    </w:p>
    <w:p>
      <w:r>
        <w:rPr>
          <w:b/>
        </w:rPr>
        <w:t>Website Visitor Conversion Phase</w:t>
      </w:r>
    </w:p>
    <w:p>
      <w:pPr>
        <w:pStyle w:val="Heading3"/>
      </w:pPr>
      <w:r>
        <w:t>Step 1: Display Ad Retargeting</w:t>
      </w:r>
    </w:p>
    <w:p>
      <w:pPr>
        <w:pStyle w:val="ListBullet"/>
        <w:ind w:left="360" w:hanging="360"/>
      </w:pPr>
      <w:r>
        <w:t>Trigger: Website visit without appointment scheduling (24-hour wait period)</w:t>
      </w:r>
    </w:p>
    <w:p>
      <w:pPr>
        <w:pStyle w:val="ListBullet"/>
        <w:ind w:left="360" w:hanging="360"/>
      </w:pPr>
      <w:r>
        <w:t>Channel: Digital display ads</w:t>
      </w:r>
    </w:p>
    <w:p>
      <w:pPr>
        <w:pStyle w:val="ListBullet"/>
        <w:ind w:left="360" w:hanging="360"/>
      </w:pPr>
      <w:r>
        <w:t>Target: Website visitors who didn't convert (750 users)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Ad creative highlighting specific services</w:t>
      </w:r>
    </w:p>
    <w:p>
      <w:pPr>
        <w:pStyle w:val="ListBullet"/>
        <w:ind w:left="720" w:hanging="360"/>
      </w:pPr>
      <w:r>
        <w:t>Clear call-to-action for appointment scheduling</w:t>
      </w:r>
    </w:p>
    <w:p>
      <w:pPr>
        <w:pStyle w:val="ListBullet"/>
        <w:ind w:left="720" w:hanging="360"/>
      </w:pPr>
      <w:r>
        <w:t>Frequency cap of 3 impressions per day to prevent ad fatigue</w:t>
      </w:r>
    </w:p>
    <w:p>
      <w:pPr>
        <w:pStyle w:val="Heading3"/>
      </w:pPr>
      <w:r>
        <w:t>Step 2: Non-Converter Email Follow-up</w:t>
      </w:r>
    </w:p>
    <w:p>
      <w:pPr>
        <w:pStyle w:val="ListBullet"/>
        <w:ind w:left="360" w:hanging="360"/>
      </w:pPr>
      <w:r>
        <w:t>Trigger: No appointment scheduled within 7 days after ad exposure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Website visitors who still haven't converted after ad retargeting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Personalized content based on pages visited on website</w:t>
      </w:r>
    </w:p>
    <w:p>
      <w:pPr>
        <w:pStyle w:val="ListBullet"/>
        <w:ind w:left="720" w:hanging="360"/>
      </w:pPr>
      <w:r>
        <w:t>Patient testimonial</w:t>
      </w:r>
    </w:p>
    <w:p>
      <w:pPr>
        <w:pStyle w:val="ListBullet"/>
        <w:ind w:left="720" w:hanging="360"/>
      </w:pPr>
      <w:r>
        <w:t>Limited-time offer</w:t>
      </w:r>
    </w:p>
    <w:p>
      <w:pPr>
        <w:pStyle w:val="ListBullet"/>
        <w:ind w:left="720" w:hanging="360"/>
      </w:pPr>
      <w:r>
        <w:t>Clear appointment scheduling CTA</w:t>
      </w:r>
    </w:p>
    <w:p>
      <w:r>
        <w:rPr>
          <w:b/>
        </w:rPr>
        <w:t>Engagement Optimization Phase</w:t>
      </w:r>
    </w:p>
    <w:p>
      <w:pPr>
        <w:pStyle w:val="Heading3"/>
      </w:pPr>
      <w:r>
        <w:t>Step 1: Content Testing</w:t>
      </w:r>
    </w:p>
    <w:p>
      <w:pPr>
        <w:pStyle w:val="ListBullet"/>
        <w:ind w:left="360" w:hanging="360"/>
      </w:pPr>
      <w:r>
        <w:t>Trigger: Users who opened but didn't click initial email within 48 hours</w:t>
      </w:r>
    </w:p>
    <w:p>
      <w:pPr>
        <w:pStyle w:val="ListBullet"/>
        <w:ind w:left="360" w:hanging="360"/>
      </w:pPr>
      <w:r>
        <w:t>Channel: Email A/B test</w:t>
      </w:r>
    </w:p>
    <w:p>
      <w:pPr>
        <w:pStyle w:val="ListBullet"/>
        <w:ind w:left="360" w:hanging="360"/>
      </w:pPr>
      <w:r>
        <w:t>Target: Email openers who didn't click (16,500 users, with 5,000 in test group)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Version A: "Your Health Matters: Prevention Tips from Our Doctors"</w:t>
      </w:r>
    </w:p>
    <w:p>
      <w:pPr>
        <w:pStyle w:val="ListBullet"/>
        <w:ind w:left="1080" w:hanging="360"/>
      </w:pPr>
      <w:r>
        <w:t>Educational material about preventive care</w:t>
      </w:r>
    </w:p>
    <w:p>
      <w:pPr>
        <w:pStyle w:val="ListBullet"/>
        <w:ind w:left="1080" w:hanging="360"/>
      </w:pPr>
      <w:r>
        <w:t>Downloadable health checklist as incentive</w:t>
      </w:r>
    </w:p>
    <w:p>
      <w:pPr>
        <w:pStyle w:val="ListBullet"/>
        <w:ind w:left="720" w:hanging="360"/>
      </w:pPr>
      <w:r>
        <w:t>Version B: "How [Practice Name] Changed My Life: Patient Stories"</w:t>
      </w:r>
    </w:p>
    <w:p>
      <w:pPr>
        <w:pStyle w:val="ListBullet"/>
        <w:ind w:left="1080" w:hanging="360"/>
      </w:pPr>
      <w:r>
        <w:t>Emotional testimonials from satisfied patients</w:t>
      </w:r>
    </w:p>
    <w:p>
      <w:pPr>
        <w:pStyle w:val="ListBullet"/>
        <w:ind w:left="1080" w:hanging="360"/>
      </w:pPr>
      <w:r>
        <w:t>Video testimonial with clear appointment CTA</w:t>
      </w:r>
    </w:p>
    <w:p>
      <w:pPr>
        <w:pStyle w:val="Heading3"/>
      </w:pPr>
      <w:r>
        <w:t>Step 2: Winning Content Deployment</w:t>
      </w:r>
    </w:p>
    <w:p>
      <w:pPr>
        <w:pStyle w:val="ListBullet"/>
        <w:ind w:left="360" w:hanging="360"/>
      </w:pPr>
      <w:r>
        <w:t>Trigger: 72-hour evaluation period completion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Remaining audience who opened but didn't click (11,500 users)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Winning variation from A/B test (either educational or testimonial approach)</w:t>
      </w:r>
    </w:p>
    <w:p>
      <w:pPr>
        <w:pStyle w:val="ListBullet"/>
        <w:ind w:left="720" w:hanging="360"/>
      </w:pPr>
      <w:r>
        <w:t>Optimized messaging based on test performance</w:t>
      </w:r>
    </w:p>
    <w:p>
      <w:pPr>
        <w:pStyle w:val="ListBullet"/>
        <w:ind w:left="720" w:hanging="360"/>
      </w:pPr>
      <w:r>
        <w:t>Clear appointment scheduling CTA</w:t>
      </w:r>
    </w:p>
    <w:p>
      <w:r>
        <w:rPr>
          <w:b/>
        </w:rPr>
        <w:t>Technical Infrastructure Phase</w:t>
      </w:r>
    </w:p>
    <w:p>
      <w:pPr>
        <w:pStyle w:val="Heading3"/>
      </w:pPr>
      <w:r>
        <w:t>Step 1: Platform Integration Setup</w:t>
      </w:r>
    </w:p>
    <w:p>
      <w:pPr>
        <w:pStyle w:val="ListBullet"/>
        <w:ind w:left="360" w:hanging="360"/>
      </w:pPr>
      <w:r>
        <w:t>Trigger: Campaign initialization</w:t>
      </w:r>
    </w:p>
    <w:p>
      <w:pPr>
        <w:pStyle w:val="ListBullet"/>
        <w:ind w:left="360" w:hanging="360"/>
      </w:pPr>
      <w:r>
        <w:t>Channel: Internal systems</w:t>
      </w:r>
    </w:p>
    <w:p>
      <w:pPr>
        <w:pStyle w:val="ListBullet"/>
        <w:ind w:left="360" w:hanging="360"/>
      </w:pPr>
      <w:r>
        <w:t>Target: Marketing technology stack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API connection between email platform and CRM</w:t>
      </w:r>
    </w:p>
    <w:p>
      <w:pPr>
        <w:pStyle w:val="ListBullet"/>
        <w:ind w:left="720" w:hanging="360"/>
      </w:pPr>
      <w:r>
        <w:t>Cookie synchronization between website and ad platforms</w:t>
      </w:r>
    </w:p>
    <w:p>
      <w:pPr>
        <w:pStyle w:val="ListBullet"/>
        <w:ind w:left="720" w:hanging="360"/>
      </w:pPr>
      <w:r>
        <w:t>Webhook implementation for real-time event processing</w:t>
      </w:r>
    </w:p>
    <w:p>
      <w:pPr>
        <w:pStyle w:val="ListBullet"/>
        <w:ind w:left="720" w:hanging="360"/>
      </w:pPr>
      <w:r>
        <w:t>UTM parameter standardization across all digital touchpoints</w:t>
      </w:r>
    </w:p>
    <w:p>
      <w:pPr>
        <w:pStyle w:val="Heading3"/>
      </w:pPr>
      <w:r>
        <w:t>Step 2: Tracking Implementation</w:t>
      </w:r>
    </w:p>
    <w:p>
      <w:pPr>
        <w:pStyle w:val="ListBullet"/>
        <w:ind w:left="360" w:hanging="360"/>
      </w:pPr>
      <w:r>
        <w:t>Trigger: Campaign launch preparation</w:t>
      </w:r>
    </w:p>
    <w:p>
      <w:pPr>
        <w:pStyle w:val="ListBullet"/>
        <w:ind w:left="360" w:hanging="360"/>
      </w:pPr>
      <w:r>
        <w:t>Channel: Digital assets</w:t>
      </w:r>
    </w:p>
    <w:p>
      <w:pPr>
        <w:pStyle w:val="ListBullet"/>
        <w:ind w:left="360" w:hanging="360"/>
      </w:pPr>
      <w:r>
        <w:t>Target: All campaign touchpoints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UTM parameters for all links (source, medium, campaign, content)</w:t>
      </w:r>
    </w:p>
    <w:p>
      <w:pPr>
        <w:pStyle w:val="ListBullet"/>
        <w:ind w:left="720" w:hanging="360"/>
      </w:pPr>
      <w:r>
        <w:t>Open/click tracking for emails</w:t>
      </w:r>
    </w:p>
    <w:p>
      <w:pPr>
        <w:pStyle w:val="ListBullet"/>
        <w:ind w:left="720" w:hanging="360"/>
      </w:pPr>
      <w:r>
        <w:t>Pixel implementation for website and ads</w:t>
      </w:r>
    </w:p>
    <w:p>
      <w:pPr>
        <w:pStyle w:val="ListBullet"/>
        <w:ind w:left="720" w:hanging="360"/>
      </w:pPr>
      <w:r>
        <w:t>Conversion event tracking for appointment scheduling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