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2025-04-24 17:15:52</w:t>
      </w:r>
    </w:p>
    <w:p>
      <w:pPr>
        <w:pStyle w:val="Heading1"/>
      </w:pPr>
      <w:r>
        <w:t>Journey Information</w:t>
      </w:r>
    </w:p>
    <w:p>
      <w:r>
        <w:t>Journey ID: qreygfoodq</w:t>
      </w:r>
    </w:p>
    <w:p>
      <w:pPr>
        <w:pStyle w:val="Heading1"/>
      </w:pPr>
      <w:r>
        <w:t>Budget</w:t>
      </w:r>
    </w:p>
    <w:p>
      <w:r>
        <w:t>Total Budget: $1,000</w:t>
      </w:r>
    </w:p>
    <w:p>
      <w:pPr>
        <w:pStyle w:val="Heading1"/>
      </w:pPr>
      <w:r>
        <w:t>Medical Practice Re-engagement Campaign Journey Map</w:t>
      </w:r>
    </w:p>
    <w:p>
      <w:r>
        <w:rPr>
          <w:b/>
        </w:rPr>
        <w:t>Initial Targeting and Segmentation Phase</w:t>
      </w:r>
    </w:p>
    <w:p>
      <w:pPr>
        <w:pStyle w:val="Heading3"/>
      </w:pPr>
      <w:r>
        <w:t>Step 1: Audience Identification</w:t>
      </w:r>
    </w:p>
    <w:p>
      <w:pPr>
        <w:pStyle w:val="ListBullet"/>
        <w:ind w:left="360" w:hanging="360"/>
      </w:pPr>
      <w:r>
        <w:t>Trigger: Previous campaign non-response or partial engagement</w:t>
      </w:r>
    </w:p>
    <w:p>
      <w:pPr>
        <w:pStyle w:val="ListBullet"/>
        <w:ind w:left="360" w:hanging="360"/>
      </w:pPr>
      <w:r>
        <w:t>Channel: Multiple (Email, Direct Mail, Digital)</w:t>
      </w:r>
    </w:p>
    <w:p>
      <w:pPr>
        <w:pStyle w:val="ListBullet"/>
        <w:ind w:left="360" w:hanging="360"/>
      </w:pPr>
      <w:r>
        <w:t>Target: Three distinct segments:</w:t>
      </w:r>
    </w:p>
    <w:p>
      <w:pPr>
        <w:pStyle w:val="ListBullet"/>
        <w:ind w:left="720" w:hanging="360"/>
      </w:pPr>
      <w:r>
        <w:t>Segment A: 77,200 users who received but didn't open initial email</w:t>
      </w:r>
    </w:p>
    <w:p>
      <w:pPr>
        <w:pStyle w:val="ListBullet"/>
        <w:ind w:left="720" w:hanging="360"/>
      </w:pPr>
      <w:r>
        <w:t>Segment B: 10 users who scanned QR code but didn't convert</w:t>
      </w:r>
    </w:p>
    <w:p>
      <w:pPr>
        <w:pStyle w:val="ListBullet"/>
        <w:ind w:left="720" w:hanging="360"/>
      </w:pPr>
      <w:r>
        <w:t>Segment C: 450 users who clicked ads and visited website but didn't convert</w:t>
      </w:r>
    </w:p>
    <w:p>
      <w:pPr>
        <w:pStyle w:val="ListBullet"/>
        <w:ind w:left="360" w:hanging="360"/>
      </w:pPr>
      <w:r>
        <w:t>Content: Segmentation based on previous behavior patterns</w:t>
      </w:r>
    </w:p>
    <w:p>
      <w:r>
        <w:rPr>
          <w:b/>
        </w:rPr>
        <w:t>Follow-up Communication Phase</w:t>
      </w:r>
    </w:p>
    <w:p>
      <w:pPr>
        <w:pStyle w:val="Heading3"/>
      </w:pPr>
      <w:r>
        <w:t>Step 1: Email Non-Responders Follow-up</w:t>
      </w:r>
    </w:p>
    <w:p>
      <w:pPr>
        <w:pStyle w:val="ListBullet"/>
        <w:ind w:left="360" w:hanging="360"/>
      </w:pPr>
      <w:r>
        <w:t>Trigger: 5-day delay after initial campaign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Segment A (non-openers)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Subject line: "Last Chance: Your Exclusive Health Consultation Offer"</w:t>
      </w:r>
    </w:p>
    <w:p>
      <w:pPr>
        <w:pStyle w:val="ListBullet"/>
        <w:ind w:left="720" w:hanging="360"/>
      </w:pPr>
      <w:r>
        <w:t>Focus on limited-time offer with testimonials</w:t>
      </w:r>
    </w:p>
    <w:p>
      <w:pPr>
        <w:pStyle w:val="ListBullet"/>
        <w:ind w:left="720" w:hanging="360"/>
      </w:pPr>
      <w:r>
        <w:t>Clear CTA button "Schedule Now"</w:t>
      </w:r>
    </w:p>
    <w:p>
      <w:pPr>
        <w:pStyle w:val="ListBullet"/>
        <w:ind w:left="720" w:hanging="360"/>
      </w:pPr>
      <w:r>
        <w:t>Daily batch processing at 9 AM ET</w:t>
      </w:r>
    </w:p>
    <w:p>
      <w:pPr>
        <w:pStyle w:val="Heading3"/>
      </w:pPr>
      <w:r>
        <w:t>Step 2: QR Code Scanner Follow-up</w:t>
      </w:r>
    </w:p>
    <w:p>
      <w:pPr>
        <w:pStyle w:val="ListBullet"/>
        <w:ind w:left="360" w:hanging="360"/>
      </w:pPr>
      <w:r>
        <w:t>Trigger: 10-day delay after initial scan</w:t>
      </w:r>
    </w:p>
    <w:p>
      <w:pPr>
        <w:pStyle w:val="ListBullet"/>
        <w:ind w:left="360" w:hanging="360"/>
      </w:pPr>
      <w:r>
        <w:t>Channel: Split test between Direct Mail and Email (50/50)</w:t>
      </w:r>
    </w:p>
    <w:p>
      <w:pPr>
        <w:pStyle w:val="ListBullet"/>
        <w:ind w:left="360" w:hanging="360"/>
      </w:pPr>
      <w:r>
        <w:t>Target: Segment B (QR code scanners without conversion)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Direct Mail: Personalized postcard with special offer, unique promo code</w:t>
      </w:r>
    </w:p>
    <w:p>
      <w:pPr>
        <w:pStyle w:val="ListBullet"/>
        <w:ind w:left="720" w:hanging="360"/>
      </w:pPr>
      <w:r>
        <w:t>Email: Personalized message referencing previous interest, same promo code</w:t>
      </w:r>
    </w:p>
    <w:p>
      <w:pPr>
        <w:pStyle w:val="ListBullet"/>
        <w:ind w:left="720" w:hanging="360"/>
      </w:pPr>
      <w:r>
        <w:t>Higher-value offer than initial campaign</w:t>
      </w:r>
    </w:p>
    <w:p>
      <w:pPr>
        <w:pStyle w:val="Heading3"/>
      </w:pPr>
      <w:r>
        <w:t>Step 3: Website Visitor Follow-up</w:t>
      </w:r>
    </w:p>
    <w:p>
      <w:pPr>
        <w:pStyle w:val="ListBullet"/>
        <w:ind w:left="360" w:hanging="360"/>
      </w:pPr>
      <w:r>
        <w:t>Trigger: Previous website visit without conversion</w:t>
      </w:r>
    </w:p>
    <w:p>
      <w:pPr>
        <w:pStyle w:val="ListBullet"/>
        <w:ind w:left="360" w:hanging="360"/>
      </w:pPr>
      <w:r>
        <w:t>Channel: Digital Ads</w:t>
      </w:r>
    </w:p>
    <w:p>
      <w:pPr>
        <w:pStyle w:val="ListBullet"/>
        <w:ind w:left="360" w:hanging="360"/>
      </w:pPr>
      <w:r>
        <w:t>Target: Segment C (website visitors without conversion)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Service-specific retargeting ads for those who visited service pages</w:t>
      </w:r>
    </w:p>
    <w:p>
      <w:pPr>
        <w:pStyle w:val="ListBullet"/>
        <w:ind w:left="720" w:hanging="360"/>
      </w:pPr>
      <w:r>
        <w:t>Provider-focused video ads for those who visited about/team pages</w:t>
      </w:r>
    </w:p>
    <w:p>
      <w:pPr>
        <w:pStyle w:val="ListBullet"/>
        <w:ind w:left="720" w:hanging="360"/>
      </w:pPr>
      <w:r>
        <w:t>Content tailored to specific pages viewed</w:t>
      </w:r>
    </w:p>
    <w:p>
      <w:r>
        <w:rPr>
          <w:b/>
        </w:rPr>
        <w:t>Behavioral Response Phase</w:t>
      </w:r>
    </w:p>
    <w:p>
      <w:pPr>
        <w:pStyle w:val="Heading3"/>
      </w:pPr>
      <w:r>
        <w:t>Step 1: Email Open Response</w:t>
      </w:r>
    </w:p>
    <w:p>
      <w:pPr>
        <w:pStyle w:val="ListBullet"/>
        <w:ind w:left="360" w:hanging="360"/>
      </w:pPr>
      <w:r>
        <w:t>Trigger: Email open behavior from Segment A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Users who opened follow-up email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Subject line: "Thanks for Your Interest"</w:t>
      </w:r>
    </w:p>
    <w:p>
      <w:pPr>
        <w:pStyle w:val="ListBullet"/>
        <w:ind w:left="720" w:hanging="360"/>
      </w:pPr>
      <w:r>
        <w:t>Additional service information</w:t>
      </w:r>
    </w:p>
    <w:p>
      <w:pPr>
        <w:pStyle w:val="ListBullet"/>
        <w:ind w:left="720" w:hanging="360"/>
      </w:pPr>
      <w:r>
        <w:t>Conversion opportunity</w:t>
      </w:r>
    </w:p>
    <w:p>
      <w:pPr>
        <w:pStyle w:val="Heading3"/>
      </w:pPr>
      <w:r>
        <w:t>Step 2: Email Non-Open Response</w:t>
      </w:r>
    </w:p>
    <w:p>
      <w:pPr>
        <w:pStyle w:val="ListBullet"/>
        <w:ind w:left="360" w:hanging="360"/>
      </w:pPr>
      <w:r>
        <w:t>Trigger: 3-day delay after non-open of follow-up email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Users who still didn't open follow-up email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Subject line: "We Miss You - Special Offer Inside"</w:t>
      </w:r>
    </w:p>
    <w:p>
      <w:pPr>
        <w:pStyle w:val="ListBullet"/>
        <w:ind w:left="720" w:hanging="360"/>
      </w:pPr>
      <w:r>
        <w:t>Higher-value incentive</w:t>
      </w:r>
    </w:p>
    <w:p>
      <w:pPr>
        <w:pStyle w:val="ListBullet"/>
        <w:ind w:left="720" w:hanging="360"/>
      </w:pPr>
      <w:r>
        <w:t>Simplified scheduling process</w:t>
      </w:r>
    </w:p>
    <w:p>
      <w:pPr>
        <w:pStyle w:val="Heading3"/>
      </w:pPr>
      <w:r>
        <w:t>Step 3: Website Visit Response</w:t>
      </w:r>
    </w:p>
    <w:p>
      <w:pPr>
        <w:pStyle w:val="ListBullet"/>
        <w:ind w:left="360" w:hanging="360"/>
      </w:pPr>
      <w:r>
        <w:t>Trigger: Website visit after receiving QR code follow-up</w:t>
      </w:r>
    </w:p>
    <w:p>
      <w:pPr>
        <w:pStyle w:val="ListBullet"/>
        <w:ind w:left="360" w:hanging="360"/>
      </w:pPr>
      <w:r>
        <w:t>Channel: Digital Ads</w:t>
      </w:r>
    </w:p>
    <w:p>
      <w:pPr>
        <w:pStyle w:val="ListBullet"/>
        <w:ind w:left="360" w:hanging="360"/>
      </w:pPr>
      <w:r>
        <w:t>Target: Users who visited site but didn't convert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Retargeting display ads highlighting specific services</w:t>
      </w:r>
    </w:p>
    <w:p>
      <w:pPr>
        <w:pStyle w:val="ListBullet"/>
        <w:ind w:left="720" w:hanging="360"/>
      </w:pPr>
      <w:r>
        <w:t>Doctor's image and testimonials</w:t>
      </w:r>
    </w:p>
    <w:p>
      <w:pPr>
        <w:pStyle w:val="ListBullet"/>
        <w:ind w:left="720" w:hanging="360"/>
      </w:pPr>
      <w:r>
        <w:t>Emphasis on limited-time nature of offer</w:t>
      </w:r>
    </w:p>
    <w:p>
      <w:r>
        <w:rPr>
          <w:b/>
        </w:rPr>
        <w:t>Personalized Engagement Phase</w:t>
      </w:r>
    </w:p>
    <w:p>
      <w:pPr>
        <w:pStyle w:val="Heading3"/>
      </w:pPr>
      <w:r>
        <w:t>Step 1: Service-Specific Engagement</w:t>
      </w:r>
    </w:p>
    <w:p>
      <w:pPr>
        <w:pStyle w:val="ListBullet"/>
        <w:ind w:left="360" w:hanging="360"/>
      </w:pPr>
      <w:r>
        <w:t>Trigger: 7-day delay after ad exposure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Website visitors (Segment C)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Subject line: "We noticed you were interested"</w:t>
      </w:r>
    </w:p>
    <w:p>
      <w:pPr>
        <w:pStyle w:val="ListBullet"/>
        <w:ind w:left="720" w:hanging="360"/>
      </w:pPr>
      <w:r>
        <w:t>References specific pages viewed</w:t>
      </w:r>
    </w:p>
    <w:p>
      <w:pPr>
        <w:pStyle w:val="ListBullet"/>
        <w:ind w:left="720" w:hanging="360"/>
      </w:pPr>
      <w:r>
        <w:t>FAQ section addressing common objections</w:t>
      </w:r>
    </w:p>
    <w:p>
      <w:pPr>
        <w:pStyle w:val="ListBullet"/>
        <w:ind w:left="720" w:hanging="360"/>
      </w:pPr>
      <w:r>
        <w:t>Direct scheduling link with priority booking</w:t>
      </w:r>
    </w:p>
    <w:p>
      <w:r>
        <w:rPr>
          <w:b/>
        </w:rPr>
        <w:t>Technical Implementation Phase</w:t>
      </w:r>
    </w:p>
    <w:p>
      <w:pPr>
        <w:pStyle w:val="Heading3"/>
      </w:pPr>
      <w:r>
        <w:t>Step 1: Cross-Channel Tracking Setup</w:t>
      </w:r>
    </w:p>
    <w:p>
      <w:pPr>
        <w:pStyle w:val="ListBullet"/>
        <w:ind w:left="360" w:hanging="360"/>
      </w:pPr>
      <w:r>
        <w:t>Trigger: Campaign initialization</w:t>
      </w:r>
    </w:p>
    <w:p>
      <w:pPr>
        <w:pStyle w:val="ListBullet"/>
        <w:ind w:left="360" w:hanging="360"/>
      </w:pPr>
      <w:r>
        <w:t>Channel: Technical infrastructure</w:t>
      </w:r>
    </w:p>
    <w:p>
      <w:pPr>
        <w:pStyle w:val="ListBullet"/>
        <w:ind w:left="360" w:hanging="360"/>
      </w:pPr>
      <w:r>
        <w:t>Target: All campaign touchpoints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UTM parameters for all digital touchpoints</w:t>
      </w:r>
    </w:p>
    <w:p>
      <w:pPr>
        <w:pStyle w:val="ListBullet"/>
        <w:ind w:left="720" w:hanging="360"/>
      </w:pPr>
      <w:r>
        <w:t>Pixel tracking for website behavior analysis</w:t>
      </w:r>
    </w:p>
    <w:p>
      <w:pPr>
        <w:pStyle w:val="ListBullet"/>
        <w:ind w:left="720" w:hanging="360"/>
      </w:pPr>
      <w:r>
        <w:t>Conversion tracking across all channels</w:t>
      </w:r>
    </w:p>
    <w:p>
      <w:pPr>
        <w:pStyle w:val="ListBullet"/>
        <w:ind w:left="720" w:hanging="360"/>
      </w:pPr>
      <w:r>
        <w:t>Suppression rules for users who convert</w:t>
      </w:r>
    </w:p>
    <w:p>
      <w:pPr>
        <w:pStyle w:val="Heading3"/>
      </w:pPr>
      <w:r>
        <w:t>Step 2: System Integration</w:t>
      </w:r>
    </w:p>
    <w:p>
      <w:pPr>
        <w:pStyle w:val="ListBullet"/>
        <w:ind w:left="360" w:hanging="360"/>
      </w:pPr>
      <w:r>
        <w:t>Trigger: Campaign initialization</w:t>
      </w:r>
    </w:p>
    <w:p>
      <w:pPr>
        <w:pStyle w:val="ListBullet"/>
        <w:ind w:left="360" w:hanging="360"/>
      </w:pPr>
      <w:r>
        <w:t>Channel: Technical infrastructure</w:t>
      </w:r>
    </w:p>
    <w:p>
      <w:pPr>
        <w:pStyle w:val="ListBullet"/>
        <w:ind w:left="360" w:hanging="360"/>
      </w:pPr>
      <w:r>
        <w:t>Target: All data systems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CRM integration for real-time data synchronization</w:t>
      </w:r>
    </w:p>
    <w:p>
      <w:pPr>
        <w:pStyle w:val="ListBullet"/>
        <w:ind w:left="720" w:hanging="360"/>
      </w:pPr>
      <w:r>
        <w:t>Marketing automation platform connection to website analytics</w:t>
      </w:r>
    </w:p>
    <w:p>
      <w:pPr>
        <w:pStyle w:val="ListBullet"/>
        <w:ind w:left="720" w:hanging="360"/>
      </w:pPr>
      <w:r>
        <w:t>Direct mail vendor API integration</w:t>
      </w:r>
    </w:p>
    <w:p>
      <w:pPr>
        <w:pStyle w:val="ListBullet"/>
        <w:ind w:left="720" w:hanging="360"/>
      </w:pPr>
      <w:r>
        <w:t>Ad platform integration for dynamic audience updates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