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Trainer</w:t>
      </w:r>
      <w:r>
        <w:t xml:space="preserve"> </w:t>
      </w:r>
      <w:r>
        <w:t xml:space="preserve">Retrospective</w:t>
      </w:r>
      <w:r>
        <w:t xml:space="preserve"> </w:t>
      </w:r>
      <w:r>
        <w:t xml:space="preserve">—</w:t>
      </w:r>
      <w:r>
        <w:t xml:space="preserve"> </w:t>
      </w:r>
      <w:r>
        <w:t xml:space="preserve">Best</w:t>
      </w:r>
      <w:r>
        <w:t xml:space="preserve"> </w:t>
      </w:r>
      <w:r>
        <w:t xml:space="preserve">Practice</w:t>
      </w:r>
      <w:r>
        <w:t xml:space="preserve"> </w:t>
      </w:r>
      <w:r>
        <w:t xml:space="preserve">Capture</w:t>
      </w:r>
      <w:r>
        <w:t xml:space="preserve"> </w:t>
      </w:r>
      <w:r>
        <w:t xml:space="preserve">Template</w:t>
      </w:r>
    </w:p>
    <w:p>
      <w:pPr>
        <w:pStyle w:val="Author"/>
      </w:pPr>
      <w:r>
        <w:t xml:space="preserve">6-Week</w:t>
      </w:r>
      <w:r>
        <w:t xml:space="preserve"> </w:t>
      </w:r>
      <w:r>
        <w:t xml:space="preserve">Immersive</w:t>
      </w:r>
      <w:r>
        <w:t xml:space="preserve"> </w:t>
      </w:r>
      <w:r>
        <w:t xml:space="preserve">Programme</w:t>
      </w:r>
      <w:r>
        <w:t xml:space="preserve"> </w:t>
      </w:r>
      <w:r>
        <w:t xml:space="preserve">—</w:t>
      </w:r>
      <w:r>
        <w:t xml:space="preserve"> </w:t>
      </w:r>
      <w:r>
        <w:t xml:space="preserve">Frontier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2026-09-17</w:t>
      </w:r>
    </w:p>
    <w:bookmarkStart w:id="20" w:name="X03f9903fc2b723f035dd8c976037faecc841cca"/>
    <w:p>
      <w:pPr>
        <w:pStyle w:val="Heading1"/>
      </w:pPr>
      <w:r>
        <w:t xml:space="preserve">Instructions</w:t>
      </w:r>
    </w:p>
    <w:p>
      <w:pPr>
        <w:pStyle w:val="FirstParagraph"/>
      </w:pPr>
      <w:r>
        <w:t xml:space="preserve">Fill this out at the end of each week you facilitate — whether you led a technical session (Weeks 2–6) or a behavioral/professional session (Week 1, or the behavioral case studies embedded in later weeks). One copy per trainer, per week. Plain language is fine — this is not a formal report, it’s how we make Week 3 better than Week 2.</w:t>
      </w:r>
    </w:p>
    <w:p>
      <w:pPr>
        <w:numPr>
          <w:ilvl w:val="0"/>
          <w:numId w:val="1001"/>
        </w:numPr>
      </w:pPr>
      <w:r>
        <w:t xml:space="preserve">Be specific. "The RAG lab ran long" is more useful than "timing was off."</w:t>
      </w:r>
    </w:p>
    <w:p>
      <w:pPr>
        <w:numPr>
          <w:ilvl w:val="0"/>
          <w:numId w:val="1001"/>
        </w:numPr>
      </w:pPr>
      <w:r>
        <w:t xml:space="preserve">Include what went</w:t>
      </w:r>
      <w:r>
        <w:t xml:space="preserve"> </w:t>
      </w:r>
      <w:r>
        <w:rPr>
          <w:bCs/>
          <w:b/>
        </w:rPr>
        <w:t xml:space="preserve">right</w:t>
      </w:r>
      <w:r>
        <w:t xml:space="preserve">, not just problems — we need to know what to repeat, not only what to fix.</w:t>
      </w:r>
    </w:p>
    <w:p>
      <w:pPr>
        <w:numPr>
          <w:ilvl w:val="0"/>
          <w:numId w:val="1001"/>
        </w:numPr>
      </w:pPr>
      <w:r>
        <w:t xml:space="preserve">If you’re not sure whether something is worth mentioning, mention it anyway.</w:t>
      </w:r>
    </w:p>
    <w:p>
      <w:pPr>
        <w:numPr>
          <w:ilvl w:val="0"/>
          <w:numId w:val="1001"/>
        </w:numPr>
      </w:pPr>
      <w:r>
        <w:t xml:space="preserve">Submit within 24 hours of the session ending, while it’s still fresh.</w:t>
      </w:r>
    </w:p>
    <w:bookmarkEnd w:id="20"/>
    <w:bookmarkStart w:id="21" w:name="X216b6df28955d5251a0cc48077576a6150a197e"/>
    <w:p>
      <w:pPr>
        <w:pStyle w:val="Heading1"/>
      </w:pPr>
      <w:r>
        <w:t xml:space="preserve">1. Session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Entry</w:t>
            </w:r>
          </w:p>
        </w:tc>
      </w:tr>
      <w:tr>
        <w:tc>
          <w:tcPr/>
          <w:p>
            <w:pPr>
              <w:jc w:val="left"/>
            </w:pPr>
            <w:r>
              <w:t xml:space="preserve">Trainer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Trainer type</w:t>
            </w:r>
          </w:p>
        </w:tc>
        <w:tc>
          <w:tcPr/>
          <w:p>
            <w:pPr>
              <w:jc w:val="left"/>
            </w:pPr>
            <w:r>
              <w:t xml:space="preserve">( Technical / Behavioral / Both )</w:t>
            </w:r>
          </w:p>
        </w:tc>
      </w:tr>
      <w:tr>
        <w:tc>
          <w:tcPr/>
          <w:p>
            <w:pPr>
              <w:jc w:val="left"/>
            </w:pPr>
            <w:r>
              <w:t xml:space="preserve">Week covered</w:t>
            </w:r>
          </w:p>
        </w:tc>
        <w:tc>
          <w:tcPr/>
          <w:p>
            <w:pPr>
              <w:jc w:val="left"/>
            </w:pPr>
            <w:r>
              <w:t xml:space="preserve">( Week 1 / Week 2 / Week 3 / Week 4 / Week 5 / Week 6 )</w:t>
            </w:r>
          </w:p>
        </w:tc>
      </w:tr>
      <w:tr>
        <w:tc>
          <w:tcPr/>
          <w:p>
            <w:pPr>
              <w:jc w:val="left"/>
            </w:pPr>
            <w:r>
              <w:t xml:space="preserve">Specific topic or capstone facilitated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Date(s) of session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Cohort / batch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Number of learners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7dcf193bff820522b063836d046cf582b015bb4"/>
    <w:p>
      <w:pPr>
        <w:pStyle w:val="Heading1"/>
      </w:pPr>
      <w:r>
        <w:t xml:space="preserve">2. What Went Right</w:t>
      </w:r>
    </w:p>
    <w:p>
      <w:pPr>
        <w:pStyle w:val="FirstParagraph"/>
      </w:pPr>
      <w:r>
        <w:rPr>
          <w:iCs/>
          <w:i/>
        </w:rPr>
        <w:t xml:space="preserve">What worked well enough that we should deliberately repeat it next cohort? Think: explanations that clicked, exercises that landed, pacing that worked, tools/analogies that helped, moments of strong engagement.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Went Right — Be Specific</w:t>
            </w:r>
          </w:p>
        </w:tc>
      </w:tr>
      <w:tr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27d7eec38ccb2c42dd6f38cad70570f38299395"/>
    <w:p>
      <w:pPr>
        <w:pStyle w:val="Heading1"/>
      </w:pPr>
      <w:r>
        <w:t xml:space="preserve">3. What Went Wrong</w:t>
      </w:r>
    </w:p>
    <w:p>
      <w:pPr>
        <w:pStyle w:val="FirstParagraph"/>
      </w:pPr>
      <w:r>
        <w:rPr>
          <w:iCs/>
          <w:i/>
        </w:rPr>
        <w:t xml:space="preserve">Friction points, confusion, timing issues, technical/environment problems, engagement drops, mismatched expectations — anything that got in the way.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97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(High / Medium / Low)</w:t>
            </w:r>
          </w:p>
        </w:tc>
      </w:tr>
      <w:tr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1fc409bf69199c0cc226733fdde3d5ab7ae858e"/>
    <w:p>
      <w:pPr>
        <w:pStyle w:val="Heading1"/>
      </w:pPr>
      <w:r>
        <w:t xml:space="preserve">4. Why It Happened (Root Cause, If Known)</w:t>
      </w:r>
    </w:p>
    <w:p>
      <w:pPr>
        <w:pStyle w:val="FirstParagraph"/>
      </w:pPr>
      <w:r>
        <w:rPr>
          <w:iCs/>
          <w:i/>
        </w:rPr>
        <w:t xml:space="preserve">Optional, but valuable. A timing problem might be "the lab was underscoped for 5 days," not just "we ran out of time." A confusion point might be "the prerequisite from Week 2 wasn’t actually solid," not just "learners were lost."</w:t>
      </w:r>
    </w:p>
    <w:bookmarkEnd w:id="24"/>
    <w:bookmarkStart w:id="25" w:name="X627c0e81ba30d12ecfcd1b4d306fb03461c6b79"/>
    <w:p>
      <w:pPr>
        <w:pStyle w:val="Heading1"/>
      </w:pPr>
      <w:r>
        <w:t xml:space="preserve">5. Suggested Improvements for Next Cohort</w:t>
      </w:r>
    </w:p>
    <w:p>
      <w:pPr>
        <w:pStyle w:val="FirstParagraph"/>
      </w:pPr>
      <w:r>
        <w:rPr>
          <w:iCs/>
          <w:i/>
        </w:rPr>
        <w:t xml:space="preserve">Concrete, actionable changes — not just "make it better." If you’re proposing a change to content, timing, sequencing, an exercise, or the behavioral case study for this week, say so directly.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Change</w:t>
            </w:r>
          </w:p>
        </w:tc>
      </w:tr>
      <w:tr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b78ab5313edf92cadaecdafffcca9d92dca0b32"/>
    <w:p>
      <w:pPr>
        <w:pStyle w:val="Heading1"/>
      </w:pPr>
      <w:r>
        <w:t xml:space="preserve">6. Learner Engagement &amp; Reception Notes</w:t>
      </w:r>
    </w:p>
    <w:p>
      <w:pPr>
        <w:pStyle w:val="FirstParagraph"/>
      </w:pPr>
      <w:r>
        <w:rPr>
          <w:iCs/>
          <w:i/>
        </w:rPr>
        <w:t xml:space="preserve">General sense of the room: energy level, questions asked, who struggled, who excelled, any pattern worth flagging (e.g. "everyone from a non-Python background struggled at the same point").</w:t>
      </w:r>
    </w:p>
    <w:bookmarkEnd w:id="26"/>
    <w:bookmarkStart w:id="27" w:name="X390d77d8d88ec9cb73927b9a6f9240a4af1c768"/>
    <w:p>
      <w:pPr>
        <w:pStyle w:val="Heading1"/>
      </w:pPr>
      <w:r>
        <w:t xml:space="preserve">7. Reusable Assets Worth Keeping</w:t>
      </w:r>
    </w:p>
    <w:p>
      <w:pPr>
        <w:pStyle w:val="FirstParagraph"/>
      </w:pPr>
      <w:r>
        <w:rPr>
          <w:iCs/>
          <w:i/>
        </w:rPr>
        <w:t xml:space="preserve">Did you create or adapt anything this week worth reusing — a slide, an analogy, a debugging exercise, a way of explaining a tricky concept, a modified case study? Note it here so it doesn’t get lost.</w:t>
      </w:r>
    </w:p>
    <w:bookmarkEnd w:id="27"/>
    <w:bookmarkStart w:id="28" w:name="Xb45eb13f9eaf5b104db4200274ba3ad135db0dc"/>
    <w:p>
      <w:pPr>
        <w:pStyle w:val="Heading1"/>
      </w:pPr>
      <w:r>
        <w:t xml:space="preserve">8. Anything Else</w:t>
      </w:r>
    </w:p>
    <w:p>
      <w:pPr>
        <w:pStyle w:val="FirstParagraph"/>
      </w:pPr>
      <w:r>
        <w:rPr>
          <w:iCs/>
          <w:i/>
        </w:rPr>
        <w:t xml:space="preserve">Anything that didn’t fit above — logistics, tooling, facilitator support, cross-week dependencies, behavioral/technical integration notes, etc.</w:t>
      </w:r>
    </w:p>
    <w:bookmarkEnd w:id="28"/>
    <w:bookmarkStart w:id="29" w:name="X4db21c2ef2b22f03ea0b0c5db38d4aa0dcb60f2"/>
    <w:p>
      <w:pPr>
        <w:pStyle w:val="Heading1"/>
      </w:pPr>
      <w:r>
        <w:t xml:space="preserve">Submission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Entry</w:t>
            </w:r>
          </w:p>
        </w:tc>
      </w:tr>
      <w:tr>
        <w:tc>
          <w:tcPr/>
          <w:p>
            <w:pPr>
              <w:jc w:val="left"/>
            </w:pPr>
            <w:r>
              <w:t xml:space="preserve">Submitted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Date submitted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Reviewed by (programme lead)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Trainer Retrospective — Best Practice Capture Template</dc:title>
  <dc:creator>6-Week Immersive Programme — Frontier Engineering</dc:creator>
  <cp:keywords/>
  <dcterms:created xsi:type="dcterms:W3CDTF">2026-09-17T03:15:37Z</dcterms:created>
  <dcterms:modified xsi:type="dcterms:W3CDTF">2026-09-17T03:15:37Z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2026-09-17</vt:lpwstr>
  </property>
</Properties>
</file>