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Registered number 09946115</w:t>
      </w:r>
    </w:p>
    <w:p>
      <w:r>
        <w:t xml:space="preserve">                                        YOUR RUNWAY LIMITED</w:t>
      </w:r>
    </w:p>
    <w:p>
      <w:r>
        <w:t xml:space="preserve">                                        ABRIDGED ACCOUNTS</w:t>
      </w:r>
    </w:p>
    <w:p>
      <w:r>
        <w:t xml:space="preserve">              FOR THE PERIOD 01 FEBRUARY 2017 TO 31 JANUARY 2018</w:t>
      </w:r>
    </w:p>
    <w:p>
      <w:r>
        <w:t xml:space="preserve">                                                                                             *A7GWZ6Z0*</w:t>
      </w:r>
    </w:p>
    <w:tbl>
      <w:tblPr>
        <w:tblW w:type="auto" w:w="0"/>
        <w:tblLayout w:type="fixed"/>
        <w:tblLook w:firstColumn="1" w:firstRow="1" w:lastColumn="0" w:lastRow="0" w:noHBand="0" w:noVBand="1" w:val="04A0"/>
      </w:tblPr>
      <w:tblGrid>
        <w:gridCol w:w="2880"/>
        <w:gridCol w:w="2880"/>
        <w:gridCol w:w="2880"/>
      </w:tblGrid>
      <w:tr>
        <w:tc>
          <w:tcPr>
            <w:tcW w:type="dxa" w:w="2880"/>
          </w:tcPr>
          <w:p>
            <w:r>
              <w:t xml:space="preserve"> A10</w:t>
            </w:r>
          </w:p>
        </w:tc>
        <w:tc>
          <w:tcPr>
            <w:tcW w:type="dxa" w:w="2880"/>
          </w:tcPr>
          <w:p>
            <w:r>
              <w:t xml:space="preserve"> 19/10/2018</w:t>
            </w:r>
          </w:p>
        </w:tc>
        <w:tc>
          <w:tcPr>
            <w:tcW w:type="dxa" w:w="2880"/>
          </w:tcPr>
          <w:p>
            <w:r>
              <w:t xml:space="preserve"> #394</w:t>
            </w:r>
          </w:p>
        </w:tc>
      </w:tr>
    </w:tbl>
    <w:p/>
    <w:p>
      <w:r>
        <w:t xml:space="preserve">                                                                                             COMPANIES HOUSE</w:t>
      </w:r>
    </w:p>
    <w:p>
      <w:r>
        <w:br w:type="page"/>
      </w:r>
    </w:p>
    <w:p>
      <w:r>
        <w:t xml:space="preserve">                                      YOUR RUNWAY LIMITED  Company number 09946115</w:t>
      </w:r>
    </w:p>
    <w:p>
      <w:r>
        <w:t xml:space="preserve">                                 Abridged Balance sheet 31 January 2018</w:t>
      </w:r>
    </w:p>
    <w:p>
      <w:r>
        <w:t xml:space="preserve">                                                              Notes  Period to 31 January 2018</w:t>
      </w:r>
    </w:p>
    <w:tbl>
      <w:tblPr>
        <w:tblW w:type="auto" w:w="0"/>
        <w:tblLayout w:type="fixed"/>
        <w:tblLook w:firstColumn="1" w:firstRow="1" w:lastColumn="0" w:lastRow="0" w:noHBand="0" w:noVBand="1" w:val="04A0"/>
      </w:tblPr>
      <w:tblGrid>
        <w:gridCol w:w="1440"/>
        <w:gridCol w:w="1440"/>
        <w:gridCol w:w="1440"/>
        <w:gridCol w:w="1440"/>
        <w:gridCol w:w="1440"/>
        <w:gridCol w:w="1440"/>
      </w:tblGrid>
      <w:tr>
        <w:tc>
          <w:tcPr>
            <w:tcW w:type="dxa" w:w="1440"/>
          </w:tcPr>
          <w:p>
            <w:r>
              <w:t xml:space="preserve"> Current Assets</w:t>
            </w:r>
          </w:p>
        </w:tc>
        <w:tc>
          <w:tcPr>
            <w:tcW w:type="dxa" w:w="1440"/>
          </w:tcPr>
          <w:p/>
        </w:tc>
        <w:tc>
          <w:tcPr>
            <w:tcW w:type="dxa" w:w="1440"/>
          </w:tcPr>
          <w:p>
            <w:r>
              <w:t xml:space="preserve"> £</w:t>
            </w:r>
          </w:p>
        </w:tc>
        <w:tc>
          <w:tcPr>
            <w:tcW w:type="dxa" w:w="1440"/>
          </w:tcPr>
          <w:p/>
        </w:tc>
        <w:tc>
          <w:tcPr>
            <w:tcW w:type="dxa" w:w="1440"/>
          </w:tcPr>
          <w:p>
            <w:r>
              <w:t xml:space="preserve"> £</w:t>
            </w:r>
          </w:p>
        </w:tc>
        <w:tc>
          <w:tcPr>
            <w:tcW w:type="dxa" w:w="1440"/>
          </w:tcPr>
          <w:p/>
        </w:tc>
      </w:tr>
      <w:tr>
        <w:tc>
          <w:tcPr>
            <w:tcW w:type="dxa" w:w="1440"/>
          </w:tcPr>
          <w:p>
            <w:r>
              <w:t xml:space="preserve"> Cash at bank and in hand</w:t>
            </w:r>
          </w:p>
        </w:tc>
        <w:tc>
          <w:tcPr>
            <w:tcW w:type="dxa" w:w="1440"/>
          </w:tcPr>
          <w:p/>
        </w:tc>
        <w:tc>
          <w:tcPr>
            <w:tcW w:type="dxa" w:w="1440"/>
          </w:tcPr>
          <w:p/>
        </w:tc>
        <w:tc>
          <w:tcPr>
            <w:tcW w:type="dxa" w:w="1440"/>
          </w:tcPr>
          <w:p>
            <w:r>
              <w:t xml:space="preserve"> 0</w:t>
            </w:r>
          </w:p>
        </w:tc>
        <w:tc>
          <w:tcPr>
            <w:tcW w:type="dxa" w:w="1440"/>
          </w:tcPr>
          <w:p/>
        </w:tc>
        <w:tc>
          <w:tcPr>
            <w:tcW w:type="dxa" w:w="1440"/>
          </w:tcPr>
          <w:p/>
        </w:tc>
      </w:tr>
      <w:tr>
        <w:tc>
          <w:tcPr>
            <w:tcW w:type="dxa" w:w="1440"/>
          </w:tcPr>
          <w:p>
            <w:r>
              <w:t xml:space="preserve"> Stock</w:t>
            </w:r>
          </w:p>
        </w:tc>
        <w:tc>
          <w:tcPr>
            <w:tcW w:type="dxa" w:w="1440"/>
          </w:tcPr>
          <w:p>
            <w:r>
              <w:t xml:space="preserve"> 2</w:t>
            </w:r>
          </w:p>
        </w:tc>
        <w:tc>
          <w:tcPr>
            <w:tcW w:type="dxa" w:w="1440"/>
          </w:tcPr>
          <w:p/>
        </w:tc>
        <w:tc>
          <w:tcPr>
            <w:tcW w:type="dxa" w:w="1440"/>
          </w:tcPr>
          <w:p>
            <w:r>
              <w:t xml:space="preserve"> 0</w:t>
            </w:r>
          </w:p>
        </w:tc>
        <w:tc>
          <w:tcPr>
            <w:tcW w:type="dxa" w:w="1440"/>
          </w:tcPr>
          <w:p/>
        </w:tc>
        <w:tc>
          <w:tcPr>
            <w:tcW w:type="dxa" w:w="1440"/>
          </w:tcPr>
          <w:p/>
        </w:tc>
      </w:tr>
      <w:tr>
        <w:tc>
          <w:tcPr>
            <w:tcW w:type="dxa" w:w="1440"/>
          </w:tcPr>
          <w:p/>
        </w:tc>
        <w:tc>
          <w:tcPr>
            <w:tcW w:type="dxa" w:w="1440"/>
          </w:tcPr>
          <w:p/>
        </w:tc>
        <w:tc>
          <w:tcPr>
            <w:tcW w:type="dxa" w:w="1440"/>
          </w:tcPr>
          <w:p/>
        </w:tc>
        <w:tc>
          <w:tcPr>
            <w:tcW w:type="dxa" w:w="1440"/>
          </w:tcPr>
          <w:p>
            <w:r>
              <w:t xml:space="preserve"> 0</w:t>
            </w:r>
          </w:p>
        </w:tc>
        <w:tc>
          <w:tcPr>
            <w:tcW w:type="dxa" w:w="1440"/>
          </w:tcPr>
          <w:p/>
        </w:tc>
        <w:tc>
          <w:tcPr>
            <w:tcW w:type="dxa" w:w="1440"/>
          </w:tcPr>
          <w:p/>
        </w:tc>
      </w:tr>
      <w:tr>
        <w:tc>
          <w:tcPr>
            <w:tcW w:type="dxa" w:w="1440"/>
          </w:tcPr>
          <w:p>
            <w:r>
              <w:t xml:space="preserve"> Creditors Amounts falling due within one year</w:t>
            </w:r>
          </w:p>
        </w:tc>
        <w:tc>
          <w:tcPr>
            <w:tcW w:type="dxa" w:w="1440"/>
          </w:tcPr>
          <w:p>
            <w:r>
              <w:t xml:space="preserve"> 3</w:t>
            </w:r>
          </w:p>
        </w:tc>
        <w:tc>
          <w:tcPr>
            <w:tcW w:type="dxa" w:w="1440"/>
          </w:tcPr>
          <w:p/>
        </w:tc>
        <w:tc>
          <w:tcPr>
            <w:tcW w:type="dxa" w:w="1440"/>
          </w:tcPr>
          <w:p>
            <w:r>
              <w:t xml:space="preserve"> 0</w:t>
            </w:r>
          </w:p>
        </w:tc>
        <w:tc>
          <w:tcPr>
            <w:tcW w:type="dxa" w:w="1440"/>
          </w:tcPr>
          <w:p/>
        </w:tc>
        <w:tc>
          <w:tcPr>
            <w:tcW w:type="dxa" w:w="1440"/>
          </w:tcPr>
          <w:p/>
        </w:tc>
      </w:tr>
      <w:tr>
        <w:tc>
          <w:tcPr>
            <w:tcW w:type="dxa" w:w="1440"/>
          </w:tcPr>
          <w:p>
            <w:r>
              <w:t xml:space="preserve"> NET (LIABILITIESI/ASSETS</w:t>
            </w:r>
          </w:p>
        </w:tc>
        <w:tc>
          <w:tcPr>
            <w:tcW w:type="dxa" w:w="1440"/>
          </w:tcPr>
          <w:p/>
        </w:tc>
        <w:tc>
          <w:tcPr>
            <w:tcW w:type="dxa" w:w="1440"/>
          </w:tcPr>
          <w:p/>
        </w:tc>
        <w:tc>
          <w:tcPr>
            <w:tcW w:type="dxa" w:w="1440"/>
          </w:tcPr>
          <w:p/>
        </w:tc>
        <w:tc>
          <w:tcPr>
            <w:tcW w:type="dxa" w:w="1440"/>
          </w:tcPr>
          <w:p/>
        </w:tc>
        <w:tc>
          <w:tcPr>
            <w:tcW w:type="dxa" w:w="1440"/>
          </w:tcPr>
          <w:p>
            <w:r>
              <w:t xml:space="preserve"> 0</w:t>
            </w:r>
          </w:p>
        </w:tc>
      </w:tr>
      <w:tr>
        <w:tc>
          <w:tcPr>
            <w:tcW w:type="dxa" w:w="1440"/>
          </w:tcPr>
          <w:p>
            <w:r>
              <w:t xml:space="preserve"> Capital and Reserves</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 xml:space="preserve"> Called up share capital</w:t>
            </w:r>
          </w:p>
        </w:tc>
        <w:tc>
          <w:tcPr>
            <w:tcW w:type="dxa" w:w="1440"/>
          </w:tcPr>
          <w:p>
            <w:r>
              <w:t xml:space="preserve"> 4</w:t>
            </w:r>
          </w:p>
        </w:tc>
        <w:tc>
          <w:tcPr>
            <w:tcW w:type="dxa" w:w="1440"/>
          </w:tcPr>
          <w:p/>
        </w:tc>
        <w:tc>
          <w:tcPr>
            <w:tcW w:type="dxa" w:w="1440"/>
          </w:tcPr>
          <w:p/>
        </w:tc>
        <w:tc>
          <w:tcPr>
            <w:tcW w:type="dxa" w:w="1440"/>
          </w:tcPr>
          <w:p/>
        </w:tc>
        <w:tc>
          <w:tcPr>
            <w:tcW w:type="dxa" w:w="1440"/>
          </w:tcPr>
          <w:p>
            <w:r>
              <w:t xml:space="preserve"> 2</w:t>
            </w:r>
          </w:p>
        </w:tc>
      </w:tr>
      <w:tr>
        <w:tc>
          <w:tcPr>
            <w:tcW w:type="dxa" w:w="1440"/>
          </w:tcPr>
          <w:p>
            <w:r>
              <w:t xml:space="preserve"> Reserves</w:t>
            </w:r>
          </w:p>
        </w:tc>
        <w:tc>
          <w:tcPr>
            <w:tcW w:type="dxa" w:w="1440"/>
          </w:tcPr>
          <w:p/>
        </w:tc>
        <w:tc>
          <w:tcPr>
            <w:tcW w:type="dxa" w:w="1440"/>
          </w:tcPr>
          <w:p/>
        </w:tc>
        <w:tc>
          <w:tcPr>
            <w:tcW w:type="dxa" w:w="1440"/>
          </w:tcPr>
          <w:p/>
        </w:tc>
        <w:tc>
          <w:tcPr>
            <w:tcW w:type="dxa" w:w="1440"/>
          </w:tcPr>
          <w:p/>
        </w:tc>
        <w:tc>
          <w:tcPr>
            <w:tcW w:type="dxa" w:w="1440"/>
          </w:tcPr>
          <w:p>
            <w:r/>
          </w:p>
        </w:tc>
      </w:tr>
      <w:tr>
        <w:tc>
          <w:tcPr>
            <w:tcW w:type="dxa" w:w="1440"/>
          </w:tcPr>
          <w:p>
            <w:r>
              <w:t xml:space="preserve"> Shareholders funds</w:t>
            </w:r>
          </w:p>
        </w:tc>
        <w:tc>
          <w:tcPr>
            <w:tcW w:type="dxa" w:w="1440"/>
          </w:tcPr>
          <w:p/>
        </w:tc>
        <w:tc>
          <w:tcPr>
            <w:tcW w:type="dxa" w:w="1440"/>
          </w:tcPr>
          <w:p/>
        </w:tc>
        <w:tc>
          <w:tcPr>
            <w:tcW w:type="dxa" w:w="1440"/>
          </w:tcPr>
          <w:p/>
        </w:tc>
        <w:tc>
          <w:tcPr>
            <w:tcW w:type="dxa" w:w="1440"/>
          </w:tcPr>
          <w:p/>
        </w:tc>
        <w:tc>
          <w:tcPr>
            <w:tcW w:type="dxa" w:w="1440"/>
          </w:tcPr>
          <w:p>
            <w:r>
              <w:t xml:space="preserve"> 0</w:t>
            </w:r>
          </w:p>
        </w:tc>
      </w:tr>
    </w:tbl>
    <w:p/>
    <w:p>
      <w:r>
        <w:t xml:space="preserve"> For the period ending 31 January 2018 the company was entitled to exemption from audit under  section 477 of the Companies Act 2006 relating to small companies</w:t>
      </w:r>
    </w:p>
    <w:p>
      <w:r>
        <w:t xml:space="preserve"> Directors responsibilities</w:t>
      </w:r>
    </w:p>
    <w:p>
      <w:r>
        <w:t xml:space="preserve">      The members have not required the company to obtain an audit in accordance with  section 476 of the Companies Act 2006.</w:t>
      </w:r>
    </w:p>
    <w:p>
      <w:r>
        <w:t xml:space="preserve">      The directors acknowledge their responsibilities for complying with the requirements  of the Act with respect to accounting records and the preparation of accounts</w:t>
      </w:r>
    </w:p>
    <w:p>
      <w:r>
        <w:t xml:space="preserve">      The directors of the company have elected not to include a copy of the income statement  within the financial statements</w:t>
      </w:r>
    </w:p>
    <w:p>
      <w:r>
        <w:t xml:space="preserve">      These accounts have been prepared in accordance with the provisions  applicable to companies subject to the small companies regime and in accordance  with the Financial Reporting Standards for Smaller Entities effective 2015).</w:t>
      </w:r>
    </w:p>
    <w:p>
      <w:r>
        <w:t xml:space="preserve">      The Directors understand their responsibility to cease the company as no longer trading</w:t>
      </w:r>
    </w:p>
    <w:p>
      <w:r>
        <w:t xml:space="preserve"> On behalf of the board</w:t>
      </w:r>
    </w:p>
    <w:p>
      <w:r>
        <w:t xml:space="preserve"> Miss Emma Patton</w:t>
      </w:r>
    </w:p>
    <w:p>
      <w:r>
        <w:br w:type="page"/>
      </w:r>
    </w:p>
    <w:p>
      <w:r>
        <w:t xml:space="preserve">                                           YOUR RUNWAY LIMITED</w:t>
      </w:r>
    </w:p>
    <w:p>
      <w:r>
        <w:t xml:space="preserve">                                        Notes to the Abridged Accounts</w:t>
      </w:r>
    </w:p>
    <w:p>
      <w:r>
        <w:t xml:space="preserve">                                For the period est Feb 2017 to 31 January 2018</w:t>
      </w:r>
    </w:p>
    <w:p>
      <w:r>
        <w:t xml:space="preserve"> 1. Accounting Policies</w:t>
      </w:r>
    </w:p>
    <w:p>
      <w:r>
        <w:t xml:space="preserve">   1.1 Basis of preparation of Financial Statements</w:t>
      </w:r>
    </w:p>
    <w:p>
      <w:r>
        <w:t xml:space="preserve">   The financial statements are prepared under the historical cost convention and in accordance  with the Financial Reporting Standard for Smaller Entities effective January 2015).</w:t>
      </w:r>
    </w:p>
    <w:p>
      <w:r>
        <w:t xml:space="preserve">                                                                                                  Period to 31  January 2018</w:t>
      </w:r>
    </w:p>
    <w:p>
      <w:r>
        <w:t xml:space="preserve">                                                                                                      £</w:t>
      </w:r>
    </w:p>
    <w:p>
      <w:r>
        <w:t xml:space="preserve"> 2 Stock</w:t>
      </w:r>
    </w:p>
    <w:tbl>
      <w:tblPr>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 xml:space="preserve"> Stock of product</w:t>
            </w:r>
          </w:p>
        </w:tc>
        <w:tc>
          <w:tcPr>
            <w:tcW w:type="dxa" w:w="1728"/>
          </w:tcPr>
          <w:p/>
        </w:tc>
        <w:tc>
          <w:tcPr>
            <w:tcW w:type="dxa" w:w="1728"/>
          </w:tcPr>
          <w:p/>
        </w:tc>
        <w:tc>
          <w:tcPr>
            <w:tcW w:type="dxa" w:w="1728"/>
          </w:tcPr>
          <w:p/>
        </w:tc>
        <w:tc>
          <w:tcPr>
            <w:tcW w:type="dxa" w:w="1728"/>
          </w:tcPr>
          <w:p>
            <w:r>
              <w:t xml:space="preserve"> 0</w:t>
            </w:r>
          </w:p>
        </w:tc>
      </w:tr>
      <w:tr>
        <w:tc>
          <w:tcPr>
            <w:tcW w:type="dxa" w:w="1728"/>
          </w:tcPr>
          <w:p>
            <w:r>
              <w:t xml:space="preserve"> 3 Creditors Amounts Falling Due Within One Year</w:t>
            </w:r>
          </w:p>
        </w:tc>
        <w:tc>
          <w:tcPr>
            <w:tcW w:type="dxa" w:w="1728"/>
          </w:tcPr>
          <w:p/>
        </w:tc>
        <w:tc>
          <w:tcPr>
            <w:tcW w:type="dxa" w:w="1728"/>
          </w:tcPr>
          <w:p/>
        </w:tc>
        <w:tc>
          <w:tcPr>
            <w:tcW w:type="dxa" w:w="1728"/>
          </w:tcPr>
          <w:p/>
        </w:tc>
        <w:tc>
          <w:tcPr>
            <w:tcW w:type="dxa" w:w="1728"/>
          </w:tcPr>
          <w:p/>
        </w:tc>
      </w:tr>
      <w:tr>
        <w:tc>
          <w:tcPr>
            <w:tcW w:type="dxa" w:w="1728"/>
          </w:tcPr>
          <w:p>
            <w:r>
              <w:t xml:space="preserve"> Other creditors</w:t>
            </w:r>
          </w:p>
        </w:tc>
        <w:tc>
          <w:tcPr>
            <w:tcW w:type="dxa" w:w="1728"/>
          </w:tcPr>
          <w:p/>
        </w:tc>
        <w:tc>
          <w:tcPr>
            <w:tcW w:type="dxa" w:w="1728"/>
          </w:tcPr>
          <w:p/>
        </w:tc>
        <w:tc>
          <w:tcPr>
            <w:tcW w:type="dxa" w:w="1728"/>
          </w:tcPr>
          <w:p/>
        </w:tc>
        <w:tc>
          <w:tcPr>
            <w:tcW w:type="dxa" w:w="1728"/>
          </w:tcPr>
          <w:p>
            <w:r>
              <w:t xml:space="preserve"> 0</w:t>
            </w:r>
          </w:p>
        </w:tc>
      </w:tr>
    </w:tbl>
    <w:p/>
    <w:p>
      <w:r>
        <w:t xml:space="preserve"> 4 Share Capital</w:t>
      </w:r>
    </w:p>
    <w:p>
      <w:r>
        <w:t xml:space="preserve">                                                                                                  Period to 31</w:t>
      </w:r>
    </w:p>
    <w:p>
      <w:r>
        <w:t xml:space="preserve">                                                                       Value  Number  January 2018</w:t>
      </w:r>
    </w:p>
    <w:tbl>
      <w:tblPr>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 xml:space="preserve"> Alloted and called up</w:t>
            </w:r>
          </w:p>
        </w:tc>
        <w:tc>
          <w:tcPr>
            <w:tcW w:type="dxa" w:w="1728"/>
          </w:tcPr>
          <w:p>
            <w:r>
              <w:t xml:space="preserve"> £</w:t>
            </w:r>
          </w:p>
        </w:tc>
        <w:tc>
          <w:tcPr>
            <w:tcW w:type="dxa" w:w="1728"/>
          </w:tcPr>
          <w:p/>
        </w:tc>
        <w:tc>
          <w:tcPr>
            <w:tcW w:type="dxa" w:w="1728"/>
          </w:tcPr>
          <w:p>
            <w:r>
              <w:t xml:space="preserve"> £</w:t>
            </w:r>
          </w:p>
        </w:tc>
        <w:tc>
          <w:tcPr>
            <w:tcW w:type="dxa" w:w="1728"/>
          </w:tcPr>
          <w:p/>
        </w:tc>
      </w:tr>
      <w:tr>
        <w:tc>
          <w:tcPr>
            <w:tcW w:type="dxa" w:w="1728"/>
          </w:tcPr>
          <w:p>
            <w:r>
              <w:t xml:space="preserve"> Ordinary shares</w:t>
            </w:r>
          </w:p>
        </w:tc>
        <w:tc>
          <w:tcPr>
            <w:tcW w:type="dxa" w:w="1728"/>
          </w:tcPr>
          <w:p>
            <w:r>
              <w:t xml:space="preserve"> 1.00</w:t>
            </w:r>
          </w:p>
        </w:tc>
        <w:tc>
          <w:tcPr>
            <w:tcW w:type="dxa" w:w="1728"/>
          </w:tcPr>
          <w:p>
            <w:r>
              <w:t xml:space="preserve"> 2</w:t>
            </w:r>
          </w:p>
        </w:tc>
        <w:tc>
          <w:tcPr>
            <w:tcW w:type="dxa" w:w="1728"/>
          </w:tcPr>
          <w:p/>
        </w:tc>
        <w:tc>
          <w:tcPr>
            <w:tcW w:type="dxa" w:w="1728"/>
          </w:tcPr>
          <w:p>
            <w:r>
              <w:t xml:space="preserve"> 2</w:t>
            </w:r>
          </w:p>
        </w:tc>
      </w:tr>
    </w:tbl>
    <w:p/>
    <w:p>
      <w:r>
        <w:t xml:space="preserve"> 5 Ultimate Controlling Party</w:t>
      </w:r>
    </w:p>
    <w:p>
      <w:r>
        <w:t xml:space="preserve">   The company ultimate controlling party is Emma Patton and Eleanor Come by virtue of  their equal ownership of the issued share capital in the company</w:t>
      </w:r>
    </w:p>
    <w:p>
      <w:r>
        <w:t xml:space="preserve">                                                    Page 2</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