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Company Registration Number 09102653 (England and Wales)</w:t>
      </w:r>
    </w:p>
    <w:p>
      <w:r>
        <w:t xml:space="preserve">                                        ACL 2014 HOLDINGS LIMITED</w:t>
      </w:r>
    </w:p>
    <w:p>
      <w:r>
        <w:t xml:space="preserve">                                   UNAUDITED FINANCIAL STATEMENTS</w:t>
      </w:r>
    </w:p>
    <w:p>
      <w:r>
        <w:t xml:space="preserve">                                   FOR THE YEAR ENDED 30 JUNE 2018</w:t>
      </w:r>
    </w:p>
    <w:p>
      <w:r>
        <w:t xml:space="preserve">                                   PAGES FOR FILING WITH REGISTRAR</w:t>
      </w:r>
    </w:p>
    <w:p>
      <w:r>
        <w:t xml:space="preserve">                                                                        a:</w:t>
      </w:r>
    </w:p>
    <w:p>
      <w:r>
        <w:t xml:space="preserve">                                                                        (Z)</w:t>
      </w:r>
    </w:p>
    <w:p>
      <w:r>
        <w:br w:type="page"/>
      </w:r>
    </w:p>
    <w:p>
      <w:r>
        <w:t>ACL 2014 HOLDINGS LIMITED</w:t>
      </w:r>
    </w:p>
    <w:p>
      <w:r>
        <w:t>BALANCE SHEET</w:t>
      </w:r>
    </w:p>
    <w:p>
      <w:r>
        <w:t>AS AT 30 JUNE 2018</w:t>
      </w:r>
    </w:p>
    <w:tbl>
      <w:tblPr>
        <w:tblW w:type="auto" w:w="0"/>
        <w:tblLayout w:type="fixed"/>
        <w:tblLook w:firstColumn="1" w:firstRow="1" w:lastColumn="0" w:lastRow="0" w:noHBand="0" w:noVBand="1" w:val="04A0"/>
      </w:tblPr>
      <w:tblGrid>
        <w:gridCol w:w="1728"/>
        <w:gridCol w:w="1728"/>
        <w:gridCol w:w="1728"/>
        <w:gridCol w:w="1728"/>
        <w:gridCol w:w="1728"/>
      </w:tblGrid>
      <w:tr>
        <w:tc>
          <w:tcPr>
            <w:tcW w:type="dxa" w:w="1728"/>
          </w:tcPr>
          <w:p/>
        </w:tc>
        <w:tc>
          <w:tcPr>
            <w:tcW w:type="dxa" w:w="1728"/>
          </w:tcPr>
          <w:p>
            <w:r>
              <w:t>2018</w:t>
            </w:r>
          </w:p>
        </w:tc>
        <w:tc>
          <w:tcPr>
            <w:tcW w:type="dxa" w:w="1728"/>
          </w:tcPr>
          <w:p/>
        </w:tc>
        <w:tc>
          <w:tcPr>
            <w:tcW w:type="dxa" w:w="1728"/>
          </w:tcPr>
          <w:p>
            <w:r>
              <w:t>2017</w:t>
            </w:r>
          </w:p>
        </w:tc>
        <w:tc>
          <w:tcPr>
            <w:tcW w:type="dxa" w:w="1728"/>
          </w:tcPr>
          <w:p/>
        </w:tc>
      </w:tr>
      <w:tr>
        <w:tc>
          <w:tcPr>
            <w:tcW w:type="dxa" w:w="1728"/>
          </w:tcPr>
          <w:p/>
        </w:tc>
        <w:tc>
          <w:tcPr>
            <w:tcW w:type="dxa" w:w="1728"/>
          </w:tcPr>
          <w:p>
            <w:r>
              <w:t>£</w:t>
            </w:r>
          </w:p>
        </w:tc>
        <w:tc>
          <w:tcPr>
            <w:tcW w:type="dxa" w:w="1728"/>
          </w:tcPr>
          <w:p>
            <w:r>
              <w:t>£</w:t>
            </w:r>
          </w:p>
        </w:tc>
        <w:tc>
          <w:tcPr>
            <w:tcW w:type="dxa" w:w="1728"/>
          </w:tcPr>
          <w:p>
            <w:r>
              <w:t>£</w:t>
            </w:r>
          </w:p>
        </w:tc>
        <w:tc>
          <w:tcPr>
            <w:tcW w:type="dxa" w:w="1728"/>
          </w:tcPr>
          <w:p>
            <w:r>
              <w:t>£</w:t>
            </w:r>
          </w:p>
        </w:tc>
      </w:tr>
      <w:tr>
        <w:tc>
          <w:tcPr>
            <w:tcW w:type="dxa" w:w="1728"/>
          </w:tcPr>
          <w:p>
            <w:r>
              <w:t>Fixed assets</w:t>
            </w:r>
          </w:p>
        </w:tc>
        <w:tc>
          <w:tcPr>
            <w:tcW w:type="dxa" w:w="1728"/>
          </w:tcPr>
          <w:p/>
        </w:tc>
        <w:tc>
          <w:tcPr>
            <w:tcW w:type="dxa" w:w="1728"/>
          </w:tcPr>
          <w:p>
            <w:r>
              <w:t>438,883</w:t>
            </w:r>
          </w:p>
        </w:tc>
        <w:tc>
          <w:tcPr>
            <w:tcW w:type="dxa" w:w="1728"/>
          </w:tcPr>
          <w:p/>
        </w:tc>
        <w:tc>
          <w:tcPr>
            <w:tcW w:type="dxa" w:w="1728"/>
          </w:tcPr>
          <w:p>
            <w:r>
              <w:t>438,883</w:t>
            </w:r>
          </w:p>
        </w:tc>
      </w:tr>
      <w:tr>
        <w:tc>
          <w:tcPr>
            <w:tcW w:type="dxa" w:w="1728"/>
          </w:tcPr>
          <w:p>
            <w:r>
              <w:t>Creditors: amounts falling due within one year</w:t>
            </w:r>
          </w:p>
        </w:tc>
        <w:tc>
          <w:tcPr>
            <w:tcW w:type="dxa" w:w="1728"/>
          </w:tcPr>
          <w:p>
            <w:r>
              <w:t>(436,883)</w:t>
            </w:r>
          </w:p>
        </w:tc>
        <w:tc>
          <w:tcPr>
            <w:tcW w:type="dxa" w:w="1728"/>
          </w:tcPr>
          <w:p/>
        </w:tc>
        <w:tc>
          <w:tcPr>
            <w:tcW w:type="dxa" w:w="1728"/>
          </w:tcPr>
          <w:p>
            <w:r>
              <w:t>(436,883)</w:t>
            </w:r>
          </w:p>
        </w:tc>
        <w:tc>
          <w:tcPr>
            <w:tcW w:type="dxa" w:w="1728"/>
          </w:tcPr>
          <w:p/>
        </w:tc>
      </w:tr>
      <w:tr>
        <w:tc>
          <w:tcPr>
            <w:tcW w:type="dxa" w:w="1728"/>
          </w:tcPr>
          <w:p>
            <w:r>
              <w:t>Net current liabilities</w:t>
            </w:r>
          </w:p>
        </w:tc>
        <w:tc>
          <w:tcPr>
            <w:tcW w:type="dxa" w:w="1728"/>
          </w:tcPr>
          <w:p/>
        </w:tc>
        <w:tc>
          <w:tcPr>
            <w:tcW w:type="dxa" w:w="1728"/>
          </w:tcPr>
          <w:p>
            <w:r>
              <w:t>(436,883)</w:t>
            </w:r>
          </w:p>
        </w:tc>
        <w:tc>
          <w:tcPr>
            <w:tcW w:type="dxa" w:w="1728"/>
          </w:tcPr>
          <w:p/>
        </w:tc>
        <w:tc>
          <w:tcPr>
            <w:tcW w:type="dxa" w:w="1728"/>
          </w:tcPr>
          <w:p>
            <w:r>
              <w:t>(436,883)</w:t>
            </w:r>
          </w:p>
        </w:tc>
      </w:tr>
      <w:tr>
        <w:tc>
          <w:tcPr>
            <w:tcW w:type="dxa" w:w="1728"/>
          </w:tcPr>
          <w:p>
            <w:r>
              <w:t>Total assets less current liabilities</w:t>
            </w:r>
          </w:p>
        </w:tc>
        <w:tc>
          <w:tcPr>
            <w:tcW w:type="dxa" w:w="1728"/>
          </w:tcPr>
          <w:p/>
        </w:tc>
        <w:tc>
          <w:tcPr>
            <w:tcW w:type="dxa" w:w="1728"/>
          </w:tcPr>
          <w:p>
            <w:r>
              <w:t>2,000</w:t>
            </w:r>
          </w:p>
        </w:tc>
        <w:tc>
          <w:tcPr>
            <w:tcW w:type="dxa" w:w="1728"/>
          </w:tcPr>
          <w:p/>
        </w:tc>
        <w:tc>
          <w:tcPr>
            <w:tcW w:type="dxa" w:w="1728"/>
          </w:tcPr>
          <w:p>
            <w:r>
              <w:t>2,000</w:t>
            </w:r>
          </w:p>
        </w:tc>
      </w:tr>
      <w:tr>
        <w:tc>
          <w:tcPr>
            <w:tcW w:type="dxa" w:w="1728"/>
          </w:tcPr>
          <w:p>
            <w:r>
              <w:t>Net assets</w:t>
            </w:r>
          </w:p>
        </w:tc>
        <w:tc>
          <w:tcPr>
            <w:tcW w:type="dxa" w:w="1728"/>
          </w:tcPr>
          <w:p/>
        </w:tc>
        <w:tc>
          <w:tcPr>
            <w:tcW w:type="dxa" w:w="1728"/>
          </w:tcPr>
          <w:p>
            <w:r>
              <w:t>2,000</w:t>
            </w:r>
          </w:p>
        </w:tc>
        <w:tc>
          <w:tcPr>
            <w:tcW w:type="dxa" w:w="1728"/>
          </w:tcPr>
          <w:p/>
        </w:tc>
        <w:tc>
          <w:tcPr>
            <w:tcW w:type="dxa" w:w="1728"/>
          </w:tcPr>
          <w:p>
            <w:r>
              <w:t>2,000</w:t>
            </w:r>
          </w:p>
        </w:tc>
      </w:tr>
      <w:tr>
        <w:tc>
          <w:tcPr>
            <w:tcW w:type="dxa" w:w="1728"/>
          </w:tcPr>
          <w:p>
            <w:r>
              <w:t>Capital and reserves</w:t>
            </w:r>
          </w:p>
        </w:tc>
        <w:tc>
          <w:tcPr>
            <w:tcW w:type="dxa" w:w="1728"/>
          </w:tcPr>
          <w:p/>
        </w:tc>
        <w:tc>
          <w:tcPr>
            <w:tcW w:type="dxa" w:w="1728"/>
          </w:tcPr>
          <w:p>
            <w:r>
              <w:t>2,000</w:t>
            </w:r>
          </w:p>
        </w:tc>
        <w:tc>
          <w:tcPr>
            <w:tcW w:type="dxa" w:w="1728"/>
          </w:tcPr>
          <w:p/>
        </w:tc>
        <w:tc>
          <w:tcPr>
            <w:tcW w:type="dxa" w:w="1728"/>
          </w:tcPr>
          <w:p>
            <w:r>
              <w:t>2,000</w:t>
            </w:r>
          </w:p>
        </w:tc>
      </w:tr>
    </w:tbl>
    <w:p/>
    <w:p>
      <w:r>
        <w:t>Notes to the financial statements</w:t>
      </w:r>
    </w:p>
    <w:p>
      <w:r>
        <w:t>1 Average employees</w:t>
      </w:r>
    </w:p>
    <w:p>
      <w:r>
        <w:t xml:space="preserve">      The average number of persons (including directors) employed by the. company during the year was 3 (2017-3).</w:t>
      </w:r>
    </w:p>
    <w:p>
      <w:r>
        <w:t>The company has not traded during.the year or the preceding financial period. During this time the company received no income and incurred no expenditure and therefore no profit and loss account is presented in these financial statements.</w:t>
      </w:r>
    </w:p>
    <w:p>
      <w:r>
        <w:t>ACL 2014 Holdings Limited is a private company limited by shares incorporated in England and Wales. The registered office is Anglia House, Sandown Road, Watford, Hertfordshire, WD24 7UA.</w:t>
      </w:r>
    </w:p>
    <w:p>
      <w:r>
        <w:t>The directors of the company have elected not to include a copy of the profit and loss account within the financial-statements^</w:t>
      </w:r>
    </w:p>
    <w:p>
      <w:r>
        <w:t>For the financialyear ended 30 June 2018 the company was entitled to exemption from audit under section 480 of the Companies Act 2006 relating to dormant companies.</w:t>
      </w:r>
    </w:p>
    <w:p>
      <w:r>
        <w:t>The directors acknowledge their responsibilities for complying with the requirements of the Companies Act 2006 with respect to accounting records and the preparation of financial statements.</w:t>
      </w:r>
    </w:p>
    <w:p>
      <w:r>
        <w:t>The members have not required the company to obtain an audit of its financial statements for the year in question in accordance with section 476.</w:t>
      </w:r>
    </w:p>
    <w:p>
      <w:r>
        <w:t xml:space="preserve">                                                        -1 -</w:t>
      </w:r>
    </w:p>
    <w:p>
      <w:r>
        <w:br w:type="page"/>
      </w:r>
    </w:p>
    <w:p>
      <w:r>
        <w:t>ACL 2014 HOLDINGS LIMITED</w:t>
      </w:r>
    </w:p>
    <w:p>
      <w:r>
        <w:t>BALANCE SHEET (CONTINUED)</w:t>
      </w:r>
    </w:p>
    <w:p>
      <w:r>
        <w:t>AS AT 30 JUNE 2018</w:t>
      </w:r>
    </w:p>
    <w:p>
      <w:r>
        <w:t>These financial statements have been prepared in accordance with the micro-entity provisions and in accordance with FRS 105 'The Financial Reporting Standard applicable to the Micro-entities Regime' and delivered in accordance with the provisions applicable to companies subject to the small companies regime.</w:t>
      </w:r>
    </w:p>
    <w:p>
      <w:r>
        <w:t>The financial statements were approved by the board of directors and authorised for issue on and are signed on its behalf by:</w:t>
      </w:r>
    </w:p>
    <w:p>
      <w:r>
        <w:t>S Smithan Director</w:t>
      </w:r>
    </w:p>
    <w:p>
      <w:r>
        <w:t>Company Registration Number 09102653</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