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NT643348</w:t>
      </w:r>
    </w:p>
    <w:p>
      <w:r>
        <w:t xml:space="preserve">                Newforge Community Development Trust</w:t>
      </w:r>
    </w:p>
    <w:p>
      <w:r>
        <w:t xml:space="preserve">                (A company limited by guarantee)</w:t>
      </w:r>
    </w:p>
    <w:p>
      <w:r>
        <w:t xml:space="preserve">                Annual financial statements</w:t>
      </w:r>
    </w:p>
    <w:p>
      <w:r>
        <w:t xml:space="preserve">                for the period from incorporation on 23 January 2017</w:t>
      </w:r>
    </w:p>
    <w:p>
      <w:r>
        <w:t xml:space="preserve">                to 31 March 2018</w:t>
      </w:r>
    </w:p>
    <w:p>
      <w:r>
        <w:t xml:space="preserve">                (unaudited)</w:t>
      </w:r>
    </w:p>
    <w:p>
      <w:r>
        <w:t xml:space="preserve">                                                                            COMPANIES HOUSE-</w:t>
      </w:r>
    </w:p>
    <w:p>
      <w:r>
        <w:t xml:space="preserve">                                                                                 BELFAST</w:t>
      </w:r>
    </w:p>
    <w:p>
      <w:r>
        <w:t xml:space="preserve">                                                                                 2 2 OCT 2018</w:t>
      </w:r>
    </w:p>
    <w:tbl>
      <w:tblPr>
        <w:tblW w:type="auto" w:w="0"/>
        <w:tblLayout w:type="fixed"/>
        <w:tblLook w:firstColumn="1" w:firstRow="1" w:lastColumn="0" w:lastRow="0" w:noHBand="0" w:noVBand="1" w:val="04A0"/>
      </w:tblPr>
      <w:tblGrid>
        <w:gridCol w:w="4320"/>
        <w:gridCol w:w="4320"/>
      </w:tblGrid>
      <w:tr>
        <w:tc>
          <w:tcPr>
            <w:tcW w:type="dxa" w:w="4320"/>
          </w:tcPr>
          <w:p>
            <w:r>
              <w:t>RECEPTION DESK</w:t>
            </w:r>
          </w:p>
        </w:tc>
        <w:tc>
          <w:tcPr>
            <w:tcW w:type="dxa" w:w="4320"/>
          </w:tcPr>
          <w:p>
            <w:r>
              <w:t>1</w:t>
            </w:r>
          </w:p>
        </w:tc>
      </w:tr>
    </w:tbl>
    <w:p>
      <w:r>
        <w:br w:type="page"/>
      </w:r>
    </w:p>
    <w:tbl>
      <w:tblPr>
        <w:tblW w:type="auto" w:w="0"/>
        <w:tblLayout w:type="fixed"/>
        <w:tblLook w:firstColumn="1" w:firstRow="1" w:lastColumn="0" w:lastRow="0" w:noHBand="0" w:noVBand="1" w:val="04A0"/>
      </w:tblPr>
      <w:tblGrid>
        <w:gridCol w:w="4320"/>
        <w:gridCol w:w="4320"/>
      </w:tblGrid>
      <w:tr>
        <w:tc>
          <w:tcPr>
            <w:tcW w:type="dxa" w:w="4320"/>
          </w:tcPr>
          <w:p>
            <w:r>
              <w:t>Newforge Community Development Trust</w:t>
            </w:r>
          </w:p>
        </w:tc>
        <w:tc>
          <w:tcPr>
            <w:tcW w:type="dxa" w:w="4320"/>
          </w:tcPr>
          <w:p>
            <w:r>
              <w:t>1</w:t>
            </w:r>
          </w:p>
        </w:tc>
      </w:tr>
    </w:tbl>
    <w:p/>
    <w:p>
      <w:r>
        <w:t>(A company limited by guarantee)</w:t>
      </w:r>
    </w:p>
    <w:p>
      <w:r>
        <w:t>Balance sheet as at 31 March 2018</w:t>
      </w:r>
    </w:p>
    <w:p>
      <w:r>
        <w:t xml:space="preserve">                                                                                                                  2018</w:t>
      </w:r>
    </w:p>
    <w:p>
      <w:r>
        <w:t xml:space="preserve">                                                                                                                      £</w:t>
      </w:r>
    </w:p>
    <w:p>
      <w:r>
        <w:t>Net assets</w:t>
      </w:r>
    </w:p>
    <w:p>
      <w:r>
        <w:t>Capital and reserves Profit and loss account</w:t>
      </w:r>
    </w:p>
    <w:p>
      <w:r>
        <w:t>Total members’funds</w:t>
      </w:r>
    </w:p>
    <w:p>
      <w:r>
        <w:t>For the period ended 31 March 2018 the company was entitled to exemption from audit under section 480 of the Companies Act 2006 relating to dormant companies.</w:t>
      </w:r>
    </w:p>
    <w:p>
      <w:r>
        <w:t>These accounts have been prepared in accordance with the provisions applicable to companies subject to the small companies’ regime.</w:t>
      </w:r>
    </w:p>
    <w:p>
      <w:r>
        <w:t>Directors’ responsibilities:</w:t>
      </w:r>
    </w:p>
    <w:p>
      <w:r>
        <w:t xml:space="preserve">        The members have not required the company to obtain an audit of its accounts for the period in question in accordance with section 476; and The director’s acknowledge their responsibilities for complying with the requirements of the Act with respect to accounting records and the preparation of accounts.</w:t>
      </w:r>
    </w:p>
    <w:p>
      <w:r>
        <w:t xml:space="preserve">                                                                                            S .</w:t>
      </w:r>
    </w:p>
    <w:p>
      <w:r>
        <w:t>The financial statements on pages T - 2 were approved by the board of directors on 19 October 2018 and were signed on its behalfby:</w:t>
      </w:r>
    </w:p>
    <w:p>
      <w:r>
        <w:t>Director</w:t>
      </w:r>
    </w:p>
    <w:p>
      <w:r>
        <w:t>Newforge Community Development Trust (A company limited by guarantee) Registered number: N1643348</w:t>
      </w:r>
    </w:p>
    <w:p>
      <w:r>
        <w:br w:type="page"/>
      </w:r>
    </w:p>
    <w:tbl>
      <w:tblPr>
        <w:tblW w:type="auto" w:w="0"/>
        <w:tblLayout w:type="fixed"/>
        <w:tblLook w:firstColumn="1" w:firstRow="1" w:lastColumn="0" w:lastRow="0" w:noHBand="0" w:noVBand="1" w:val="04A0"/>
      </w:tblPr>
      <w:tblGrid>
        <w:gridCol w:w="4320"/>
        <w:gridCol w:w="4320"/>
      </w:tblGrid>
      <w:tr>
        <w:tc>
          <w:tcPr>
            <w:tcW w:type="dxa" w:w="4320"/>
          </w:tcPr>
          <w:p>
            <w:r>
              <w:t>Newforge Community Development Trust</w:t>
            </w:r>
          </w:p>
        </w:tc>
        <w:tc>
          <w:tcPr>
            <w:tcW w:type="dxa" w:w="4320"/>
          </w:tcPr>
          <w:p>
            <w:r>
              <w:t>2</w:t>
            </w:r>
          </w:p>
        </w:tc>
      </w:tr>
    </w:tbl>
    <w:p/>
    <w:p>
      <w:r>
        <w:t>(A company limited by guarantee)</w:t>
      </w:r>
    </w:p>
    <w:p>
      <w:r>
        <w:t>Notes to the financiarstatements for the period ended 31 March 2018</w:t>
      </w:r>
    </w:p>
    <w:p>
      <w:r>
        <w:t>1 Accounting policies</w:t>
      </w:r>
    </w:p>
    <w:p>
      <w:r>
        <w:t>These financial statements have been prepared under the historical cost convention, arid in accordance with the Companies Act 2006 and applicable accounting standards in the United Kingdom. The principal accounting policies, which have been applied consistently throughout the period, are set out below. The company was incorporated on 23 January 2017 and is dormant at the period end.</w:t>
      </w:r>
    </w:p>
    <w:p>
      <w:r>
        <w:t>Debtors</w:t>
      </w:r>
    </w:p>
    <w:p>
      <w:r>
        <w:t>Debtors are stated after all know bad debts have been written off and specific provision has been made against all debts considered doubtful of collection.</w:t>
      </w:r>
    </w:p>
    <w:p>
      <w:r>
        <w:t>2 Company status and ultimate controlling party</w:t>
      </w:r>
    </w:p>
    <w:p>
      <w:r>
        <w:t>The company is a private company limited by guarantee and consequently does not have share capital. Each of the members is liable to contribute an amount not exceeding £1 towards the assets of the company in the event of liquidation. The ultimate controlling parties are the members of the company.</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