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                  Company Registration Number: SC456343</w:t>
      </w:r>
    </w:p>
    <w:p>
      <w:r>
        <w:t xml:space="preserve">                                   DEMIJOHN (OXFORD) LIMITED</w:t>
      </w:r>
    </w:p>
    <w:p>
      <w:r>
        <w:t xml:space="preserve">                                                                                 1</w:t>
      </w:r>
    </w:p>
    <w:p>
      <w:r>
        <w:t xml:space="preserve">    DIRECTOR’S REPORT</w:t>
      </w:r>
    </w:p>
    <w:p>
      <w:r>
        <w:t xml:space="preserve">    The Director presents his report and the financial statements of the Company for the year ended 31st January 2018.</w:t>
      </w:r>
    </w:p>
    <w:p>
      <w:r>
        <w:t xml:space="preserve">    The Directors of the Company during the year was:</w:t>
      </w:r>
    </w:p>
    <w:p>
      <w:r>
        <w:t xml:space="preserve">    Mr Angus Hunter Ferguson Mrs Frances Marjorie Ferguson</w:t>
      </w:r>
    </w:p>
    <w:p>
      <w:r>
        <w:t xml:space="preserve">    During the period, the Company has been dormant within the meaning of Section 480 of the Companies Act 2006.</w:t>
      </w:r>
    </w:p>
    <w:p>
      <w:r>
        <w:t xml:space="preserve">                    5th October 2018 Director</w:t>
      </w:r>
    </w:p>
    <w:p>
      <w:r>
        <w:t xml:space="preserve">                                       &lt;Q</w:t>
      </w:r>
    </w:p>
    <w:p>
      <w:r>
        <w:t xml:space="preserve">                                       z&gt; i- C&lt;O *S7GZ1736*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SCT</w:t>
            </w:r>
          </w:p>
        </w:tc>
        <w:tc>
          <w:tcPr>
            <w:tcW w:type="dxa" w:w="2880"/>
          </w:tcPr>
          <w:p>
            <w:r>
              <w:t>20/10/2018</w:t>
            </w:r>
          </w:p>
        </w:tc>
        <w:tc>
          <w:tcPr>
            <w:tcW w:type="dxa" w:w="2880"/>
          </w:tcPr>
          <w:p>
            <w:r>
              <w:t>#117</w:t>
            </w:r>
          </w:p>
        </w:tc>
      </w:tr>
    </w:tbl>
    <w:p/>
    <w:p>
      <w:r>
        <w:t xml:space="preserve">                                                    COMPANIES HOUSE</w:t>
      </w:r>
    </w:p>
    <w:p>
      <w:r>
        <w:br w:type="page"/>
      </w:r>
    </w:p>
    <w:p>
      <w:r>
        <w:t>"w</w:t>
      </w:r>
    </w:p>
    <w:p>
      <w:r>
        <w:t xml:space="preserve">                                                                Company Registration Number: SC456343</w:t>
      </w:r>
    </w:p>
    <w:p>
      <w:r>
        <w:t xml:space="preserve">                                    DEMIJOHN (OXFORD) LIMITED</w:t>
      </w:r>
    </w:p>
    <w:p>
      <w:r>
        <w:t xml:space="preserve">                                            BALANCE SHEET</w:t>
      </w:r>
    </w:p>
    <w:p>
      <w:r>
        <w:t xml:space="preserve">                                         AS AT 31st JANUARY 2018</w:t>
      </w:r>
    </w:p>
    <w:p>
      <w:r>
        <w:t xml:space="preserve">                          ASSETS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</w:tr>
      <w:tr>
        <w:tc>
          <w:tcPr>
            <w:tcW w:type="dxa" w:w="2880"/>
          </w:tcPr>
          <w:p>
            <w:r>
              <w:t>Cash at bank and in hand</w:t>
            </w:r>
          </w:p>
        </w:tc>
        <w:tc>
          <w:tcPr>
            <w:tcW w:type="dxa" w:w="2880"/>
          </w:tcPr>
          <w:p>
            <w:r>
              <w:t>£2</w:t>
            </w:r>
          </w:p>
        </w:tc>
        <w:tc>
          <w:tcPr>
            <w:tcW w:type="dxa" w:w="2880"/>
          </w:tcPr>
          <w:p>
            <w:r>
              <w:t>£2</w:t>
            </w:r>
          </w:p>
        </w:tc>
      </w:tr>
      <w:tr>
        <w:tc>
          <w:tcPr>
            <w:tcW w:type="dxa" w:w="2880"/>
          </w:tcPr>
          <w:p>
            <w:r>
              <w:t>NET ASSETS</w:t>
            </w:r>
          </w:p>
        </w:tc>
        <w:tc>
          <w:tcPr>
            <w:tcW w:type="dxa" w:w="2880"/>
          </w:tcPr>
          <w:p>
            <w:r>
              <w:t>£2</w:t>
            </w:r>
          </w:p>
        </w:tc>
        <w:tc>
          <w:tcPr>
            <w:tcW w:type="dxa" w:w="2880"/>
          </w:tcPr>
          <w:p>
            <w:r>
              <w:t>£2</w:t>
            </w:r>
          </w:p>
        </w:tc>
      </w:tr>
      <w:tr>
        <w:tc>
          <w:tcPr>
            <w:tcW w:type="dxa" w:w="2880"/>
          </w:tcPr>
          <w:p>
            <w:r>
              <w:t>CAPITAL AND RESERVES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Called-up share capital</w:t>
            </w:r>
          </w:p>
        </w:tc>
        <w:tc>
          <w:tcPr>
            <w:tcW w:type="dxa" w:w="2880"/>
          </w:tcPr>
          <w:p>
            <w:r>
              <w:t>£2</w:t>
            </w:r>
          </w:p>
        </w:tc>
        <w:tc>
          <w:tcPr>
            <w:tcW w:type="dxa" w:w="2880"/>
          </w:tcPr>
          <w:p>
            <w:r>
              <w:t>£2</w:t>
            </w:r>
          </w:p>
        </w:tc>
      </w:tr>
      <w:tr>
        <w:tc>
          <w:tcPr>
            <w:tcW w:type="dxa" w:w="2880"/>
          </w:tcPr>
          <w:p>
            <w:r>
              <w:t>TOTAL SHAREHOLDERS FUNDS</w:t>
            </w:r>
          </w:p>
        </w:tc>
        <w:tc>
          <w:tcPr>
            <w:tcW w:type="dxa" w:w="2880"/>
          </w:tcPr>
          <w:p>
            <w:r>
              <w:t>£2</w:t>
            </w:r>
          </w:p>
        </w:tc>
        <w:tc>
          <w:tcPr>
            <w:tcW w:type="dxa" w:w="2880"/>
          </w:tcPr>
          <w:p>
            <w:r>
              <w:t>£2</w:t>
            </w:r>
          </w:p>
        </w:tc>
      </w:tr>
    </w:tbl>
    <w:p/>
    <w:p>
      <w:r>
        <w:t xml:space="preserve">         1. Demijohn (Oxford) Limited is the 100% subsidiary of Demijohn (Holdings) Limited,</w:t>
      </w:r>
    </w:p>
    <w:p>
      <w:r>
        <w:t xml:space="preserve">            a dormant company incorporated in Scotland which had net assets of £2 and no turnover as of 31st January 2018.</w:t>
      </w:r>
    </w:p>
    <w:p>
      <w:r>
        <w:t xml:space="preserve">    For the year ended 31st January 2018, the Company was entitled to exemption under Section 480 of the Companies Act 2006 relating to small companies.</w:t>
      </w:r>
    </w:p>
    <w:p>
      <w:r>
        <w:t xml:space="preserve">    No members have required the Company to obtain an audit of its accounts for the period in question in accordance with Section 476.</w:t>
      </w:r>
    </w:p>
    <w:p>
      <w:r>
        <w:t xml:space="preserve">    The directors acknowledge their responsibilities for complying with requirements of the Act with respect to accounting records and preparation of accounts.</w:t>
      </w:r>
    </w:p>
    <w:p>
      <w:r>
        <w:t xml:space="preserve">    The accounts give a true and fair view of the state of affairs of the company as at the end of the financial period in accordance with Section 393.</w:t>
      </w:r>
    </w:p>
    <w:p>
      <w:r>
        <w:t xml:space="preserve">    These accounts have been prepared in accordance with the provisions applicable to companies subject to the small companies regime.</w:t>
      </w:r>
    </w:p>
    <w:p>
      <w:r>
        <w:t xml:space="preserve">                              Approved on the 5th October 2018 and signed by:</w:t>
      </w:r>
    </w:p>
    <w:p>
      <w:r>
        <w:t xml:space="preserve">                                         Din -AH Ferguson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