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EFBC" w14:textId="0E6FFAA7" w:rsidR="004B4699" w:rsidRPr="00F87A6A" w:rsidRDefault="00F87A6A" w:rsidP="00F87A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7A6A">
        <w:rPr>
          <w:rFonts w:ascii="Times New Roman" w:hAnsi="Times New Roman" w:cs="Times New Roman"/>
          <w:b/>
          <w:bCs/>
          <w:sz w:val="36"/>
          <w:szCs w:val="36"/>
        </w:rPr>
        <w:t>Business Insights Report</w:t>
      </w:r>
    </w:p>
    <w:p w14:paraId="5AA423C9" w14:textId="77777777" w:rsidR="00F87A6A" w:rsidRPr="00F87A6A" w:rsidRDefault="00F87A6A" w:rsidP="00F87A6A">
      <w:pPr>
        <w:spacing w:before="120" w:after="360"/>
        <w:rPr>
          <w:rFonts w:ascii="Times New Roman" w:hAnsi="Times New Roman" w:cs="Times New Roman"/>
          <w:sz w:val="28"/>
          <w:szCs w:val="28"/>
        </w:rPr>
      </w:pPr>
    </w:p>
    <w:p w14:paraId="72047608" w14:textId="77777777" w:rsidR="00F87A6A" w:rsidRPr="00F87A6A" w:rsidRDefault="00F87A6A" w:rsidP="00F87A6A">
      <w:pPr>
        <w:spacing w:before="120"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F87A6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87A6A">
        <w:rPr>
          <w:rFonts w:ascii="Times New Roman" w:hAnsi="Times New Roman" w:cs="Times New Roman"/>
          <w:b/>
          <w:bCs/>
          <w:sz w:val="28"/>
          <w:szCs w:val="28"/>
        </w:rPr>
        <w:t>Highest Sales Region</w:t>
      </w:r>
    </w:p>
    <w:p w14:paraId="2CC5C37D" w14:textId="7982CFF1" w:rsidR="00F87A6A" w:rsidRPr="00F87A6A" w:rsidRDefault="00F87A6A" w:rsidP="00F87A6A">
      <w:pPr>
        <w:spacing w:before="120" w:after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Pr="00F87A6A">
        <w:rPr>
          <w:rFonts w:ascii="Times New Roman" w:hAnsi="Times New Roman" w:cs="Times New Roman"/>
          <w:sz w:val="28"/>
          <w:szCs w:val="28"/>
        </w:rPr>
        <w:t>West region generated the highest sales revenue among all regions.</w:t>
      </w:r>
    </w:p>
    <w:p w14:paraId="257BD85B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F87A6A">
        <w:rPr>
          <w:rFonts w:ascii="Times New Roman" w:hAnsi="Times New Roman" w:cs="Times New Roman"/>
          <w:b/>
          <w:bCs/>
          <w:sz w:val="28"/>
          <w:szCs w:val="28"/>
        </w:rPr>
        <w:t>2. Most Profitable Category</w:t>
      </w:r>
    </w:p>
    <w:p w14:paraId="61A08815" w14:textId="6118E434" w:rsid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87A6A">
        <w:rPr>
          <w:rFonts w:ascii="Times New Roman" w:hAnsi="Times New Roman" w:cs="Times New Roman"/>
          <w:sz w:val="28"/>
          <w:szCs w:val="28"/>
        </w:rPr>
        <w:t>Technology category contributed the highest profit.</w:t>
      </w:r>
    </w:p>
    <w:p w14:paraId="4DC94908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F87A6A">
        <w:rPr>
          <w:rFonts w:ascii="Times New Roman" w:hAnsi="Times New Roman" w:cs="Times New Roman"/>
          <w:b/>
          <w:bCs/>
          <w:sz w:val="28"/>
          <w:szCs w:val="28"/>
        </w:rPr>
        <w:t>3. Monthly Trend</w:t>
      </w:r>
    </w:p>
    <w:p w14:paraId="3E03A899" w14:textId="046F1717" w:rsid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87A6A">
        <w:rPr>
          <w:rFonts w:ascii="Times New Roman" w:hAnsi="Times New Roman" w:cs="Times New Roman"/>
          <w:sz w:val="28"/>
          <w:szCs w:val="28"/>
        </w:rPr>
        <w:t>Sales peaked during November and December.</w:t>
      </w:r>
    </w:p>
    <w:p w14:paraId="39B83F78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F87A6A">
        <w:rPr>
          <w:rFonts w:ascii="Times New Roman" w:hAnsi="Times New Roman" w:cs="Times New Roman"/>
          <w:b/>
          <w:bCs/>
          <w:sz w:val="28"/>
          <w:szCs w:val="28"/>
        </w:rPr>
        <w:t>4. Discount Impact</w:t>
      </w:r>
    </w:p>
    <w:p w14:paraId="6C67B8E1" w14:textId="13016767" w:rsid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87A6A">
        <w:rPr>
          <w:rFonts w:ascii="Times New Roman" w:hAnsi="Times New Roman" w:cs="Times New Roman"/>
          <w:sz w:val="28"/>
          <w:szCs w:val="28"/>
        </w:rPr>
        <w:t>Higher discounts negatively impacted profit margins.</w:t>
      </w:r>
    </w:p>
    <w:p w14:paraId="7D3A00D0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F87A6A">
        <w:rPr>
          <w:rFonts w:ascii="Times New Roman" w:hAnsi="Times New Roman" w:cs="Times New Roman"/>
          <w:b/>
          <w:bCs/>
          <w:sz w:val="28"/>
          <w:szCs w:val="28"/>
        </w:rPr>
        <w:t>5. Recommendations</w:t>
      </w:r>
    </w:p>
    <w:p w14:paraId="353E3762" w14:textId="77777777" w:rsidR="00F87A6A" w:rsidRPr="00F87A6A" w:rsidRDefault="00F87A6A" w:rsidP="00F87A6A">
      <w:pPr>
        <w:numPr>
          <w:ilvl w:val="0"/>
          <w:numId w:val="2"/>
        </w:num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 w:rsidRPr="00F87A6A">
        <w:rPr>
          <w:rFonts w:ascii="Times New Roman" w:hAnsi="Times New Roman" w:cs="Times New Roman"/>
          <w:sz w:val="28"/>
          <w:szCs w:val="28"/>
        </w:rPr>
        <w:t xml:space="preserve">Reduce excessive discounting </w:t>
      </w:r>
    </w:p>
    <w:p w14:paraId="2EDF72E9" w14:textId="77777777" w:rsidR="00F87A6A" w:rsidRPr="00F87A6A" w:rsidRDefault="00F87A6A" w:rsidP="00F87A6A">
      <w:pPr>
        <w:numPr>
          <w:ilvl w:val="0"/>
          <w:numId w:val="2"/>
        </w:num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 w:rsidRPr="00F87A6A">
        <w:rPr>
          <w:rFonts w:ascii="Times New Roman" w:hAnsi="Times New Roman" w:cs="Times New Roman"/>
          <w:sz w:val="28"/>
          <w:szCs w:val="28"/>
        </w:rPr>
        <w:t xml:space="preserve">Focus marketing on profitable regions </w:t>
      </w:r>
    </w:p>
    <w:p w14:paraId="4D4812FC" w14:textId="77777777" w:rsidR="00F87A6A" w:rsidRPr="00F87A6A" w:rsidRDefault="00F87A6A" w:rsidP="00F87A6A">
      <w:pPr>
        <w:numPr>
          <w:ilvl w:val="0"/>
          <w:numId w:val="2"/>
        </w:num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 w:rsidRPr="00F87A6A">
        <w:rPr>
          <w:rFonts w:ascii="Times New Roman" w:hAnsi="Times New Roman" w:cs="Times New Roman"/>
          <w:sz w:val="28"/>
          <w:szCs w:val="28"/>
        </w:rPr>
        <w:t xml:space="preserve">Increase inventory for top-selling products </w:t>
      </w:r>
    </w:p>
    <w:p w14:paraId="610D2C2E" w14:textId="77777777" w:rsidR="00F87A6A" w:rsidRPr="00F87A6A" w:rsidRDefault="00F87A6A" w:rsidP="00F87A6A">
      <w:pPr>
        <w:numPr>
          <w:ilvl w:val="0"/>
          <w:numId w:val="2"/>
        </w:num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  <w:r w:rsidRPr="00F87A6A">
        <w:rPr>
          <w:rFonts w:ascii="Times New Roman" w:hAnsi="Times New Roman" w:cs="Times New Roman"/>
          <w:sz w:val="28"/>
          <w:szCs w:val="28"/>
        </w:rPr>
        <w:t xml:space="preserve">Promote high-margin categories </w:t>
      </w:r>
    </w:p>
    <w:p w14:paraId="700596F2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</w:p>
    <w:p w14:paraId="7C40CE1E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</w:p>
    <w:p w14:paraId="3C831CB9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</w:p>
    <w:p w14:paraId="16CDF9FC" w14:textId="66917B8C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B8B09" w14:textId="77777777" w:rsidR="00F87A6A" w:rsidRPr="00F87A6A" w:rsidRDefault="00F87A6A" w:rsidP="00F87A6A">
      <w:pPr>
        <w:spacing w:before="100" w:beforeAutospacing="1" w:after="360"/>
        <w:rPr>
          <w:rFonts w:ascii="Times New Roman" w:hAnsi="Times New Roman" w:cs="Times New Roman"/>
          <w:sz w:val="28"/>
          <w:szCs w:val="28"/>
        </w:rPr>
      </w:pPr>
    </w:p>
    <w:sectPr w:rsidR="00F87A6A" w:rsidRPr="00F87A6A" w:rsidSect="00F87A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F5526"/>
    <w:multiLevelType w:val="hybridMultilevel"/>
    <w:tmpl w:val="061CE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306AC"/>
    <w:multiLevelType w:val="multilevel"/>
    <w:tmpl w:val="2E1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19249">
    <w:abstractNumId w:val="0"/>
  </w:num>
  <w:num w:numId="2" w16cid:durableId="50124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6A"/>
    <w:rsid w:val="002C6E5D"/>
    <w:rsid w:val="003952FE"/>
    <w:rsid w:val="004B4699"/>
    <w:rsid w:val="00F8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2A51"/>
  <w15:chartTrackingRefBased/>
  <w15:docId w15:val="{0565512D-2FC6-43A9-BEB1-7D9F49B3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7A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Naresh kumar</dc:creator>
  <cp:keywords/>
  <dc:description/>
  <cp:lastModifiedBy>P Naresh kumar</cp:lastModifiedBy>
  <cp:revision>1</cp:revision>
  <dcterms:created xsi:type="dcterms:W3CDTF">2026-06-04T17:45:00Z</dcterms:created>
  <dcterms:modified xsi:type="dcterms:W3CDTF">2026-06-04T17:54:00Z</dcterms:modified>
</cp:coreProperties>
</file>