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7857"/>
          <w:sz w:val="48"/>
        </w:rPr>
        <w:t>VILLAGEPULSE (GRAMPULSE)</w:t>
      </w:r>
    </w:p>
    <w:p>
      <w:pPr>
        <w:spacing w:before="0" w:after="280"/>
      </w:pPr>
      <w:r>
        <w:rPr>
          <w:rFonts w:ascii="Calibri" w:hAnsi="Calibri"/>
          <w:i/>
          <w:color w:val="64748B"/>
          <w:sz w:val="26"/>
        </w:rPr>
        <w:t>Comprehensive Project Master Documentation &amp; AI Context Manual</w:t>
      </w:r>
    </w:p>
    <w:tbl>
      <w:tblPr>
        <w:tblW w:type="auto" w:w="0"/>
        <w:jc w:val="center"/>
        <w:tblLayout w:type="fixed"/>
        <w:tblLook w:firstColumn="1" w:firstRow="1" w:lastColumn="0" w:lastRow="0" w:noHBand="0" w:noVBand="1" w:val="04A0"/>
      </w:tblPr>
      <w:tblGrid>
        <w:gridCol w:w="5040"/>
        <w:gridCol w:w="5040"/>
      </w:tblGrid>
      <w:tr>
        <w:tc>
          <w:tcPr>
            <w:tcW w:type="dxa" w:w="3168"/>
            <w:shd w:fill="F1F5F9"/>
            <w:tcMar>
              <w:top w:w="80" w:type="dxa"/>
              <w:bottom w:w="80" w:type="dxa"/>
              <w:left w:w="100" w:type="dxa"/>
              <w:right w:w="100" w:type="dxa"/>
            </w:tcMar>
          </w:tcPr>
          <w:p>
            <w:pPr>
              <w:spacing w:before="0" w:after="0"/>
            </w:pPr>
            <w:r>
              <w:rPr>
                <w:b/>
                <w:color w:val="334155"/>
                <w:sz w:val="19"/>
              </w:rPr>
              <w:t>Project Name</w:t>
            </w:r>
          </w:p>
        </w:tc>
        <w:tc>
          <w:tcPr>
            <w:tcW w:type="dxa" w:w="6912"/>
            <w:shd w:fill="F8FAFC"/>
            <w:tcMar>
              <w:top w:w="80" w:type="dxa"/>
              <w:bottom w:w="80" w:type="dxa"/>
              <w:left w:w="100" w:type="dxa"/>
              <w:right w:w="100" w:type="dxa"/>
            </w:tcMar>
          </w:tcPr>
          <w:p>
            <w:pPr>
              <w:spacing w:before="0" w:after="0"/>
            </w:pPr>
            <w:r>
              <w:rPr>
                <w:color w:val="0F172A"/>
                <w:sz w:val="19"/>
              </w:rPr>
              <w:t>VillagePulse (Smart Rural Survey &amp; Family Intelligence System)</w:t>
            </w:r>
          </w:p>
        </w:tc>
      </w:tr>
      <w:tr>
        <w:tc>
          <w:tcPr>
            <w:tcW w:type="dxa" w:w="3168"/>
            <w:shd w:fill="F1F5F9"/>
            <w:tcMar>
              <w:top w:w="80" w:type="dxa"/>
              <w:bottom w:w="80" w:type="dxa"/>
              <w:left w:w="100" w:type="dxa"/>
              <w:right w:w="100" w:type="dxa"/>
            </w:tcMar>
          </w:tcPr>
          <w:p>
            <w:pPr>
              <w:spacing w:before="0" w:after="0"/>
            </w:pPr>
            <w:r>
              <w:rPr>
                <w:b/>
                <w:color w:val="334155"/>
                <w:sz w:val="19"/>
              </w:rPr>
              <w:t>Live Deployment URL</w:t>
            </w:r>
          </w:p>
        </w:tc>
        <w:tc>
          <w:tcPr>
            <w:tcW w:type="dxa" w:w="6912"/>
            <w:shd w:fill="F8FAFC"/>
            <w:tcMar>
              <w:top w:w="80" w:type="dxa"/>
              <w:bottom w:w="80" w:type="dxa"/>
              <w:left w:w="100" w:type="dxa"/>
              <w:right w:w="100" w:type="dxa"/>
            </w:tcMar>
          </w:tcPr>
          <w:p>
            <w:pPr>
              <w:spacing w:before="0" w:after="0"/>
            </w:pPr>
            <w:r>
              <w:rPr>
                <w:color w:val="0F172A"/>
                <w:sz w:val="19"/>
              </w:rPr>
              <w:t>https://villagepulse.netlify.app (Netlify SPA with PWA Cache)</w:t>
            </w:r>
          </w:p>
        </w:tc>
      </w:tr>
      <w:tr>
        <w:tc>
          <w:tcPr>
            <w:tcW w:type="dxa" w:w="3168"/>
            <w:shd w:fill="F1F5F9"/>
            <w:tcMar>
              <w:top w:w="80" w:type="dxa"/>
              <w:bottom w:w="80" w:type="dxa"/>
              <w:left w:w="100" w:type="dxa"/>
              <w:right w:w="100" w:type="dxa"/>
            </w:tcMar>
          </w:tcPr>
          <w:p>
            <w:pPr>
              <w:spacing w:before="0" w:after="0"/>
            </w:pPr>
            <w:r>
              <w:rPr>
                <w:b/>
                <w:color w:val="334155"/>
                <w:sz w:val="19"/>
              </w:rPr>
              <w:t>Repository</w:t>
            </w:r>
          </w:p>
        </w:tc>
        <w:tc>
          <w:tcPr>
            <w:tcW w:type="dxa" w:w="6912"/>
            <w:shd w:fill="F8FAFC"/>
            <w:tcMar>
              <w:top w:w="80" w:type="dxa"/>
              <w:bottom w:w="80" w:type="dxa"/>
              <w:left w:w="100" w:type="dxa"/>
              <w:right w:w="100" w:type="dxa"/>
            </w:tcMar>
          </w:tcPr>
          <w:p>
            <w:pPr>
              <w:spacing w:before="0" w:after="0"/>
            </w:pPr>
            <w:r>
              <w:rPr>
                <w:color w:val="0F172A"/>
                <w:sz w:val="19"/>
              </w:rPr>
              <w:t>https://github.com/nareshkumarregar89-bit/GramPulse.git (Branch: main)</w:t>
            </w:r>
          </w:p>
        </w:tc>
      </w:tr>
      <w:tr>
        <w:tc>
          <w:tcPr>
            <w:tcW w:type="dxa" w:w="3168"/>
            <w:shd w:fill="F1F5F9"/>
            <w:tcMar>
              <w:top w:w="80" w:type="dxa"/>
              <w:bottom w:w="80" w:type="dxa"/>
              <w:left w:w="100" w:type="dxa"/>
              <w:right w:w="100" w:type="dxa"/>
            </w:tcMar>
          </w:tcPr>
          <w:p>
            <w:pPr>
              <w:spacing w:before="0" w:after="0"/>
            </w:pPr>
            <w:r>
              <w:rPr>
                <w:b/>
                <w:color w:val="334155"/>
                <w:sz w:val="19"/>
              </w:rPr>
              <w:t>Documentation Purpose</w:t>
            </w:r>
          </w:p>
        </w:tc>
        <w:tc>
          <w:tcPr>
            <w:tcW w:type="dxa" w:w="6912"/>
            <w:shd w:fill="F8FAFC"/>
            <w:tcMar>
              <w:top w:w="80" w:type="dxa"/>
              <w:bottom w:w="80" w:type="dxa"/>
              <w:left w:w="100" w:type="dxa"/>
              <w:right w:w="100" w:type="dxa"/>
            </w:tcMar>
          </w:tcPr>
          <w:p>
            <w:pPr>
              <w:spacing w:before="0" w:after="0"/>
            </w:pPr>
            <w:r>
              <w:rPr>
                <w:color w:val="0F172A"/>
                <w:sz w:val="19"/>
              </w:rPr>
              <w:t>Instant full-context onboarding for Future AI Assistants &amp; Developers</w:t>
            </w:r>
          </w:p>
        </w:tc>
      </w:tr>
    </w:tbl>
    <w:p>
      <w:pPr>
        <w:spacing w:after="200"/>
      </w:pPr>
    </w:p>
    <w:p>
      <w:pPr>
        <w:keepNext/>
        <w:spacing w:before="320" w:after="120"/>
      </w:pPr>
      <w:r>
        <w:rPr>
          <w:rFonts w:ascii="Calibri" w:hAnsi="Calibri"/>
          <w:b/>
          <w:color w:val="0D5E45"/>
          <w:sz w:val="32"/>
        </w:rPr>
        <w:t>1. Executive Summary &amp; Purpose</w:t>
      </w:r>
    </w:p>
    <w:p>
      <w:pPr>
        <w:spacing w:after="120"/>
      </w:pPr>
      <w:r>
        <w:t>VillagePulse (formerly GramPulse) is a modern, cloud-synchronized, Progressive Web Application (PWA) designed specifically for Indian rural administrative governance, village surveyors, and panchayat representatives. The system digitizes household door-to-door demographic surveys, family genealogies, socioeconomic status, government welfare IDs (Jan Aadhaar, Ration Card), and provides real-time community intelligence, multi-tier RBAC (Role-Based Access Control), dynamic village isolation, and official bilingual A4 dossier printing.</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40" w:type="dxa"/>
              <w:right w:w="140" w:type="dxa"/>
            </w:tcMar>
          </w:tcPr>
          <w:p>
            <w:pPr>
              <w:spacing w:before="0" w:after="0"/>
            </w:pPr>
            <w:r>
              <w:rPr>
                <w:color w:val="1E3A8A"/>
                <w:sz w:val="19"/>
              </w:rPr>
              <w:t>CRITICAL NOTICE FOR FUTURE AI ASSISTANTS: This codebase connects directly to a live production Firebase Firestore database. Mock and dummy data generators have been completely purged. Real verified records for villages like Samodi and Kotdi are active in production. Super Admin UID: sJwiZZ6cf8Ze8YAmMMK8T1FwF232.</w:t>
            </w:r>
          </w:p>
        </w:tc>
      </w:tr>
    </w:tbl>
    <w:p>
      <w:pPr>
        <w:spacing w:after="80"/>
      </w:pPr>
    </w:p>
    <w:p>
      <w:pPr>
        <w:keepNext/>
        <w:spacing w:before="320" w:after="120"/>
      </w:pPr>
      <w:r>
        <w:rPr>
          <w:rFonts w:ascii="Calibri" w:hAnsi="Calibri"/>
          <w:b/>
          <w:color w:val="0D5E45"/>
          <w:sz w:val="32"/>
        </w:rPr>
        <w:t>2. Technology Stack &amp; Directory Architecture</w:t>
      </w:r>
    </w:p>
    <w:p>
      <w:pPr>
        <w:pStyle w:val="ListBullet"/>
        <w:spacing w:before="20" w:after="40"/>
      </w:pPr>
      <w:r>
        <w:rPr>
          <w:b/>
          <w:color w:val="1E293B"/>
        </w:rPr>
        <w:t xml:space="preserve">Core Frontend: </w:t>
      </w:r>
      <w:r>
        <w:rPr>
          <w:color w:val="334155"/>
        </w:rPr>
        <w:t>React 18.3.1 with Vite 5.4.11 bundling for instant HMR and optimized production chunks.</w:t>
      </w:r>
    </w:p>
    <w:p>
      <w:pPr>
        <w:pStyle w:val="ListBullet"/>
        <w:spacing w:before="20" w:after="40"/>
      </w:pPr>
      <w:r>
        <w:rPr>
          <w:b/>
          <w:color w:val="1E293B"/>
        </w:rPr>
        <w:t xml:space="preserve">Styling Engine: </w:t>
      </w:r>
      <w:r>
        <w:rPr>
          <w:color w:val="334155"/>
        </w:rPr>
        <w:t>Tailwind CSS 3.4.17 with full Dark Mode support synced to document.documentElement.classList.</w:t>
      </w:r>
    </w:p>
    <w:p>
      <w:pPr>
        <w:pStyle w:val="ListBullet"/>
        <w:spacing w:before="20" w:after="40"/>
      </w:pPr>
      <w:r>
        <w:rPr>
          <w:b/>
          <w:color w:val="1E293B"/>
        </w:rPr>
        <w:t xml:space="preserve">Cloud Backend: </w:t>
      </w:r>
      <w:r>
        <w:rPr>
          <w:color w:val="334155"/>
        </w:rPr>
        <w:t>Firebase v13 Cloud Firestore (Real-time NoSQL) and Firebase Authentication.</w:t>
      </w:r>
    </w:p>
    <w:p>
      <w:pPr>
        <w:pStyle w:val="ListBullet"/>
        <w:spacing w:before="20" w:after="40"/>
      </w:pPr>
      <w:r>
        <w:rPr>
          <w:b/>
          <w:color w:val="1E293B"/>
        </w:rPr>
        <w:t xml:space="preserve">State Management: </w:t>
      </w:r>
      <w:r>
        <w:rPr>
          <w:color w:val="334155"/>
        </w:rPr>
        <w:t>React Context API (AuthContext, DataContext, ToastContext) paired with useLocalStorage fallback cache.</w:t>
      </w:r>
    </w:p>
    <w:p>
      <w:pPr>
        <w:pStyle w:val="ListBullet"/>
        <w:spacing w:before="20" w:after="40"/>
      </w:pPr>
      <w:r>
        <w:rPr>
          <w:b/>
          <w:color w:val="1E293B"/>
        </w:rPr>
        <w:t xml:space="preserve">Icons &amp; Assets: </w:t>
      </w:r>
      <w:r>
        <w:rPr>
          <w:color w:val="334155"/>
        </w:rPr>
        <w:t>Lucide React (over 40+ icons used across dashboards, cards, and modal dialogs).</w:t>
      </w:r>
    </w:p>
    <w:p>
      <w:pPr>
        <w:pStyle w:val="ListBullet"/>
        <w:spacing w:before="20" w:after="40"/>
      </w:pPr>
      <w:r>
        <w:rPr>
          <w:b/>
          <w:color w:val="1E293B"/>
        </w:rPr>
        <w:t xml:space="preserve">Printing &amp; Reporting: </w:t>
      </w:r>
      <w:r>
        <w:rPr>
          <w:color w:val="334155"/>
        </w:rPr>
        <w:t>Custom CSS @media print styling with React Portal rendering directly into document.body, jsPDF 4.2.1, and XLSX (SheetJS) 0.18.5.</w:t>
      </w:r>
    </w:p>
    <w:p>
      <w:pPr>
        <w:pStyle w:val="ListBullet"/>
        <w:spacing w:before="20" w:after="40"/>
      </w:pPr>
      <w:r>
        <w:rPr>
          <w:b/>
          <w:color w:val="1E293B"/>
        </w:rPr>
        <w:t xml:space="preserve">PWA &amp; Offline: </w:t>
      </w:r>
      <w:r>
        <w:rPr>
          <w:color w:val="334155"/>
        </w:rPr>
        <w:t>Vite PWA plugin (v2.0.0) with custom Service Worker, auto-update prompt, and Netlify cache headers.</w:t>
      </w:r>
    </w:p>
    <w:p>
      <w:pPr>
        <w:keepNext/>
        <w:spacing w:before="240" w:after="80"/>
      </w:pPr>
      <w:r>
        <w:rPr>
          <w:rFonts w:ascii="Calibri" w:hAnsi="Calibri"/>
          <w:b/>
          <w:color w:val="1E293B"/>
          <w:sz w:val="25"/>
        </w:rPr>
        <w:t>Repository Directory Structure</w:t>
      </w:r>
    </w:p>
    <w:p>
      <w:pPr>
        <w:spacing w:before="80" w:after="200"/>
      </w:pPr>
      <w:r>
        <w:rPr>
          <w:rFonts w:ascii="Consolas" w:hAnsi="Consolas"/>
          <w:color w:val="1E293B"/>
          <w:sz w:val="17"/>
        </w:rPr>
        <w:t>GramPulse/</w:t>
        <w:br/>
        <w:t>├── public/                  # Favicons, logo.png, PWA icons, manifest</w:t>
        <w:br/>
        <w:t>├── src/</w:t>
        <w:br/>
        <w:t>│   ├── components/          # Reusable UI components</w:t>
        <w:br/>
        <w:t>│   │   ├── ExcelImportModal.jsx   # Bulk family import with Excel parsing</w:t>
        <w:br/>
        <w:t>│   │   ├── PrintDataModal.jsx     # Production A4 print engine with React Portal</w:t>
        <w:br/>
        <w:t>│   │   ├── TiltCard.jsx           # Premium 3D interactive physics tilt card</w:t>
        <w:br/>
        <w:t>│   │   ├── UpdatePrompt.jsx       # Service worker PWA update notifications</w:t>
        <w:br/>
        <w:t>│   │   └── UserProfileModal.jsx   # Profile editor &amp; password management</w:t>
        <w:br/>
        <w:t>│   ├── contexts/            # Global application state</w:t>
        <w:br/>
        <w:t>│   │   ├── AuthContext.jsx        # RBAC, login/register, Google auth, Firestore role sync</w:t>
        <w:br/>
        <w:t>│   │   ├── DataContext.jsx        # Families, villages, mohallas, castes, sync listeners</w:t>
        <w:br/>
        <w:t>│   │   └── ToastContext.jsx       # Global notification toasts</w:t>
        <w:br/>
        <w:t>│   ├── data/                # Initial configurations &amp; production seeds</w:t>
        <w:br/>
        <w:t>│   │   ├── castes.js              # Supported caste categories</w:t>
        <w:br/>
        <w:t>│   │   ├── mohallas.js            # Default approved mohalla list</w:t>
        <w:br/>
        <w:t>│   │   ├── villageData.js         # Production Samodi initial family seeds</w:t>
        <w:br/>
        <w:t>│   │   └── villages.js            # Initial village records (Samodi, Kotdi)</w:t>
        <w:br/>
        <w:t>│   ├── layouts/             # Responsive app shell</w:t>
        <w:br/>
        <w:t>│   │   ├── BottomNavigation.jsx   # Modern floating capsule mobile taskbar</w:t>
        <w:br/>
        <w:t>│   │   ├── Layout.jsx             # Main shell wrapper with desktop sidebar</w:t>
        <w:br/>
        <w:t>│   │   ├── Sidebar.jsx            # Desktop navigation sidebar with collapse</w:t>
        <w:br/>
        <w:t>│   │   └── TopNavbar.jsx          # Top bar with village selector, lang, darkmode, profile</w:t>
        <w:br/>
        <w:t>│   ├── pages/               # Primary application routes</w:t>
        <w:br/>
        <w:t>│   │   ├── AdminPanel.jsx         # User management, village allocation, wiping</w:t>
        <w:br/>
        <w:t>│   │   ├── Castes.jsx             # Caste distribution analytics</w:t>
        <w:br/>
        <w:t>│   │   ├── Dashboard.jsx          # KPI metrics, isometric village hero, charts</w:t>
        <w:br/>
        <w:t>│   │   ├── DeletedRecords.jsx     # Recycle bin &amp; restore system</w:t>
        <w:br/>
        <w:t>│   │   ├── Families.jsx           # Paginated family directory with filters &amp; print</w:t>
        <w:br/>
        <w:t>│   │   ├── FamilyProfile.jsx      # Individual family dossier &amp; government IDs</w:t>
        <w:br/>
        <w:t>│   │   ├── Login.jsx              # Dual authentication (Email/Password &amp; Google)</w:t>
        <w:br/>
        <w:t>│   │   ├── Mohallas.jsx           # Mohalla demographics</w:t>
        <w:br/>
        <w:t>│   │   ├── NewSurvey.jsx          # Multi-step household survey wizard with GPS</w:t>
        <w:br/>
        <w:t>│   │   ├── Reports.jsx            # Statistical analytical reports &amp; export</w:t>
        <w:br/>
        <w:t>│   │   ├── Search.jsx             # Advanced multi-parameter fuzzy search</w:t>
        <w:br/>
        <w:t>│   │   ├── Settings.jsx           # App configurations, config sync, cache purge</w:t>
        <w:br/>
        <w:t>│   │   └── VillageManagement.jsx  # Dynamic village CRUD &amp; status toggling</w:t>
        <w:br/>
        <w:t>│   ├── firebase.js          # Initialized Firebase app, db, auth, provider</w:t>
        <w:br/>
        <w:t>│   ├── index.css            # Tailored styling, animations, and @media print rules</w:t>
        <w:br/>
        <w:t>│   └── main.jsx             # React DOM root entry</w:t>
        <w:br/>
        <w:t>├── netlify.toml             # Netlify deployment &amp; SPA routing configuration</w:t>
        <w:br/>
        <w:t>└── package.json             # Project dependencies and npm scripts</w:t>
      </w:r>
    </w:p>
    <w:p>
      <w:pPr>
        <w:keepNext/>
        <w:spacing w:before="320" w:after="120"/>
      </w:pPr>
      <w:r>
        <w:rPr>
          <w:rFonts w:ascii="Calibri" w:hAnsi="Calibri"/>
          <w:b/>
          <w:color w:val="0D5E45"/>
          <w:sz w:val="32"/>
        </w:rPr>
        <w:t>3. Core Schemas &amp; Database Models</w:t>
      </w:r>
    </w:p>
    <w:p>
      <w:pPr>
        <w:pStyle w:val="ListBullet"/>
        <w:spacing w:before="20" w:after="40"/>
      </w:pPr>
      <w:r>
        <w:rPr>
          <w:b/>
          <w:color w:val="1E293B"/>
        </w:rPr>
        <w:t xml:space="preserve">families Collection: </w:t>
      </w:r>
      <w:r>
        <w:rPr>
          <w:color w:val="334155"/>
        </w:rPr>
        <w:t>Primary collection storing household survey records. Document ID format: FAM-XXXX or UUID.</w:t>
      </w:r>
    </w:p>
    <w:tbl>
      <w:tblPr>
        <w:tblW w:type="auto" w:w="0"/>
        <w:jc w:val="center"/>
        <w:tblLook w:firstColumn="1" w:firstRow="1" w:lastColumn="0" w:lastRow="0" w:noHBand="0" w:noVBand="1" w:val="04A0"/>
      </w:tblPr>
      <w:tblGrid>
        <w:gridCol w:w="3360"/>
        <w:gridCol w:w="3360"/>
        <w:gridCol w:w="3360"/>
      </w:tblGrid>
      <w:tr>
        <w:tc>
          <w:tcPr>
            <w:tcW w:type="dxa" w:w="2592"/>
            <w:shd w:fill="107857"/>
            <w:tcMar>
              <w:top w:w="80" w:type="dxa"/>
              <w:bottom w:w="80" w:type="dxa"/>
              <w:left w:w="100" w:type="dxa"/>
              <w:right w:w="100" w:type="dxa"/>
            </w:tcMar>
          </w:tcPr>
          <w:p>
            <w:r>
              <w:rPr>
                <w:b/>
                <w:color w:val="FFFFFF"/>
                <w:sz w:val="19"/>
              </w:rPr>
              <w:t>Field Name</w:t>
            </w:r>
          </w:p>
        </w:tc>
        <w:tc>
          <w:tcPr>
            <w:tcW w:type="dxa" w:w="1728"/>
            <w:shd w:fill="107857"/>
            <w:tcMar>
              <w:top w:w="80" w:type="dxa"/>
              <w:bottom w:w="80" w:type="dxa"/>
              <w:left w:w="100" w:type="dxa"/>
              <w:right w:w="100" w:type="dxa"/>
            </w:tcMar>
          </w:tcPr>
          <w:p>
            <w:r>
              <w:rPr>
                <w:b/>
                <w:color w:val="FFFFFF"/>
                <w:sz w:val="19"/>
              </w:rPr>
              <w:t>Type</w:t>
            </w:r>
          </w:p>
        </w:tc>
        <w:tc>
          <w:tcPr>
            <w:tcW w:type="dxa" w:w="5760"/>
            <w:shd w:fill="107857"/>
            <w:tcMar>
              <w:top w:w="80" w:type="dxa"/>
              <w:bottom w:w="80" w:type="dxa"/>
              <w:left w:w="100" w:type="dxa"/>
              <w:right w:w="100" w:type="dxa"/>
            </w:tcMar>
          </w:tcPr>
          <w:p>
            <w:r>
              <w:rPr>
                <w:b/>
                <w:color w:val="FFFFFF"/>
                <w:sz w:val="19"/>
              </w:rPr>
              <w:t>Description</w:t>
            </w:r>
          </w:p>
        </w:tc>
      </w:tr>
      <w:tr>
        <w:tc>
          <w:tcPr>
            <w:tcW w:type="dxa" w:w="2592"/>
            <w:shd w:fill="FFFFFF"/>
            <w:tcMar>
              <w:top w:w="60" w:type="dxa"/>
              <w:bottom w:w="60" w:type="dxa"/>
              <w:left w:w="80" w:type="dxa"/>
              <w:right w:w="80" w:type="dxa"/>
            </w:tcMar>
          </w:tcPr>
          <w:p>
            <w:r>
              <w:rPr>
                <w:sz w:val="18"/>
              </w:rPr>
              <w:t>id</w:t>
            </w:r>
          </w:p>
        </w:tc>
        <w:tc>
          <w:tcPr>
            <w:tcW w:type="dxa" w:w="1728"/>
            <w:shd w:fill="FFFFFF"/>
            <w:tcMar>
              <w:top w:w="60" w:type="dxa"/>
              <w:bottom w:w="60" w:type="dxa"/>
              <w:left w:w="80" w:type="dxa"/>
              <w:right w:w="80" w:type="dxa"/>
            </w:tcMar>
          </w:tcPr>
          <w:p>
            <w:r>
              <w:rPr>
                <w:sz w:val="18"/>
              </w:rPr>
              <w:t>string</w:t>
            </w:r>
          </w:p>
        </w:tc>
        <w:tc>
          <w:tcPr>
            <w:tcW w:type="dxa" w:w="5760"/>
            <w:shd w:fill="FFFFFF"/>
            <w:tcMar>
              <w:top w:w="60" w:type="dxa"/>
              <w:bottom w:w="60" w:type="dxa"/>
              <w:left w:w="80" w:type="dxa"/>
              <w:right w:w="80" w:type="dxa"/>
            </w:tcMar>
          </w:tcPr>
          <w:p>
            <w:r>
              <w:rPr>
                <w:sz w:val="18"/>
              </w:rPr>
              <w:t>Unique family identifier (e.g., 'FAM-0001')</w:t>
            </w:r>
          </w:p>
        </w:tc>
      </w:tr>
      <w:tr>
        <w:tc>
          <w:tcPr>
            <w:tcW w:type="dxa" w:w="2592"/>
            <w:shd w:fill="F8FAFC"/>
            <w:tcMar>
              <w:top w:w="60" w:type="dxa"/>
              <w:bottom w:w="60" w:type="dxa"/>
              <w:left w:w="80" w:type="dxa"/>
              <w:right w:w="80" w:type="dxa"/>
            </w:tcMar>
          </w:tcPr>
          <w:p>
            <w:r>
              <w:rPr>
                <w:sz w:val="18"/>
              </w:rPr>
              <w:t>village / villageId</w:t>
            </w:r>
          </w:p>
        </w:tc>
        <w:tc>
          <w:tcPr>
            <w:tcW w:type="dxa" w:w="1728"/>
            <w:shd w:fill="F8FAFC"/>
            <w:tcMar>
              <w:top w:w="60" w:type="dxa"/>
              <w:bottom w:w="60" w:type="dxa"/>
              <w:left w:w="80" w:type="dxa"/>
              <w:right w:w="80" w:type="dxa"/>
            </w:tcMar>
          </w:tcPr>
          <w:p>
            <w:r>
              <w:rPr>
                <w:sz w:val="18"/>
              </w:rPr>
              <w:t>string</w:t>
            </w:r>
          </w:p>
        </w:tc>
        <w:tc>
          <w:tcPr>
            <w:tcW w:type="dxa" w:w="5760"/>
            <w:shd w:fill="F8FAFC"/>
            <w:tcMar>
              <w:top w:w="60" w:type="dxa"/>
              <w:bottom w:w="60" w:type="dxa"/>
              <w:left w:w="80" w:type="dxa"/>
              <w:right w:w="80" w:type="dxa"/>
            </w:tcMar>
          </w:tcPr>
          <w:p>
            <w:r>
              <w:rPr>
                <w:sz w:val="18"/>
              </w:rPr>
              <w:t>Village name string &amp; canonical id ('samodi', 'kotdi')</w:t>
            </w:r>
          </w:p>
        </w:tc>
      </w:tr>
      <w:tr>
        <w:tc>
          <w:tcPr>
            <w:tcW w:type="dxa" w:w="2592"/>
            <w:shd w:fill="FFFFFF"/>
            <w:tcMar>
              <w:top w:w="60" w:type="dxa"/>
              <w:bottom w:w="60" w:type="dxa"/>
              <w:left w:w="80" w:type="dxa"/>
              <w:right w:w="80" w:type="dxa"/>
            </w:tcMar>
          </w:tcPr>
          <w:p>
            <w:r>
              <w:rPr>
                <w:sz w:val="18"/>
              </w:rPr>
              <w:t>familyHeadName</w:t>
            </w:r>
          </w:p>
        </w:tc>
        <w:tc>
          <w:tcPr>
            <w:tcW w:type="dxa" w:w="1728"/>
            <w:shd w:fill="FFFFFF"/>
            <w:tcMar>
              <w:top w:w="60" w:type="dxa"/>
              <w:bottom w:w="60" w:type="dxa"/>
              <w:left w:w="80" w:type="dxa"/>
              <w:right w:w="80" w:type="dxa"/>
            </w:tcMar>
          </w:tcPr>
          <w:p>
            <w:r>
              <w:rPr>
                <w:sz w:val="18"/>
              </w:rPr>
              <w:t>string</w:t>
            </w:r>
          </w:p>
        </w:tc>
        <w:tc>
          <w:tcPr>
            <w:tcW w:type="dxa" w:w="5760"/>
            <w:shd w:fill="FFFFFF"/>
            <w:tcMar>
              <w:top w:w="60" w:type="dxa"/>
              <w:bottom w:w="60" w:type="dxa"/>
              <w:left w:w="80" w:type="dxa"/>
              <w:right w:w="80" w:type="dxa"/>
            </w:tcMar>
          </w:tcPr>
          <w:p>
            <w:r>
              <w:rPr>
                <w:sz w:val="18"/>
              </w:rPr>
              <w:t>Bilingual combined name (e.g. 'Mohan Lal Regar (मोहन लाल रेगर)')</w:t>
            </w:r>
          </w:p>
        </w:tc>
      </w:tr>
      <w:tr>
        <w:tc>
          <w:tcPr>
            <w:tcW w:type="dxa" w:w="2592"/>
            <w:shd w:fill="F8FAFC"/>
            <w:tcMar>
              <w:top w:w="60" w:type="dxa"/>
              <w:bottom w:w="60" w:type="dxa"/>
              <w:left w:w="80" w:type="dxa"/>
              <w:right w:w="80" w:type="dxa"/>
            </w:tcMar>
          </w:tcPr>
          <w:p>
            <w:r>
              <w:rPr>
                <w:sz w:val="18"/>
              </w:rPr>
              <w:t>familyHeadNameEnglish</w:t>
            </w:r>
          </w:p>
        </w:tc>
        <w:tc>
          <w:tcPr>
            <w:tcW w:type="dxa" w:w="1728"/>
            <w:shd w:fill="F8FAFC"/>
            <w:tcMar>
              <w:top w:w="60" w:type="dxa"/>
              <w:bottom w:w="60" w:type="dxa"/>
              <w:left w:w="80" w:type="dxa"/>
              <w:right w:w="80" w:type="dxa"/>
            </w:tcMar>
          </w:tcPr>
          <w:p>
            <w:r>
              <w:rPr>
                <w:sz w:val="18"/>
              </w:rPr>
              <w:t>string</w:t>
            </w:r>
          </w:p>
        </w:tc>
        <w:tc>
          <w:tcPr>
            <w:tcW w:type="dxa" w:w="5760"/>
            <w:shd w:fill="F8FAFC"/>
            <w:tcMar>
              <w:top w:w="60" w:type="dxa"/>
              <w:bottom w:w="60" w:type="dxa"/>
              <w:left w:w="80" w:type="dxa"/>
              <w:right w:w="80" w:type="dxa"/>
            </w:tcMar>
          </w:tcPr>
          <w:p>
            <w:r>
              <w:rPr>
                <w:sz w:val="18"/>
              </w:rPr>
              <w:t>English name of the family head</w:t>
            </w:r>
          </w:p>
        </w:tc>
      </w:tr>
      <w:tr>
        <w:tc>
          <w:tcPr>
            <w:tcW w:type="dxa" w:w="2592"/>
            <w:shd w:fill="FFFFFF"/>
            <w:tcMar>
              <w:top w:w="60" w:type="dxa"/>
              <w:bottom w:w="60" w:type="dxa"/>
              <w:left w:w="80" w:type="dxa"/>
              <w:right w:w="80" w:type="dxa"/>
            </w:tcMar>
          </w:tcPr>
          <w:p>
            <w:r>
              <w:rPr>
                <w:sz w:val="18"/>
              </w:rPr>
              <w:t>familyHeadNameHindi</w:t>
            </w:r>
          </w:p>
        </w:tc>
        <w:tc>
          <w:tcPr>
            <w:tcW w:type="dxa" w:w="1728"/>
            <w:shd w:fill="FFFFFF"/>
            <w:tcMar>
              <w:top w:w="60" w:type="dxa"/>
              <w:bottom w:w="60" w:type="dxa"/>
              <w:left w:w="80" w:type="dxa"/>
              <w:right w:w="80" w:type="dxa"/>
            </w:tcMar>
          </w:tcPr>
          <w:p>
            <w:r>
              <w:rPr>
                <w:sz w:val="18"/>
              </w:rPr>
              <w:t>string</w:t>
            </w:r>
          </w:p>
        </w:tc>
        <w:tc>
          <w:tcPr>
            <w:tcW w:type="dxa" w:w="5760"/>
            <w:shd w:fill="FFFFFF"/>
            <w:tcMar>
              <w:top w:w="60" w:type="dxa"/>
              <w:bottom w:w="60" w:type="dxa"/>
              <w:left w:w="80" w:type="dxa"/>
              <w:right w:w="80" w:type="dxa"/>
            </w:tcMar>
          </w:tcPr>
          <w:p>
            <w:r>
              <w:rPr>
                <w:sz w:val="18"/>
              </w:rPr>
              <w:t>Hindi script representation of family head</w:t>
            </w:r>
          </w:p>
        </w:tc>
      </w:tr>
      <w:tr>
        <w:tc>
          <w:tcPr>
            <w:tcW w:type="dxa" w:w="2592"/>
            <w:shd w:fill="F8FAFC"/>
            <w:tcMar>
              <w:top w:w="60" w:type="dxa"/>
              <w:bottom w:w="60" w:type="dxa"/>
              <w:left w:w="80" w:type="dxa"/>
              <w:right w:w="80" w:type="dxa"/>
            </w:tcMar>
          </w:tcPr>
          <w:p>
            <w:r>
              <w:rPr>
                <w:sz w:val="18"/>
              </w:rPr>
              <w:t>fatherName / fatherNameHindi</w:t>
            </w:r>
          </w:p>
        </w:tc>
        <w:tc>
          <w:tcPr>
            <w:tcW w:type="dxa" w:w="1728"/>
            <w:shd w:fill="F8FAFC"/>
            <w:tcMar>
              <w:top w:w="60" w:type="dxa"/>
              <w:bottom w:w="60" w:type="dxa"/>
              <w:left w:w="80" w:type="dxa"/>
              <w:right w:w="80" w:type="dxa"/>
            </w:tcMar>
          </w:tcPr>
          <w:p>
            <w:r>
              <w:rPr>
                <w:sz w:val="18"/>
              </w:rPr>
              <w:t>string</w:t>
            </w:r>
          </w:p>
        </w:tc>
        <w:tc>
          <w:tcPr>
            <w:tcW w:type="dxa" w:w="5760"/>
            <w:shd w:fill="F8FAFC"/>
            <w:tcMar>
              <w:top w:w="60" w:type="dxa"/>
              <w:bottom w:w="60" w:type="dxa"/>
              <w:left w:w="80" w:type="dxa"/>
              <w:right w:w="80" w:type="dxa"/>
            </w:tcMar>
          </w:tcPr>
          <w:p>
            <w:r>
              <w:rPr>
                <w:sz w:val="18"/>
              </w:rPr>
              <w:t>Father/Husband name in English and Hindi</w:t>
            </w:r>
          </w:p>
        </w:tc>
      </w:tr>
      <w:tr>
        <w:tc>
          <w:tcPr>
            <w:tcW w:type="dxa" w:w="2592"/>
            <w:shd w:fill="FFFFFF"/>
            <w:tcMar>
              <w:top w:w="60" w:type="dxa"/>
              <w:bottom w:w="60" w:type="dxa"/>
              <w:left w:w="80" w:type="dxa"/>
              <w:right w:w="80" w:type="dxa"/>
            </w:tcMar>
          </w:tcPr>
          <w:p>
            <w:r>
              <w:rPr>
                <w:sz w:val="18"/>
              </w:rPr>
              <w:t>mohalla</w:t>
            </w:r>
          </w:p>
        </w:tc>
        <w:tc>
          <w:tcPr>
            <w:tcW w:type="dxa" w:w="1728"/>
            <w:shd w:fill="FFFFFF"/>
            <w:tcMar>
              <w:top w:w="60" w:type="dxa"/>
              <w:bottom w:w="60" w:type="dxa"/>
              <w:left w:w="80" w:type="dxa"/>
              <w:right w:w="80" w:type="dxa"/>
            </w:tcMar>
          </w:tcPr>
          <w:p>
            <w:r>
              <w:rPr>
                <w:sz w:val="18"/>
              </w:rPr>
              <w:t>string</w:t>
            </w:r>
          </w:p>
        </w:tc>
        <w:tc>
          <w:tcPr>
            <w:tcW w:type="dxa" w:w="5760"/>
            <w:shd w:fill="FFFFFF"/>
            <w:tcMar>
              <w:top w:w="60" w:type="dxa"/>
              <w:bottom w:w="60" w:type="dxa"/>
              <w:left w:w="80" w:type="dxa"/>
              <w:right w:w="80" w:type="dxa"/>
            </w:tcMar>
          </w:tcPr>
          <w:p>
            <w:r>
              <w:rPr>
                <w:sz w:val="18"/>
              </w:rPr>
              <w:t>Neighborhood colony (e.g. 'Regar Mohalla', 'Ahir Mohalla')</w:t>
            </w:r>
          </w:p>
        </w:tc>
      </w:tr>
      <w:tr>
        <w:tc>
          <w:tcPr>
            <w:tcW w:type="dxa" w:w="2592"/>
            <w:shd w:fill="F8FAFC"/>
            <w:tcMar>
              <w:top w:w="60" w:type="dxa"/>
              <w:bottom w:w="60" w:type="dxa"/>
              <w:left w:w="80" w:type="dxa"/>
              <w:right w:w="80" w:type="dxa"/>
            </w:tcMar>
          </w:tcPr>
          <w:p>
            <w:r>
              <w:rPr>
                <w:sz w:val="18"/>
              </w:rPr>
              <w:t>caste</w:t>
            </w:r>
          </w:p>
        </w:tc>
        <w:tc>
          <w:tcPr>
            <w:tcW w:type="dxa" w:w="1728"/>
            <w:shd w:fill="F8FAFC"/>
            <w:tcMar>
              <w:top w:w="60" w:type="dxa"/>
              <w:bottom w:w="60" w:type="dxa"/>
              <w:left w:w="80" w:type="dxa"/>
              <w:right w:w="80" w:type="dxa"/>
            </w:tcMar>
          </w:tcPr>
          <w:p>
            <w:r>
              <w:rPr>
                <w:sz w:val="18"/>
              </w:rPr>
              <w:t>string</w:t>
            </w:r>
          </w:p>
        </w:tc>
        <w:tc>
          <w:tcPr>
            <w:tcW w:type="dxa" w:w="5760"/>
            <w:shd w:fill="F8FAFC"/>
            <w:tcMar>
              <w:top w:w="60" w:type="dxa"/>
              <w:bottom w:w="60" w:type="dxa"/>
              <w:left w:w="80" w:type="dxa"/>
              <w:right w:w="80" w:type="dxa"/>
            </w:tcMar>
          </w:tcPr>
          <w:p>
            <w:r>
              <w:rPr>
                <w:sz w:val="18"/>
              </w:rPr>
              <w:t>Caste grouping (e.g. 'Regar', 'Ahir', 'Bheel', 'Gurjar')</w:t>
            </w:r>
          </w:p>
        </w:tc>
      </w:tr>
      <w:tr>
        <w:tc>
          <w:tcPr>
            <w:tcW w:type="dxa" w:w="2592"/>
            <w:shd w:fill="FFFFFF"/>
            <w:tcMar>
              <w:top w:w="60" w:type="dxa"/>
              <w:bottom w:w="60" w:type="dxa"/>
              <w:left w:w="80" w:type="dxa"/>
              <w:right w:w="80" w:type="dxa"/>
            </w:tcMar>
          </w:tcPr>
          <w:p>
            <w:r>
              <w:rPr>
                <w:sz w:val="18"/>
              </w:rPr>
              <w:t>janAadhaar / rationCard</w:t>
            </w:r>
          </w:p>
        </w:tc>
        <w:tc>
          <w:tcPr>
            <w:tcW w:type="dxa" w:w="1728"/>
            <w:shd w:fill="FFFFFF"/>
            <w:tcMar>
              <w:top w:w="60" w:type="dxa"/>
              <w:bottom w:w="60" w:type="dxa"/>
              <w:left w:w="80" w:type="dxa"/>
              <w:right w:w="80" w:type="dxa"/>
            </w:tcMar>
          </w:tcPr>
          <w:p>
            <w:r>
              <w:rPr>
                <w:sz w:val="18"/>
              </w:rPr>
              <w:t>string</w:t>
            </w:r>
          </w:p>
        </w:tc>
        <w:tc>
          <w:tcPr>
            <w:tcW w:type="dxa" w:w="5760"/>
            <w:shd w:fill="FFFFFF"/>
            <w:tcMar>
              <w:top w:w="60" w:type="dxa"/>
              <w:bottom w:w="60" w:type="dxa"/>
              <w:left w:w="80" w:type="dxa"/>
              <w:right w:w="80" w:type="dxa"/>
            </w:tcMar>
          </w:tcPr>
          <w:p>
            <w:r>
              <w:rPr>
                <w:sz w:val="18"/>
              </w:rPr>
              <w:t>Government entitlement ID numbers</w:t>
            </w:r>
          </w:p>
        </w:tc>
      </w:tr>
      <w:tr>
        <w:tc>
          <w:tcPr>
            <w:tcW w:type="dxa" w:w="2592"/>
            <w:shd w:fill="F8FAFC"/>
            <w:tcMar>
              <w:top w:w="60" w:type="dxa"/>
              <w:bottom w:w="60" w:type="dxa"/>
              <w:left w:w="80" w:type="dxa"/>
              <w:right w:w="80" w:type="dxa"/>
            </w:tcMar>
          </w:tcPr>
          <w:p>
            <w:r>
              <w:rPr>
                <w:sz w:val="18"/>
              </w:rPr>
              <w:t>members</w:t>
            </w:r>
          </w:p>
        </w:tc>
        <w:tc>
          <w:tcPr>
            <w:tcW w:type="dxa" w:w="1728"/>
            <w:shd w:fill="F8FAFC"/>
            <w:tcMar>
              <w:top w:w="60" w:type="dxa"/>
              <w:bottom w:w="60" w:type="dxa"/>
              <w:left w:w="80" w:type="dxa"/>
              <w:right w:w="80" w:type="dxa"/>
            </w:tcMar>
          </w:tcPr>
          <w:p>
            <w:r>
              <w:rPr>
                <w:sz w:val="18"/>
              </w:rPr>
              <w:t>array of objects</w:t>
            </w:r>
          </w:p>
        </w:tc>
        <w:tc>
          <w:tcPr>
            <w:tcW w:type="dxa" w:w="5760"/>
            <w:shd w:fill="F8FAFC"/>
            <w:tcMar>
              <w:top w:w="60" w:type="dxa"/>
              <w:bottom w:w="60" w:type="dxa"/>
              <w:left w:w="80" w:type="dxa"/>
              <w:right w:w="80" w:type="dxa"/>
            </w:tcMar>
          </w:tcPr>
          <w:p>
            <w:r>
              <w:rPr>
                <w:sz w:val="18"/>
              </w:rPr>
              <w:t>Array of individual family members: name, relation, age, gender, dob, aadhaar, education</w:t>
            </w:r>
          </w:p>
        </w:tc>
      </w:tr>
      <w:tr>
        <w:tc>
          <w:tcPr>
            <w:tcW w:type="dxa" w:w="2592"/>
            <w:shd w:fill="FFFFFF"/>
            <w:tcMar>
              <w:top w:w="60" w:type="dxa"/>
              <w:bottom w:w="60" w:type="dxa"/>
              <w:left w:w="80" w:type="dxa"/>
              <w:right w:w="80" w:type="dxa"/>
            </w:tcMar>
          </w:tcPr>
          <w:p>
            <w:r>
              <w:rPr>
                <w:sz w:val="18"/>
              </w:rPr>
              <w:t>surveyorId / surveyorName</w:t>
            </w:r>
          </w:p>
        </w:tc>
        <w:tc>
          <w:tcPr>
            <w:tcW w:type="dxa" w:w="1728"/>
            <w:shd w:fill="FFFFFF"/>
            <w:tcMar>
              <w:top w:w="60" w:type="dxa"/>
              <w:bottom w:w="60" w:type="dxa"/>
              <w:left w:w="80" w:type="dxa"/>
              <w:right w:w="80" w:type="dxa"/>
            </w:tcMar>
          </w:tcPr>
          <w:p>
            <w:r>
              <w:rPr>
                <w:sz w:val="18"/>
              </w:rPr>
              <w:t>string</w:t>
            </w:r>
          </w:p>
        </w:tc>
        <w:tc>
          <w:tcPr>
            <w:tcW w:type="dxa" w:w="5760"/>
            <w:shd w:fill="FFFFFF"/>
            <w:tcMar>
              <w:top w:w="60" w:type="dxa"/>
              <w:bottom w:w="60" w:type="dxa"/>
              <w:left w:w="80" w:type="dxa"/>
              <w:right w:w="80" w:type="dxa"/>
            </w:tcMar>
          </w:tcPr>
          <w:p>
            <w:r>
              <w:rPr>
                <w:sz w:val="18"/>
              </w:rPr>
              <w:t>UID and name of the field surveyor who recorded the family</w:t>
            </w:r>
          </w:p>
        </w:tc>
      </w:tr>
    </w:tbl>
    <w:p>
      <w:pPr>
        <w:spacing w:after="200"/>
      </w:pPr>
    </w:p>
    <w:p>
      <w:pPr>
        <w:keepNext/>
        <w:spacing w:before="320" w:after="120"/>
      </w:pPr>
      <w:r>
        <w:rPr>
          <w:rFonts w:ascii="Calibri" w:hAnsi="Calibri"/>
          <w:b/>
          <w:color w:val="0D5E45"/>
          <w:sz w:val="32"/>
        </w:rPr>
        <w:t>4. Security Architecture &amp; Role-Based Access Control (RBAC)</w:t>
      </w:r>
    </w:p>
    <w:p>
      <w:pPr>
        <w:pStyle w:val="ListBullet"/>
        <w:spacing w:before="20" w:after="40"/>
      </w:pPr>
      <w:r>
        <w:rPr>
          <w:b/>
          <w:color w:val="1E293B"/>
        </w:rPr>
        <w:t xml:space="preserve">Super Admin Role: </w:t>
      </w:r>
      <w:r>
        <w:rPr>
          <w:color w:val="334155"/>
        </w:rPr>
        <w:t>Users matching ADMIN_UID ('sJwiZZ6cf8Ze8YAmMMK8T1FwF232') or having role: 'admin' in Firestore users/{uid}. They have unrestricted read/write access to all villages, user management, and database purging.</w:t>
      </w:r>
    </w:p>
    <w:p>
      <w:pPr>
        <w:pStyle w:val="ListBullet"/>
        <w:spacing w:before="20" w:after="40"/>
      </w:pPr>
      <w:r>
        <w:rPr>
          <w:b/>
          <w:color w:val="1E293B"/>
        </w:rPr>
        <w:t xml:space="preserve">Surveyor Role: </w:t>
      </w:r>
      <w:r>
        <w:rPr>
          <w:color w:val="334155"/>
        </w:rPr>
        <w:t>Field surveyors who can only record new families and view/edit households assigned to their specific village(s) or created under their surveyorId.</w:t>
      </w:r>
    </w:p>
    <w:p>
      <w:pPr>
        <w:pStyle w:val="ListBullet"/>
        <w:spacing w:before="20" w:after="40"/>
      </w:pPr>
      <w:r>
        <w:rPr>
          <w:b/>
          <w:color w:val="1E293B"/>
        </w:rPr>
        <w:t xml:space="preserve">Unassigned User Workflow: </w:t>
      </w:r>
      <w:r>
        <w:rPr>
          <w:color w:val="334155"/>
        </w:rPr>
        <w:t>When a new user signs up, their profile defaults to unassigned with no village rights until the Super Admin activates and assigns them a village in the Admin Panel.</w:t>
      </w:r>
    </w:p>
    <w:p>
      <w:pPr>
        <w:pStyle w:val="ListBullet"/>
        <w:spacing w:before="20" w:after="40"/>
      </w:pPr>
      <w:r>
        <w:rPr>
          <w:b/>
          <w:color w:val="1E293B"/>
        </w:rPr>
        <w:t xml:space="preserve">Real-Time Role Sync: </w:t>
      </w:r>
      <w:r>
        <w:rPr>
          <w:color w:val="334155"/>
        </w:rPr>
        <w:t>AuthContext listens to Firestore users/{uid} using onSnapshot. Any change in status, role, or assigned villages takes effect instantly on the client without requiring logout or page reload.</w:t>
      </w:r>
    </w:p>
    <w:p>
      <w:pPr>
        <w:keepNext/>
        <w:spacing w:before="320" w:after="120"/>
      </w:pPr>
      <w:r>
        <w:rPr>
          <w:rFonts w:ascii="Calibri" w:hAnsi="Calibri"/>
          <w:b/>
          <w:color w:val="0D5E45"/>
          <w:sz w:val="32"/>
        </w:rPr>
        <w:t>5. The Official Print Engine Architecture</w:t>
      </w:r>
    </w:p>
    <w:p>
      <w:pPr>
        <w:spacing w:after="80"/>
      </w:pPr>
      <w:r>
        <w:t>A major challenge encountered in web applications during window.print() is that background UI components (such as dashboard charts, headers, and sidebars) bleed into the print preview. In VillagePulse, we solved this with an isolated React Portal architecture:</w:t>
      </w:r>
    </w:p>
    <w:p>
      <w:pPr>
        <w:pStyle w:val="ListBullet"/>
        <w:spacing w:before="20" w:after="40"/>
      </w:pPr>
      <w:r>
        <w:rPr>
          <w:b/>
          <w:color w:val="1E293B"/>
        </w:rPr>
        <w:t xml:space="preserve">Direct Body Portalling: </w:t>
      </w:r>
      <w:r>
        <w:rPr>
          <w:color w:val="334155"/>
        </w:rPr>
        <w:t>PrintDataModal renders its internal &lt;PrintDocument&gt; directly into document.body using ReactDOM.createPortal(&lt;PrintDocument /&gt;, document.body) under the CSS class .print-portal-area.</w:t>
      </w:r>
    </w:p>
    <w:p>
      <w:pPr>
        <w:pStyle w:val="ListBullet"/>
        <w:spacing w:before="20" w:after="40"/>
      </w:pPr>
      <w:r>
        <w:rPr>
          <w:b/>
          <w:color w:val="1E293B"/>
        </w:rPr>
        <w:t xml:space="preserve">Dynamic CSS Print Rules: </w:t>
      </w:r>
      <w:r>
        <w:rPr>
          <w:color w:val="334155"/>
        </w:rPr>
        <w:t>index.css enforces body.is-printing-report #root { display: none !important; }. When printing starts, the entire React application root is concealed from the browser print spooler.</w:t>
      </w:r>
    </w:p>
    <w:p>
      <w:pPr>
        <w:pStyle w:val="ListBullet"/>
        <w:spacing w:before="20" w:after="40"/>
      </w:pPr>
      <w:r>
        <w:rPr>
          <w:b/>
          <w:color w:val="1E293B"/>
        </w:rPr>
        <w:t xml:space="preserve">A4 Page Pagination: </w:t>
      </w:r>
      <w:r>
        <w:rPr>
          <w:color w:val="334155"/>
        </w:rPr>
        <w:t>Tables utilize page-break-inside: avoid, official emblem headers, bilingual column captions, and print-specific footer counters.</w:t>
      </w:r>
    </w:p>
    <w:p>
      <w:pPr>
        <w:keepNext/>
        <w:spacing w:before="320" w:after="120"/>
      </w:pPr>
      <w:r>
        <w:rPr>
          <w:rFonts w:ascii="Calibri" w:hAnsi="Calibri"/>
          <w:b/>
          <w:color w:val="0D5E45"/>
          <w:sz w:val="32"/>
        </w:rPr>
        <w:t>6. Village-Wise Shared Data Access — Automatic for Assigned Surveyors</w:t>
      </w:r>
    </w:p>
    <w:p>
      <w:pPr>
        <w:spacing w:after="80"/>
      </w:pPr>
      <w:r>
        <w:t>Under the Village-Wise Shared Data Access architecture, the primary security boundary is the village unit (villageId) rather than the individual record creator (createdBy). Key architectural principles:</w:t>
      </w:r>
    </w:p>
    <w:p>
      <w:pPr>
        <w:pStyle w:val="ListBullet"/>
        <w:spacing w:before="20" w:after="40"/>
      </w:pPr>
      <w:r>
        <w:rPr>
          <w:b/>
          <w:color w:val="1E293B"/>
        </w:rPr>
        <w:t xml:space="preserve">Automatic Retrospective &amp; Future Access: </w:t>
      </w:r>
      <w:r>
        <w:rPr>
          <w:color w:val="334155"/>
        </w:rPr>
        <w:t>Assigning a village (e.g., Samodi) to a surveyor automatically grants immediate access to ALL existing historical records previously submitted by other surveyors, as well as all future records, without record duplication.</w:t>
      </w:r>
    </w:p>
    <w:p>
      <w:pPr>
        <w:pStyle w:val="ListBullet"/>
        <w:spacing w:before="20" w:after="40"/>
      </w:pPr>
      <w:r>
        <w:rPr>
          <w:b/>
          <w:color w:val="1E293B"/>
        </w:rPr>
        <w:t xml:space="preserve">Audit Field Preservation: </w:t>
      </w:r>
      <w:r>
        <w:rPr>
          <w:color w:val="334155"/>
        </w:rPr>
        <w:t>Fields such as createdBy, createdByName, createdAt, updatedBy, and surveyorId are strictly preserved for audit trails and surveyor contribution metrics.</w:t>
      </w:r>
    </w:p>
    <w:p>
      <w:pPr>
        <w:pStyle w:val="ListBullet"/>
        <w:spacing w:before="20" w:after="40"/>
      </w:pPr>
      <w:r>
        <w:rPr>
          <w:b/>
          <w:color w:val="1E293B"/>
        </w:rPr>
        <w:t xml:space="preserve">Unassigned Surveyor Isolation: </w:t>
      </w:r>
      <w:r>
        <w:rPr>
          <w:color w:val="334155"/>
        </w:rPr>
        <w:t>Surveyors without assigned villages have zero record access. Revoking a village assignment cuts off access immediately without altering the underlying village records.</w:t>
      </w:r>
    </w:p>
    <w:p>
      <w:pPr>
        <w:pStyle w:val="ListBullet"/>
        <w:spacing w:before="20" w:after="40"/>
      </w:pPr>
      <w:r>
        <w:rPr>
          <w:b/>
          <w:color w:val="1E293B"/>
        </w:rPr>
        <w:t xml:space="preserve">View-Only Role Protection: </w:t>
      </w:r>
      <w:r>
        <w:rPr>
          <w:color w:val="334155"/>
        </w:rPr>
        <w:t>Surveyors with isReadOnly: true can view, search, and print dossiers, but cannot add, edit, or delete records. This is enforced in both UI pages and firestore.rules.</w:t>
      </w:r>
    </w:p>
    <w:p>
      <w:pPr>
        <w:pStyle w:val="ListBullet"/>
        <w:spacing w:before="20" w:after="40"/>
      </w:pPr>
      <w:r>
        <w:rPr>
          <w:b/>
          <w:color w:val="1E293B"/>
        </w:rPr>
        <w:t xml:space="preserve">Canonical Village IDs &amp; Migration: </w:t>
      </w:r>
      <w:r>
        <w:rPr>
          <w:color w:val="334155"/>
        </w:rPr>
        <w:t>Records are canonicalized via resolveVillageId(). Unambiguous legacy records missing villageId are auto-migrated. Ambiguous records are never guessed; they are flagged for Admin review.</w:t>
      </w:r>
    </w:p>
    <w:p>
      <w:pPr>
        <w:keepNext/>
        <w:spacing w:before="320" w:after="120"/>
      </w:pPr>
      <w:r>
        <w:rPr>
          <w:rFonts w:ascii="Calibri" w:hAnsi="Calibri"/>
          <w:b/>
          <w:color w:val="0D5E45"/>
          <w:sz w:val="32"/>
        </w:rPr>
        <w:t>7. Chronological Git Commit History &amp; Release Milestones</w:t>
      </w:r>
    </w:p>
    <w:tbl>
      <w:tblPr>
        <w:tblW w:type="auto" w:w="0"/>
        <w:jc w:val="center"/>
        <w:tblLook w:firstColumn="1" w:firstRow="1" w:lastColumn="0" w:lastRow="0" w:noHBand="0" w:noVBand="1" w:val="04A0"/>
      </w:tblPr>
      <w:tblGrid>
        <w:gridCol w:w="3360"/>
        <w:gridCol w:w="3360"/>
        <w:gridCol w:w="3360"/>
      </w:tblGrid>
      <w:tr>
        <w:tc>
          <w:tcPr>
            <w:tcW w:type="dxa" w:w="1584"/>
            <w:shd w:fill="334155"/>
            <w:tcMar>
              <w:top w:w="80" w:type="dxa"/>
              <w:bottom w:w="80" w:type="dxa"/>
              <w:left w:w="100" w:type="dxa"/>
              <w:right w:w="100" w:type="dxa"/>
            </w:tcMar>
          </w:tcPr>
          <w:p>
            <w:r>
              <w:rPr>
                <w:b/>
                <w:color w:val="FFFFFF"/>
                <w:sz w:val="18"/>
              </w:rPr>
              <w:t>Hash</w:t>
            </w:r>
          </w:p>
        </w:tc>
        <w:tc>
          <w:tcPr>
            <w:tcW w:type="dxa" w:w="3888"/>
            <w:shd w:fill="334155"/>
            <w:tcMar>
              <w:top w:w="80" w:type="dxa"/>
              <w:bottom w:w="80" w:type="dxa"/>
              <w:left w:w="100" w:type="dxa"/>
              <w:right w:w="100" w:type="dxa"/>
            </w:tcMar>
          </w:tcPr>
          <w:p>
            <w:r>
              <w:rPr>
                <w:b/>
                <w:color w:val="FFFFFF"/>
                <w:sz w:val="18"/>
              </w:rPr>
              <w:t>Commit Subject</w:t>
            </w:r>
          </w:p>
        </w:tc>
        <w:tc>
          <w:tcPr>
            <w:tcW w:type="dxa" w:w="4608"/>
            <w:shd w:fill="334155"/>
            <w:tcMar>
              <w:top w:w="80" w:type="dxa"/>
              <w:bottom w:w="80" w:type="dxa"/>
              <w:left w:w="100" w:type="dxa"/>
              <w:right w:w="100" w:type="dxa"/>
            </w:tcMar>
          </w:tcPr>
          <w:p>
            <w:r>
              <w:rPr>
                <w:b/>
                <w:color w:val="FFFFFF"/>
                <w:sz w:val="18"/>
              </w:rPr>
              <w:t>Significance &amp; Details</w:t>
            </w:r>
          </w:p>
        </w:tc>
      </w:tr>
      <w:tr>
        <w:tc>
          <w:tcPr>
            <w:tcW w:type="dxa" w:w="1584"/>
            <w:shd w:fill="FFFFFF"/>
            <w:tcMar>
              <w:top w:w="60" w:type="dxa"/>
              <w:bottom w:w="60" w:type="dxa"/>
              <w:left w:w="80" w:type="dxa"/>
              <w:right w:w="80" w:type="dxa"/>
            </w:tcMar>
          </w:tcPr>
          <w:p>
            <w:r>
              <w:rPr>
                <w:rFonts w:ascii="Consolas" w:hAnsi="Consolas"/>
                <w:b/>
                <w:color w:val="107857"/>
                <w:sz w:val="17"/>
              </w:rPr>
              <w:t>ef7b304</w:t>
            </w:r>
          </w:p>
        </w:tc>
        <w:tc>
          <w:tcPr>
            <w:tcW w:type="dxa" w:w="3888"/>
            <w:shd w:fill="FFFFFF"/>
            <w:tcMar>
              <w:top w:w="60" w:type="dxa"/>
              <w:bottom w:w="60" w:type="dxa"/>
              <w:left w:w="80" w:type="dxa"/>
              <w:right w:w="80" w:type="dxa"/>
            </w:tcMar>
          </w:tcPr>
          <w:p>
            <w:r>
              <w:rPr>
                <w:b/>
                <w:sz w:val="17"/>
              </w:rPr>
              <w:t>feat: implement village-wise shared data access, automated surveyor permissions, and legacy migration</w:t>
            </w:r>
          </w:p>
        </w:tc>
        <w:tc>
          <w:tcPr>
            <w:tcW w:type="dxa" w:w="4608"/>
            <w:shd w:fill="FFFFFF"/>
            <w:tcMar>
              <w:top w:w="60" w:type="dxa"/>
              <w:bottom w:w="60" w:type="dxa"/>
              <w:left w:w="80" w:type="dxa"/>
              <w:right w:w="80" w:type="dxa"/>
            </w:tcMar>
          </w:tcPr>
          <w:p>
            <w:r>
              <w:rPr>
                <w:color w:val="475569"/>
                <w:sz w:val="17"/>
              </w:rPr>
              <w:t>Latest Milestone: Implemented villageId primary scoping, real-time shared surveyor access, view-only enforcement, and Admin migration.</w:t>
            </w:r>
          </w:p>
        </w:tc>
      </w:tr>
      <w:tr>
        <w:tc>
          <w:tcPr>
            <w:tcW w:type="dxa" w:w="1584"/>
            <w:shd w:fill="F8FAFC"/>
            <w:tcMar>
              <w:top w:w="60" w:type="dxa"/>
              <w:bottom w:w="60" w:type="dxa"/>
              <w:left w:w="80" w:type="dxa"/>
              <w:right w:w="80" w:type="dxa"/>
            </w:tcMar>
          </w:tcPr>
          <w:p>
            <w:r>
              <w:rPr>
                <w:rFonts w:ascii="Consolas" w:hAnsi="Consolas"/>
                <w:b/>
                <w:color w:val="107857"/>
                <w:sz w:val="17"/>
              </w:rPr>
              <w:t>a8b2c6d</w:t>
            </w:r>
          </w:p>
        </w:tc>
        <w:tc>
          <w:tcPr>
            <w:tcW w:type="dxa" w:w="3888"/>
            <w:shd w:fill="F8FAFC"/>
            <w:tcMar>
              <w:top w:w="60" w:type="dxa"/>
              <w:bottom w:w="60" w:type="dxa"/>
              <w:left w:w="80" w:type="dxa"/>
              <w:right w:w="80" w:type="dxa"/>
            </w:tcMar>
          </w:tcPr>
          <w:p>
            <w:r>
              <w:rPr>
                <w:b/>
                <w:sz w:val="17"/>
              </w:rPr>
              <w:t>fix(print): portal print document to body and hide root; remove dummy data; modernize mobile bottom bar</w:t>
            </w:r>
          </w:p>
        </w:tc>
        <w:tc>
          <w:tcPr>
            <w:tcW w:type="dxa" w:w="4608"/>
            <w:shd w:fill="F8FAFC"/>
            <w:tcMar>
              <w:top w:w="60" w:type="dxa"/>
              <w:bottom w:w="60" w:type="dxa"/>
              <w:left w:w="80" w:type="dxa"/>
              <w:right w:w="80" w:type="dxa"/>
            </w:tcMar>
          </w:tcPr>
          <w:p>
            <w:r>
              <w:rPr>
                <w:color w:val="475569"/>
                <w:sz w:val="17"/>
              </w:rPr>
              <w:t>Production release: Fixed printing bug, eliminated mock generators, redesigned floating capsule mobile taskbar.</w:t>
            </w:r>
          </w:p>
        </w:tc>
      </w:tr>
      <w:tr>
        <w:tc>
          <w:tcPr>
            <w:tcW w:type="dxa" w:w="1584"/>
            <w:shd w:fill="FFFFFF"/>
            <w:tcMar>
              <w:top w:w="60" w:type="dxa"/>
              <w:bottom w:w="60" w:type="dxa"/>
              <w:left w:w="80" w:type="dxa"/>
              <w:right w:w="80" w:type="dxa"/>
            </w:tcMar>
          </w:tcPr>
          <w:p>
            <w:r>
              <w:rPr>
                <w:rFonts w:ascii="Consolas" w:hAnsi="Consolas"/>
                <w:b/>
                <w:color w:val="107857"/>
                <w:sz w:val="17"/>
              </w:rPr>
              <w:t>30fa1a1</w:t>
            </w:r>
          </w:p>
        </w:tc>
        <w:tc>
          <w:tcPr>
            <w:tcW w:type="dxa" w:w="3888"/>
            <w:shd w:fill="FFFFFF"/>
            <w:tcMar>
              <w:top w:w="60" w:type="dxa"/>
              <w:bottom w:w="60" w:type="dxa"/>
              <w:left w:w="80" w:type="dxa"/>
              <w:right w:w="80" w:type="dxa"/>
            </w:tcMar>
          </w:tcPr>
          <w:p>
            <w:r>
              <w:rPr>
                <w:b/>
                <w:sz w:val="17"/>
              </w:rPr>
              <w:t>fix: import Clock icon from lucide-react in AdminPanel</w:t>
            </w:r>
          </w:p>
        </w:tc>
        <w:tc>
          <w:tcPr>
            <w:tcW w:type="dxa" w:w="4608"/>
            <w:shd w:fill="FFFFFF"/>
            <w:tcMar>
              <w:top w:w="60" w:type="dxa"/>
              <w:bottom w:w="60" w:type="dxa"/>
              <w:left w:w="80" w:type="dxa"/>
              <w:right w:w="80" w:type="dxa"/>
            </w:tcMar>
          </w:tcPr>
          <w:p>
            <w:r>
              <w:rPr>
                <w:color w:val="475569"/>
                <w:sz w:val="17"/>
              </w:rPr>
              <w:t>Fixed unimported Clock icon reference causing runtime error in admin panel.</w:t>
            </w:r>
          </w:p>
        </w:tc>
      </w:tr>
      <w:tr>
        <w:tc>
          <w:tcPr>
            <w:tcW w:type="dxa" w:w="1584"/>
            <w:shd w:fill="F8FAFC"/>
            <w:tcMar>
              <w:top w:w="60" w:type="dxa"/>
              <w:bottom w:w="60" w:type="dxa"/>
              <w:left w:w="80" w:type="dxa"/>
              <w:right w:w="80" w:type="dxa"/>
            </w:tcMar>
          </w:tcPr>
          <w:p>
            <w:r>
              <w:rPr>
                <w:rFonts w:ascii="Consolas" w:hAnsi="Consolas"/>
                <w:b/>
                <w:color w:val="107857"/>
                <w:sz w:val="17"/>
              </w:rPr>
              <w:t>8f6d17b</w:t>
            </w:r>
          </w:p>
        </w:tc>
        <w:tc>
          <w:tcPr>
            <w:tcW w:type="dxa" w:w="3888"/>
            <w:shd w:fill="F8FAFC"/>
            <w:tcMar>
              <w:top w:w="60" w:type="dxa"/>
              <w:bottom w:w="60" w:type="dxa"/>
              <w:left w:w="80" w:type="dxa"/>
              <w:right w:w="80" w:type="dxa"/>
            </w:tcMar>
          </w:tcPr>
          <w:p>
            <w:r>
              <w:rPr>
                <w:b/>
                <w:sz w:val="17"/>
              </w:rPr>
              <w:t>feat: eliminate mock data auto-seeding and add clearAllSurveyData</w:t>
            </w:r>
          </w:p>
        </w:tc>
        <w:tc>
          <w:tcPr>
            <w:tcW w:type="dxa" w:w="4608"/>
            <w:shd w:fill="F8FAFC"/>
            <w:tcMar>
              <w:top w:w="60" w:type="dxa"/>
              <w:bottom w:w="60" w:type="dxa"/>
              <w:left w:w="80" w:type="dxa"/>
              <w:right w:w="80" w:type="dxa"/>
            </w:tcMar>
          </w:tcPr>
          <w:p>
            <w:r>
              <w:rPr>
                <w:color w:val="475569"/>
                <w:sz w:val="17"/>
              </w:rPr>
              <w:t>Removed automatic local storage mock seeding and added batch deletion for clean slate.</w:t>
            </w:r>
          </w:p>
        </w:tc>
      </w:tr>
      <w:tr>
        <w:tc>
          <w:tcPr>
            <w:tcW w:type="dxa" w:w="1584"/>
            <w:shd w:fill="FFFFFF"/>
            <w:tcMar>
              <w:top w:w="60" w:type="dxa"/>
              <w:bottom w:w="60" w:type="dxa"/>
              <w:left w:w="80" w:type="dxa"/>
              <w:right w:w="80" w:type="dxa"/>
            </w:tcMar>
          </w:tcPr>
          <w:p>
            <w:r>
              <w:rPr>
                <w:rFonts w:ascii="Consolas" w:hAnsi="Consolas"/>
                <w:b/>
                <w:color w:val="107857"/>
                <w:sz w:val="17"/>
              </w:rPr>
              <w:t>470e912</w:t>
            </w:r>
          </w:p>
        </w:tc>
        <w:tc>
          <w:tcPr>
            <w:tcW w:type="dxa" w:w="3888"/>
            <w:shd w:fill="FFFFFF"/>
            <w:tcMar>
              <w:top w:w="60" w:type="dxa"/>
              <w:bottom w:w="60" w:type="dxa"/>
              <w:left w:w="80" w:type="dxa"/>
              <w:right w:w="80" w:type="dxa"/>
            </w:tcMar>
          </w:tcPr>
          <w:p>
            <w:r>
              <w:rPr>
                <w:b/>
                <w:sz w:val="17"/>
              </w:rPr>
              <w:t>fix: ensure update button immediately reloads with controllerchange</w:t>
            </w:r>
          </w:p>
        </w:tc>
        <w:tc>
          <w:tcPr>
            <w:tcW w:type="dxa" w:w="4608"/>
            <w:shd w:fill="FFFFFF"/>
            <w:tcMar>
              <w:top w:w="60" w:type="dxa"/>
              <w:bottom w:w="60" w:type="dxa"/>
              <w:left w:w="80" w:type="dxa"/>
              <w:right w:w="80" w:type="dxa"/>
            </w:tcMar>
          </w:tcPr>
          <w:p>
            <w:r>
              <w:rPr>
                <w:color w:val="475569"/>
                <w:sz w:val="17"/>
              </w:rPr>
              <w:t>PWA service worker instant reload enhancement.</w:t>
            </w:r>
          </w:p>
        </w:tc>
      </w:tr>
      <w:tr>
        <w:tc>
          <w:tcPr>
            <w:tcW w:type="dxa" w:w="1584"/>
            <w:shd w:fill="F8FAFC"/>
            <w:tcMar>
              <w:top w:w="60" w:type="dxa"/>
              <w:bottom w:w="60" w:type="dxa"/>
              <w:left w:w="80" w:type="dxa"/>
              <w:right w:w="80" w:type="dxa"/>
            </w:tcMar>
          </w:tcPr>
          <w:p>
            <w:r>
              <w:rPr>
                <w:rFonts w:ascii="Consolas" w:hAnsi="Consolas"/>
                <w:b/>
                <w:color w:val="107857"/>
                <w:sz w:val="17"/>
              </w:rPr>
              <w:t>4bb580c</w:t>
            </w:r>
          </w:p>
        </w:tc>
        <w:tc>
          <w:tcPr>
            <w:tcW w:type="dxa" w:w="3888"/>
            <w:shd w:fill="F8FAFC"/>
            <w:tcMar>
              <w:top w:w="60" w:type="dxa"/>
              <w:bottom w:w="60" w:type="dxa"/>
              <w:left w:w="80" w:type="dxa"/>
              <w:right w:w="80" w:type="dxa"/>
            </w:tcMar>
          </w:tcPr>
          <w:p>
            <w:r>
              <w:rPr>
                <w:b/>
                <w:sz w:val="17"/>
              </w:rPr>
              <w:t>style: hide netlify drawer and feedback badge in global css</w:t>
            </w:r>
          </w:p>
        </w:tc>
        <w:tc>
          <w:tcPr>
            <w:tcW w:type="dxa" w:w="4608"/>
            <w:shd w:fill="F8FAFC"/>
            <w:tcMar>
              <w:top w:w="60" w:type="dxa"/>
              <w:bottom w:w="60" w:type="dxa"/>
              <w:left w:w="80" w:type="dxa"/>
              <w:right w:w="80" w:type="dxa"/>
            </w:tcMar>
          </w:tcPr>
          <w:p>
            <w:r>
              <w:rPr>
                <w:color w:val="475569"/>
                <w:sz w:val="17"/>
              </w:rPr>
              <w:t>Cleaned Netlify preview feedback widgets from UI.</w:t>
            </w:r>
          </w:p>
        </w:tc>
      </w:tr>
      <w:tr>
        <w:tc>
          <w:tcPr>
            <w:tcW w:type="dxa" w:w="1584"/>
            <w:shd w:fill="FFFFFF"/>
            <w:tcMar>
              <w:top w:w="60" w:type="dxa"/>
              <w:bottom w:w="60" w:type="dxa"/>
              <w:left w:w="80" w:type="dxa"/>
              <w:right w:w="80" w:type="dxa"/>
            </w:tcMar>
          </w:tcPr>
          <w:p>
            <w:r>
              <w:rPr>
                <w:rFonts w:ascii="Consolas" w:hAnsi="Consolas"/>
                <w:b/>
                <w:color w:val="107857"/>
                <w:sz w:val="17"/>
              </w:rPr>
              <w:t>e2daf68</w:t>
            </w:r>
          </w:p>
        </w:tc>
        <w:tc>
          <w:tcPr>
            <w:tcW w:type="dxa" w:w="3888"/>
            <w:shd w:fill="FFFFFF"/>
            <w:tcMar>
              <w:top w:w="60" w:type="dxa"/>
              <w:bottom w:w="60" w:type="dxa"/>
              <w:left w:w="80" w:type="dxa"/>
              <w:right w:w="80" w:type="dxa"/>
            </w:tcMar>
          </w:tcPr>
          <w:p>
            <w:r>
              <w:rPr>
                <w:b/>
                <w:sz w:val="17"/>
              </w:rPr>
              <w:t>chore: rename app from GramPulse to VillagePulse across all files</w:t>
            </w:r>
          </w:p>
        </w:tc>
        <w:tc>
          <w:tcPr>
            <w:tcW w:type="dxa" w:w="4608"/>
            <w:shd w:fill="FFFFFF"/>
            <w:tcMar>
              <w:top w:w="60" w:type="dxa"/>
              <w:bottom w:w="60" w:type="dxa"/>
              <w:left w:w="80" w:type="dxa"/>
              <w:right w:w="80" w:type="dxa"/>
            </w:tcMar>
          </w:tcPr>
          <w:p>
            <w:r>
              <w:rPr>
                <w:color w:val="475569"/>
                <w:sz w:val="17"/>
              </w:rPr>
              <w:t>Official rebranding to VillagePulse with logo and bilingual metadata.</w:t>
            </w:r>
          </w:p>
        </w:tc>
      </w:tr>
      <w:tr>
        <w:tc>
          <w:tcPr>
            <w:tcW w:type="dxa" w:w="1584"/>
            <w:shd w:fill="F8FAFC"/>
            <w:tcMar>
              <w:top w:w="60" w:type="dxa"/>
              <w:bottom w:w="60" w:type="dxa"/>
              <w:left w:w="80" w:type="dxa"/>
              <w:right w:w="80" w:type="dxa"/>
            </w:tcMar>
          </w:tcPr>
          <w:p>
            <w:r>
              <w:rPr>
                <w:rFonts w:ascii="Consolas" w:hAnsi="Consolas"/>
                <w:b/>
                <w:color w:val="107857"/>
                <w:sz w:val="17"/>
              </w:rPr>
              <w:t>f691993</w:t>
            </w:r>
          </w:p>
        </w:tc>
        <w:tc>
          <w:tcPr>
            <w:tcW w:type="dxa" w:w="3888"/>
            <w:shd w:fill="F8FAFC"/>
            <w:tcMar>
              <w:top w:w="60" w:type="dxa"/>
              <w:bottom w:w="60" w:type="dxa"/>
              <w:left w:w="80" w:type="dxa"/>
              <w:right w:w="80" w:type="dxa"/>
            </w:tcMar>
          </w:tcPr>
          <w:p>
            <w:r>
              <w:rPr>
                <w:b/>
                <w:sz w:val="17"/>
              </w:rPr>
              <w:t>feat: add premium responsive top-bar refresh button</w:t>
            </w:r>
          </w:p>
        </w:tc>
        <w:tc>
          <w:tcPr>
            <w:tcW w:type="dxa" w:w="4608"/>
            <w:shd w:fill="F8FAFC"/>
            <w:tcMar>
              <w:top w:w="60" w:type="dxa"/>
              <w:bottom w:w="60" w:type="dxa"/>
              <w:left w:w="80" w:type="dxa"/>
              <w:right w:w="80" w:type="dxa"/>
            </w:tcMar>
          </w:tcPr>
          <w:p>
            <w:r>
              <w:rPr>
                <w:color w:val="475569"/>
                <w:sz w:val="17"/>
              </w:rPr>
              <w:t>Added animated sync and refresh button for live Firestore updates.</w:t>
            </w:r>
          </w:p>
        </w:tc>
      </w:tr>
      <w:tr>
        <w:tc>
          <w:tcPr>
            <w:tcW w:type="dxa" w:w="1584"/>
            <w:shd w:fill="FFFFFF"/>
            <w:tcMar>
              <w:top w:w="60" w:type="dxa"/>
              <w:bottom w:w="60" w:type="dxa"/>
              <w:left w:w="80" w:type="dxa"/>
              <w:right w:w="80" w:type="dxa"/>
            </w:tcMar>
          </w:tcPr>
          <w:p>
            <w:r>
              <w:rPr>
                <w:rFonts w:ascii="Consolas" w:hAnsi="Consolas"/>
                <w:b/>
                <w:color w:val="107857"/>
                <w:sz w:val="17"/>
              </w:rPr>
              <w:t>d4220fd</w:t>
            </w:r>
          </w:p>
        </w:tc>
        <w:tc>
          <w:tcPr>
            <w:tcW w:type="dxa" w:w="3888"/>
            <w:shd w:fill="FFFFFF"/>
            <w:tcMar>
              <w:top w:w="60" w:type="dxa"/>
              <w:bottom w:w="60" w:type="dxa"/>
              <w:left w:w="80" w:type="dxa"/>
              <w:right w:w="80" w:type="dxa"/>
            </w:tcMar>
          </w:tcPr>
          <w:p>
            <w:r>
              <w:rPr>
                <w:b/>
                <w:sz w:val="17"/>
              </w:rPr>
              <w:t>feat: enable realtime role and profile sync without page refresh</w:t>
            </w:r>
          </w:p>
        </w:tc>
        <w:tc>
          <w:tcPr>
            <w:tcW w:type="dxa" w:w="4608"/>
            <w:shd w:fill="FFFFFF"/>
            <w:tcMar>
              <w:top w:w="60" w:type="dxa"/>
              <w:bottom w:w="60" w:type="dxa"/>
              <w:left w:w="80" w:type="dxa"/>
              <w:right w:w="80" w:type="dxa"/>
            </w:tcMar>
          </w:tcPr>
          <w:p>
            <w:r>
              <w:rPr>
                <w:color w:val="475569"/>
                <w:sz w:val="17"/>
              </w:rPr>
              <w:t>Implemented onSnapshot on users/{uid} in AuthContext.</w:t>
            </w:r>
          </w:p>
        </w:tc>
      </w:tr>
      <w:tr>
        <w:tc>
          <w:tcPr>
            <w:tcW w:type="dxa" w:w="1584"/>
            <w:shd w:fill="F8FAFC"/>
            <w:tcMar>
              <w:top w:w="60" w:type="dxa"/>
              <w:bottom w:w="60" w:type="dxa"/>
              <w:left w:w="80" w:type="dxa"/>
              <w:right w:w="80" w:type="dxa"/>
            </w:tcMar>
          </w:tcPr>
          <w:p>
            <w:r>
              <w:rPr>
                <w:rFonts w:ascii="Consolas" w:hAnsi="Consolas"/>
                <w:b/>
                <w:color w:val="107857"/>
                <w:sz w:val="17"/>
              </w:rPr>
              <w:t>09c44ee</w:t>
            </w:r>
          </w:p>
        </w:tc>
        <w:tc>
          <w:tcPr>
            <w:tcW w:type="dxa" w:w="3888"/>
            <w:shd w:fill="F8FAFC"/>
            <w:tcMar>
              <w:top w:w="60" w:type="dxa"/>
              <w:bottom w:w="60" w:type="dxa"/>
              <w:left w:w="80" w:type="dxa"/>
              <w:right w:w="80" w:type="dxa"/>
            </w:tcMar>
          </w:tcPr>
          <w:p>
            <w:r>
              <w:rPr>
                <w:b/>
                <w:sz w:val="17"/>
              </w:rPr>
              <w:t>feat: add pwa update prompt with netlify cache headers</w:t>
            </w:r>
          </w:p>
        </w:tc>
        <w:tc>
          <w:tcPr>
            <w:tcW w:type="dxa" w:w="4608"/>
            <w:shd w:fill="F8FAFC"/>
            <w:tcMar>
              <w:top w:w="60" w:type="dxa"/>
              <w:bottom w:w="60" w:type="dxa"/>
              <w:left w:w="80" w:type="dxa"/>
              <w:right w:w="80" w:type="dxa"/>
            </w:tcMar>
          </w:tcPr>
          <w:p>
            <w:r>
              <w:rPr>
                <w:color w:val="475569"/>
                <w:sz w:val="17"/>
              </w:rPr>
              <w:t>Added PWA update prompt toast and Netlify cache headers.</w:t>
            </w:r>
          </w:p>
        </w:tc>
      </w:tr>
      <w:tr>
        <w:tc>
          <w:tcPr>
            <w:tcW w:type="dxa" w:w="1584"/>
            <w:shd w:fill="FFFFFF"/>
            <w:tcMar>
              <w:top w:w="60" w:type="dxa"/>
              <w:bottom w:w="60" w:type="dxa"/>
              <w:left w:w="80" w:type="dxa"/>
              <w:right w:w="80" w:type="dxa"/>
            </w:tcMar>
          </w:tcPr>
          <w:p>
            <w:r>
              <w:rPr>
                <w:rFonts w:ascii="Consolas" w:hAnsi="Consolas"/>
                <w:b/>
                <w:color w:val="107857"/>
                <w:sz w:val="17"/>
              </w:rPr>
              <w:t>103f07d</w:t>
            </w:r>
          </w:p>
        </w:tc>
        <w:tc>
          <w:tcPr>
            <w:tcW w:type="dxa" w:w="3888"/>
            <w:shd w:fill="FFFFFF"/>
            <w:tcMar>
              <w:top w:w="60" w:type="dxa"/>
              <w:bottom w:w="60" w:type="dxa"/>
              <w:left w:w="80" w:type="dxa"/>
              <w:right w:w="80" w:type="dxa"/>
            </w:tcMar>
          </w:tcPr>
          <w:p>
            <w:r>
              <w:rPr>
                <w:b/>
                <w:sz w:val="17"/>
              </w:rPr>
              <w:t>feat: complete Firebase Auth user deletion and unassigned workflow</w:t>
            </w:r>
          </w:p>
        </w:tc>
        <w:tc>
          <w:tcPr>
            <w:tcW w:type="dxa" w:w="4608"/>
            <w:shd w:fill="FFFFFF"/>
            <w:tcMar>
              <w:top w:w="60" w:type="dxa"/>
              <w:bottom w:w="60" w:type="dxa"/>
              <w:left w:w="80" w:type="dxa"/>
              <w:right w:w="80" w:type="dxa"/>
            </w:tcMar>
          </w:tcPr>
          <w:p>
            <w:r>
              <w:rPr>
                <w:color w:val="475569"/>
                <w:sz w:val="17"/>
              </w:rPr>
              <w:t>Full surveyor activation and deletion workflow in AdminPanel.</w:t>
            </w:r>
          </w:p>
        </w:tc>
      </w:tr>
      <w:tr>
        <w:tc>
          <w:tcPr>
            <w:tcW w:type="dxa" w:w="1584"/>
            <w:shd w:fill="F8FAFC"/>
            <w:tcMar>
              <w:top w:w="60" w:type="dxa"/>
              <w:bottom w:w="60" w:type="dxa"/>
              <w:left w:w="80" w:type="dxa"/>
              <w:right w:w="80" w:type="dxa"/>
            </w:tcMar>
          </w:tcPr>
          <w:p>
            <w:r>
              <w:rPr>
                <w:rFonts w:ascii="Consolas" w:hAnsi="Consolas"/>
                <w:b/>
                <w:color w:val="107857"/>
                <w:sz w:val="17"/>
              </w:rPr>
              <w:t>ba79b3a</w:t>
            </w:r>
          </w:p>
        </w:tc>
        <w:tc>
          <w:tcPr>
            <w:tcW w:type="dxa" w:w="3888"/>
            <w:shd w:fill="F8FAFC"/>
            <w:tcMar>
              <w:top w:w="60" w:type="dxa"/>
              <w:bottom w:w="60" w:type="dxa"/>
              <w:left w:w="80" w:type="dxa"/>
              <w:right w:w="80" w:type="dxa"/>
            </w:tcMar>
          </w:tcPr>
          <w:p>
            <w:r>
              <w:rPr>
                <w:b/>
                <w:sz w:val="17"/>
              </w:rPr>
              <w:t>feat: implement premium 3D UI, isometric village hero, tilt cards</w:t>
            </w:r>
          </w:p>
        </w:tc>
        <w:tc>
          <w:tcPr>
            <w:tcW w:type="dxa" w:w="4608"/>
            <w:shd w:fill="F8FAFC"/>
            <w:tcMar>
              <w:top w:w="60" w:type="dxa"/>
              <w:bottom w:w="60" w:type="dxa"/>
              <w:left w:w="80" w:type="dxa"/>
              <w:right w:w="80" w:type="dxa"/>
            </w:tcMar>
          </w:tcPr>
          <w:p>
            <w:r>
              <w:rPr>
                <w:color w:val="475569"/>
                <w:sz w:val="17"/>
              </w:rPr>
              <w:t>Modern dashboard aesthetic with glassmorphism and 3D cards.</w:t>
            </w:r>
          </w:p>
        </w:tc>
      </w:tr>
      <w:tr>
        <w:tc>
          <w:tcPr>
            <w:tcW w:type="dxa" w:w="1584"/>
            <w:shd w:fill="FFFFFF"/>
            <w:tcMar>
              <w:top w:w="60" w:type="dxa"/>
              <w:bottom w:w="60" w:type="dxa"/>
              <w:left w:w="80" w:type="dxa"/>
              <w:right w:w="80" w:type="dxa"/>
            </w:tcMar>
          </w:tcPr>
          <w:p>
            <w:r>
              <w:rPr>
                <w:rFonts w:ascii="Consolas" w:hAnsi="Consolas"/>
                <w:b/>
                <w:color w:val="107857"/>
                <w:sz w:val="17"/>
              </w:rPr>
              <w:t>0d1f098</w:t>
            </w:r>
          </w:p>
        </w:tc>
        <w:tc>
          <w:tcPr>
            <w:tcW w:type="dxa" w:w="3888"/>
            <w:shd w:fill="FFFFFF"/>
            <w:tcMar>
              <w:top w:w="60" w:type="dxa"/>
              <w:bottom w:w="60" w:type="dxa"/>
              <w:left w:w="80" w:type="dxa"/>
              <w:right w:w="80" w:type="dxa"/>
            </w:tcMar>
          </w:tcPr>
          <w:p>
            <w:r>
              <w:rPr>
                <w:b/>
                <w:sz w:val="17"/>
              </w:rPr>
              <w:t>feat: set default mohallas to only Regar, Ahir, Bheel, Gurjar</w:t>
            </w:r>
          </w:p>
        </w:tc>
        <w:tc>
          <w:tcPr>
            <w:tcW w:type="dxa" w:w="4608"/>
            <w:shd w:fill="FFFFFF"/>
            <w:tcMar>
              <w:top w:w="60" w:type="dxa"/>
              <w:bottom w:w="60" w:type="dxa"/>
              <w:left w:w="80" w:type="dxa"/>
              <w:right w:w="80" w:type="dxa"/>
            </w:tcMar>
          </w:tcPr>
          <w:p>
            <w:r>
              <w:rPr>
                <w:color w:val="475569"/>
                <w:sz w:val="17"/>
              </w:rPr>
              <w:t>Localized mohallas to target village wards.</w:t>
            </w:r>
          </w:p>
        </w:tc>
      </w:tr>
      <w:tr>
        <w:tc>
          <w:tcPr>
            <w:tcW w:type="dxa" w:w="1584"/>
            <w:shd w:fill="F8FAFC"/>
            <w:tcMar>
              <w:top w:w="60" w:type="dxa"/>
              <w:bottom w:w="60" w:type="dxa"/>
              <w:left w:w="80" w:type="dxa"/>
              <w:right w:w="80" w:type="dxa"/>
            </w:tcMar>
          </w:tcPr>
          <w:p>
            <w:r>
              <w:rPr>
                <w:rFonts w:ascii="Consolas" w:hAnsi="Consolas"/>
                <w:b/>
                <w:color w:val="107857"/>
                <w:sz w:val="17"/>
              </w:rPr>
              <w:t>150c4e3</w:t>
            </w:r>
          </w:p>
        </w:tc>
        <w:tc>
          <w:tcPr>
            <w:tcW w:type="dxa" w:w="3888"/>
            <w:shd w:fill="F8FAFC"/>
            <w:tcMar>
              <w:top w:w="60" w:type="dxa"/>
              <w:bottom w:w="60" w:type="dxa"/>
              <w:left w:w="80" w:type="dxa"/>
              <w:right w:w="80" w:type="dxa"/>
            </w:tcMar>
          </w:tcPr>
          <w:p>
            <w:r>
              <w:rPr>
                <w:b/>
                <w:sz w:val="17"/>
              </w:rPr>
              <w:t>feat: dynamic village management with Samodi and Kotdi</w:t>
            </w:r>
          </w:p>
        </w:tc>
        <w:tc>
          <w:tcPr>
            <w:tcW w:type="dxa" w:w="4608"/>
            <w:shd w:fill="F8FAFC"/>
            <w:tcMar>
              <w:top w:w="60" w:type="dxa"/>
              <w:bottom w:w="60" w:type="dxa"/>
              <w:left w:w="80" w:type="dxa"/>
              <w:right w:w="80" w:type="dxa"/>
            </w:tcMar>
          </w:tcPr>
          <w:p>
            <w:r>
              <w:rPr>
                <w:color w:val="475569"/>
                <w:sz w:val="17"/>
              </w:rPr>
              <w:t>Multi-village support with village isolation and switcher.</w:t>
            </w:r>
          </w:p>
        </w:tc>
      </w:tr>
      <w:tr>
        <w:tc>
          <w:tcPr>
            <w:tcW w:type="dxa" w:w="1584"/>
            <w:shd w:fill="FFFFFF"/>
            <w:tcMar>
              <w:top w:w="60" w:type="dxa"/>
              <w:bottom w:w="60" w:type="dxa"/>
              <w:left w:w="80" w:type="dxa"/>
              <w:right w:w="80" w:type="dxa"/>
            </w:tcMar>
          </w:tcPr>
          <w:p>
            <w:r>
              <w:rPr>
                <w:rFonts w:ascii="Consolas" w:hAnsi="Consolas"/>
                <w:b/>
                <w:color w:val="107857"/>
                <w:sz w:val="17"/>
              </w:rPr>
              <w:t>0499f2e</w:t>
            </w:r>
          </w:p>
        </w:tc>
        <w:tc>
          <w:tcPr>
            <w:tcW w:type="dxa" w:w="3888"/>
            <w:shd w:fill="FFFFFF"/>
            <w:tcMar>
              <w:top w:w="60" w:type="dxa"/>
              <w:bottom w:w="60" w:type="dxa"/>
              <w:left w:w="80" w:type="dxa"/>
              <w:right w:w="80" w:type="dxa"/>
            </w:tcMar>
          </w:tcPr>
          <w:p>
            <w:r>
              <w:rPr>
                <w:b/>
                <w:sz w:val="17"/>
              </w:rPr>
              <w:t>Add Google Sign-In authentication support with Firebase</w:t>
            </w:r>
          </w:p>
        </w:tc>
        <w:tc>
          <w:tcPr>
            <w:tcW w:type="dxa" w:w="4608"/>
            <w:shd w:fill="FFFFFF"/>
            <w:tcMar>
              <w:top w:w="60" w:type="dxa"/>
              <w:bottom w:w="60" w:type="dxa"/>
              <w:left w:w="80" w:type="dxa"/>
              <w:right w:w="80" w:type="dxa"/>
            </w:tcMar>
          </w:tcPr>
          <w:p>
            <w:r>
              <w:rPr>
                <w:color w:val="475569"/>
                <w:sz w:val="17"/>
              </w:rPr>
              <w:t>Added Google popup authentication.</w:t>
            </w:r>
          </w:p>
        </w:tc>
      </w:tr>
      <w:tr>
        <w:tc>
          <w:tcPr>
            <w:tcW w:type="dxa" w:w="1584"/>
            <w:shd w:fill="F8FAFC"/>
            <w:tcMar>
              <w:top w:w="60" w:type="dxa"/>
              <w:bottom w:w="60" w:type="dxa"/>
              <w:left w:w="80" w:type="dxa"/>
              <w:right w:w="80" w:type="dxa"/>
            </w:tcMar>
          </w:tcPr>
          <w:p>
            <w:r>
              <w:rPr>
                <w:rFonts w:ascii="Consolas" w:hAnsi="Consolas"/>
                <w:b/>
                <w:color w:val="107857"/>
                <w:sz w:val="17"/>
              </w:rPr>
              <w:t>6361fb0</w:t>
            </w:r>
          </w:p>
        </w:tc>
        <w:tc>
          <w:tcPr>
            <w:tcW w:type="dxa" w:w="3888"/>
            <w:shd w:fill="F8FAFC"/>
            <w:tcMar>
              <w:top w:w="60" w:type="dxa"/>
              <w:bottom w:w="60" w:type="dxa"/>
              <w:left w:w="80" w:type="dxa"/>
              <w:right w:w="80" w:type="dxa"/>
            </w:tcMar>
          </w:tcPr>
          <w:p>
            <w:r>
              <w:rPr>
                <w:b/>
                <w:sz w:val="17"/>
              </w:rPr>
              <w:t>Add Professional Data Printing Feature with A4 layout</w:t>
            </w:r>
          </w:p>
        </w:tc>
        <w:tc>
          <w:tcPr>
            <w:tcW w:type="dxa" w:w="4608"/>
            <w:shd w:fill="F8FAFC"/>
            <w:tcMar>
              <w:top w:w="60" w:type="dxa"/>
              <w:bottom w:w="60" w:type="dxa"/>
              <w:left w:w="80" w:type="dxa"/>
              <w:right w:w="80" w:type="dxa"/>
            </w:tcMar>
          </w:tcPr>
          <w:p>
            <w:r>
              <w:rPr>
                <w:color w:val="475569"/>
                <w:sz w:val="17"/>
              </w:rPr>
              <w:t>Initial implementation of the multi-family print engine.</w:t>
            </w:r>
          </w:p>
        </w:tc>
      </w:tr>
      <w:tr>
        <w:tc>
          <w:tcPr>
            <w:tcW w:type="dxa" w:w="1584"/>
            <w:shd w:fill="FFFFFF"/>
            <w:tcMar>
              <w:top w:w="60" w:type="dxa"/>
              <w:bottom w:w="60" w:type="dxa"/>
              <w:left w:w="80" w:type="dxa"/>
              <w:right w:w="80" w:type="dxa"/>
            </w:tcMar>
          </w:tcPr>
          <w:p>
            <w:r>
              <w:rPr>
                <w:rFonts w:ascii="Consolas" w:hAnsi="Consolas"/>
                <w:b/>
                <w:color w:val="107857"/>
                <w:sz w:val="17"/>
              </w:rPr>
              <w:t>ed8360e</w:t>
            </w:r>
          </w:p>
        </w:tc>
        <w:tc>
          <w:tcPr>
            <w:tcW w:type="dxa" w:w="3888"/>
            <w:shd w:fill="FFFFFF"/>
            <w:tcMar>
              <w:top w:w="60" w:type="dxa"/>
              <w:bottom w:w="60" w:type="dxa"/>
              <w:left w:w="80" w:type="dxa"/>
              <w:right w:w="80" w:type="dxa"/>
            </w:tcMar>
          </w:tcPr>
          <w:p>
            <w:r>
              <w:rPr>
                <w:b/>
                <w:sz w:val="17"/>
              </w:rPr>
              <w:t>Add Firebase Authentication with roles, Surveyor tracking, GPS</w:t>
            </w:r>
          </w:p>
        </w:tc>
        <w:tc>
          <w:tcPr>
            <w:tcW w:type="dxa" w:w="4608"/>
            <w:shd w:fill="FFFFFF"/>
            <w:tcMar>
              <w:top w:w="60" w:type="dxa"/>
              <w:bottom w:w="60" w:type="dxa"/>
              <w:left w:w="80" w:type="dxa"/>
              <w:right w:w="80" w:type="dxa"/>
            </w:tcMar>
          </w:tcPr>
          <w:p>
            <w:r>
              <w:rPr>
                <w:color w:val="475569"/>
                <w:sz w:val="17"/>
              </w:rPr>
              <w:t>Authentication foundation and geolocation logging.</w:t>
            </w:r>
          </w:p>
        </w:tc>
      </w:tr>
      <w:tr>
        <w:tc>
          <w:tcPr>
            <w:tcW w:type="dxa" w:w="1584"/>
            <w:shd w:fill="F8FAFC"/>
            <w:tcMar>
              <w:top w:w="60" w:type="dxa"/>
              <w:bottom w:w="60" w:type="dxa"/>
              <w:left w:w="80" w:type="dxa"/>
              <w:right w:w="80" w:type="dxa"/>
            </w:tcMar>
          </w:tcPr>
          <w:p>
            <w:r>
              <w:rPr>
                <w:rFonts w:ascii="Consolas" w:hAnsi="Consolas"/>
                <w:b/>
                <w:color w:val="107857"/>
                <w:sz w:val="17"/>
              </w:rPr>
              <w:t>bbec6d9</w:t>
            </w:r>
          </w:p>
        </w:tc>
        <w:tc>
          <w:tcPr>
            <w:tcW w:type="dxa" w:w="3888"/>
            <w:shd w:fill="F8FAFC"/>
            <w:tcMar>
              <w:top w:w="60" w:type="dxa"/>
              <w:bottom w:w="60" w:type="dxa"/>
              <w:left w:w="80" w:type="dxa"/>
              <w:right w:w="80" w:type="dxa"/>
            </w:tcMar>
          </w:tcPr>
          <w:p>
            <w:r>
              <w:rPr>
                <w:b/>
                <w:sz w:val="17"/>
              </w:rPr>
              <w:t>Configure PWA with VitePWA plugin, manifest, service worker</w:t>
            </w:r>
          </w:p>
        </w:tc>
        <w:tc>
          <w:tcPr>
            <w:tcW w:type="dxa" w:w="4608"/>
            <w:shd w:fill="F8FAFC"/>
            <w:tcMar>
              <w:top w:w="60" w:type="dxa"/>
              <w:bottom w:w="60" w:type="dxa"/>
              <w:left w:w="80" w:type="dxa"/>
              <w:right w:w="80" w:type="dxa"/>
            </w:tcMar>
          </w:tcPr>
          <w:p>
            <w:r>
              <w:rPr>
                <w:color w:val="475569"/>
                <w:sz w:val="17"/>
              </w:rPr>
              <w:t>Progressive Web App installation capabilities.</w:t>
            </w:r>
          </w:p>
        </w:tc>
      </w:tr>
      <w:tr>
        <w:tc>
          <w:tcPr>
            <w:tcW w:type="dxa" w:w="1584"/>
            <w:shd w:fill="FFFFFF"/>
            <w:tcMar>
              <w:top w:w="60" w:type="dxa"/>
              <w:bottom w:w="60" w:type="dxa"/>
              <w:left w:w="80" w:type="dxa"/>
              <w:right w:w="80" w:type="dxa"/>
            </w:tcMar>
          </w:tcPr>
          <w:p>
            <w:r>
              <w:rPr>
                <w:rFonts w:ascii="Consolas" w:hAnsi="Consolas"/>
                <w:b/>
                <w:color w:val="107857"/>
                <w:sz w:val="17"/>
              </w:rPr>
              <w:t>d224b37</w:t>
            </w:r>
          </w:p>
        </w:tc>
        <w:tc>
          <w:tcPr>
            <w:tcW w:type="dxa" w:w="3888"/>
            <w:shd w:fill="FFFFFF"/>
            <w:tcMar>
              <w:top w:w="60" w:type="dxa"/>
              <w:bottom w:w="60" w:type="dxa"/>
              <w:left w:w="80" w:type="dxa"/>
              <w:right w:w="80" w:type="dxa"/>
            </w:tcMar>
          </w:tcPr>
          <w:p>
            <w:r>
              <w:rPr>
                <w:b/>
                <w:sz w:val="17"/>
              </w:rPr>
              <w:t>Integrate Firebase Firestore for global real-time synchronization</w:t>
            </w:r>
          </w:p>
        </w:tc>
        <w:tc>
          <w:tcPr>
            <w:tcW w:type="dxa" w:w="4608"/>
            <w:shd w:fill="FFFFFF"/>
            <w:tcMar>
              <w:top w:w="60" w:type="dxa"/>
              <w:bottom w:w="60" w:type="dxa"/>
              <w:left w:w="80" w:type="dxa"/>
              <w:right w:w="80" w:type="dxa"/>
            </w:tcMar>
          </w:tcPr>
          <w:p>
            <w:r>
              <w:rPr>
                <w:color w:val="475569"/>
                <w:sz w:val="17"/>
              </w:rPr>
              <w:t>Transitioned from local-only storage to live Firestore.</w:t>
            </w:r>
          </w:p>
        </w:tc>
      </w:tr>
    </w:tbl>
    <w:p>
      <w:pPr>
        <w:spacing w:after="240"/>
      </w:pPr>
    </w:p>
    <w:p>
      <w:pPr>
        <w:keepNext/>
        <w:spacing w:before="320" w:after="120"/>
      </w:pPr>
      <w:r>
        <w:rPr>
          <w:rFonts w:ascii="Calibri" w:hAnsi="Calibri"/>
          <w:b/>
          <w:color w:val="0D5E45"/>
          <w:sz w:val="32"/>
        </w:rPr>
        <w:t>8. Rules of Engagement for Future AI Coding Assistants</w:t>
      </w:r>
    </w:p>
    <w:p>
      <w:pPr>
        <w:pStyle w:val="ListBullet"/>
        <w:spacing w:before="20" w:after="40"/>
      </w:pPr>
      <w:r>
        <w:rPr>
          <w:b/>
          <w:color w:val="1E293B"/>
        </w:rPr>
        <w:t xml:space="preserve">1. DO NOT RE-INTRODUCE DUMMY DATA: </w:t>
      </w:r>
      <w:r>
        <w:rPr>
          <w:color w:val="334155"/>
        </w:rPr>
        <w:t>The client has explicitly requested a clean, real production database. Never add mock generator loops, sample data seeders, or fake family generators.</w:t>
      </w:r>
    </w:p>
    <w:p>
      <w:pPr>
        <w:pStyle w:val="ListBullet"/>
        <w:spacing w:before="20" w:after="40"/>
      </w:pPr>
      <w:r>
        <w:rPr>
          <w:b/>
          <w:color w:val="1E293B"/>
        </w:rPr>
        <w:t xml:space="preserve">2. RESPECT DESKTOP &amp; MOBILE SEPARATION: </w:t>
      </w:r>
      <w:r>
        <w:rPr>
          <w:color w:val="334155"/>
        </w:rPr>
        <w:t>The desktop/laptop layout is verified as rock-solid. Mobile navigation utilizes the floating capsule dock in src/layouts/BottomNavigation.jsx.</w:t>
      </w:r>
    </w:p>
    <w:p>
      <w:pPr>
        <w:pStyle w:val="ListBullet"/>
        <w:spacing w:before="20" w:after="40"/>
      </w:pPr>
      <w:r>
        <w:rPr>
          <w:b/>
          <w:color w:val="1E293B"/>
        </w:rPr>
        <w:t xml:space="preserve">3. RESPECT BILINGUAL STANDARDS: </w:t>
      </w:r>
      <w:r>
        <w:rPr>
          <w:color w:val="334155"/>
        </w:rPr>
        <w:t>All citizen and caste records must support English and Hindi translations (e.g. familyHeadNameEnglish, familyHeadNameHindi).</w:t>
      </w:r>
    </w:p>
    <w:p>
      <w:pPr>
        <w:pStyle w:val="ListBullet"/>
        <w:spacing w:before="20" w:after="40"/>
      </w:pPr>
      <w:r>
        <w:rPr>
          <w:b/>
          <w:color w:val="1E293B"/>
        </w:rPr>
        <w:t xml:space="preserve">4. MAINTAIN PRINT PORTAL INTEGRITY: </w:t>
      </w:r>
      <w:r>
        <w:rPr>
          <w:color w:val="334155"/>
        </w:rPr>
        <w:t>Whenever modifying printing, ensure &lt;PrintDocument&gt; is rendered via React Portal directly into document.body to avoid parent CSS clipping or dashboard leakage.</w:t>
      </w:r>
    </w:p>
    <w:p>
      <w:pPr>
        <w:pStyle w:val="ListBullet"/>
        <w:spacing w:before="20" w:after="40"/>
      </w:pPr>
      <w:r>
        <w:rPr>
          <w:b/>
          <w:color w:val="1E293B"/>
        </w:rPr>
        <w:t xml:space="preserve">5. LOCALSTORAGE + FIRESTORE FALLBACK: </w:t>
      </w:r>
      <w:r>
        <w:rPr>
          <w:color w:val="334155"/>
        </w:rPr>
        <w:t>The app uses a hybrid caching strategy where onSnapshot synchronizes to React state and useLocalStorage ensures smooth offline loading.</w:t>
      </w:r>
    </w:p>
    <w:p>
      <w:pPr>
        <w:pStyle w:val="ListBullet"/>
        <w:spacing w:before="20" w:after="40"/>
      </w:pPr>
      <w:r>
        <w:rPr>
          <w:b/>
          <w:color w:val="1E293B"/>
        </w:rPr>
        <w:t xml:space="preserve">6. VILLAGE SCOPING INVARIANCE: </w:t>
      </w:r>
      <w:r>
        <w:rPr>
          <w:color w:val="334155"/>
        </w:rPr>
        <w:t>Always preserve village-level data scoping (villageId). Surveyors access all records in their assigned village(s) regardless of who created them.</w:t>
      </w:r>
    </w:p>
    <w:p>
      <w:pPr>
        <w:pStyle w:val="ListBullet"/>
        <w:spacing w:before="20" w:after="40"/>
      </w:pPr>
      <w:r>
        <w:rPr>
          <w:b/>
          <w:color w:val="1E293B"/>
        </w:rPr>
        <w:t xml:space="preserve">7. VIEW-ONLY ROLE ENFORCEMENT: </w:t>
      </w:r>
      <w:r>
        <w:rPr>
          <w:color w:val="334155"/>
        </w:rPr>
        <w:t>Strictly preserve read-only restrictions for surveyors with isReadOnly: true across all forms and firestore.rules.</w:t>
      </w:r>
    </w:p>
    <w:p>
      <w:pPr>
        <w:pStyle w:val="ListBullet"/>
        <w:spacing w:before="20" w:after="40"/>
      </w:pPr>
      <w:r>
        <w:rPr>
          <w:b/>
          <w:color w:val="1E293B"/>
        </w:rPr>
        <w:t xml:space="preserve">8. AUDIT FIELD INTEGRITY: </w:t>
      </w:r>
      <w:r>
        <w:rPr>
          <w:color w:val="334155"/>
        </w:rPr>
        <w:t>Preserve createdBy, createdAt, updatedBy, and surveyorId for audit tracking.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