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704" w:rsidRDefault="00CA0C04">
      <w:pPr>
        <w:pStyle w:val="Heading1"/>
        <w:jc w:val="center"/>
      </w:pPr>
      <w:r>
        <w:t>Complete VLSI STA and Physical Design Notes</w:t>
      </w:r>
    </w:p>
    <w:p w:rsidR="002D4A8A" w:rsidRDefault="002D4A8A" w:rsidP="002D4A8A"/>
    <w:p w:rsidR="002D4A8A" w:rsidRDefault="002D4A8A" w:rsidP="002D4A8A">
      <w:pPr>
        <w:pStyle w:val="Heading2"/>
      </w:pPr>
      <w:r>
        <w:t>ASIC Flow</w:t>
      </w:r>
    </w:p>
    <w:p w:rsidR="002D4A8A" w:rsidRDefault="002D4A8A" w:rsidP="002D4A8A">
      <w:r>
        <w:t>Complete ASIC Flow:</w:t>
      </w:r>
      <w:r>
        <w:br/>
        <w:t>1. Specification</w:t>
      </w:r>
      <w:r>
        <w:br/>
        <w:t>2. RTL Design</w:t>
      </w:r>
      <w:r>
        <w:br/>
        <w:t>3. Functional Verification</w:t>
      </w:r>
      <w:r>
        <w:br/>
        <w:t>4. Synthesis</w:t>
      </w:r>
      <w:r>
        <w:br/>
        <w:t>5. DFT (Design for Test)</w:t>
      </w:r>
      <w:r>
        <w:br/>
        <w:t>6. Physical Design</w:t>
      </w:r>
      <w:r>
        <w:br/>
        <w:t>7. STA &amp; Signoff</w:t>
      </w:r>
      <w:r>
        <w:br/>
        <w:t>8. Fabrication</w:t>
      </w:r>
      <w:r>
        <w:br/>
        <w:t>9. Packaging</w:t>
      </w:r>
      <w:r>
        <w:br/>
        <w:t>10. Testing &amp; Validation</w:t>
      </w:r>
      <w:r>
        <w:br/>
      </w:r>
      <w:r>
        <w:br/>
        <w:t>ASIC means Application-Specific Integrated Circuit.</w:t>
      </w:r>
    </w:p>
    <w:p w:rsidR="002D4A8A" w:rsidRDefault="002D4A8A" w:rsidP="002D4A8A">
      <w:pPr>
        <w:pStyle w:val="Heading2"/>
      </w:pPr>
      <w:r>
        <w:t>Physical Design (PD) Flow</w:t>
      </w:r>
    </w:p>
    <w:p w:rsidR="002D4A8A" w:rsidRDefault="007B5257" w:rsidP="002D4A8A">
      <w:r>
        <w:rPr>
          <w:noProof/>
        </w:rPr>
        <w:drawing>
          <wp:inline distT="0" distB="0" distL="0" distR="0" wp14:anchorId="5D4EA9A3" wp14:editId="2B50789E">
            <wp:extent cx="5343525" cy="3933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A8A">
        <w:br/>
      </w:r>
      <w:r w:rsidR="002D4A8A">
        <w:br/>
      </w:r>
      <w:r w:rsidR="002D4A8A">
        <w:lastRenderedPageBreak/>
        <w:t>Goal:</w:t>
      </w:r>
      <w:r w:rsidR="002D4A8A">
        <w:br/>
        <w:t>Convert logical netli</w:t>
      </w:r>
      <w:bookmarkStart w:id="0" w:name="_GoBack"/>
      <w:bookmarkEnd w:id="0"/>
      <w:r w:rsidR="002D4A8A">
        <w:t>st into manufacturable chip layout.</w:t>
      </w:r>
    </w:p>
    <w:p w:rsidR="002D4A8A" w:rsidRPr="002D4A8A" w:rsidRDefault="002D4A8A" w:rsidP="002D4A8A"/>
    <w:p w:rsidR="002D4A8A" w:rsidRDefault="002D4A8A" w:rsidP="002D4A8A">
      <w:pPr>
        <w:pStyle w:val="Heading2"/>
      </w:pPr>
      <w:r>
        <w:t>Timing Paths</w:t>
      </w:r>
    </w:p>
    <w:p w:rsidR="002D4A8A" w:rsidRDefault="002D4A8A" w:rsidP="002D4A8A">
      <w:r>
        <w:t>A timing path is the complete path through which data travels from one point to another point in the chip.</w:t>
      </w:r>
      <w:r>
        <w:br/>
      </w:r>
      <w:r>
        <w:br/>
        <w:t>Basic Timing Path:</w:t>
      </w:r>
      <w:r>
        <w:br/>
        <w:t>Launch Flip-Flop → Combinational Logic → Capture Flip-Flop</w:t>
      </w:r>
      <w:r>
        <w:br/>
      </w:r>
      <w:r>
        <w:br/>
        <w:t>Main Components:</w:t>
      </w:r>
      <w:r>
        <w:br/>
        <w:t>1. Launch Flip-Flop</w:t>
      </w:r>
      <w:r>
        <w:br/>
        <w:t>2. Combinational Logic</w:t>
      </w:r>
      <w:r>
        <w:br/>
        <w:t>3. Capture Flip-Flop</w:t>
      </w:r>
      <w:r>
        <w:br/>
      </w:r>
      <w:r>
        <w:br/>
        <w:t>Types of Timing Paths:</w:t>
      </w:r>
      <w:r>
        <w:br/>
        <w:t>- Register to Register</w:t>
      </w:r>
      <w:r>
        <w:br/>
        <w:t>- Input to Register</w:t>
      </w:r>
      <w:r>
        <w:br/>
        <w:t>- Register to Output</w:t>
      </w:r>
      <w:r>
        <w:br/>
        <w:t>- Input to Output</w:t>
      </w:r>
      <w:r>
        <w:br/>
      </w:r>
      <w:r>
        <w:br/>
        <w:t>Critical Path:</w:t>
      </w:r>
      <w:r>
        <w:br/>
        <w:t>The path having maximum delay is called critical timing path.</w:t>
      </w:r>
    </w:p>
    <w:p w:rsidR="007C7704" w:rsidRDefault="00CA0C04">
      <w:pPr>
        <w:pStyle w:val="Heading2"/>
      </w:pPr>
      <w:r>
        <w:t>1. Net Delay and Cell Delay</w:t>
      </w:r>
    </w:p>
    <w:p w:rsidR="007C7704" w:rsidRDefault="00CA0C04">
      <w:r>
        <w:t>Cell Delay:</w:t>
      </w:r>
      <w:r>
        <w:br/>
        <w:t>Cell delay is the delay produced inside a logic gate or standard cell.</w:t>
      </w:r>
      <w:r>
        <w:br/>
        <w:t>Example: inverter delay, NAND gate delay.</w:t>
      </w:r>
      <w:r>
        <w:br/>
      </w:r>
      <w:r>
        <w:br/>
        <w:t>Net Delay:</w:t>
      </w:r>
      <w:r>
        <w:br/>
        <w:t>Net delay is the delay caused by interconnect wires between cells.</w:t>
      </w:r>
      <w:r>
        <w:br/>
        <w:t>It depends on:</w:t>
      </w:r>
      <w:r>
        <w:br/>
        <w:t>- Wire resistance (R)</w:t>
      </w:r>
      <w:r>
        <w:br/>
        <w:t>- Wire capacitance (C)</w:t>
      </w:r>
      <w:r>
        <w:br/>
        <w:t>- Wire length</w:t>
      </w:r>
      <w:r>
        <w:br/>
      </w:r>
      <w:r>
        <w:br/>
        <w:t>Total Path Delay Formula:</w:t>
      </w:r>
      <w:r>
        <w:br/>
        <w:t>Total Delay = Cell Delay + Net Delay</w:t>
      </w:r>
      <w:r>
        <w:br/>
      </w:r>
      <w:r>
        <w:br/>
        <w:t>Important Points:</w:t>
      </w:r>
      <w:r>
        <w:br/>
        <w:t>- In modern technologies, net delay is often larger than cell delay.</w:t>
      </w:r>
      <w:r>
        <w:br/>
        <w:t>- Placement and routing strongly affect net delay.</w:t>
      </w:r>
    </w:p>
    <w:p w:rsidR="007C7704" w:rsidRDefault="00CA0C04">
      <w:pPr>
        <w:pStyle w:val="Heading2"/>
      </w:pPr>
      <w:r>
        <w:lastRenderedPageBreak/>
        <w:t>2. Setup Time and Hold Time</w:t>
      </w:r>
    </w:p>
    <w:p w:rsidR="007C7704" w:rsidRDefault="00CA0C04">
      <w:r>
        <w:t>Setup Time:</w:t>
      </w:r>
      <w:r>
        <w:br/>
        <w:t>Minimum time before clock edge during which data must remain stable.</w:t>
      </w:r>
      <w:r>
        <w:br/>
      </w:r>
      <w:r>
        <w:br/>
        <w:t>Hold Time:</w:t>
      </w:r>
      <w:r>
        <w:br/>
        <w:t>Minimum time after clock edge during which data must remain stable.</w:t>
      </w:r>
      <w:r>
        <w:br/>
      </w:r>
      <w:r>
        <w:br/>
        <w:t>Setup Check Formula:</w:t>
      </w:r>
      <w:r>
        <w:br/>
        <w:t>Clock Period &gt;= Clock-to-Q + Combinational Delay + Setup Time + Skew</w:t>
      </w:r>
      <w:r>
        <w:br/>
      </w:r>
      <w:r>
        <w:br/>
        <w:t>Hold Check Formula:</w:t>
      </w:r>
      <w:r>
        <w:br/>
        <w:t>Clock-to-Q + Minimum Delay &gt;= Hold Time + Skew</w:t>
      </w:r>
      <w:r>
        <w:br/>
      </w:r>
      <w:r>
        <w:br/>
        <w:t>Violations:</w:t>
      </w:r>
      <w:r>
        <w:br/>
        <w:t>- Large delay causes setup violation.</w:t>
      </w:r>
      <w:r>
        <w:br/>
        <w:t>- Very small delay causes hold violation.</w:t>
      </w:r>
    </w:p>
    <w:p w:rsidR="007C7704" w:rsidRDefault="00CA0C04">
      <w:pPr>
        <w:pStyle w:val="Heading2"/>
      </w:pPr>
      <w:r>
        <w:t>3. Clock Skew</w:t>
      </w:r>
    </w:p>
    <w:p w:rsidR="007C7704" w:rsidRDefault="00CA0C04">
      <w:r>
        <w:t>Clock skew means difference in arrival time of clock signal between launch and capture flip-flops.</w:t>
      </w:r>
      <w:r>
        <w:br/>
      </w:r>
      <w:r>
        <w:br/>
        <w:t>Positive Skew:</w:t>
      </w:r>
      <w:r>
        <w:br/>
        <w:t>Capture clock arrives later.</w:t>
      </w:r>
      <w:r>
        <w:br/>
      </w:r>
      <w:r>
        <w:br/>
        <w:t>Negative Skew:</w:t>
      </w:r>
      <w:r>
        <w:br/>
        <w:t>Capture clock arrives earlier.</w:t>
      </w:r>
      <w:r>
        <w:br/>
      </w:r>
      <w:r>
        <w:br/>
        <w:t>Causes of Skew:</w:t>
      </w:r>
      <w:r>
        <w:br/>
        <w:t>- Unequal wire lengths</w:t>
      </w:r>
      <w:r>
        <w:br/>
        <w:t>- Buffer delays</w:t>
      </w:r>
      <w:r>
        <w:br/>
        <w:t>- Clock tree imbalance</w:t>
      </w:r>
      <w:r>
        <w:br/>
      </w:r>
      <w:r>
        <w:br/>
        <w:t>Skew Formula:</w:t>
      </w:r>
      <w:r>
        <w:br/>
        <w:t>Skew = Capture Clock Arrival - Launch Clock Arrival</w:t>
      </w:r>
    </w:p>
    <w:p w:rsidR="007C7704" w:rsidRDefault="00CA0C04">
      <w:pPr>
        <w:pStyle w:val="Heading2"/>
      </w:pPr>
      <w:r>
        <w:t>4. Impact of Clock Skew</w:t>
      </w:r>
    </w:p>
    <w:p w:rsidR="007C7704" w:rsidRDefault="00CA0C04">
      <w:r>
        <w:t>Positive Skew:</w:t>
      </w:r>
      <w:r>
        <w:br/>
        <w:t>- Improves setup timing</w:t>
      </w:r>
      <w:r>
        <w:br/>
        <w:t>- Worsens hold timing</w:t>
      </w:r>
      <w:r>
        <w:br/>
      </w:r>
      <w:r>
        <w:br/>
        <w:t>Negative Skew:</w:t>
      </w:r>
      <w:r>
        <w:br/>
        <w:t>- Worsens setup timing</w:t>
      </w:r>
      <w:r>
        <w:br/>
        <w:t>- Improves hold timing</w:t>
      </w:r>
      <w:r>
        <w:br/>
      </w:r>
      <w:r>
        <w:lastRenderedPageBreak/>
        <w:br/>
        <w:t>Important Understanding:</w:t>
      </w:r>
      <w:r>
        <w:br/>
        <w:t>Setup and hold timing are always affected opposite to each other by skew.</w:t>
      </w:r>
    </w:p>
    <w:p w:rsidR="00CA0C04" w:rsidRDefault="00CA0C04" w:rsidP="00CA0C04">
      <w:pPr>
        <w:pStyle w:val="Heading2"/>
      </w:pPr>
      <w:r>
        <w:t>Timing Arcs</w:t>
      </w:r>
    </w:p>
    <w:p w:rsidR="00CA0C04" w:rsidRDefault="00CA0C04" w:rsidP="00CA0C04">
      <w:r>
        <w:t>Timing arc means relationship between input transition and output transition inside a standard cell.</w:t>
      </w:r>
      <w:r>
        <w:br/>
      </w:r>
      <w:r>
        <w:br/>
        <w:t>Examples:</w:t>
      </w:r>
      <w:r>
        <w:br/>
        <w:t>- Inverter: A → Y</w:t>
      </w:r>
      <w:r>
        <w:br/>
        <w:t>- NAND Gate: A → Y, B → Y</w:t>
      </w:r>
      <w:r>
        <w:br/>
      </w:r>
      <w:r>
        <w:br/>
        <w:t>Types of Timing Arcs:</w:t>
      </w:r>
      <w:r>
        <w:br/>
        <w:t>- Combinational Timing Arc</w:t>
      </w:r>
      <w:r>
        <w:br/>
        <w:t>- Sequential Timing Arc</w:t>
      </w:r>
    </w:p>
    <w:p w:rsidR="00CA0C04" w:rsidRDefault="00CA0C04" w:rsidP="00CA0C04">
      <w:pPr>
        <w:pStyle w:val="Heading2"/>
      </w:pPr>
      <w:r>
        <w:t>Unateness</w:t>
      </w:r>
    </w:p>
    <w:p w:rsidR="00CA0C04" w:rsidRDefault="00CA0C04" w:rsidP="00CA0C04">
      <w:r>
        <w:t>Unateness describes output behavior with respect to input transition.</w:t>
      </w:r>
      <w:r>
        <w:br/>
      </w:r>
      <w:r>
        <w:br/>
        <w:t>Types:</w:t>
      </w:r>
      <w:r>
        <w:br/>
        <w:t>1. Positive Unate:</w:t>
      </w:r>
      <w:r>
        <w:br/>
        <w:t xml:space="preserve">   Input and output move in same direction.</w:t>
      </w:r>
      <w:r>
        <w:br/>
        <w:t xml:space="preserve">   Example: Buffer</w:t>
      </w:r>
      <w:r>
        <w:br/>
      </w:r>
      <w:r>
        <w:br/>
        <w:t>2. Negative Unate:</w:t>
      </w:r>
      <w:r>
        <w:br/>
        <w:t xml:space="preserve">   Input and output move in opposite direction.</w:t>
      </w:r>
      <w:r>
        <w:br/>
        <w:t xml:space="preserve">   Example: Inverter</w:t>
      </w:r>
      <w:r>
        <w:br/>
      </w:r>
      <w:r>
        <w:br/>
        <w:t>3. Non-Unate:</w:t>
      </w:r>
      <w:r>
        <w:br/>
        <w:t xml:space="preserve">   Output direction cannot be predicted.</w:t>
      </w:r>
      <w:r>
        <w:br/>
        <w:t xml:space="preserve">   Example: XOR, MUX</w:t>
      </w:r>
      <w:r>
        <w:br/>
        <w:t>Unateness is important for STA delay calculation and transition propagation.</w:t>
      </w:r>
    </w:p>
    <w:p w:rsidR="00CA0C04" w:rsidRDefault="00CA0C04"/>
    <w:p w:rsidR="007C7704" w:rsidRDefault="00CA0C04">
      <w:pPr>
        <w:pStyle w:val="Heading2"/>
      </w:pPr>
      <w:r>
        <w:t>6. False Paths</w:t>
      </w:r>
    </w:p>
    <w:p w:rsidR="007C7704" w:rsidRDefault="00CA0C04">
      <w:r>
        <w:t>False path is a logically impossible or unused timing path.</w:t>
      </w:r>
      <w:r>
        <w:br/>
      </w:r>
      <w:r>
        <w:br/>
        <w:t>STA ignores these paths because data never propagates in real operation.</w:t>
      </w:r>
      <w:r>
        <w:br/>
      </w:r>
      <w:r>
        <w:br/>
        <w:t>Examples:</w:t>
      </w:r>
      <w:r>
        <w:br/>
        <w:t>- MUX mutually exclusive paths</w:t>
      </w:r>
      <w:r>
        <w:br/>
        <w:t>- Debug logic inactive during normal mode</w:t>
      </w:r>
      <w:r>
        <w:br/>
      </w:r>
      <w:r>
        <w:br/>
      </w:r>
      <w:r>
        <w:lastRenderedPageBreak/>
        <w:t>Importance:</w:t>
      </w:r>
      <w:r>
        <w:br/>
        <w:t>Reduces unnecessary timing violations.</w:t>
      </w:r>
    </w:p>
    <w:p w:rsidR="007C7704" w:rsidRDefault="00CA0C04">
      <w:pPr>
        <w:pStyle w:val="Heading2"/>
      </w:pPr>
      <w:r>
        <w:t>7. Half Cycle Paths</w:t>
      </w:r>
    </w:p>
    <w:p w:rsidR="007C7704" w:rsidRDefault="00CA0C04">
      <w:r>
        <w:t>Half-cycle path uses opposite clock edges.</w:t>
      </w:r>
      <w:r>
        <w:br/>
      </w:r>
      <w:r>
        <w:br/>
        <w:t>Example:</w:t>
      </w:r>
      <w:r>
        <w:br/>
        <w:t>- Launch on positive edge</w:t>
      </w:r>
      <w:r>
        <w:br/>
        <w:t>- Capture on negative edge</w:t>
      </w:r>
      <w:r>
        <w:br/>
      </w:r>
      <w:r>
        <w:br/>
        <w:t>Available timing becomes half clock period.</w:t>
      </w:r>
      <w:r>
        <w:br/>
      </w:r>
      <w:r>
        <w:br/>
        <w:t>Formula:</w:t>
      </w:r>
      <w:r>
        <w:br/>
        <w:t>Available Time = Clock Period / 2</w:t>
      </w:r>
    </w:p>
    <w:p w:rsidR="007C7704" w:rsidRDefault="00CA0C04">
      <w:pPr>
        <w:pStyle w:val="Heading2"/>
      </w:pPr>
      <w:r>
        <w:t>8. Multi-Cycle Paths (MCP)</w:t>
      </w:r>
    </w:p>
    <w:p w:rsidR="007C7704" w:rsidRDefault="00CA0C04">
      <w:r>
        <w:t>Multi-cycle path is a path allowed to take more than one clock cycle.</w:t>
      </w:r>
      <w:r>
        <w:br/>
      </w:r>
      <w:r>
        <w:br/>
        <w:t>Example:</w:t>
      </w:r>
      <w:r>
        <w:br/>
        <w:t>A complex arithmetic block may need 2 or 3 cycles.</w:t>
      </w:r>
      <w:r>
        <w:br/>
      </w:r>
      <w:r>
        <w:br/>
        <w:t>MCP Setup Formula:</w:t>
      </w:r>
      <w:r>
        <w:br/>
        <w:t>Required Time = N × Clock Period</w:t>
      </w:r>
      <w:r>
        <w:br/>
        <w:t>Where N = number of cycles.</w:t>
      </w:r>
      <w:r>
        <w:br/>
      </w:r>
      <w:r>
        <w:br/>
        <w:t>Importance:</w:t>
      </w:r>
      <w:r>
        <w:br/>
        <w:t>Prevents unnecessary setup violations on slow functional paths.</w:t>
      </w:r>
    </w:p>
    <w:p w:rsidR="007C7704" w:rsidRDefault="00CA0C04">
      <w:pPr>
        <w:pStyle w:val="Heading2"/>
      </w:pPr>
      <w:r>
        <w:t>9. Timing Arcs and Unateness</w:t>
      </w:r>
    </w:p>
    <w:p w:rsidR="007C7704" w:rsidRDefault="00CA0C04">
      <w:r>
        <w:t>Timing Arc:</w:t>
      </w:r>
      <w:r>
        <w:br/>
        <w:t>Relationship between input pin transition and output pin transition.</w:t>
      </w:r>
      <w:r>
        <w:br/>
      </w:r>
      <w:r>
        <w:br/>
        <w:t>Unateness Types:</w:t>
      </w:r>
      <w:r>
        <w:br/>
        <w:t>1. Positive Unate</w:t>
      </w:r>
      <w:r>
        <w:br/>
        <w:t xml:space="preserve">   Input ↑ → Output ↑</w:t>
      </w:r>
      <w:r>
        <w:br/>
        <w:t>2. Negative Unate</w:t>
      </w:r>
      <w:r>
        <w:br/>
        <w:t xml:space="preserve">   Input ↑ → Output ↓</w:t>
      </w:r>
      <w:r>
        <w:br/>
        <w:t>3. Non-Unate</w:t>
      </w:r>
      <w:r>
        <w:br/>
        <w:t xml:space="preserve">   Output transition unpredictable.</w:t>
      </w:r>
      <w:r>
        <w:br/>
      </w:r>
      <w:r>
        <w:br/>
        <w:t>Examples:</w:t>
      </w:r>
      <w:r>
        <w:br/>
        <w:t>- Buffer → Positive Unate</w:t>
      </w:r>
      <w:r>
        <w:br/>
        <w:t>- Inverter → Negative Unate</w:t>
      </w:r>
      <w:r>
        <w:br/>
        <w:t>- XOR → Non-Unate</w:t>
      </w:r>
    </w:p>
    <w:p w:rsidR="007C7704" w:rsidRDefault="00CA0C04">
      <w:pPr>
        <w:pStyle w:val="Heading2"/>
      </w:pPr>
      <w:r>
        <w:lastRenderedPageBreak/>
        <w:t>Important STA Concepts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7704">
        <w:tc>
          <w:tcPr>
            <w:tcW w:w="2880" w:type="dxa"/>
          </w:tcPr>
          <w:p w:rsidR="007C7704" w:rsidRDefault="00CA0C04">
            <w:r>
              <w:t>Concept</w:t>
            </w:r>
          </w:p>
        </w:tc>
        <w:tc>
          <w:tcPr>
            <w:tcW w:w="2880" w:type="dxa"/>
          </w:tcPr>
          <w:p w:rsidR="007C7704" w:rsidRDefault="00CA0C04">
            <w:r>
              <w:t>Improves</w:t>
            </w:r>
          </w:p>
        </w:tc>
        <w:tc>
          <w:tcPr>
            <w:tcW w:w="2880" w:type="dxa"/>
          </w:tcPr>
          <w:p w:rsidR="007C7704" w:rsidRDefault="00CA0C04">
            <w:r>
              <w:t>Worsens</w:t>
            </w:r>
          </w:p>
        </w:tc>
      </w:tr>
      <w:tr w:rsidR="007C7704">
        <w:tc>
          <w:tcPr>
            <w:tcW w:w="2880" w:type="dxa"/>
          </w:tcPr>
          <w:p w:rsidR="007C7704" w:rsidRDefault="00CA0C04">
            <w:r>
              <w:t>Positive Skew</w:t>
            </w:r>
          </w:p>
        </w:tc>
        <w:tc>
          <w:tcPr>
            <w:tcW w:w="2880" w:type="dxa"/>
          </w:tcPr>
          <w:p w:rsidR="007C7704" w:rsidRDefault="00CA0C04">
            <w:r>
              <w:t>Setup</w:t>
            </w:r>
          </w:p>
        </w:tc>
        <w:tc>
          <w:tcPr>
            <w:tcW w:w="2880" w:type="dxa"/>
          </w:tcPr>
          <w:p w:rsidR="007C7704" w:rsidRDefault="00CA0C04">
            <w:r>
              <w:t>Hold</w:t>
            </w:r>
          </w:p>
        </w:tc>
      </w:tr>
      <w:tr w:rsidR="007C7704">
        <w:tc>
          <w:tcPr>
            <w:tcW w:w="2880" w:type="dxa"/>
          </w:tcPr>
          <w:p w:rsidR="007C7704" w:rsidRDefault="00CA0C04">
            <w:r>
              <w:t>Negative Skew</w:t>
            </w:r>
          </w:p>
        </w:tc>
        <w:tc>
          <w:tcPr>
            <w:tcW w:w="2880" w:type="dxa"/>
          </w:tcPr>
          <w:p w:rsidR="007C7704" w:rsidRDefault="00CA0C04">
            <w:r>
              <w:t>Hold</w:t>
            </w:r>
          </w:p>
        </w:tc>
        <w:tc>
          <w:tcPr>
            <w:tcW w:w="2880" w:type="dxa"/>
          </w:tcPr>
          <w:p w:rsidR="007C7704" w:rsidRDefault="00CA0C04">
            <w:r>
              <w:t>Setup</w:t>
            </w:r>
          </w:p>
        </w:tc>
      </w:tr>
      <w:tr w:rsidR="007C7704">
        <w:tc>
          <w:tcPr>
            <w:tcW w:w="2880" w:type="dxa"/>
          </w:tcPr>
          <w:p w:rsidR="007C7704" w:rsidRDefault="00CA0C04">
            <w:r>
              <w:t>Large Delay</w:t>
            </w:r>
          </w:p>
        </w:tc>
        <w:tc>
          <w:tcPr>
            <w:tcW w:w="2880" w:type="dxa"/>
          </w:tcPr>
          <w:p w:rsidR="007C7704" w:rsidRDefault="00CA0C04">
            <w:r>
              <w:t>Hold</w:t>
            </w:r>
          </w:p>
        </w:tc>
        <w:tc>
          <w:tcPr>
            <w:tcW w:w="2880" w:type="dxa"/>
          </w:tcPr>
          <w:p w:rsidR="007C7704" w:rsidRDefault="00CA0C04">
            <w:r>
              <w:t>Setup</w:t>
            </w:r>
          </w:p>
        </w:tc>
      </w:tr>
      <w:tr w:rsidR="007C7704">
        <w:tc>
          <w:tcPr>
            <w:tcW w:w="2880" w:type="dxa"/>
          </w:tcPr>
          <w:p w:rsidR="007C7704" w:rsidRDefault="00CA0C04">
            <w:r>
              <w:t>Small Delay</w:t>
            </w:r>
          </w:p>
        </w:tc>
        <w:tc>
          <w:tcPr>
            <w:tcW w:w="2880" w:type="dxa"/>
          </w:tcPr>
          <w:p w:rsidR="007C7704" w:rsidRDefault="00CA0C04">
            <w:r>
              <w:t>Setup</w:t>
            </w:r>
          </w:p>
        </w:tc>
        <w:tc>
          <w:tcPr>
            <w:tcW w:w="2880" w:type="dxa"/>
          </w:tcPr>
          <w:p w:rsidR="007C7704" w:rsidRDefault="00CA0C04">
            <w:r>
              <w:t>Hold</w:t>
            </w:r>
          </w:p>
        </w:tc>
      </w:tr>
    </w:tbl>
    <w:p w:rsidR="007C7704" w:rsidRDefault="00CA0C04">
      <w:pPr>
        <w:pStyle w:val="Heading2"/>
      </w:pPr>
      <w:r>
        <w:t>Basic Timing Diagram</w:t>
      </w:r>
    </w:p>
    <w:p w:rsidR="007C7704" w:rsidRDefault="00CA0C04">
      <w:r>
        <w:rPr>
          <w:noProof/>
        </w:rPr>
        <w:drawing>
          <wp:inline distT="0" distB="0" distL="0" distR="0">
            <wp:extent cx="5486400" cy="2523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04" w:rsidRDefault="00CA0C04">
      <w:r>
        <w:t>The timing diagram above shows clock and data relationship used for setup and hold analysis.</w:t>
      </w:r>
    </w:p>
    <w:sectPr w:rsidR="007C7704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5195" w:rsidRDefault="002F5195" w:rsidP="00EF65AD">
      <w:pPr>
        <w:spacing w:after="0" w:line="240" w:lineRule="auto"/>
      </w:pPr>
      <w:r>
        <w:separator/>
      </w:r>
    </w:p>
  </w:endnote>
  <w:endnote w:type="continuationSeparator" w:id="0">
    <w:p w:rsidR="002F5195" w:rsidRDefault="002F5195" w:rsidP="00EF6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88323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F65AD" w:rsidRDefault="00EF65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525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F65AD" w:rsidRDefault="00EF65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5195" w:rsidRDefault="002F5195" w:rsidP="00EF65AD">
      <w:pPr>
        <w:spacing w:after="0" w:line="240" w:lineRule="auto"/>
      </w:pPr>
      <w:r>
        <w:separator/>
      </w:r>
    </w:p>
  </w:footnote>
  <w:footnote w:type="continuationSeparator" w:id="0">
    <w:p w:rsidR="002F5195" w:rsidRDefault="002F5195" w:rsidP="00EF6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41A8"/>
    <w:rsid w:val="002D4A8A"/>
    <w:rsid w:val="002F5195"/>
    <w:rsid w:val="00326F90"/>
    <w:rsid w:val="00507BA3"/>
    <w:rsid w:val="007B5257"/>
    <w:rsid w:val="007C7704"/>
    <w:rsid w:val="0095677C"/>
    <w:rsid w:val="00AA1D8D"/>
    <w:rsid w:val="00B47730"/>
    <w:rsid w:val="00CA0C04"/>
    <w:rsid w:val="00CB0664"/>
    <w:rsid w:val="00EF65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D6CD310-FD5D-4392-A494-4082A1C3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C2A103-402C-4C10-BCB4-DB55E454F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</cp:revision>
  <dcterms:created xsi:type="dcterms:W3CDTF">2013-12-23T23:15:00Z</dcterms:created>
  <dcterms:modified xsi:type="dcterms:W3CDTF">2026-05-11T02:00:00Z</dcterms:modified>
  <cp:category/>
</cp:coreProperties>
</file>