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20A4" w14:textId="67FA61E9" w:rsidR="00164998" w:rsidRDefault="00164998" w:rsidP="00164998">
      <w:pPr>
        <w:pStyle w:val="Caption"/>
        <w:keepNext/>
      </w:pPr>
      <w:r>
        <w:t xml:space="preserve">Table 3: </w:t>
      </w:r>
      <w:r w:rsidRPr="00164998">
        <w:t>Pearson's Chi-squared test of</w:t>
      </w:r>
      <w:r>
        <w:t xml:space="preserve"> Attitude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538"/>
        <w:gridCol w:w="942"/>
      </w:tblGrid>
      <w:tr w:rsidR="00F817CD" w14:paraId="7584B2DB" w14:textId="77777777" w:rsidTr="00164998">
        <w:trPr>
          <w:cantSplit/>
          <w:tblHeader/>
          <w:jc w:val="center"/>
        </w:trPr>
        <w:tc>
          <w:tcPr>
            <w:tcW w:w="450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9176D9E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49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2D521F5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F817CD" w14:paraId="0528CED3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E6953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will see another doctor if the first one has not been prescribed antibiotics(Disagree)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B9966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7E9A991E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3364B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69337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(16%)</w:t>
            </w:r>
          </w:p>
        </w:tc>
      </w:tr>
      <w:tr w:rsidR="00F817CD" w14:paraId="438D7086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102B9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21932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572 (81%)</w:t>
            </w:r>
          </w:p>
        </w:tc>
      </w:tr>
      <w:tr w:rsidR="00F817CD" w14:paraId="23EEDE27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2AAF5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55085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F817CD" w14:paraId="3387C49B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D3DDC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I am not satisfied if the doctor does not prescribe an antibiotic to me(Disagree)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AE388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610AB0A8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E2CDF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C5A8D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(16%)</w:t>
            </w:r>
          </w:p>
        </w:tc>
      </w:tr>
      <w:tr w:rsidR="00F817CD" w14:paraId="151626B9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80A46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F1931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565 (80%)</w:t>
            </w:r>
          </w:p>
        </w:tc>
      </w:tr>
      <w:tr w:rsidR="00F817CD" w14:paraId="12FB466E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84A59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8E238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(4.1%)</w:t>
            </w:r>
          </w:p>
        </w:tc>
      </w:tr>
      <w:tr w:rsidR="00F817CD" w14:paraId="67116C76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99365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Antibiotics are safe and hence can be used commonly(Disagree)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874B0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7E805A1E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AD3B2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80B8F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(28%)</w:t>
            </w:r>
          </w:p>
        </w:tc>
      </w:tr>
      <w:tr w:rsidR="00F817CD" w14:paraId="296341DC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E23B1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BFB44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449 (64%)</w:t>
            </w:r>
          </w:p>
        </w:tc>
      </w:tr>
      <w:tr w:rsidR="00F817CD" w14:paraId="09B9B9D3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26CD0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543E1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(8.7%)</w:t>
            </w:r>
          </w:p>
        </w:tc>
      </w:tr>
      <w:tr w:rsidR="00F817CD" w14:paraId="5C7AE7F7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A9823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Sick child is given antibiotics, even there is no indication(Disagree)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B514D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6E429E77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1C545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9E067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(20%)</w:t>
            </w:r>
          </w:p>
        </w:tc>
      </w:tr>
      <w:tr w:rsidR="00F817CD" w14:paraId="5034BC6E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62D46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39B97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525 (75%)</w:t>
            </w:r>
          </w:p>
        </w:tc>
      </w:tr>
      <w:tr w:rsidR="00F817CD" w14:paraId="72BAC82F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DBA3B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E1CFB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(5.8%)</w:t>
            </w:r>
          </w:p>
        </w:tc>
      </w:tr>
      <w:tr w:rsidR="00F817CD" w14:paraId="5B45C90D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EAEC9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Antibiotics can improve fever in children(Disagree)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4044D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044C3728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EE8B8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28B06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448 (64%)</w:t>
            </w:r>
          </w:p>
        </w:tc>
      </w:tr>
      <w:tr w:rsidR="00F817CD" w14:paraId="4FB87968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CA210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24A47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217 (31%)</w:t>
            </w:r>
          </w:p>
        </w:tc>
      </w:tr>
      <w:tr w:rsidR="00F817CD" w14:paraId="488F6F97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66F08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E8775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(5.5%)</w:t>
            </w:r>
          </w:p>
        </w:tc>
      </w:tr>
      <w:tr w:rsidR="00F817CD" w14:paraId="70E08466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8D6C3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 child with cold is given antibiotics(Disagree)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3C7AF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02626E34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438C2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2667D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436 (62%)</w:t>
            </w:r>
          </w:p>
        </w:tc>
      </w:tr>
      <w:tr w:rsidR="00F817CD" w14:paraId="6056B34B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A7B7D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01F8A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(33%)</w:t>
            </w:r>
          </w:p>
        </w:tc>
      </w:tr>
      <w:tr w:rsidR="00F817CD" w14:paraId="6B79BA76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92CFE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009EE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F817CD" w14:paraId="0E4349F6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33A40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stop antibiotics when my child condition improves(Disagree)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E8CFC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5D3AA22E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90E80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E1DD1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(26%)</w:t>
            </w:r>
          </w:p>
        </w:tc>
      </w:tr>
      <w:tr w:rsidR="00F817CD" w14:paraId="012A3125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CB4F3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699E1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521 (74%)</w:t>
            </w:r>
          </w:p>
        </w:tc>
      </w:tr>
      <w:tr w:rsidR="00F817CD" w14:paraId="5727D48B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C1B34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C6DA9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(0.4%)</w:t>
            </w:r>
          </w:p>
        </w:tc>
      </w:tr>
      <w:tr w:rsidR="00F817CD" w14:paraId="4636D180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1C4C5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 reusing the same antibiotics for similar symptoms(Disagree)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67F19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0FB3EB80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FF93C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9558D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(27%)</w:t>
            </w:r>
          </w:p>
        </w:tc>
      </w:tr>
      <w:tr w:rsidR="00F817CD" w14:paraId="713591AE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E48D9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D5AEA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502 (71%)</w:t>
            </w:r>
          </w:p>
        </w:tc>
      </w:tr>
      <w:tr w:rsidR="00F817CD" w14:paraId="7636057E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2B5C6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4469E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(1.4%)</w:t>
            </w:r>
          </w:p>
        </w:tc>
      </w:tr>
      <w:tr w:rsidR="00F817CD" w14:paraId="15CC89AA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DBAC5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Leftover antibiotics are good to keep at home in case I might need them for my child later on(Disagree)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2E51F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6E424416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A0976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9D160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(15%)</w:t>
            </w:r>
          </w:p>
        </w:tc>
      </w:tr>
      <w:tr w:rsidR="00F817CD" w14:paraId="1B1B9563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AF5B3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0E205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591 (84%)</w:t>
            </w:r>
          </w:p>
        </w:tc>
      </w:tr>
      <w:tr w:rsidR="00F817CD" w14:paraId="411C6BF7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EB9F4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087F3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(1.4%)</w:t>
            </w:r>
          </w:p>
        </w:tc>
      </w:tr>
      <w:tr w:rsidR="00F817CD" w14:paraId="4D08D567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6B1C7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Doctors often take time to inform parents how antibiotics should be used for their children(Disagree)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F1155" w14:textId="77777777" w:rsidR="00F817CD" w:rsidRDefault="00F817CD">
            <w:pPr>
              <w:keepNext/>
              <w:spacing w:after="60"/>
              <w:jc w:val="center"/>
            </w:pPr>
          </w:p>
        </w:tc>
      </w:tr>
      <w:tr w:rsidR="00F817CD" w14:paraId="2B42BE0C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F9CFE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6AE8B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369 (52%)</w:t>
            </w:r>
          </w:p>
        </w:tc>
      </w:tr>
      <w:tr w:rsidR="00F817CD" w14:paraId="166CC9AB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1AB00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Disagree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9F445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(42%)</w:t>
            </w:r>
          </w:p>
        </w:tc>
      </w:tr>
      <w:tr w:rsidR="00F817CD" w14:paraId="3923A5B8" w14:textId="77777777" w:rsidTr="00164998">
        <w:trPr>
          <w:cantSplit/>
          <w:jc w:val="center"/>
        </w:trPr>
        <w:tc>
          <w:tcPr>
            <w:tcW w:w="450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16D5A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49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CF36F" w14:textId="77777777" w:rsidR="00F817C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(5.4%)</w:t>
            </w:r>
          </w:p>
        </w:tc>
      </w:tr>
      <w:tr w:rsidR="00F817CD" w14:paraId="3E3C3BD2" w14:textId="77777777" w:rsidTr="00164998">
        <w:trPr>
          <w:cantSplit/>
          <w:jc w:val="center"/>
        </w:trPr>
        <w:tc>
          <w:tcPr>
            <w:tcW w:w="5000" w:type="pct"/>
            <w:gridSpan w:val="2"/>
          </w:tcPr>
          <w:p w14:paraId="279946C2" w14:textId="77777777" w:rsidR="00F817CD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7CFBBBC" w14:textId="77777777" w:rsidR="00F817CD" w:rsidRDefault="00F817CD">
      <w:pPr>
        <w:pStyle w:val="FirstParagraph"/>
      </w:pPr>
    </w:p>
    <w:sectPr w:rsidR="00F817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A1C6" w14:textId="77777777" w:rsidR="00B2092D" w:rsidRDefault="00B2092D">
      <w:pPr>
        <w:spacing w:after="0"/>
      </w:pPr>
      <w:r>
        <w:separator/>
      </w:r>
    </w:p>
  </w:endnote>
  <w:endnote w:type="continuationSeparator" w:id="0">
    <w:p w14:paraId="13D7DE9F" w14:textId="77777777" w:rsidR="00B2092D" w:rsidRDefault="00B20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992C" w14:textId="77777777" w:rsidR="00B2092D" w:rsidRDefault="00B2092D">
      <w:r>
        <w:separator/>
      </w:r>
    </w:p>
  </w:footnote>
  <w:footnote w:type="continuationSeparator" w:id="0">
    <w:p w14:paraId="65F82C59" w14:textId="77777777" w:rsidR="00B2092D" w:rsidRDefault="00B20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90AC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816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7CD"/>
    <w:rsid w:val="00164998"/>
    <w:rsid w:val="00A62510"/>
    <w:rsid w:val="00B2092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6656"/>
  <w15:docId w15:val="{9882FF4C-D1FE-4591-837A-AEBDEF37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2</cp:revision>
  <dcterms:created xsi:type="dcterms:W3CDTF">2024-10-13T15:52:00Z</dcterms:created>
  <dcterms:modified xsi:type="dcterms:W3CDTF">2024-10-17T14:29:00Z</dcterms:modified>
</cp:coreProperties>
</file>