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2BC" w:rsidRDefault="00CF02BC" w:rsidP="00CF02B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To answer the question, let’s look at an overview of our problem and how we can utilize</w:t>
      </w:r>
    </w:p>
    <w:p w:rsidR="00903C0E" w:rsidRDefault="00CF02BC" w:rsidP="00A50EC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higher-order anti-unification modulo theories to help solve th</w:t>
      </w:r>
      <w:r w:rsidR="00A50EC5">
        <w:rPr>
          <w:rFonts w:ascii="NimbusRomNo9L-Regu" w:hAnsi="NimbusRomNo9L-Regu" w:cs="NimbusRomNo9L-Regu"/>
          <w:sz w:val="24"/>
          <w:szCs w:val="24"/>
        </w:rPr>
        <w:t xml:space="preserve">e problem of small-scale reuse. </w:t>
      </w:r>
      <w:r>
        <w:rPr>
          <w:rFonts w:ascii="NimbusRomNo9L-Regu" w:hAnsi="NimbusRomNo9L-Regu" w:cs="NimbusRomNo9L-Regu"/>
          <w:sz w:val="24"/>
          <w:szCs w:val="24"/>
        </w:rPr>
        <w:t>For example,</w:t>
      </w:r>
    </w:p>
    <w:p w:rsidR="00F25BBD" w:rsidRDefault="00F25BBD" w:rsidP="00A50EC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:rsidR="00735BB2" w:rsidRDefault="0042622F" w:rsidP="00735BB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To construct a structural generalization form </w:t>
      </w:r>
      <w:r w:rsidR="00735BB2">
        <w:rPr>
          <w:rFonts w:ascii="NimbusRomNo9L-Regu" w:hAnsi="NimbusRomNo9L-Regu" w:cs="NimbusRomNo9L-Regu"/>
          <w:sz w:val="24"/>
          <w:szCs w:val="24"/>
        </w:rPr>
        <w:t xml:space="preserve">ASTs of </w:t>
      </w:r>
      <w:r>
        <w:rPr>
          <w:rFonts w:ascii="NimbusRomNo9L-Regu" w:hAnsi="NimbusRomNo9L-Regu" w:cs="NimbusRomNo9L-Regu"/>
          <w:sz w:val="24"/>
          <w:szCs w:val="24"/>
        </w:rPr>
        <w:t>Java classes that use logging calls as described above, we developed a prototype tool called</w:t>
      </w:r>
      <w:r w:rsidR="00735BB2">
        <w:rPr>
          <w:rFonts w:ascii="NimbusRomNo9L-Regu" w:hAnsi="NimbusRomNo9L-Regu" w:cs="NimbusRomNo9L-Regu"/>
          <w:sz w:val="24"/>
          <w:szCs w:val="24"/>
        </w:rPr>
        <w:t xml:space="preserve">~\ref{tool} </w:t>
      </w:r>
      <w:r>
        <w:rPr>
          <w:rFonts w:ascii="NimbusRomNo9L-Regu" w:hAnsi="NimbusRomNo9L-Regu" w:cs="NimbusRomNo9L-Regu"/>
          <w:sz w:val="24"/>
          <w:szCs w:val="24"/>
        </w:rPr>
        <w:t>, which applies</w:t>
      </w:r>
      <w:r>
        <w:rPr>
          <w:rFonts w:ascii="NimbusRomNo9L-Regu" w:hAnsi="NimbusRomNo9L-Regu" w:cs="NimbusRomNo9L-Regu"/>
          <w:sz w:val="24"/>
          <w:szCs w:val="24"/>
        </w:rPr>
        <w:t xml:space="preserve"> </w:t>
      </w:r>
      <w:r w:rsidR="00735BB2">
        <w:rPr>
          <w:rFonts w:ascii="NimbusRomNo9L-Regu" w:hAnsi="NimbusRomNo9L-Regu" w:cs="NimbusRomNo9L-Regu"/>
          <w:sz w:val="24"/>
          <w:szCs w:val="24"/>
        </w:rPr>
        <w:t>Jigsaw framework to find candidate</w:t>
      </w:r>
      <w:r>
        <w:rPr>
          <w:rFonts w:ascii="NimbusRomNo9L-Regu" w:hAnsi="NimbusRomNo9L-Regu" w:cs="NimbusRomNo9L-Regu"/>
          <w:sz w:val="24"/>
          <w:szCs w:val="24"/>
        </w:rPr>
        <w:t xml:space="preserve"> structural correspondence between two ASTs</w:t>
      </w:r>
      <w:r w:rsidR="00735BB2">
        <w:rPr>
          <w:rFonts w:ascii="NimbusRomNo9L-Regu" w:hAnsi="NimbusRomNo9L-Regu" w:cs="NimbusRomNo9L-Regu"/>
          <w:sz w:val="24"/>
          <w:szCs w:val="24"/>
        </w:rPr>
        <w:t xml:space="preserve">, and uses </w:t>
      </w:r>
      <w:r w:rsidR="00735BB2">
        <w:rPr>
          <w:rFonts w:ascii="NimbusRomNo9L-Regu" w:hAnsi="NimbusRomNo9L-Regu" w:cs="NimbusRomNo9L-Regu"/>
          <w:sz w:val="24"/>
          <w:szCs w:val="24"/>
        </w:rPr>
        <w:t xml:space="preserve">higher-order anti-unification modulo theories to </w:t>
      </w:r>
      <w:r w:rsidR="00735BB2">
        <w:rPr>
          <w:rFonts w:ascii="NimbusRomNo9L-Regu" w:hAnsi="NimbusRomNo9L-Regu" w:cs="NimbusRomNo9L-Regu"/>
          <w:sz w:val="24"/>
          <w:szCs w:val="24"/>
        </w:rPr>
        <w:t>construct a generalized structure.</w:t>
      </w:r>
    </w:p>
    <w:p w:rsidR="00F25BBD" w:rsidRDefault="00735BB2" w:rsidP="000510E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It</w:t>
      </w:r>
      <w:r>
        <w:rPr>
          <w:rFonts w:ascii="NimbusRomNo9L-Regu" w:hAnsi="NimbusRomNo9L-Regu" w:cs="NimbusRomNo9L-Regu"/>
          <w:sz w:val="24"/>
          <w:szCs w:val="24"/>
        </w:rPr>
        <w:t xml:space="preserve"> takes the </w:t>
      </w:r>
      <w:r w:rsidR="00DC4F36">
        <w:rPr>
          <w:rFonts w:ascii="NimbusRomNo9L-Regu" w:hAnsi="NimbusRomNo9L-Regu" w:cs="NimbusRomNo9L-Regu"/>
          <w:sz w:val="24"/>
          <w:szCs w:val="24"/>
        </w:rPr>
        <w:t>source code of two logged Java classes</w:t>
      </w:r>
      <w:r>
        <w:rPr>
          <w:rFonts w:ascii="NimbusRomNo9L-Regu" w:hAnsi="NimbusRomNo9L-Regu" w:cs="NimbusRomNo9L-Regu"/>
          <w:sz w:val="24"/>
          <w:szCs w:val="24"/>
        </w:rPr>
        <w:t xml:space="preserve"> as input</w:t>
      </w:r>
      <w:r w:rsidR="00DC4F36">
        <w:rPr>
          <w:rFonts w:ascii="NimbusRomNo9L-Regu" w:hAnsi="NimbusRomNo9L-Regu" w:cs="NimbusRomNo9L-Regu"/>
          <w:sz w:val="24"/>
          <w:szCs w:val="24"/>
        </w:rPr>
        <w:t xml:space="preserve"> and </w:t>
      </w:r>
      <w:r w:rsidR="00F25BBD">
        <w:rPr>
          <w:rFonts w:ascii="NimbusRomNo9L-Regu" w:hAnsi="NimbusRomNo9L-Regu" w:cs="NimbusRomNo9L-Regu"/>
          <w:sz w:val="24"/>
          <w:szCs w:val="24"/>
        </w:rPr>
        <w:t xml:space="preserve">performs a sequence of actions on </w:t>
      </w:r>
      <w:r w:rsidR="00DC4F36">
        <w:rPr>
          <w:rFonts w:ascii="NimbusRomNo9L-Regu" w:hAnsi="NimbusRomNo9L-Regu" w:cs="NimbusRomNo9L-Regu"/>
          <w:sz w:val="24"/>
          <w:szCs w:val="24"/>
        </w:rPr>
        <w:t xml:space="preserve">them, outlined by </w:t>
      </w:r>
      <w:r w:rsidR="00F25BBD">
        <w:rPr>
          <w:rFonts w:ascii="NimbusRomNo9L-Regu" w:hAnsi="NimbusRomNo9L-Regu" w:cs="NimbusRomNo9L-Regu"/>
          <w:sz w:val="24"/>
          <w:szCs w:val="24"/>
        </w:rPr>
        <w:t xml:space="preserve">the algorithm </w:t>
      </w:r>
      <w:r w:rsidR="00DC4F36">
        <w:rPr>
          <w:rFonts w:ascii="NimbusRomNo9L-Regu" w:hAnsi="NimbusRomNo9L-Regu" w:cs="NimbusRomNo9L-Regu"/>
          <w:sz w:val="24"/>
          <w:szCs w:val="24"/>
        </w:rPr>
        <w:t>\func{generalize}:</w:t>
      </w:r>
      <w:r w:rsidR="00F25BBD">
        <w:rPr>
          <w:rFonts w:ascii="NimbusRomNo9L-Regu" w:hAnsi="NimbusRomNo9L-Regu" w:cs="NimbusRomNo9L-Regu"/>
          <w:sz w:val="24"/>
          <w:szCs w:val="24"/>
        </w:rPr>
        <w:t xml:space="preserve"> (1) input into the algorithm are the ASTs </w:t>
      </w:r>
      <w:r w:rsidR="00DC4F36">
        <w:rPr>
          <w:rFonts w:ascii="NimbusRomNo9L-Regu" w:hAnsi="NimbusRomNo9L-Regu" w:cs="NimbusRomNo9L-Regu"/>
          <w:sz w:val="24"/>
          <w:szCs w:val="24"/>
        </w:rPr>
        <w:t>of two input Java classes</w:t>
      </w:r>
      <w:r w:rsidR="00F25BBD">
        <w:rPr>
          <w:rFonts w:ascii="NimbusRomNo9L-Regu" w:hAnsi="NimbusRomNo9L-Regu" w:cs="NimbusRomNo9L-Regu"/>
          <w:sz w:val="24"/>
          <w:szCs w:val="24"/>
        </w:rPr>
        <w:t>, created via Eclipse</w:t>
      </w:r>
      <w:r w:rsidR="00DC4F36">
        <w:rPr>
          <w:rFonts w:ascii="NimbusRomNo9L-Regu" w:hAnsi="NimbusRomNo9L-Regu" w:cs="NimbusRomNo9L-Regu"/>
          <w:sz w:val="24"/>
          <w:szCs w:val="24"/>
        </w:rPr>
        <w:t xml:space="preserve"> JDT framwork</w:t>
      </w:r>
      <w:r w:rsidR="00F25BBD">
        <w:rPr>
          <w:rFonts w:ascii="NimbusRomNo9L-Regu" w:hAnsi="NimbusRomNo9L-Regu" w:cs="NimbusRomNo9L-Regu"/>
          <w:sz w:val="24"/>
          <w:szCs w:val="24"/>
        </w:rPr>
        <w:t xml:space="preserve">; (2) </w:t>
      </w:r>
      <w:r w:rsidR="00DC4F36">
        <w:rPr>
          <w:rFonts w:ascii="NimbusRomNo9L-Regu" w:hAnsi="NimbusRomNo9L-Regu" w:cs="NimbusRomNo9L-Regu"/>
          <w:sz w:val="24"/>
          <w:szCs w:val="24"/>
        </w:rPr>
        <w:t>generating augmented form of each AST, the CAST, using Jigsaw framework, in which each node holds a list of candidate correspondence between two source codes</w:t>
      </w:r>
      <w:r w:rsidR="00F25BBD">
        <w:rPr>
          <w:rFonts w:ascii="NimbusRomNo9L-Regu" w:hAnsi="NimbusRomNo9L-Regu" w:cs="NimbusRomNo9L-Regu"/>
          <w:sz w:val="24"/>
          <w:szCs w:val="24"/>
        </w:rPr>
        <w:t xml:space="preserve"> (Line 1)(see Section 4.2); (3)</w:t>
      </w:r>
      <w:r w:rsidR="00DC4F36">
        <w:rPr>
          <w:rFonts w:ascii="NimbusRomNo9L-Regu" w:hAnsi="NimbusRomNo9L-Regu" w:cs="NimbusRomNo9L-Regu"/>
          <w:sz w:val="24"/>
          <w:szCs w:val="24"/>
        </w:rPr>
        <w:t xml:space="preserve"> </w:t>
      </w:r>
      <w:r w:rsidR="008873DE">
        <w:rPr>
          <w:rFonts w:ascii="NimbusRomNo9L-Regu" w:hAnsi="NimbusRomNo9L-Regu" w:cs="NimbusRomNo9L-Regu"/>
          <w:sz w:val="24"/>
          <w:szCs w:val="24"/>
        </w:rPr>
        <w:t xml:space="preserve">Construct AUAST nodes from CASTs by extracting structural properties and adding constraint logging properties </w:t>
      </w:r>
      <w:r w:rsidR="00F25BBD">
        <w:rPr>
          <w:rFonts w:ascii="NimbusRomNo9L-Regu" w:hAnsi="NimbusRomNo9L-Regu" w:cs="NimbusRomNo9L-Regu"/>
          <w:sz w:val="24"/>
          <w:szCs w:val="24"/>
        </w:rPr>
        <w:t>(Line 2) (see Section 4.3); (4) (Line 3) (see Section 4.4); and (5) transformation of the selected anti-unifier</w:t>
      </w:r>
    </w:p>
    <w:p w:rsidR="00F25BBD" w:rsidRDefault="00F25BBD" w:rsidP="00F25BB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(Lines 4 and 6 ) to propose an integration solution for the developer’s system (see Section 4.5).</w:t>
      </w:r>
    </w:p>
    <w:p w:rsidR="000510ED" w:rsidRDefault="000510ED" w:rsidP="00F25BB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:rsidR="000510ED" w:rsidRPr="00A50EC5" w:rsidRDefault="000510ED" w:rsidP="000510E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Developing a measure of similarity to indicate structural correspondence between input classes with special attention to logging calls(Line</w:t>
      </w:r>
      <w:r>
        <w:rPr>
          <w:rFonts w:ascii="NimbusRomNo9L-Regu" w:hAnsi="NimbusRomNo9L-Regu" w:cs="NimbusRomNo9L-Regu"/>
          <w:sz w:val="24"/>
          <w:szCs w:val="24"/>
        </w:rPr>
        <w:t>~?</w:t>
      </w:r>
      <w:r>
        <w:rPr>
          <w:rFonts w:ascii="NimbusRomNo9L-Regu" w:hAnsi="NimbusRomNo9L-Regu" w:cs="NimbusRomNo9L-Regu"/>
          <w:sz w:val="24"/>
          <w:szCs w:val="24"/>
        </w:rPr>
        <w:t>)(see Section~\ref{}</w:t>
      </w:r>
      <w:bookmarkStart w:id="0" w:name="_GoBack"/>
      <w:bookmarkEnd w:id="0"/>
      <w:r>
        <w:rPr>
          <w:rFonts w:ascii="NimbusRomNo9L-Regu" w:hAnsi="NimbusRomNo9L-Regu" w:cs="NimbusRomNo9L-Regu"/>
          <w:sz w:val="24"/>
          <w:szCs w:val="24"/>
        </w:rPr>
        <w:t>);</w:t>
      </w:r>
    </w:p>
    <w:p w:rsidR="000510ED" w:rsidRDefault="000510ED" w:rsidP="00F25BB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:rsidR="000510ED" w:rsidRPr="00A50EC5" w:rsidRDefault="000510ED" w:rsidP="000510E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Developing a measure of similarity to indicate structural correspondence between input classes with special attention to logging calls</w:t>
      </w:r>
      <w:r>
        <w:rPr>
          <w:rFonts w:ascii="NimbusRomNo9L-Regu" w:hAnsi="NimbusRomNo9L-Regu" w:cs="NimbusRomNo9L-Regu"/>
          <w:sz w:val="24"/>
          <w:szCs w:val="24"/>
        </w:rPr>
        <w:t>(Line</w:t>
      </w:r>
      <w:r>
        <w:rPr>
          <w:rFonts w:ascii="NimbusRomNo9L-Regu" w:hAnsi="NimbusRomNo9L-Regu" w:cs="NimbusRomNo9L-Regu"/>
          <w:sz w:val="24"/>
          <w:szCs w:val="24"/>
        </w:rPr>
        <w:t>~?</w:t>
      </w:r>
      <w:r>
        <w:rPr>
          <w:rFonts w:ascii="NimbusRomNo9L-Regu" w:hAnsi="NimbusRomNo9L-Regu" w:cs="NimbusRomNo9L-Regu"/>
          <w:sz w:val="24"/>
          <w:szCs w:val="24"/>
        </w:rPr>
        <w:t>)(see Section</w:t>
      </w:r>
      <w:r>
        <w:rPr>
          <w:rFonts w:ascii="NimbusRomNo9L-Regu" w:hAnsi="NimbusRomNo9L-Regu" w:cs="NimbusRomNo9L-Regu"/>
          <w:sz w:val="24"/>
          <w:szCs w:val="24"/>
        </w:rPr>
        <w:t>~\ref{}</w:t>
      </w:r>
      <w:r>
        <w:rPr>
          <w:rFonts w:ascii="NimbusRomNo9L-Regu" w:hAnsi="NimbusRomNo9L-Regu" w:cs="NimbusRomNo9L-Regu"/>
          <w:sz w:val="24"/>
          <w:szCs w:val="24"/>
        </w:rPr>
        <w:t>);</w:t>
      </w:r>
    </w:p>
    <w:sectPr w:rsidR="000510ED" w:rsidRPr="00A50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imbus Roman No9 L">
    <w:altName w:val="Nimbus Rom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71748B"/>
    <w:multiLevelType w:val="hybridMultilevel"/>
    <w:tmpl w:val="0BD43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B1D"/>
    <w:rsid w:val="000510ED"/>
    <w:rsid w:val="0008213A"/>
    <w:rsid w:val="00120B1D"/>
    <w:rsid w:val="002607AC"/>
    <w:rsid w:val="002C7D62"/>
    <w:rsid w:val="0042622F"/>
    <w:rsid w:val="005C4456"/>
    <w:rsid w:val="00735BB2"/>
    <w:rsid w:val="008873DE"/>
    <w:rsid w:val="00903C0E"/>
    <w:rsid w:val="00941F9C"/>
    <w:rsid w:val="00A50EC5"/>
    <w:rsid w:val="00A61186"/>
    <w:rsid w:val="00CF02BC"/>
    <w:rsid w:val="00DC4F36"/>
    <w:rsid w:val="00DE753A"/>
    <w:rsid w:val="00F25BBD"/>
    <w:rsid w:val="00FF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A382A6-2F84-4A39-B98F-BC49624BF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3C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3C0E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2607AC"/>
  </w:style>
  <w:style w:type="paragraph" w:customStyle="1" w:styleId="Default">
    <w:name w:val="Default"/>
    <w:rsid w:val="00941F9C"/>
    <w:pPr>
      <w:autoSpaceDE w:val="0"/>
      <w:autoSpaceDN w:val="0"/>
      <w:adjustRightInd w:val="0"/>
      <w:spacing w:after="0" w:line="240" w:lineRule="auto"/>
    </w:pPr>
    <w:rPr>
      <w:rFonts w:ascii="Nimbus Roman No9 L" w:hAnsi="Nimbus Roman No9 L" w:cs="Nimbus Roman No9 L"/>
      <w:color w:val="000000"/>
      <w:sz w:val="24"/>
      <w:szCs w:val="24"/>
    </w:rPr>
  </w:style>
  <w:style w:type="paragraph" w:customStyle="1" w:styleId="CM1">
    <w:name w:val="CM1"/>
    <w:basedOn w:val="Default"/>
    <w:next w:val="Default"/>
    <w:uiPriority w:val="99"/>
    <w:rsid w:val="00941F9C"/>
    <w:rPr>
      <w:rFonts w:cstheme="minorBidi"/>
      <w:color w:val="auto"/>
    </w:rPr>
  </w:style>
  <w:style w:type="paragraph" w:styleId="ListParagraph">
    <w:name w:val="List Paragraph"/>
    <w:basedOn w:val="Normal"/>
    <w:uiPriority w:val="34"/>
    <w:qFormat/>
    <w:rsid w:val="0008213A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821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8213A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8213A"/>
    <w:rPr>
      <w:rFonts w:eastAsiaTheme="minorEastAsia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21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1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6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Narges Zirakchian</dc:creator>
  <cp:keywords/>
  <dc:description/>
  <cp:lastModifiedBy>Narges Zirakchian</cp:lastModifiedBy>
  <cp:revision>8</cp:revision>
  <dcterms:created xsi:type="dcterms:W3CDTF">2016-04-25T15:07:00Z</dcterms:created>
  <dcterms:modified xsi:type="dcterms:W3CDTF">2016-04-25T18:05:00Z</dcterms:modified>
</cp:coreProperties>
</file>