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7A1" w:rsidRPr="00C91A0D" w:rsidRDefault="00CF3FB3" w:rsidP="00EA4A72">
      <w:pPr>
        <w:rPr>
          <w:rFonts w:asciiTheme="majorBidi" w:hAnsiTheme="majorBidi" w:cstheme="majorBidi"/>
          <w:b/>
          <w:bCs/>
          <w:sz w:val="24"/>
          <w:szCs w:val="24"/>
        </w:rPr>
      </w:pPr>
      <w:r w:rsidRPr="00C91A0D">
        <w:rPr>
          <w:rFonts w:asciiTheme="majorBidi" w:hAnsiTheme="majorBidi" w:cstheme="majorBidi"/>
          <w:b/>
          <w:bCs/>
          <w:sz w:val="24"/>
          <w:szCs w:val="24"/>
        </w:rPr>
        <w:t xml:space="preserve">Microclimatic </w:t>
      </w:r>
      <w:r w:rsidR="00EA4A72">
        <w:rPr>
          <w:rFonts w:asciiTheme="majorBidi" w:hAnsiTheme="majorBidi" w:cstheme="majorBidi"/>
          <w:b/>
          <w:bCs/>
          <w:sz w:val="24"/>
          <w:szCs w:val="24"/>
        </w:rPr>
        <w:t xml:space="preserve">Amelioration in a California desert system: artificial shelters versus shrubs. </w:t>
      </w:r>
    </w:p>
    <w:p w:rsidR="005C0067" w:rsidRPr="00C91A0D" w:rsidRDefault="005C0067" w:rsidP="00CF3FB3">
      <w:pPr>
        <w:pStyle w:val="Body"/>
        <w:rPr>
          <w:rFonts w:asciiTheme="majorBidi" w:eastAsia="Times New Roman" w:hAnsiTheme="majorBidi" w:cstheme="majorBidi"/>
          <w:sz w:val="24"/>
          <w:szCs w:val="24"/>
        </w:rPr>
      </w:pPr>
      <w:r w:rsidRPr="00C91A0D">
        <w:rPr>
          <w:rFonts w:asciiTheme="majorBidi" w:hAnsiTheme="majorBidi" w:cstheme="majorBidi"/>
          <w:sz w:val="24"/>
          <w:szCs w:val="24"/>
          <w:lang w:val="it-IT"/>
        </w:rPr>
        <w:t>Nargol Ghazian</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lang w:val="it-IT"/>
        </w:rPr>
        <w:t>, Mario Zuliani</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 and Christopher J. Lortie</w:t>
      </w:r>
      <w:r w:rsidR="00CF3FB3" w:rsidRPr="00C91A0D">
        <w:rPr>
          <w:rFonts w:asciiTheme="majorBidi" w:hAnsiTheme="majorBidi" w:cstheme="majorBidi"/>
          <w:sz w:val="24"/>
          <w:szCs w:val="24"/>
          <w:vertAlign w:val="superscript"/>
        </w:rPr>
        <w:t>1, 2</w:t>
      </w:r>
      <w:r w:rsidRPr="00C91A0D">
        <w:rPr>
          <w:rFonts w:asciiTheme="majorBidi" w:hAnsiTheme="majorBidi" w:cstheme="majorBidi"/>
          <w:sz w:val="24"/>
          <w:szCs w:val="24"/>
        </w:rPr>
        <w:t xml:space="preserve">. </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Department of Biological Science, York University,</w:t>
      </w:r>
      <w:r w:rsidRPr="00C91A0D">
        <w:rPr>
          <w:rFonts w:asciiTheme="majorBidi" w:hAnsiTheme="majorBidi" w:cstheme="majorBidi"/>
          <w:color w:val="222222"/>
          <w:sz w:val="24"/>
          <w:szCs w:val="24"/>
          <w:u w:color="222222"/>
          <w:shd w:val="clear" w:color="auto" w:fill="FFFFFF"/>
        </w:rPr>
        <w:t xml:space="preserve"> 4700 Keele St, Toronto, ON M3J 1P3, Canada</w:t>
      </w:r>
    </w:p>
    <w:p w:rsidR="005C0067" w:rsidRPr="00C91A0D" w:rsidRDefault="00CF3FB3"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2</w:t>
      </w:r>
      <w:r w:rsidR="005C0067" w:rsidRPr="00C91A0D">
        <w:rPr>
          <w:rFonts w:asciiTheme="majorBidi" w:hAnsiTheme="majorBidi" w:cstheme="majorBidi"/>
          <w:sz w:val="24"/>
          <w:szCs w:val="24"/>
        </w:rPr>
        <w:t xml:space="preserve">National Centre for Ecological Analysis and Synthesis (NCEAS), </w:t>
      </w:r>
      <w:r w:rsidR="005C0067" w:rsidRPr="00C91A0D">
        <w:rPr>
          <w:rFonts w:asciiTheme="majorBidi" w:hAnsiTheme="majorBidi" w:cstheme="majorBidi"/>
          <w:color w:val="222222"/>
          <w:sz w:val="24"/>
          <w:szCs w:val="24"/>
          <w:u w:color="222222"/>
          <w:shd w:val="clear" w:color="auto" w:fill="FFFFFF"/>
        </w:rPr>
        <w:t>735 State St #300, Santa Barbara, CA 93101, United States</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w:t>
      </w:r>
      <w:r w:rsidRPr="00C91A0D">
        <w:rPr>
          <w:rFonts w:asciiTheme="majorBidi" w:hAnsiTheme="majorBidi" w:cstheme="majorBidi"/>
          <w:sz w:val="24"/>
          <w:szCs w:val="24"/>
        </w:rPr>
        <w:t xml:space="preserve">Corresponding Author: Department of Biological Science, York University, 4700 Keele St, Toronto, ON, M3J 1P3, Canada. Email: </w:t>
      </w:r>
      <w:hyperlink r:id="rId5" w:history="1">
        <w:r w:rsidRPr="00C91A0D">
          <w:rPr>
            <w:rStyle w:val="Hyperlink0"/>
            <w:rFonts w:asciiTheme="majorBidi" w:eastAsia="Arial Unicode MS" w:hAnsiTheme="majorBidi" w:cstheme="majorBidi"/>
          </w:rPr>
          <w:t>nargolg1@my.yorku.ca</w:t>
        </w:r>
      </w:hyperlink>
      <w:r w:rsidRPr="00C91A0D">
        <w:rPr>
          <w:rFonts w:asciiTheme="majorBidi" w:hAnsiTheme="majorBidi" w:cstheme="majorBidi"/>
          <w:sz w:val="24"/>
          <w:szCs w:val="24"/>
        </w:rPr>
        <w:t xml:space="preserve"> </w:t>
      </w: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A026F8" w:rsidRPr="00C91A0D" w:rsidRDefault="00A026F8">
      <w:pPr>
        <w:rPr>
          <w:rFonts w:asciiTheme="majorBidi" w:hAnsiTheme="majorBidi" w:cstheme="majorBidi"/>
          <w:b/>
          <w:bCs/>
          <w:sz w:val="24"/>
          <w:szCs w:val="24"/>
        </w:rPr>
      </w:pPr>
      <w:r w:rsidRPr="00C91A0D">
        <w:rPr>
          <w:rFonts w:asciiTheme="majorBidi" w:hAnsiTheme="majorBidi" w:cstheme="majorBidi"/>
          <w:b/>
          <w:bCs/>
          <w:sz w:val="24"/>
          <w:szCs w:val="24"/>
        </w:rPr>
        <w:br w:type="page"/>
      </w:r>
    </w:p>
    <w:p w:rsidR="00A026F8" w:rsidRPr="00C91A0D" w:rsidRDefault="00A026F8" w:rsidP="00446EC9">
      <w:pPr>
        <w:pStyle w:val="Body"/>
        <w:spacing w:after="0" w:line="480" w:lineRule="auto"/>
        <w:rPr>
          <w:rFonts w:asciiTheme="majorBidi" w:eastAsia="Times New Roman" w:hAnsiTheme="majorBidi" w:cstheme="majorBidi"/>
          <w:b/>
          <w:bCs/>
          <w:color w:val="auto"/>
          <w:sz w:val="24"/>
          <w:szCs w:val="24"/>
        </w:rPr>
      </w:pPr>
      <w:r w:rsidRPr="00C91A0D">
        <w:rPr>
          <w:rFonts w:asciiTheme="majorBidi" w:hAnsiTheme="majorBidi" w:cstheme="majorBidi"/>
          <w:b/>
          <w:bCs/>
          <w:color w:val="auto"/>
          <w:sz w:val="24"/>
          <w:szCs w:val="24"/>
          <w:lang w:val="de-DE"/>
        </w:rPr>
        <w:lastRenderedPageBreak/>
        <w:t>Abstract</w:t>
      </w:r>
    </w:p>
    <w:p w:rsidR="00B978E1" w:rsidRDefault="00A026F8" w:rsidP="007E60C7">
      <w:pPr>
        <w:pStyle w:val="Body"/>
        <w:spacing w:after="0" w:line="480" w:lineRule="auto"/>
        <w:ind w:firstLine="720"/>
        <w:jc w:val="both"/>
        <w:rPr>
          <w:rFonts w:asciiTheme="majorBidi" w:hAnsiTheme="majorBidi" w:cstheme="majorBidi"/>
          <w:color w:val="auto"/>
          <w:sz w:val="24"/>
          <w:szCs w:val="24"/>
        </w:rPr>
      </w:pPr>
      <w:r w:rsidRPr="00C91A0D">
        <w:rPr>
          <w:rFonts w:asciiTheme="majorBidi" w:hAnsiTheme="majorBidi" w:cstheme="majorBidi"/>
          <w:color w:val="auto"/>
          <w:sz w:val="24"/>
          <w:szCs w:val="24"/>
        </w:rPr>
        <w:t>Anthropogenic factors such as climate change, land use, urbanization, alongside the spread of invasive species are some of the challenges impacting the arid and semi-arid regions of the Western United States</w:t>
      </w:r>
      <w:r w:rsidR="00CF3FB3" w:rsidRPr="00C91A0D">
        <w:rPr>
          <w:rFonts w:asciiTheme="majorBidi" w:hAnsiTheme="majorBidi" w:cstheme="majorBidi"/>
          <w:color w:val="auto"/>
          <w:sz w:val="24"/>
          <w:szCs w:val="24"/>
        </w:rPr>
        <w:t xml:space="preserve"> and globally</w:t>
      </w:r>
      <w:r w:rsidRPr="00C91A0D">
        <w:rPr>
          <w:rFonts w:asciiTheme="majorBidi" w:hAnsiTheme="majorBidi" w:cstheme="majorBidi"/>
          <w:color w:val="auto"/>
          <w:sz w:val="24"/>
          <w:szCs w:val="24"/>
        </w:rPr>
        <w:t>. The canopy of many native plants including shrub</w:t>
      </w:r>
      <w:r w:rsidR="00BA0BB0" w:rsidRPr="00C91A0D">
        <w:rPr>
          <w:rFonts w:asciiTheme="majorBidi" w:hAnsiTheme="majorBidi" w:cstheme="majorBidi"/>
          <w:color w:val="auto"/>
          <w:sz w:val="24"/>
          <w:szCs w:val="24"/>
        </w:rPr>
        <w:t xml:space="preserve">s and trees not only provides </w:t>
      </w:r>
      <w:r w:rsidRPr="00C91A0D">
        <w:rPr>
          <w:rFonts w:asciiTheme="majorBidi" w:hAnsiTheme="majorBidi" w:cstheme="majorBidi"/>
          <w:color w:val="auto"/>
          <w:sz w:val="24"/>
          <w:szCs w:val="24"/>
        </w:rPr>
        <w:t xml:space="preserve">refuge </w:t>
      </w:r>
      <w:r w:rsidR="00BA0BB0" w:rsidRPr="00C91A0D">
        <w:rPr>
          <w:rFonts w:asciiTheme="majorBidi" w:hAnsiTheme="majorBidi" w:cstheme="majorBidi"/>
          <w:color w:val="auto"/>
          <w:sz w:val="24"/>
          <w:szCs w:val="24"/>
        </w:rPr>
        <w:t xml:space="preserve">from predators for some animals, </w:t>
      </w:r>
      <w:r w:rsidRPr="00C91A0D">
        <w:rPr>
          <w:rFonts w:asciiTheme="majorBidi" w:hAnsiTheme="majorBidi" w:cstheme="majorBidi"/>
          <w:color w:val="auto"/>
          <w:sz w:val="24"/>
          <w:szCs w:val="24"/>
        </w:rPr>
        <w:t xml:space="preserve">but also offers a shelter from </w:t>
      </w:r>
      <w:r w:rsidR="00B978E1">
        <w:rPr>
          <w:rFonts w:asciiTheme="majorBidi" w:hAnsiTheme="majorBidi" w:cstheme="majorBidi"/>
          <w:color w:val="auto"/>
          <w:sz w:val="24"/>
          <w:szCs w:val="24"/>
        </w:rPr>
        <w:t>climatic</w:t>
      </w:r>
      <w:r w:rsidRPr="00C91A0D">
        <w:rPr>
          <w:rFonts w:asciiTheme="majorBidi" w:hAnsiTheme="majorBidi" w:cstheme="majorBidi"/>
          <w:color w:val="auto"/>
          <w:sz w:val="24"/>
          <w:szCs w:val="24"/>
        </w:rPr>
        <w:t xml:space="preserve"> stressors</w:t>
      </w:r>
      <w:r w:rsidR="00B978E1">
        <w:rPr>
          <w:rFonts w:asciiTheme="majorBidi" w:hAnsiTheme="majorBidi" w:cstheme="majorBidi"/>
          <w:color w:val="auto"/>
          <w:sz w:val="24"/>
          <w:szCs w:val="24"/>
        </w:rPr>
        <w:t xml:space="preserve"> for other plants</w:t>
      </w:r>
      <w:r w:rsidRPr="00C91A0D">
        <w:rPr>
          <w:rFonts w:asciiTheme="majorBidi" w:hAnsiTheme="majorBidi" w:cstheme="majorBidi"/>
          <w:color w:val="auto"/>
          <w:sz w:val="24"/>
          <w:szCs w:val="24"/>
        </w:rPr>
        <w:t xml:space="preserve">. </w:t>
      </w:r>
      <w:r w:rsidR="00CF3FB3" w:rsidRPr="00C91A0D">
        <w:rPr>
          <w:rFonts w:asciiTheme="majorBidi" w:hAnsiTheme="majorBidi" w:cstheme="majorBidi"/>
          <w:color w:val="auto"/>
          <w:sz w:val="24"/>
          <w:szCs w:val="24"/>
        </w:rPr>
        <w:t xml:space="preserve">The </w:t>
      </w:r>
      <w:r w:rsidRPr="00C91A0D">
        <w:rPr>
          <w:rFonts w:asciiTheme="majorBidi" w:hAnsiTheme="majorBidi" w:cstheme="majorBidi"/>
          <w:color w:val="auto"/>
          <w:sz w:val="24"/>
          <w:szCs w:val="24"/>
        </w:rPr>
        <w:t>canopy of native vegetation can</w:t>
      </w:r>
      <w:r w:rsidR="00CF3FB3" w:rsidRPr="00C91A0D">
        <w:rPr>
          <w:rFonts w:asciiTheme="majorBidi" w:hAnsiTheme="majorBidi" w:cstheme="majorBidi"/>
          <w:color w:val="auto"/>
          <w:sz w:val="24"/>
          <w:szCs w:val="24"/>
        </w:rPr>
        <w:t xml:space="preserve"> thus be a refuge critical</w:t>
      </w:r>
      <w:r w:rsidRPr="00C91A0D">
        <w:rPr>
          <w:rFonts w:asciiTheme="majorBidi" w:hAnsiTheme="majorBidi" w:cstheme="majorBidi"/>
          <w:color w:val="auto"/>
          <w:sz w:val="24"/>
          <w:szCs w:val="24"/>
        </w:rPr>
        <w:t xml:space="preserve"> </w:t>
      </w:r>
      <w:r w:rsidR="00B978E1">
        <w:rPr>
          <w:rFonts w:asciiTheme="majorBidi" w:hAnsiTheme="majorBidi" w:cstheme="majorBidi"/>
          <w:color w:val="auto"/>
          <w:sz w:val="24"/>
          <w:szCs w:val="24"/>
        </w:rPr>
        <w:t xml:space="preserve">to the persistence of </w:t>
      </w:r>
      <w:r w:rsidR="00CF3FB3" w:rsidRPr="00C91A0D">
        <w:rPr>
          <w:rFonts w:asciiTheme="majorBidi" w:hAnsiTheme="majorBidi" w:cstheme="majorBidi"/>
          <w:color w:val="auto"/>
          <w:sz w:val="24"/>
          <w:szCs w:val="24"/>
        </w:rPr>
        <w:t>many species</w:t>
      </w:r>
      <w:r w:rsidR="00B978E1">
        <w:rPr>
          <w:rFonts w:asciiTheme="majorBidi" w:hAnsiTheme="majorBidi" w:cstheme="majorBidi"/>
          <w:color w:val="auto"/>
          <w:sz w:val="24"/>
          <w:szCs w:val="24"/>
        </w:rPr>
        <w:t xml:space="preserve"> locally</w:t>
      </w:r>
      <w:r w:rsidR="00CF3FB3" w:rsidRPr="00C91A0D">
        <w:rPr>
          <w:rFonts w:asciiTheme="majorBidi" w:hAnsiTheme="majorBidi" w:cstheme="majorBidi"/>
          <w:color w:val="auto"/>
          <w:sz w:val="24"/>
          <w:szCs w:val="24"/>
        </w:rPr>
        <w:t>, and it is</w:t>
      </w:r>
      <w:r w:rsidRPr="00C91A0D">
        <w:rPr>
          <w:rFonts w:asciiTheme="majorBidi" w:hAnsiTheme="majorBidi" w:cstheme="majorBidi"/>
          <w:color w:val="auto"/>
          <w:sz w:val="24"/>
          <w:szCs w:val="24"/>
        </w:rPr>
        <w:t xml:space="preserve"> vital to </w:t>
      </w:r>
      <w:r w:rsidR="00CF3FB3" w:rsidRPr="00C91A0D">
        <w:rPr>
          <w:rFonts w:asciiTheme="majorBidi" w:hAnsiTheme="majorBidi" w:cstheme="majorBidi"/>
          <w:color w:val="auto"/>
          <w:sz w:val="24"/>
          <w:szCs w:val="24"/>
        </w:rPr>
        <w:t>better understand its importance for the conservation and recovery of species in these landscapes</w:t>
      </w:r>
      <w:r w:rsidRPr="00C91A0D">
        <w:rPr>
          <w:rFonts w:asciiTheme="majorBidi" w:hAnsiTheme="majorBidi" w:cstheme="majorBidi"/>
          <w:color w:val="auto"/>
          <w:sz w:val="24"/>
          <w:szCs w:val="24"/>
        </w:rPr>
        <w:t xml:space="preserve">. In this study, we tested </w:t>
      </w:r>
      <w:r w:rsidR="007E60C7">
        <w:rPr>
          <w:rFonts w:asciiTheme="majorBidi" w:hAnsiTheme="majorBidi" w:cstheme="majorBidi"/>
          <w:color w:val="auto"/>
          <w:sz w:val="24"/>
          <w:szCs w:val="24"/>
        </w:rPr>
        <w:t>triangular and rectangular</w:t>
      </w:r>
      <w:r w:rsidR="00B978E1">
        <w:rPr>
          <w:rFonts w:asciiTheme="majorBidi" w:hAnsiTheme="majorBidi" w:cstheme="majorBidi"/>
          <w:color w:val="auto"/>
          <w:sz w:val="24"/>
          <w:szCs w:val="24"/>
        </w:rPr>
        <w:t xml:space="preserve"> artificial canopies relative to the canopy of resident native shrubs</w:t>
      </w:r>
      <w:r w:rsidR="007E60C7">
        <w:rPr>
          <w:rFonts w:asciiTheme="majorBidi" w:hAnsiTheme="majorBidi" w:cstheme="majorBidi"/>
          <w:color w:val="auto"/>
          <w:sz w:val="24"/>
          <w:szCs w:val="24"/>
        </w:rPr>
        <w:t>.</w:t>
      </w:r>
      <w:r w:rsidR="00CF3FB3" w:rsidRPr="00C91A0D">
        <w:rPr>
          <w:rFonts w:asciiTheme="majorBidi" w:hAnsiTheme="majorBidi" w:cstheme="majorBidi"/>
          <w:color w:val="auto"/>
          <w:sz w:val="24"/>
          <w:szCs w:val="24"/>
        </w:rPr>
        <w:t xml:space="preserve"> Three light permeabilities including </w:t>
      </w:r>
      <w:r w:rsidRPr="00C91A0D">
        <w:rPr>
          <w:rFonts w:asciiTheme="majorBidi" w:hAnsiTheme="majorBidi" w:cstheme="majorBidi"/>
          <w:color w:val="auto"/>
          <w:sz w:val="24"/>
          <w:szCs w:val="24"/>
        </w:rPr>
        <w:t>15%, 50%, and 90%</w:t>
      </w:r>
      <w:r w:rsidR="00CF3FB3" w:rsidRPr="00C91A0D">
        <w:rPr>
          <w:rFonts w:asciiTheme="majorBidi" w:hAnsiTheme="majorBidi" w:cstheme="majorBidi"/>
          <w:color w:val="auto"/>
          <w:sz w:val="24"/>
          <w:szCs w:val="24"/>
        </w:rPr>
        <w:t xml:space="preserve"> were tested by measuring soil and air temperature with light relative to paired o</w:t>
      </w:r>
      <w:r w:rsidR="00D0689F">
        <w:rPr>
          <w:rFonts w:asciiTheme="majorBidi" w:hAnsiTheme="majorBidi" w:cstheme="majorBidi"/>
          <w:color w:val="auto"/>
          <w:sz w:val="24"/>
          <w:szCs w:val="24"/>
        </w:rPr>
        <w:t xml:space="preserve">pen (non-canopied) </w:t>
      </w:r>
      <w:r w:rsidR="00B978E1">
        <w:rPr>
          <w:rFonts w:asciiTheme="majorBidi" w:hAnsiTheme="majorBidi" w:cstheme="majorBidi"/>
          <w:color w:val="auto"/>
          <w:sz w:val="24"/>
          <w:szCs w:val="24"/>
        </w:rPr>
        <w:t>microsites and shrubs</w:t>
      </w:r>
      <w:r w:rsidR="00CF3FB3" w:rsidRPr="00C91A0D">
        <w:rPr>
          <w:rFonts w:asciiTheme="majorBidi" w:hAnsiTheme="majorBidi" w:cstheme="majorBidi"/>
          <w:color w:val="auto"/>
          <w:sz w:val="24"/>
          <w:szCs w:val="24"/>
        </w:rPr>
        <w:t xml:space="preserve">. </w:t>
      </w:r>
      <w:r w:rsidR="004E3494" w:rsidRPr="00C91A0D">
        <w:rPr>
          <w:rFonts w:asciiTheme="majorBidi" w:hAnsiTheme="majorBidi" w:cstheme="majorBidi"/>
          <w:color w:val="auto"/>
          <w:sz w:val="24"/>
          <w:szCs w:val="24"/>
        </w:rPr>
        <w:t>Shelters offered more stable temperatures and reduction in light compared to the open and were not significantly different</w:t>
      </w:r>
      <w:r w:rsidR="00B978E1">
        <w:rPr>
          <w:rFonts w:asciiTheme="majorBidi" w:hAnsiTheme="majorBidi" w:cstheme="majorBidi"/>
          <w:color w:val="auto"/>
          <w:sz w:val="24"/>
          <w:szCs w:val="24"/>
        </w:rPr>
        <w:t xml:space="preserve"> from established native shrubs.</w:t>
      </w:r>
      <w:r w:rsidR="004E3494" w:rsidRPr="00C91A0D">
        <w:rPr>
          <w:rFonts w:asciiTheme="majorBidi" w:hAnsiTheme="majorBidi" w:cstheme="majorBidi"/>
          <w:color w:val="auto"/>
          <w:sz w:val="24"/>
          <w:szCs w:val="24"/>
        </w:rPr>
        <w:t xml:space="preserve"> </w:t>
      </w:r>
      <w:r w:rsidR="00B978E1">
        <w:rPr>
          <w:rFonts w:asciiTheme="majorBidi" w:hAnsiTheme="majorBidi" w:cstheme="majorBidi"/>
          <w:color w:val="auto"/>
          <w:sz w:val="24"/>
          <w:szCs w:val="24"/>
        </w:rPr>
        <w:t xml:space="preserve">This suggests that this simple, affordable </w:t>
      </w:r>
      <w:r w:rsidR="004E3494" w:rsidRPr="00C91A0D">
        <w:rPr>
          <w:rFonts w:asciiTheme="majorBidi" w:hAnsiTheme="majorBidi" w:cstheme="majorBidi"/>
          <w:color w:val="auto"/>
          <w:sz w:val="24"/>
          <w:szCs w:val="24"/>
        </w:rPr>
        <w:t>intervention can provide</w:t>
      </w:r>
      <w:r w:rsidR="00B978E1">
        <w:rPr>
          <w:rFonts w:asciiTheme="majorBidi" w:hAnsiTheme="majorBidi" w:cstheme="majorBidi"/>
          <w:color w:val="auto"/>
          <w:sz w:val="24"/>
          <w:szCs w:val="24"/>
        </w:rPr>
        <w:t xml:space="preserve"> a stop-gap solution that approximates natural heterogeneity in climate at final scales and a refuge whilst managers and stakeholders at some sites manager and restore native vegetation such as slow-growing, difficult to establish shrubs within this ecosystem.</w:t>
      </w:r>
    </w:p>
    <w:p w:rsidR="00A026F8" w:rsidRPr="00C91A0D" w:rsidRDefault="00A026F8" w:rsidP="00446EC9">
      <w:pPr>
        <w:pStyle w:val="Body"/>
        <w:spacing w:after="0" w:line="480" w:lineRule="auto"/>
        <w:ind w:firstLine="720"/>
        <w:jc w:val="both"/>
        <w:rPr>
          <w:rFonts w:asciiTheme="majorBidi" w:eastAsia="Times New Roman" w:hAnsiTheme="majorBidi" w:cstheme="majorBidi"/>
          <w:b/>
          <w:bCs/>
          <w:color w:val="auto"/>
          <w:sz w:val="24"/>
          <w:szCs w:val="24"/>
        </w:rPr>
      </w:pPr>
      <w:r w:rsidRPr="00C91A0D">
        <w:rPr>
          <w:rFonts w:asciiTheme="majorBidi" w:hAnsiTheme="majorBidi" w:cstheme="majorBidi"/>
          <w:color w:val="auto"/>
          <w:sz w:val="24"/>
          <w:szCs w:val="24"/>
        </w:rPr>
        <w:t>Keywords: climate change, micro-climate, animals, temperature, light, shelter, conservation, restoration.</w:t>
      </w:r>
    </w:p>
    <w:p w:rsidR="005C0067" w:rsidRPr="00C91A0D" w:rsidRDefault="005C0067"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Introduction</w:t>
      </w:r>
    </w:p>
    <w:p w:rsidR="0049310C" w:rsidRDefault="00247D5E" w:rsidP="0049310C">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Climate change in arid and semi-arid regions is a critical issue globally. The rate of</w:t>
      </w:r>
      <w:r w:rsidR="005C0067" w:rsidRPr="00C91A0D">
        <w:rPr>
          <w:rFonts w:asciiTheme="majorBidi" w:hAnsiTheme="majorBidi" w:cstheme="majorBidi"/>
          <w:sz w:val="24"/>
          <w:szCs w:val="24"/>
        </w:rPr>
        <w:t xml:space="preserve"> anthropogenic climate change</w:t>
      </w:r>
      <w:r w:rsidRPr="00C91A0D">
        <w:rPr>
          <w:rFonts w:asciiTheme="majorBidi" w:hAnsiTheme="majorBidi" w:cstheme="majorBidi"/>
          <w:sz w:val="24"/>
          <w:szCs w:val="24"/>
        </w:rPr>
        <w:t xml:space="preserve"> is rapidly increasing in deserts and semi-arid grasslands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{"citationID":"j8CucKmm","properties":{"formattedCitation":"(Williams 2014)","plainCitation":"(Williams 2014)","noteIndex":0},"citationItems":[{"id":123,"uris":["http://zotero.org/users/local/vcRA7dFA/items/KNRMT4E7"],"uri":["http://zotero.org/users/local/vcRA7dFA/items/KNRMT4E7"],"itemData":{"id":123,"type":"book","abstract":"\"This book reconstructs climatic changes in deserts and their margins at a variety of scales in space and time. It draws upon evidence from land and sea, including desert dunes, wind-blown dust, river and lake sediments, glacial moraines, plant and animal fossils, isotope geochemistry, speleothems, soils, and prehistoric archaeology. The book summarises the Cenozoic evolution of the major deserts of the Americas, Eurasia, Africa and Australia and the causes of historic floods and droughts. The book then considers the causes and consequences of desertification and proposes four key conditions for achieving ecologically sustainable use of natural resources in arid and semi-arid areas. Climate Change in Deserts is an invaluable reference for researchers and advanced students interested in the climate and geomorphology of deserts: geographers, geologists, ecologists, archaeologists, soil scientists, hydrologists, climatologists and natural resource managers.\"--","call-number":"QC884.5.A73 W55 2014","event-place":"New York, NY, USA","ISBN":"978-1-107-01691-0","number-of-pages":"629","publisher":"Cambridge University Press","publisher-place":"New York, NY, USA","source":"Library of Congress ISBN","title":"Climate change in deserts: past, present and future","title-short":"Climate change in deserts","author":[{"family":"Williams","given":"M. A. J."}],"issued":{"date-parts":[["2014"]]}}}],"schema":"https://github.com/citation-style-language/schema/raw/master/csl-citation.json"}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(Williams 2014)</w:t>
      </w:r>
      <w:r w:rsidR="00AE695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species need to adapt through many strategies</w:t>
      </w:r>
      <w:r w:rsidRPr="00C91A0D">
        <w:rPr>
          <w:rFonts w:asciiTheme="majorBidi" w:hAnsiTheme="majorBidi" w:cstheme="majorBidi"/>
          <w:sz w:val="24"/>
          <w:szCs w:val="24"/>
        </w:rPr>
        <w:t>. The</w:t>
      </w:r>
      <w:r w:rsidR="00686396" w:rsidRPr="00C91A0D">
        <w:rPr>
          <w:rFonts w:asciiTheme="majorBidi" w:hAnsiTheme="majorBidi" w:cstheme="majorBidi"/>
          <w:sz w:val="24"/>
          <w:szCs w:val="24"/>
        </w:rPr>
        <w:t xml:space="preserve">se </w:t>
      </w:r>
      <w:r w:rsidRPr="00C91A0D">
        <w:rPr>
          <w:rFonts w:asciiTheme="majorBidi" w:hAnsiTheme="majorBidi" w:cstheme="majorBidi"/>
          <w:sz w:val="24"/>
          <w:szCs w:val="24"/>
        </w:rPr>
        <w:t>changes</w:t>
      </w:r>
      <w:r w:rsidR="00686396" w:rsidRPr="00C91A0D">
        <w:rPr>
          <w:rFonts w:asciiTheme="majorBidi" w:hAnsiTheme="majorBidi" w:cstheme="majorBidi"/>
          <w:sz w:val="24"/>
          <w:szCs w:val="24"/>
        </w:rPr>
        <w:t xml:space="preserve"> in drylands</w:t>
      </w:r>
      <w:r w:rsidRPr="00C91A0D">
        <w:rPr>
          <w:rFonts w:asciiTheme="majorBidi" w:hAnsiTheme="majorBidi" w:cstheme="majorBidi"/>
          <w:sz w:val="24"/>
          <w:szCs w:val="24"/>
        </w:rPr>
        <w:t xml:space="preserve"> in turn precipitate extensive ecological shifts including species loss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{"citationID":"2JntlzNy","properties":{"formattedCitation":"(Barrows 2011)","plainCitation":"(Barrows 2011)","noteIndex":0},"citationItems":[{"id":128,"uris":["http://zotero.org/users/local/vcRA7dFA/items/Y7KYMYCR"],"uri":["http://zotero.org/users/local/vcRA7dFA/items/Y7KYMYCR"],"itemData":{"id":128,"type":"article-journal","container-title":"Journal of Arid Environments","DOI":"10.1016/j.jaridenv.2011.01.018","ISSN":"01401963","issue":"7","journalAbbreviation":"Journal of Arid Environments","language":"en","page":"629-635","source":"DOI.org (Crossref)","title":"Sensitivity to climate change for two reptiles at the Mojave–Sonoran Desert interface","volume":"75","author":[{"family":"Barrows","given":"C.W."}],"issued":{"date-parts":[["2011",7]]}}}],"schema":"https://github.com/citation-style-language/schema/raw/master/csl-citation.json"}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(Barrows 2011)</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 range shifts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lastRenderedPageBreak/>
        <w:fldChar w:fldCharType="begin"/>
      </w:r>
      <w:r w:rsidR="00AE6956" w:rsidRPr="00C91A0D">
        <w:rPr>
          <w:rFonts w:asciiTheme="majorBidi" w:hAnsiTheme="majorBidi" w:cstheme="majorBidi"/>
          <w:sz w:val="24"/>
          <w:szCs w:val="24"/>
        </w:rPr>
        <w:instrText xml:space="preserve"> ADDIN ZOTERO_ITEM CSL_CITATION {"citationID":"Fy0dgoy5","properties":{"formattedCitation":"(Bachelet et al. 2016)","plainCitation":"(Bachelet et al. 2016)","noteIndex":0},"citationItems":[{"id":125,"uris":["http://zotero.org/users/local/vcRA7dFA/items/LPT8Y7MH"],"uri":["http://zotero.org/users/local/vcRA7dFA/items/LPT8Y7MH"],"itemData":{"id":125,"type":"article-journal","container-title":"Journal of Arid Environments","DOI":"10.1016/j.jaridenv.2015.10.003","ISSN":"01401963","journalAbbreviation":"Journal of Arid Environments","language":"en","page":"17-29","source":"DOI.org (Crossref)","title":"Climate change effects on southern California deserts","volume":"127","author":[{"family":"Bachelet","given":"D."},{"family":"Ferschweiler","given":"K."},{"family":"Sheehan","given":"T."},{"family":"Strittholt","given":"J."}],"issued":{"date-parts":[["2016",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(Bachelet et al. 2016)</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change in interactions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{"citationID":"6g2AIzIr","properties":{"formattedCitation":"(McCluney et al. 2012)","plainCitation":"(McCluney et al. 2012)","noteIndex":0},"citationItems":[{"id":126,"uris":["http://zotero.org/users/local/vcRA7dFA/items/KS85VQJW"],"uri":["http://zotero.org/users/local/vcRA7dFA/items/KS85VQJW"],"itemData":{"id":126,"type":"article-journal","container-title":"Biological Reviews","DOI":"10.1111/j.1469-185X.2011.00209.x","ISSN":"14647931","issue":"3","language":"en","page":"563-582","source":"DOI.org (Crossref)","title":"Shifting species interactions in terrestrial dryland ecosystems under altered water availability and climate change","volume":"87","author":[{"family":"McCluney","given":"Kevin E."},{"family":"Belnap","given":"Jayne"},{"family":"Collins","given":"Scott L."},{"family":"González","given":"Angélica L."},{"family":"Hagen","given":"Elizabeth M."},{"family":"Nathaniel Holland","given":"J."},{"family":"Kotler","given":"Burt P."},{"family":"Maestre","given":"Fernando T."},{"family":"Smith","given":"Stanley D."},{"family":"Wolf","given":"Blair O."}],"issued":{"date-parts":[["2012",8]]}}}],"schema":"https://github.com/citation-style-language/schema/raw/master/csl-citation.json"}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(McCluney et al. 2012)</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increased invasion by exotic plants </w:t>
      </w:r>
      <w:r w:rsidRPr="00C91A0D">
        <w:rPr>
          <w:rFonts w:asciiTheme="majorBidi" w:hAnsiTheme="majorBidi" w:cstheme="majorBidi"/>
          <w:sz w:val="24"/>
          <w:szCs w:val="24"/>
        </w:rPr>
        <w:fldChar w:fldCharType="begin"/>
      </w:r>
      <w:r w:rsidRPr="00C91A0D">
        <w:rPr>
          <w:rFonts w:asciiTheme="majorBidi" w:hAnsiTheme="majorBidi" w:cstheme="majorBidi"/>
          <w:sz w:val="24"/>
          <w:szCs w:val="24"/>
        </w:rPr>
        <w:instrText xml:space="preserve"> ADDIN ZOTERO_ITEM CSL_CITATION {"citationID":"AK4dWRZ8","properties":{"formattedCitation":"(Abatzoglou and Kolden 2011)","plainCitation":"(Abatzoglou and Kolden 2011)","noteIndex":0},"citationItems":[{"id":2,"uris":["http://zotero.org/users/local/vcRA7dFA/items/66N86KQE"],"uri":["http://zotero.org/users/local/vcRA7dFA/items/66N86KQE"],"itemData":{"id":2,"type":"article-journal","container-title":"Rangeland Ecology &amp; Management","DOI":"10.2111/REM-D-09-00151.1","ISSN":"15507424","issue":"5","journalAbbreviation":"Rangeland Ecology &amp; Management","language":"en","page":"471-478","source":"DOI.org (Crossref)","title":"Climate Change in Western US Deserts: Potential for Increased Wildfire and Invasive Annual Grasses","title-short":"Climate Change in Western US Deserts","volume":"64","author":[{"family":"Abatzoglou","given":"John T."},{"family":"Kolden","given":"Crystal A."}],"issued":{"date-parts":[["2011",9]]}}}],"schema":"https://github.com/citation-style-language/schema/raw/master/csl-citation.json"} </w:instrText>
      </w:r>
      <w:r w:rsidRPr="00C91A0D">
        <w:rPr>
          <w:rFonts w:asciiTheme="majorBidi" w:hAnsiTheme="majorBidi" w:cstheme="majorBidi"/>
          <w:sz w:val="24"/>
          <w:szCs w:val="24"/>
        </w:rPr>
        <w:fldChar w:fldCharType="separate"/>
      </w:r>
      <w:r w:rsidRPr="00C91A0D">
        <w:rPr>
          <w:rFonts w:asciiTheme="majorBidi" w:hAnsiTheme="majorBidi" w:cstheme="majorBidi"/>
          <w:sz w:val="24"/>
          <w:szCs w:val="24"/>
        </w:rPr>
        <w:t>(Abatzoglou and Kolden 2011)</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and additional stress on resident species in these harsh environments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{"citationID":"BX1rmmAx","properties":{"formattedCitation":"(Finch 2012)","plainCitation":"(Finch 2012)","noteIndex":0},"citationItems":[{"id":129,"uris":["http://zotero.org/users/local/vcRA7dFA/items/UU29QY6T"],"uri":["http://zotero.org/users/local/vcRA7dFA/items/UU29QY6T"],"itemData":{"id":129,"type":"report","event-place":"Ft. Collins, CO","language":"en","note":"DOI: 10.2737/RMRS-GTR-285","number":"RMRS-GTR-285","page":"RMRS-GTR-285","publisher":"U.S. Department of Agriculture, Forest Service, Rocky Mountain Research Station","publisher-place":"Ft. Collins, CO","source":"DOI.org (Crossref)","title":"Climate change in grasslands, shrublands, and deserts of the interior American West: a review and needs assessment","title-short":"Climate change in grasslands, shrublands, and deserts of the interior American West","URL":"https://www.fs.usda.gov/treesearch/pubs/41171","author":[{"family":"Finch","given":"Deborah M."}],"accessed":{"date-parts":[["2020",6,17]]},"issued":{"date-parts":[["2012"]]}}}],"schema":"https://github.com/citation-style-language/schema/raw/master/csl-citation.json"}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(Finch 2012)</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w:t>
      </w:r>
      <w:r w:rsidR="005C0067" w:rsidRPr="00C91A0D">
        <w:rPr>
          <w:rFonts w:asciiTheme="majorBidi" w:hAnsiTheme="majorBidi" w:cstheme="majorBidi"/>
          <w:sz w:val="24"/>
          <w:szCs w:val="24"/>
        </w:rPr>
        <w:t xml:space="preserve"> Factors such as land-use changes including agriculture in drylands</w:t>
      </w:r>
      <w:r w:rsidR="008B051D" w:rsidRPr="00C91A0D">
        <w:rPr>
          <w:rFonts w:asciiTheme="majorBidi" w:hAnsiTheme="majorBidi" w:cstheme="majorBidi"/>
          <w:sz w:val="24"/>
          <w:szCs w:val="24"/>
        </w:rPr>
        <w:t xml:space="preserve">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{"citationID":"zipFaNpn","properties":{"formattedCitation":"(Germano et al. 2011; Eliason and Allen 1997)","plainCitation":"(Germano et al. 2011; Eliason and Allen 1997)","noteIndex":0},"citationItems":[{"id":22,"uris":["http://zotero.org/users/local/vcRA7dFA/items/4U9IW7RH"],"uri":["http://zotero.org/users/local/vcRA7dFA/items/4U9IW7RH"],"itemData":{"id":22,"type":"article-journal","container-title":"Natural Areas Journal","DOI":"10.3375/043.031.0206","ISSN":"0885-8608","issue":"2","journalAbbreviation":"Natural Areas Journal","language":"en","page":"138-147","source":"DOI.org (Crossref)","title":"The San Joaquin Desert of California: Ecologically Misunderstood and Overlooked","title-short":"The San Joaquin Desert of California","volume":"31","author":[{"family":"Germano","given":"David J."},{"family":"Rathbun","given":"Galen B."},{"family":"Saslaw","given":"Lawrence R."},{"family":"Cypher","given":"Brian L."},{"family":"Cypher","given":"Ellen A."},{"family":"Vredenburgh","given":"Larry M."}],"issued":{"date-parts":[["2011",4]]}}},{"id":20,"uris":["http://zotero.org/users/local/vcRA7dFA/items/6U6NS64T"],"uri":["http://zotero.org/users/local/vcRA7dFA/items/6U6NS64T"],"itemData":{"id":20,"type":"article-journal","container-title":"Restoration Ecology","DOI":"10.1046/j.1526-100X.1997.09729.x","ISSN":"1061-2971, 1526-100X","issue":"3","journalAbbreviation":"Restor Ecology","language":"en","page":"245-255","source":"DOI.org (Crossref)","title":"Exotic Grass Competition in Suppressing Native Shrubland Re-establishment","volume":"5","author":[{"family":"Eliason","given":"Scott A."},{"family":"Allen","given":"Edith B."}],"issued":{"date-parts":[["1997",9]]}}}],"schema":"https://github.com/citation-style-language/schema/raw/master/csl-citation.json"}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(Germano et al. 2011; Eliason and Allen 1997)</w:t>
      </w:r>
      <w:r w:rsidR="008B051D" w:rsidRPr="00C91A0D">
        <w:rPr>
          <w:rFonts w:asciiTheme="majorBidi" w:hAnsiTheme="majorBidi" w:cstheme="majorBidi"/>
          <w:sz w:val="24"/>
          <w:szCs w:val="24"/>
        </w:rPr>
        <w:fldChar w:fldCharType="end"/>
      </w:r>
      <w:r w:rsidR="005C0067" w:rsidRPr="00C91A0D">
        <w:rPr>
          <w:rFonts w:asciiTheme="majorBidi" w:hAnsiTheme="majorBidi" w:cstheme="majorBidi"/>
          <w:sz w:val="24"/>
          <w:szCs w:val="24"/>
        </w:rPr>
        <w:t xml:space="preserve"> can further decrease biodiversity by reducing the available terrestrial</w:t>
      </w:r>
      <w:r w:rsidR="008B051D" w:rsidRPr="00C91A0D">
        <w:rPr>
          <w:rFonts w:asciiTheme="majorBidi" w:hAnsiTheme="majorBidi" w:cstheme="majorBidi"/>
          <w:sz w:val="24"/>
          <w:szCs w:val="24"/>
        </w:rPr>
        <w:t xml:space="preserve"> habitat for plants and animals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{"citationID":"N6ZVNHpz","properties":{"formattedCitation":"(Nopper et al. 2018; Irwin et al. 2010; Elmqvist 2013)","plainCitation":"(Nopper et al. 2018; Irwin et al. 2010; Elmqvist 2013)","noteIndex":0},"citationItems":[{"id":6,"uris":["http://zotero.org/users/local/vcRA7dFA/items/Q4R2744X"],"uri":["http://zotero.org/users/local/vcRA7dFA/items/Q4R2744X"],"itemData":{"id":6,"type":"article-journal","container-title":"Ecological Indicators","DOI":"10.1016/j.ecolind.2018.02.004","ISSN":"1470160X","journalAbbreviation":"Ecological Indicators","language":"en","page":"112-119","source":"DOI.org (Crossref)","title":"Differences in land cover – biodiversity relationships complicate the assignment of conservation values in human-used landscapes","volume":"90","author":[{"family":"Nopper","given":"Joachim"},{"family":"Riemann","given":"Jana C."},{"family":"Brinkmann","given":"Katja"},{"family":"Rödel","given":"Mark-Oliver"},{"family":"Ganzhorn","given":"Jörg U."}],"issued":{"date-parts":[["2018",7]]}}},{"id":7,"uris":["http://zotero.org/users/local/vcRA7dFA/items/7AWAX9JN"],"uri":["http://zotero.org/users/local/vcRA7dFA/items/7AWAX9JN"],"itemData":{"id":7,"type":"article-journal","container-title":"Biological Conservation","DOI":"10.1016/j.biocon.2010.01.023","ISSN":"00063207","issue":"10","journalAbbreviation":"Biological Conservation","language":"en","page":"2351-2362","source":"DOI.org (Crossref)","title":"Patterns of species change in anthropogenically disturbed forests of Madagascar","volume":"143","author":[{"family":"Irwin","given":"Mitchell T."},{"family":"Wright","given":"Patricia C."},{"family":"Birkinshaw","given":"Christopher"},{"family":"Fisher","given":"Brian L."},{"family":"Gardner","given":"Charlie J."},{"family":"Glos","given":"Julian"},{"family":"Goodman","given":"Steven M."},{"family":"Loiselle","given":"Paul"},{"family":"Rabeson","given":"Pascal"},{"family":"Raharison","given":"Jean-Luc"},{"family":"Raherilalao","given":"Marie Jeanne"},{"family":"Rakotondravony","given":"Daniel"},{"family":"Raselimanana","given":"Achille"},{"family":"Ratsimbazafy","given":"Jonah"},{"family":"Sparks","given":"John S."},{"family":"Wilmé","given":"Lucienne"},{"family":"Ganzhorn","given":"Jörg U."}],"issued":{"date-parts":[["2010",10]]}}},{"id":12,"uris":["http://zotero.org/users/local/vcRA7dFA/items/6NDWY2N5"],"uri":["http://zotero.org/users/local/vcRA7dFA/items/6NDWY2N5"],"itemData":{"id":12,"type":"book","collection-title":"Springer open","event-place":"Dordrecht","ISBN":"978-94-007-7088-1","language":"eng","note":"OCLC: 863153955","number-of-pages":"755","publisher":"Springer","publisher-place":"Dordrecht","source":"Gemeinsamer Bibliotheksverbund ISBN","title":"Urbanization, biodiversity and ecosystem services: challenges and opportunities: a global assessment ; a part of the cities and biodiversity outlook project","title-short":"Urbanization, biodiversity and ecosystem services","editor":[{"family":"Elmqvist","given":"Thomas"}],"issued":{"date-parts":[["2013"]]}}}],"schema":"https://github.com/citation-style-language/schema/raw/master/csl-citation.json"}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 xml:space="preserve">(Nopper et al. 2018; Irwin et al. 2010; </w:t>
      </w:r>
      <w:proofErr w:type="spellStart"/>
      <w:r w:rsidR="008B051D" w:rsidRPr="00C91A0D">
        <w:rPr>
          <w:rFonts w:asciiTheme="majorBidi" w:hAnsiTheme="majorBidi" w:cstheme="majorBidi"/>
          <w:sz w:val="24"/>
          <w:szCs w:val="24"/>
        </w:rPr>
        <w:t>Elmqvist</w:t>
      </w:r>
      <w:proofErr w:type="spellEnd"/>
      <w:r w:rsidR="008B051D" w:rsidRPr="00C91A0D">
        <w:rPr>
          <w:rFonts w:asciiTheme="majorBidi" w:hAnsiTheme="majorBidi" w:cstheme="majorBidi"/>
          <w:sz w:val="24"/>
          <w:szCs w:val="24"/>
        </w:rPr>
        <w:t xml:space="preserve"> 2013)</w:t>
      </w:r>
      <w:r w:rsidR="008B051D" w:rsidRPr="00C91A0D">
        <w:rPr>
          <w:rFonts w:asciiTheme="majorBidi" w:hAnsiTheme="majorBidi" w:cstheme="majorBidi"/>
          <w:sz w:val="24"/>
          <w:szCs w:val="24"/>
        </w:rPr>
        <w:fldChar w:fldCharType="end"/>
      </w:r>
      <w:r w:rsidR="008B051D" w:rsidRPr="00C91A0D">
        <w:rPr>
          <w:rFonts w:asciiTheme="majorBidi" w:hAnsiTheme="majorBidi" w:cstheme="majorBidi"/>
          <w:sz w:val="24"/>
          <w:szCs w:val="24"/>
        </w:rPr>
        <w:t>.</w:t>
      </w:r>
      <w:r w:rsidR="007E60C7">
        <w:rPr>
          <w:rFonts w:asciiTheme="majorBidi" w:hAnsiTheme="majorBidi" w:cstheme="majorBidi"/>
          <w:sz w:val="24"/>
          <w:szCs w:val="24"/>
        </w:rPr>
        <w:t xml:space="preserve"> </w:t>
      </w:r>
      <w:r w:rsidR="00D0689F">
        <w:rPr>
          <w:rFonts w:asciiTheme="majorBidi" w:hAnsiTheme="majorBidi" w:cstheme="majorBidi"/>
          <w:sz w:val="24"/>
          <w:szCs w:val="24"/>
        </w:rPr>
        <w:t>Furthermore, v</w:t>
      </w:r>
      <w:r w:rsidR="007E60C7">
        <w:rPr>
          <w:rFonts w:asciiTheme="majorBidi" w:hAnsiTheme="majorBidi" w:cstheme="majorBidi"/>
          <w:sz w:val="24"/>
          <w:szCs w:val="24"/>
        </w:rPr>
        <w:t xml:space="preserve">egetation such as shrubs and other foundational plants are often removed or impacted </w:t>
      </w:r>
      <w:r w:rsidR="009211EC">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{"citationID":"BUalHwoO","properties":{"formattedCitation":"(Sankey et al. 2012)","plainCitation":"(Sankey et al. 2012)","noteIndex":0},"citationItems":[{"id":156,"uris":["http://zotero.org/users/local/vcRA7dFA/items/T8HFC8VK"],"uri":["http://zotero.org/users/local/vcRA7dFA/items/T8HFC8VK"],"itemData":{"id":156,"type":"article-journal","container-title":"Journal of Geophysical Research: Biogeosciences","DOI":"10.1029/2012JG002002","ISSN":"01480227","issue":"G2","journalAbbreviation":"J. Geophys. Res.","language":"en","page":"n/a-n/a","source":"DOI.org (Crossref)","title":"Quantifying soil surface change in degraded drylands: Shrub encroachment and effects of fire and vegetation removal in a desert grassland: SHRUB ENCROACHMENT, FIRE AND SOIL CHANGE","title-short":"Quantifying soil surface change in degraded drylands","volume":"117","author":[{"family":"Sankey","given":"Joel B."},{"family":"Ravi","given":"Sujith"},{"family":"Wallace","given":"Cynthia S. A."},{"family":"Webb","given":"Robert H."},{"family":"Huxman","given":"Travis E."}],"issued":{"date-parts":[["2012",6]]}}}],"schema":"https://github.com/citation-style-language/schema/raw/master/csl-citation.json"} </w:instrText>
      </w:r>
      <w:r w:rsidR="009211EC">
        <w:rPr>
          <w:rFonts w:asciiTheme="majorBidi" w:hAnsiTheme="majorBidi" w:cstheme="majorBidi"/>
          <w:sz w:val="24"/>
          <w:szCs w:val="24"/>
        </w:rPr>
        <w:fldChar w:fldCharType="separate"/>
      </w:r>
      <w:r w:rsidR="009211EC" w:rsidRPr="009211EC">
        <w:rPr>
          <w:rFonts w:ascii="Times New Roman" w:hAnsi="Times New Roman" w:cs="Times New Roman"/>
          <w:sz w:val="24"/>
        </w:rPr>
        <w:t>(Sankey et al. 2012)</w:t>
      </w:r>
      <w:r w:rsidR="009211EC">
        <w:rPr>
          <w:rFonts w:asciiTheme="majorBidi" w:hAnsiTheme="majorBidi" w:cstheme="majorBidi"/>
          <w:sz w:val="24"/>
          <w:szCs w:val="24"/>
        </w:rPr>
        <w:fldChar w:fldCharType="end"/>
      </w:r>
      <w:r w:rsidR="009211EC">
        <w:rPr>
          <w:rFonts w:asciiTheme="majorBidi" w:hAnsiTheme="majorBidi" w:cstheme="majorBidi"/>
          <w:sz w:val="24"/>
          <w:szCs w:val="24"/>
        </w:rPr>
        <w:t>.</w:t>
      </w:r>
      <w:r w:rsidR="008B051D" w:rsidRPr="00C91A0D">
        <w:rPr>
          <w:rFonts w:asciiTheme="majorBidi" w:hAnsiTheme="majorBidi" w:cstheme="majorBidi"/>
          <w:sz w:val="24"/>
          <w:szCs w:val="24"/>
        </w:rPr>
        <w:t xml:space="preserve"> In deserts, animals</w:t>
      </w:r>
      <w:r w:rsidR="00D630D3">
        <w:rPr>
          <w:rFonts w:asciiTheme="majorBidi" w:hAnsiTheme="majorBidi" w:cstheme="majorBidi"/>
          <w:sz w:val="24"/>
          <w:szCs w:val="24"/>
        </w:rPr>
        <w:t xml:space="preserve"> will not only experience large-</w:t>
      </w:r>
      <w:r w:rsidR="008B051D" w:rsidRPr="00C91A0D">
        <w:rPr>
          <w:rFonts w:asciiTheme="majorBidi" w:hAnsiTheme="majorBidi" w:cstheme="majorBidi"/>
          <w:sz w:val="24"/>
          <w:szCs w:val="24"/>
        </w:rPr>
        <w:t>scale changes such as drought, but also small scale changes such as relat</w:t>
      </w:r>
      <w:r w:rsidR="00BA6DB3" w:rsidRPr="00C91A0D">
        <w:rPr>
          <w:rFonts w:asciiTheme="majorBidi" w:hAnsiTheme="majorBidi" w:cstheme="majorBidi"/>
          <w:sz w:val="24"/>
          <w:szCs w:val="24"/>
        </w:rPr>
        <w:t xml:space="preserve">ively more extreme fluctuations </w:t>
      </w:r>
      <w:r w:rsidR="00D630D3">
        <w:rPr>
          <w:rFonts w:asciiTheme="majorBidi" w:hAnsiTheme="majorBidi" w:cstheme="majorBidi"/>
          <w:sz w:val="24"/>
          <w:szCs w:val="24"/>
        </w:rPr>
        <w:t xml:space="preserve">in </w:t>
      </w:r>
      <w:r w:rsidR="00341841" w:rsidRPr="00C91A0D">
        <w:rPr>
          <w:rFonts w:asciiTheme="majorBidi" w:hAnsiTheme="majorBidi" w:cstheme="majorBidi"/>
          <w:sz w:val="24"/>
          <w:szCs w:val="24"/>
        </w:rPr>
        <w:t xml:space="preserve">abiotic factors such as temperature </w:t>
      </w:r>
      <w:r w:rsidR="00340BA6" w:rsidRPr="00C91A0D">
        <w:rPr>
          <w:rFonts w:asciiTheme="majorBidi" w:hAnsiTheme="majorBidi" w:cstheme="majorBidi"/>
          <w:sz w:val="24"/>
          <w:szCs w:val="24"/>
        </w:rPr>
        <w:t>(</w:t>
      </w:r>
      <w:proofErr w:type="spellStart"/>
      <w:r w:rsidR="00340BA6" w:rsidRPr="00C91A0D">
        <w:rPr>
          <w:rFonts w:asciiTheme="majorBidi" w:hAnsiTheme="majorBidi" w:cstheme="majorBidi"/>
          <w:sz w:val="24"/>
          <w:szCs w:val="24"/>
        </w:rPr>
        <w:t>Pugnaire</w:t>
      </w:r>
      <w:proofErr w:type="spellEnd"/>
      <w:r w:rsidR="00340BA6" w:rsidRPr="00C91A0D">
        <w:rPr>
          <w:rFonts w:asciiTheme="majorBidi" w:hAnsiTheme="majorBidi" w:cstheme="majorBidi"/>
          <w:sz w:val="24"/>
          <w:szCs w:val="24"/>
        </w:rPr>
        <w:t xml:space="preserve"> and </w:t>
      </w:r>
      <w:proofErr w:type="spellStart"/>
      <w:r w:rsidR="00340BA6" w:rsidRPr="00C91A0D">
        <w:rPr>
          <w:rFonts w:asciiTheme="majorBidi" w:hAnsiTheme="majorBidi" w:cstheme="majorBidi"/>
          <w:sz w:val="24"/>
          <w:szCs w:val="24"/>
        </w:rPr>
        <w:t>Luque</w:t>
      </w:r>
      <w:proofErr w:type="spellEnd"/>
      <w:r w:rsidR="00340BA6" w:rsidRPr="00C91A0D">
        <w:rPr>
          <w:rFonts w:asciiTheme="majorBidi" w:hAnsiTheme="majorBidi" w:cstheme="majorBidi"/>
          <w:sz w:val="24"/>
          <w:szCs w:val="24"/>
        </w:rPr>
        <w:t xml:space="preserve"> 2001).</w:t>
      </w:r>
      <w:r w:rsidR="009211EC">
        <w:rPr>
          <w:rFonts w:asciiTheme="majorBidi" w:hAnsiTheme="majorBidi" w:cstheme="majorBidi"/>
          <w:sz w:val="24"/>
          <w:szCs w:val="24"/>
        </w:rPr>
        <w:t xml:space="preserve"> Deserts are getting hotter</w:t>
      </w:r>
      <w:r w:rsidR="00B94885">
        <w:rPr>
          <w:rFonts w:asciiTheme="majorBidi" w:hAnsiTheme="majorBidi" w:cstheme="majorBidi"/>
          <w:sz w:val="24"/>
          <w:szCs w:val="24"/>
        </w:rPr>
        <w:t xml:space="preserve"> </w:t>
      </w:r>
      <w:r w:rsidR="00B94885">
        <w:rPr>
          <w:rFonts w:asciiTheme="majorBidi" w:hAnsiTheme="majorBidi" w:cstheme="majorBidi"/>
          <w:sz w:val="24"/>
          <w:szCs w:val="24"/>
        </w:rPr>
        <w:fldChar w:fldCharType="begin"/>
      </w:r>
      <w:r w:rsidR="00B94885">
        <w:rPr>
          <w:rFonts w:asciiTheme="majorBidi" w:hAnsiTheme="majorBidi" w:cstheme="majorBidi"/>
          <w:sz w:val="24"/>
          <w:szCs w:val="24"/>
        </w:rPr>
        <w:instrText xml:space="preserve"> ADDIN ZOTERO_ITEM CSL_CITATION {"citationID":"Mb8HHhNw","properties":{"formattedCitation":"(Allen et al. 2014; Nabhan 2013)","plainCitation":"(Allen et al. 2014; Nabhan 2013)","noteIndex":0},"citationItems":[{"id":159,"uris":["http://zotero.org/users/local/vcRA7dFA/items/DGLQ8LQY"],"uri":["http://zotero.org/users/local/vcRA7dFA/items/DGLQ8LQY"],"itemData":{"id":159,"type":"article-journal","issue":"2","journalAbbreviation":"Fremontia","title":"Threats to California's Desert Ecosystems.","volume":"42","author":[{"family":"Allen","given":"Michael F."},{"family":"Barrows","given":"C.W."},{"family":"Bell","given":"Michael D."},{"family":"Darrel Jenerette","given":"G"},{"family":"Johnson","given":"Robert F."},{"family":"Allen","given":"Edith B."}],"issued":{"date-parts":[["2014"]]}}},{"id":160,"uris":["http://zotero.org/users/local/vcRA7dFA/items/VHM9FSZC"],"uri":["http://zotero.org/users/local/vcRA7dFA/items/VHM9FSZC"],"itemData":{"id":160,"type":"book","call-number":"S613 .N33 2013","event-place":"White River Junction, Vt","ISBN":"978-1-60358-453-1","number-of-pages":"256","publisher":"Chelsea Green Pub","publisher-place":"White River Junction, Vt","source":"Library of Congress ISBN","title":"Growing food in a hotter, drier land: lessons from desert farmers on adapting to climate uncertainty","title-short":"Growing food in a hotter, drier land","author":[{"family":"Nabhan","given":"Gary Paul"}],"issued":{"date-parts":[["2013"]]}}}],"schema":"https://github.com/citation-style-language/schema/raw/master/csl-citation.json"} </w:instrText>
      </w:r>
      <w:r w:rsidR="00B94885">
        <w:rPr>
          <w:rFonts w:asciiTheme="majorBidi" w:hAnsiTheme="majorBidi" w:cstheme="majorBidi"/>
          <w:sz w:val="24"/>
          <w:szCs w:val="24"/>
        </w:rPr>
        <w:fldChar w:fldCharType="separate"/>
      </w:r>
      <w:r w:rsidR="00B94885" w:rsidRPr="00B94885">
        <w:rPr>
          <w:rFonts w:ascii="Times New Roman" w:hAnsi="Times New Roman" w:cs="Times New Roman"/>
          <w:sz w:val="24"/>
        </w:rPr>
        <w:t xml:space="preserve">(Allen et al. 2014; </w:t>
      </w:r>
      <w:proofErr w:type="spellStart"/>
      <w:r w:rsidR="00B94885" w:rsidRPr="00B94885">
        <w:rPr>
          <w:rFonts w:ascii="Times New Roman" w:hAnsi="Times New Roman" w:cs="Times New Roman"/>
          <w:sz w:val="24"/>
        </w:rPr>
        <w:t>Nabhan</w:t>
      </w:r>
      <w:proofErr w:type="spellEnd"/>
      <w:r w:rsidR="00B94885" w:rsidRPr="00B94885">
        <w:rPr>
          <w:rFonts w:ascii="Times New Roman" w:hAnsi="Times New Roman" w:cs="Times New Roman"/>
          <w:sz w:val="24"/>
        </w:rPr>
        <w:t xml:space="preserve"> 2013)</w:t>
      </w:r>
      <w:r w:rsidR="00B94885">
        <w:rPr>
          <w:rFonts w:asciiTheme="majorBidi" w:hAnsiTheme="majorBidi" w:cstheme="majorBidi"/>
          <w:sz w:val="24"/>
          <w:szCs w:val="24"/>
        </w:rPr>
        <w:fldChar w:fldCharType="end"/>
      </w:r>
      <w:r w:rsidR="00B94885">
        <w:rPr>
          <w:rFonts w:asciiTheme="majorBidi" w:hAnsiTheme="majorBidi" w:cstheme="majorBidi"/>
          <w:sz w:val="24"/>
          <w:szCs w:val="24"/>
        </w:rPr>
        <w:t xml:space="preserve"> </w:t>
      </w:r>
      <w:r w:rsidR="009211EC">
        <w:rPr>
          <w:rFonts w:asciiTheme="majorBidi" w:hAnsiTheme="majorBidi" w:cstheme="majorBidi"/>
          <w:sz w:val="24"/>
          <w:szCs w:val="24"/>
        </w:rPr>
        <w:t xml:space="preserve">and long-term mega-droughts in some regions are relatively </w:t>
      </w:r>
      <w:r w:rsidR="00B94885">
        <w:rPr>
          <w:rFonts w:asciiTheme="majorBidi" w:hAnsiTheme="majorBidi" w:cstheme="majorBidi"/>
          <w:sz w:val="24"/>
          <w:szCs w:val="24"/>
        </w:rPr>
        <w:t xml:space="preserve">more frequent </w:t>
      </w:r>
      <w:r w:rsidR="00B94885">
        <w:rPr>
          <w:rFonts w:asciiTheme="majorBidi" w:hAnsiTheme="majorBidi" w:cstheme="majorBidi"/>
          <w:sz w:val="24"/>
          <w:szCs w:val="24"/>
        </w:rPr>
        <w:fldChar w:fldCharType="begin"/>
      </w:r>
      <w:r w:rsidR="00B94885">
        <w:rPr>
          <w:rFonts w:asciiTheme="majorBidi" w:hAnsiTheme="majorBidi" w:cstheme="majorBidi"/>
          <w:sz w:val="24"/>
          <w:szCs w:val="24"/>
        </w:rPr>
        <w:instrText xml:space="preserve"> ADDIN ZOTERO_ITEM CSL_CITATION {"citationID":"HWI5vbSg","properties":{"formattedCitation":"(Guerreiro, Kilsby, and Fowler 2017; Kogan and Guo 2015)","plainCitation":"(Guerreiro, Kilsby, and Fowler 2017; Kogan and Guo 2015)","noteIndex":0},"citationItems":[{"id":157,"uris":["http://zotero.org/users/local/vcRA7dFA/items/4ARMYKV4"],"uri":["http://zotero.org/users/local/vcRA7dFA/items/4ARMYKV4"],"itemData":{"id":157,"type":"article-journal","container-title":"International Journal of Climatology","DOI":"10.1002/joc.5140","ISSN":"08998418","issue":"15","journalAbbreviation":"Int. J. Climatol","language":"en","page":"5024-5034","source":"DOI.org (Crossref)","title":"Assessing the threat of future megadrought in Iberia: ASSESSING THE THREAT OF FUTURE MEGADROUGHT IN IBERIA","title-short":"Assessing the threat of future megadrought in Iberia","volume":"37","author":[{"family":"Guerreiro","given":"Selma B."},{"family":"Kilsby","given":"Chris"},{"family":"Fowler","given":"Hayley J."}],"issued":{"date-parts":[["2017",12]]}}},{"id":108,"uris":["http://zotero.org/users/local/vcRA7dFA/items/AVCV8R6I"],"uri":["http://zotero.org/users/local/vcRA7dFA/items/AVCV8R6I"],"itemData":{"id":108,"type":"article-journal","container-title":"Geomatics, Natural Hazards and Risk","DOI":"10.1080/19475705.2015.1079265","ISSN":"1947-5705, 1947-5713","issue":"8","journalAbbreviation":"Geomatics, Natural Hazards and Risk","language":"en","page":"651-668","source":"DOI.org (Crossref)","title":"2006–2015 mega-drought in the western USA and its monitoring from space data","volume":"6","author":[{"family":"Kogan","given":"Felix"},{"family":"Guo","given":"Wei"}],"issued":{"date-parts":[["2015",11,17]]}}}],"schema":"https://github.com/citation-style-language/schema/raw/master/csl-citation.json"} </w:instrText>
      </w:r>
      <w:r w:rsidR="00B94885">
        <w:rPr>
          <w:rFonts w:asciiTheme="majorBidi" w:hAnsiTheme="majorBidi" w:cstheme="majorBidi"/>
          <w:sz w:val="24"/>
          <w:szCs w:val="24"/>
        </w:rPr>
        <w:fldChar w:fldCharType="separate"/>
      </w:r>
      <w:r w:rsidR="00B94885" w:rsidRPr="00B94885">
        <w:rPr>
          <w:rFonts w:ascii="Times New Roman" w:hAnsi="Times New Roman" w:cs="Times New Roman"/>
          <w:sz w:val="24"/>
        </w:rPr>
        <w:t>(</w:t>
      </w:r>
      <w:proofErr w:type="spellStart"/>
      <w:r w:rsidR="00B94885" w:rsidRPr="00B94885">
        <w:rPr>
          <w:rFonts w:ascii="Times New Roman" w:hAnsi="Times New Roman" w:cs="Times New Roman"/>
          <w:sz w:val="24"/>
        </w:rPr>
        <w:t>Guerreiro</w:t>
      </w:r>
      <w:proofErr w:type="spellEnd"/>
      <w:r w:rsidR="00B94885" w:rsidRPr="00B94885">
        <w:rPr>
          <w:rFonts w:ascii="Times New Roman" w:hAnsi="Times New Roman" w:cs="Times New Roman"/>
          <w:sz w:val="24"/>
        </w:rPr>
        <w:t xml:space="preserve">, </w:t>
      </w:r>
      <w:proofErr w:type="spellStart"/>
      <w:r w:rsidR="00B94885" w:rsidRPr="00B94885">
        <w:rPr>
          <w:rFonts w:ascii="Times New Roman" w:hAnsi="Times New Roman" w:cs="Times New Roman"/>
          <w:sz w:val="24"/>
        </w:rPr>
        <w:t>Kilsby</w:t>
      </w:r>
      <w:proofErr w:type="spellEnd"/>
      <w:r w:rsidR="00B94885" w:rsidRPr="00B94885">
        <w:rPr>
          <w:rFonts w:ascii="Times New Roman" w:hAnsi="Times New Roman" w:cs="Times New Roman"/>
          <w:sz w:val="24"/>
        </w:rPr>
        <w:t xml:space="preserve">, and Fowler 2017; </w:t>
      </w:r>
      <w:proofErr w:type="spellStart"/>
      <w:r w:rsidR="00B94885" w:rsidRPr="00B94885">
        <w:rPr>
          <w:rFonts w:ascii="Times New Roman" w:hAnsi="Times New Roman" w:cs="Times New Roman"/>
          <w:sz w:val="24"/>
        </w:rPr>
        <w:t>Kogan</w:t>
      </w:r>
      <w:proofErr w:type="spellEnd"/>
      <w:r w:rsidR="00B94885" w:rsidRPr="00B94885">
        <w:rPr>
          <w:rFonts w:ascii="Times New Roman" w:hAnsi="Times New Roman" w:cs="Times New Roman"/>
          <w:sz w:val="24"/>
        </w:rPr>
        <w:t xml:space="preserve"> and </w:t>
      </w:r>
      <w:proofErr w:type="spellStart"/>
      <w:r w:rsidR="00B94885" w:rsidRPr="00B94885">
        <w:rPr>
          <w:rFonts w:ascii="Times New Roman" w:hAnsi="Times New Roman" w:cs="Times New Roman"/>
          <w:sz w:val="24"/>
        </w:rPr>
        <w:t>Guo</w:t>
      </w:r>
      <w:proofErr w:type="spellEnd"/>
      <w:r w:rsidR="00B94885" w:rsidRPr="00B94885">
        <w:rPr>
          <w:rFonts w:ascii="Times New Roman" w:hAnsi="Times New Roman" w:cs="Times New Roman"/>
          <w:sz w:val="24"/>
        </w:rPr>
        <w:t xml:space="preserve"> 2015)</w:t>
      </w:r>
      <w:r w:rsidR="00B94885">
        <w:rPr>
          <w:rFonts w:asciiTheme="majorBidi" w:hAnsiTheme="majorBidi" w:cstheme="majorBidi"/>
          <w:sz w:val="24"/>
          <w:szCs w:val="24"/>
        </w:rPr>
        <w:fldChar w:fldCharType="end"/>
      </w:r>
      <w:r w:rsidR="00B94885">
        <w:rPr>
          <w:rFonts w:asciiTheme="majorBidi" w:hAnsiTheme="majorBidi" w:cstheme="majorBidi"/>
          <w:sz w:val="24"/>
          <w:szCs w:val="24"/>
        </w:rPr>
        <w:t>.</w:t>
      </w:r>
      <w:r w:rsidR="00341841" w:rsidRPr="00C91A0D">
        <w:rPr>
          <w:rFonts w:asciiTheme="majorBidi" w:hAnsiTheme="majorBidi" w:cstheme="majorBidi"/>
          <w:sz w:val="24"/>
          <w:szCs w:val="24"/>
        </w:rPr>
        <w:t xml:space="preserve"> This evidence suggests that not only do gross, large-scale changes in climate exert pressure on communities and sensitive species in dryl</w:t>
      </w:r>
      <w:r w:rsidR="00D630D3">
        <w:rPr>
          <w:rFonts w:asciiTheme="majorBidi" w:hAnsiTheme="majorBidi" w:cstheme="majorBidi"/>
          <w:sz w:val="24"/>
          <w:szCs w:val="24"/>
        </w:rPr>
        <w:t>ands, but fine-scale changes and</w:t>
      </w:r>
      <w:r w:rsidR="00341841" w:rsidRPr="00C91A0D">
        <w:rPr>
          <w:rFonts w:asciiTheme="majorBidi" w:hAnsiTheme="majorBidi" w:cstheme="majorBidi"/>
          <w:sz w:val="24"/>
          <w:szCs w:val="24"/>
        </w:rPr>
        <w:t xml:space="preserve"> fluctuations can potentially further exacerbate</w:t>
      </w:r>
      <w:r w:rsidR="00B94885">
        <w:rPr>
          <w:rFonts w:asciiTheme="majorBidi" w:hAnsiTheme="majorBidi" w:cstheme="majorBidi"/>
          <w:sz w:val="24"/>
          <w:szCs w:val="24"/>
        </w:rPr>
        <w:t xml:space="preserve"> at least local extirpation</w:t>
      </w:r>
      <w:r w:rsidR="00AA2CD7">
        <w:rPr>
          <w:rFonts w:asciiTheme="majorBidi" w:hAnsiTheme="majorBidi" w:cstheme="majorBidi"/>
          <w:sz w:val="24"/>
          <w:szCs w:val="24"/>
        </w:rPr>
        <w:t xml:space="preserve"> </w:t>
      </w:r>
      <w:r w:rsidR="00AA2CD7">
        <w:rPr>
          <w:rFonts w:asciiTheme="majorBidi" w:hAnsiTheme="majorBidi" w:cstheme="majorBidi"/>
          <w:sz w:val="24"/>
          <w:szCs w:val="24"/>
        </w:rPr>
        <w:fldChar w:fldCharType="begin"/>
      </w:r>
      <w:r w:rsidR="00AA2CD7">
        <w:rPr>
          <w:rFonts w:asciiTheme="majorBidi" w:hAnsiTheme="majorBidi" w:cstheme="majorBidi"/>
          <w:sz w:val="24"/>
          <w:szCs w:val="24"/>
        </w:rPr>
        <w:instrText xml:space="preserve"> ADDIN ZOTERO_ITEM CSL_CITATION {"citationID":"MTTFDBMO","properties":{"formattedCitation":"(Olden, Poff, and Bestgen 2008)","plainCitation":"(Olden, Poff, and Bestgen 2008)","noteIndex":0},"citationItems":[{"id":162,"uris":["http://zotero.org/users/local/vcRA7dFA/items/RCZTHKWX"],"uri":["http://zotero.org/users/local/vcRA7dFA/items/RCZTHKWX"],"itemData":{"id":162,"type":"article-journal","container-title":"Ecology","DOI":"10.1890/06-1864.1","ISSN":"0012-9658","issue":"3","journalAbbreviation":"Ecology","language":"en","page":"847-856","source":"DOI.org (Crossref)","title":"TRAIT SYNERGISMS AND THE RARITY, EXTIRPATION, AND EXTINCTION RISK OF DESERT FISHES","volume":"89","author":[{"family":"Olden","given":"Julian D."},{"family":"Poff","given":"N. LeRoy"},{"family":"Bestgen","given":"Kevin R."}],"issued":{"date-parts":[["2008",3]]}}}],"schema":"https://github.com/citation-style-language/schema/raw/master/csl-citation.json"} </w:instrText>
      </w:r>
      <w:r w:rsidR="00AA2CD7">
        <w:rPr>
          <w:rFonts w:asciiTheme="majorBidi" w:hAnsiTheme="majorBidi" w:cstheme="majorBidi"/>
          <w:sz w:val="24"/>
          <w:szCs w:val="24"/>
        </w:rPr>
        <w:fldChar w:fldCharType="separate"/>
      </w:r>
      <w:r w:rsidR="00AA2CD7" w:rsidRPr="00AA2CD7">
        <w:rPr>
          <w:rFonts w:ascii="Times New Roman" w:hAnsi="Times New Roman" w:cs="Times New Roman"/>
          <w:sz w:val="24"/>
        </w:rPr>
        <w:t xml:space="preserve">(Olden, </w:t>
      </w:r>
      <w:proofErr w:type="spellStart"/>
      <w:r w:rsidR="00AA2CD7" w:rsidRPr="00AA2CD7">
        <w:rPr>
          <w:rFonts w:ascii="Times New Roman" w:hAnsi="Times New Roman" w:cs="Times New Roman"/>
          <w:sz w:val="24"/>
        </w:rPr>
        <w:t>Poff</w:t>
      </w:r>
      <w:proofErr w:type="spellEnd"/>
      <w:r w:rsidR="00AA2CD7" w:rsidRPr="00AA2CD7">
        <w:rPr>
          <w:rFonts w:ascii="Times New Roman" w:hAnsi="Times New Roman" w:cs="Times New Roman"/>
          <w:sz w:val="24"/>
        </w:rPr>
        <w:t xml:space="preserve">, and </w:t>
      </w:r>
      <w:proofErr w:type="spellStart"/>
      <w:r w:rsidR="00AA2CD7" w:rsidRPr="00AA2CD7">
        <w:rPr>
          <w:rFonts w:ascii="Times New Roman" w:hAnsi="Times New Roman" w:cs="Times New Roman"/>
          <w:sz w:val="24"/>
        </w:rPr>
        <w:t>Bestgen</w:t>
      </w:r>
      <w:proofErr w:type="spellEnd"/>
      <w:r w:rsidR="00AA2CD7" w:rsidRPr="00AA2CD7">
        <w:rPr>
          <w:rFonts w:ascii="Times New Roman" w:hAnsi="Times New Roman" w:cs="Times New Roman"/>
          <w:sz w:val="24"/>
        </w:rPr>
        <w:t xml:space="preserve"> 2008)</w:t>
      </w:r>
      <w:r w:rsidR="00AA2CD7">
        <w:rPr>
          <w:rFonts w:asciiTheme="majorBidi" w:hAnsiTheme="majorBidi" w:cstheme="majorBidi"/>
          <w:sz w:val="24"/>
          <w:szCs w:val="24"/>
        </w:rPr>
        <w:fldChar w:fldCharType="end"/>
      </w:r>
      <w:r w:rsidR="00B94885">
        <w:rPr>
          <w:rFonts w:asciiTheme="majorBidi" w:hAnsiTheme="majorBidi" w:cstheme="majorBidi"/>
          <w:sz w:val="24"/>
          <w:szCs w:val="24"/>
        </w:rPr>
        <w:t>, if not extinction</w:t>
      </w:r>
      <w:r w:rsidR="00AA2CD7">
        <w:rPr>
          <w:rFonts w:asciiTheme="majorBidi" w:hAnsiTheme="majorBidi" w:cstheme="majorBidi"/>
          <w:sz w:val="24"/>
          <w:szCs w:val="24"/>
        </w:rPr>
        <w:t xml:space="preserve"> </w:t>
      </w:r>
      <w:r w:rsidR="00AA2CD7">
        <w:rPr>
          <w:rFonts w:asciiTheme="majorBidi" w:hAnsiTheme="majorBidi" w:cstheme="majorBidi"/>
          <w:sz w:val="24"/>
          <w:szCs w:val="24"/>
        </w:rPr>
        <w:fldChar w:fldCharType="begin"/>
      </w:r>
      <w:r w:rsidR="00AA2CD7">
        <w:rPr>
          <w:rFonts w:asciiTheme="majorBidi" w:hAnsiTheme="majorBidi" w:cstheme="majorBidi"/>
          <w:sz w:val="24"/>
          <w:szCs w:val="24"/>
        </w:rPr>
        <w:instrText xml:space="preserve"> ADDIN ZOTERO_ITEM CSL_CITATION {"citationID":"5HoQNYfn","properties":{"formattedCitation":"(Munguia-Vega et al. 2013)","plainCitation":"(Munguia-Vega et al. 2013)","noteIndex":0},"citationItems":[{"id":163,"uris":["http://zotero.org/users/local/vcRA7dFA/items/GLITFREW"],"uri":["http://zotero.org/users/local/vcRA7dFA/items/GLITFREW"],"itemData":{"id":163,"type":"article-journal","container-title":"Biological Conservation","DOI":"10.1016/j.biocon.2012.06.026","ISSN":"00063207","journalAbbreviation":"Biological Conservation","language":"en","page":"11-20","source":"DOI.org (Crossref)","title":"Localized extinction of an arboreal desert lizard caused by habitat fragmentation","volume":"157","author":[{"family":"Munguia-Vega","given":"Adrian"},{"family":"Rodriguez-Estrella","given":"Ricardo"},{"family":"Shaw","given":"William W."},{"family":"Culver","given":"Melanie"}],"issued":{"date-parts":[["2013",1]]}}}],"schema":"https://github.com/citation-style-language/schema/raw/master/csl-citation.json"} </w:instrText>
      </w:r>
      <w:r w:rsidR="00AA2CD7">
        <w:rPr>
          <w:rFonts w:asciiTheme="majorBidi" w:hAnsiTheme="majorBidi" w:cstheme="majorBidi"/>
          <w:sz w:val="24"/>
          <w:szCs w:val="24"/>
        </w:rPr>
        <w:fldChar w:fldCharType="separate"/>
      </w:r>
      <w:r w:rsidR="00AA2CD7" w:rsidRPr="00AA2CD7">
        <w:rPr>
          <w:rFonts w:ascii="Times New Roman" w:hAnsi="Times New Roman" w:cs="Times New Roman"/>
          <w:sz w:val="24"/>
        </w:rPr>
        <w:t>(</w:t>
      </w:r>
      <w:proofErr w:type="spellStart"/>
      <w:r w:rsidR="00AA2CD7" w:rsidRPr="00AA2CD7">
        <w:rPr>
          <w:rFonts w:ascii="Times New Roman" w:hAnsi="Times New Roman" w:cs="Times New Roman"/>
          <w:sz w:val="24"/>
        </w:rPr>
        <w:t>Munguia</w:t>
      </w:r>
      <w:proofErr w:type="spellEnd"/>
      <w:r w:rsidR="00AA2CD7" w:rsidRPr="00AA2CD7">
        <w:rPr>
          <w:rFonts w:ascii="Times New Roman" w:hAnsi="Times New Roman" w:cs="Times New Roman"/>
          <w:sz w:val="24"/>
        </w:rPr>
        <w:t>-Vega et al. 2013)</w:t>
      </w:r>
      <w:r w:rsidR="00AA2CD7">
        <w:rPr>
          <w:rFonts w:asciiTheme="majorBidi" w:hAnsiTheme="majorBidi" w:cstheme="majorBidi"/>
          <w:sz w:val="24"/>
          <w:szCs w:val="24"/>
        </w:rPr>
        <w:fldChar w:fldCharType="end"/>
      </w:r>
      <w:r w:rsidR="00341841" w:rsidRPr="00C91A0D">
        <w:rPr>
          <w:rFonts w:asciiTheme="majorBidi" w:hAnsiTheme="majorBidi" w:cstheme="majorBidi"/>
          <w:sz w:val="24"/>
          <w:szCs w:val="24"/>
        </w:rPr>
        <w:t xml:space="preserve">. </w:t>
      </w:r>
      <w:r w:rsidR="0049310C">
        <w:rPr>
          <w:rFonts w:asciiTheme="majorBidi" w:hAnsiTheme="majorBidi" w:cstheme="majorBidi"/>
          <w:sz w:val="24"/>
          <w:szCs w:val="24"/>
        </w:rPr>
        <w:t>Consequently,</w:t>
      </w:r>
      <w:r w:rsidRPr="00C91A0D">
        <w:rPr>
          <w:rFonts w:asciiTheme="majorBidi" w:hAnsiTheme="majorBidi" w:cstheme="majorBidi"/>
          <w:sz w:val="24"/>
          <w:szCs w:val="24"/>
        </w:rPr>
        <w:t xml:space="preserve"> refuges, shelters,</w:t>
      </w:r>
      <w:r w:rsidR="0049310C">
        <w:rPr>
          <w:rFonts w:asciiTheme="majorBidi" w:hAnsiTheme="majorBidi" w:cstheme="majorBidi"/>
          <w:sz w:val="24"/>
          <w:szCs w:val="24"/>
        </w:rPr>
        <w:t xml:space="preserve"> vegetation,</w:t>
      </w:r>
      <w:r w:rsidRPr="00C91A0D">
        <w:rPr>
          <w:rFonts w:asciiTheme="majorBidi" w:hAnsiTheme="majorBidi" w:cstheme="majorBidi"/>
          <w:sz w:val="24"/>
          <w:szCs w:val="24"/>
        </w:rPr>
        <w:t xml:space="preserve"> or other attributes in the</w:t>
      </w:r>
      <w:r w:rsidR="0049310C">
        <w:rPr>
          <w:rFonts w:asciiTheme="majorBidi" w:hAnsiTheme="majorBidi" w:cstheme="majorBidi"/>
          <w:sz w:val="24"/>
          <w:szCs w:val="24"/>
        </w:rPr>
        <w:t xml:space="preserve"> landscape</w:t>
      </w:r>
      <w:r w:rsidRPr="00C91A0D">
        <w:rPr>
          <w:rFonts w:asciiTheme="majorBidi" w:hAnsiTheme="majorBidi" w:cstheme="majorBidi"/>
          <w:sz w:val="24"/>
          <w:szCs w:val="24"/>
        </w:rPr>
        <w:t xml:space="preserve"> are </w:t>
      </w:r>
      <w:r w:rsidR="0049310C">
        <w:rPr>
          <w:rFonts w:asciiTheme="majorBidi" w:hAnsiTheme="majorBidi" w:cstheme="majorBidi"/>
          <w:sz w:val="24"/>
          <w:szCs w:val="24"/>
        </w:rPr>
        <w:t xml:space="preserve">likely to enable persistence with changing climate through providing a buffer through variation by reducing the amplitude of variation. </w:t>
      </w:r>
    </w:p>
    <w:p w:rsidR="00341841" w:rsidRPr="00C91A0D" w:rsidRDefault="00D162E0" w:rsidP="00D0689F">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V</w:t>
      </w:r>
      <w:r w:rsidR="00341841" w:rsidRPr="00C91A0D">
        <w:rPr>
          <w:rFonts w:asciiTheme="majorBidi" w:hAnsiTheme="majorBidi" w:cstheme="majorBidi"/>
          <w:sz w:val="24"/>
          <w:szCs w:val="24"/>
        </w:rPr>
        <w:t>egetation</w:t>
      </w:r>
      <w:r w:rsidRPr="00C91A0D">
        <w:rPr>
          <w:rFonts w:asciiTheme="majorBidi" w:hAnsiTheme="majorBidi" w:cstheme="majorBidi"/>
          <w:sz w:val="24"/>
          <w:szCs w:val="24"/>
        </w:rPr>
        <w:t xml:space="preserve"> is a key aspect of m</w:t>
      </w:r>
      <w:r w:rsidR="0049310C">
        <w:rPr>
          <w:rFonts w:asciiTheme="majorBidi" w:hAnsiTheme="majorBidi" w:cstheme="majorBidi"/>
          <w:sz w:val="24"/>
          <w:szCs w:val="24"/>
        </w:rPr>
        <w:t>ost landscapes in drylands</w:t>
      </w:r>
      <w:r w:rsidR="00A43E61" w:rsidRPr="00C91A0D">
        <w:rPr>
          <w:rFonts w:asciiTheme="majorBidi" w:hAnsiTheme="majorBidi" w:cstheme="majorBidi"/>
          <w:sz w:val="24"/>
          <w:szCs w:val="24"/>
        </w:rPr>
        <w:t xml:space="preserve">. </w:t>
      </w:r>
      <w:r w:rsidR="00686396" w:rsidRPr="00C91A0D">
        <w:rPr>
          <w:rFonts w:asciiTheme="majorBidi" w:hAnsiTheme="majorBidi" w:cstheme="majorBidi"/>
          <w:sz w:val="24"/>
          <w:szCs w:val="24"/>
        </w:rPr>
        <w:t xml:space="preserve">Mechanistically, </w:t>
      </w:r>
      <w:r w:rsidR="00A43E61" w:rsidRPr="00C91A0D">
        <w:rPr>
          <w:rFonts w:asciiTheme="majorBidi" w:hAnsiTheme="majorBidi" w:cstheme="majorBidi"/>
          <w:sz w:val="24"/>
          <w:szCs w:val="24"/>
        </w:rPr>
        <w:t xml:space="preserve">different types of vegetation are important for soil water retention as they could lead to different soil bulk densities in drylands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{"citationID":"sq0lgFkJ","properties":{"formattedCitation":"(Wang et al. 2013)","plainCitation":"(Wang et al. 2013)","noteIndex":0},"citationItems":[{"id":132,"uris":["http://zotero.org/users/local/vcRA7dFA/items/74KTYIGH"],"uri":["http://zotero.org/users/local/vcRA7dFA/items/74KTYIGH"],"itemData":{"id":132,"type":"article-journal","container-title":"Journal of Arid Land","DOI":"10.1007/s40333-013-0151-5","ISSN":"1674-6767","issue":"2","journalAbbreviation":"J. Arid Land","language":"en","page":"207-219","source":"DOI.org (Crossref)","title":"Effect of vegetation on soil water retention and storage in a semi-arid alpine forest catchment","volume":"5","author":[{"family":"Wang","given":"Chao"},{"family":"Zhao","given":"ChuanYan"},{"family":"Xu","given":"ZhongLin"},{"family":"Wang","given":"Yang"},{"family":"Peng","given":"HuanHua"}],"issued":{"date-parts":[["2013",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(Wang et al. 2013)</w:t>
      </w:r>
      <w:r w:rsidR="00A43E61" w:rsidRPr="00C91A0D">
        <w:rPr>
          <w:rFonts w:asciiTheme="majorBidi" w:hAnsiTheme="majorBidi" w:cstheme="majorBidi"/>
          <w:sz w:val="24"/>
          <w:szCs w:val="24"/>
        </w:rPr>
        <w:fldChar w:fldCharType="end"/>
      </w:r>
      <w:r w:rsidR="00A43E61" w:rsidRPr="00C91A0D">
        <w:rPr>
          <w:rFonts w:asciiTheme="majorBidi" w:hAnsiTheme="majorBidi" w:cstheme="majorBidi"/>
          <w:sz w:val="24"/>
          <w:szCs w:val="24"/>
        </w:rPr>
        <w:t>. S</w:t>
      </w:r>
      <w:r w:rsidR="00427E71" w:rsidRPr="00C91A0D">
        <w:rPr>
          <w:rFonts w:asciiTheme="majorBidi" w:hAnsiTheme="majorBidi" w:cstheme="majorBidi"/>
          <w:sz w:val="24"/>
          <w:szCs w:val="24"/>
        </w:rPr>
        <w:t xml:space="preserve">hrubs are the dominant </w:t>
      </w:r>
      <w:r w:rsidR="00A43E61" w:rsidRPr="00C91A0D">
        <w:rPr>
          <w:rFonts w:asciiTheme="majorBidi" w:hAnsiTheme="majorBidi" w:cstheme="majorBidi"/>
          <w:sz w:val="24"/>
          <w:szCs w:val="24"/>
        </w:rPr>
        <w:t xml:space="preserve">vegetation in deserts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{"citationID":"QWikVg1n","properties":{"formattedCitation":"(Miriti, Joseph Wright, and Howe 2001; Throop et al. 2012)","plainCitation":"(Miriti, Joseph Wright, and Howe 2001; Throop et al. 2012)","noteIndex":0},"citationItems":[{"id":133,"uris":["http://zotero.org/users/local/vcRA7dFA/items/7NFBVPW3"],"uri":["http://zotero.org/users/local/vcRA7dFA/items/7NFBVPW3"],"itemData":{"id":133,"type":"article-journal","container-title":"Ecological Monographs","DOI":"10.1890/0012-9615(2001)071[0491:TEONOT]2.0.CO;2","ISSN":"0012-9615","issue":"4","journalAbbreviation":"Ecological Monographs","language":"en","page":"491-509","source":"DOI.org (Crossref)","title":"THE EFFECTS OF NEIGHBORS ON THE DEMOGRAPHY OF A DOMINANT DESERT SHRUB ( &lt;i&gt;AMBROSIA DUMOSA&lt;/i&gt; )","volume":"71","author":[{"family":"Miriti","given":"Maria N."},{"family":"Joseph Wright","given":"S."},{"family":"Howe","given":"Henry F."}],"issued":{"date-parts":[["2001",11]]}}},{"id":134,"uris":["http://zotero.org/users/local/vcRA7dFA/items/M964NRSG"],"uri":["http://zotero.org/users/local/vcRA7dFA/items/M964NRSG"],"itemData":{"id":134,"type":"article-journal","container-title":"Oecologia","DOI":"10.1007/s00442-011-2217-4","ISSN":"0029-8549, 1432-1939","issue":"2","journalAbbreviation":"Oecologia","language":"en","page":"373-383","source":"DOI.org (Crossref)","title":"Response of dominant grass and shrub species to water manipulation: an ecophysiological basis for shrub invasion in a Chihuahuan Desert Grassland","title-short":"Response of dominant grass and shrub species to water manipulation","volume":"169","author":[{"family":"Throop","given":"Heather L."},{"family":"Reichmann","given":"Lara G."},{"family":"Sala","given":"Osvaldo E."},{"family":"Archer","given":"Steven R."}],"issued":{"date-parts":[["2012",6]]}}}],"schema":"https://github.com/citation-style-language/schema/raw/master/csl-citation.json"}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(Miriti, Joseph Wright, and Howe 2001; Throop et al. 2012)</w:t>
      </w:r>
      <w:r w:rsidR="00A43E61"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are thus </w:t>
      </w:r>
      <w:r w:rsidR="00427E71" w:rsidRPr="00C91A0D">
        <w:rPr>
          <w:rFonts w:asciiTheme="majorBidi" w:hAnsiTheme="majorBidi" w:cstheme="majorBidi"/>
          <w:sz w:val="24"/>
          <w:szCs w:val="24"/>
        </w:rPr>
        <w:t>a useful set of target species</w:t>
      </w:r>
      <w:r w:rsidR="00A43E61" w:rsidRPr="00C91A0D">
        <w:rPr>
          <w:rFonts w:asciiTheme="majorBidi" w:hAnsiTheme="majorBidi" w:cstheme="majorBidi"/>
          <w:sz w:val="24"/>
          <w:szCs w:val="24"/>
        </w:rPr>
        <w:t xml:space="preserve"> to use when</w:t>
      </w:r>
      <w:r w:rsidR="00427E71" w:rsidRPr="00C91A0D">
        <w:rPr>
          <w:rFonts w:asciiTheme="majorBidi" w:hAnsiTheme="majorBidi" w:cstheme="majorBidi"/>
          <w:sz w:val="24"/>
          <w:szCs w:val="24"/>
        </w:rPr>
        <w:t xml:space="preserve"> examining climate change impacts and strategies used by associated plants and animals to adapt to climate change. </w:t>
      </w:r>
      <w:r w:rsidR="00914096">
        <w:rPr>
          <w:rFonts w:asciiTheme="majorBidi" w:hAnsiTheme="majorBidi" w:cstheme="majorBidi"/>
          <w:sz w:val="24"/>
          <w:szCs w:val="24"/>
        </w:rPr>
        <w:t>Foundation</w:t>
      </w:r>
      <w:r w:rsidR="0049310C">
        <w:rPr>
          <w:rFonts w:asciiTheme="majorBidi" w:hAnsiTheme="majorBidi" w:cstheme="majorBidi"/>
          <w:sz w:val="24"/>
          <w:szCs w:val="24"/>
        </w:rPr>
        <w:t xml:space="preserve"> shrubs are </w:t>
      </w:r>
      <w:r w:rsidR="0049310C" w:rsidRPr="00C91A0D">
        <w:rPr>
          <w:rFonts w:asciiTheme="majorBidi" w:hAnsiTheme="majorBidi" w:cstheme="majorBidi"/>
          <w:sz w:val="24"/>
          <w:szCs w:val="24"/>
        </w:rPr>
        <w:t xml:space="preserve">able to facilitate other taxa through various mechanistic </w:t>
      </w:r>
      <w:r w:rsidR="0049310C" w:rsidRPr="00C91A0D">
        <w:rPr>
          <w:rFonts w:asciiTheme="majorBidi" w:hAnsiTheme="majorBidi" w:cstheme="majorBidi"/>
          <w:sz w:val="24"/>
          <w:szCs w:val="24"/>
        </w:rPr>
        <w:lastRenderedPageBreak/>
        <w:t xml:space="preserve">pathways that include, but are not limited to, seed trapping, abiotic stress amelioration, herbivore protection, magnet pollination, facilitation-mediated secondary seed dispersal, and soil modification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{"citationID":"zEn3mgY6","properties":{"formattedCitation":"(Filazzola and Lortie 2014; Lortie, Filazzola, and Sotomayor 2016)","plainCitation":"(Filazzola and Lortie 2014; Lortie, Filazzola, and Sotomayor 2016)","noteIndex":0},"citationItems":[{"id":23,"uris":["http://zotero.org/users/local/vcRA7dFA/items/XBMEDWE9"],"uri":["http://zotero.org/users/local/vcRA7dFA/items/XBMEDWE9"],"itemData":{"id":23,"type":"article-journal","container-title":"Global Ecology and Biogeography","DOI":"10.1111/geb.12202","ISSN":"1466822X","issue":"12","journalAbbreviation":"Global Ecology and Biogeography","language":"en","page":"1335-1345","source":"DOI.org (Crossref)","title":"A systematic review and conceptual framework for the mechanistic pathways of nurse plants: A systematic review of nurse-plant mechanisms","title-short":"A systematic review and conceptual framework for the mechanistic pathways of nurse plants","volume":"23","author":[{"family":"Filazzola","given":"Alessandro"},{"family":"Lortie","given":"Christopher J."}],"issued":{"date-parts":[["2014",12]]}}},{"id":17,"uris":["http://zotero.org/users/local/vcRA7dFA/items/2IQ7WSZT"],"uri":["http://zotero.org/users/local/vcRA7dFA/items/2IQ7WSZT"],"itemData":{"id":17,"type":"article-journal","container-title":"Functional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 xml:space="preserve">(Filazzola and </w:t>
      </w:r>
      <w:proofErr w:type="spellStart"/>
      <w:r w:rsidR="0049310C" w:rsidRPr="00C91A0D">
        <w:rPr>
          <w:rFonts w:asciiTheme="majorBidi" w:hAnsiTheme="majorBidi" w:cstheme="majorBidi"/>
          <w:sz w:val="24"/>
          <w:szCs w:val="24"/>
        </w:rPr>
        <w:t>Lortie</w:t>
      </w:r>
      <w:proofErr w:type="spellEnd"/>
      <w:r w:rsidR="0049310C" w:rsidRPr="00C91A0D">
        <w:rPr>
          <w:rFonts w:asciiTheme="majorBidi" w:hAnsiTheme="majorBidi" w:cstheme="majorBidi"/>
          <w:sz w:val="24"/>
          <w:szCs w:val="24"/>
        </w:rPr>
        <w:t xml:space="preserve"> 2014; </w:t>
      </w:r>
      <w:proofErr w:type="spellStart"/>
      <w:r w:rsidR="0049310C" w:rsidRPr="00C91A0D">
        <w:rPr>
          <w:rFonts w:asciiTheme="majorBidi" w:hAnsiTheme="majorBidi" w:cstheme="majorBidi"/>
          <w:sz w:val="24"/>
          <w:szCs w:val="24"/>
        </w:rPr>
        <w:t>Lortie</w:t>
      </w:r>
      <w:proofErr w:type="spellEnd"/>
      <w:r w:rsidR="0049310C" w:rsidRPr="00C91A0D">
        <w:rPr>
          <w:rFonts w:asciiTheme="majorBidi" w:hAnsiTheme="majorBidi" w:cstheme="majorBidi"/>
          <w:sz w:val="24"/>
          <w:szCs w:val="24"/>
        </w:rPr>
        <w:t>, Filazzola, and Sotomayor 2016)</w:t>
      </w:r>
      <w:r w:rsidR="0049310C" w:rsidRPr="00C91A0D">
        <w:rPr>
          <w:rFonts w:asciiTheme="majorBidi" w:hAnsiTheme="majorBidi" w:cstheme="majorBidi"/>
          <w:sz w:val="24"/>
          <w:szCs w:val="24"/>
        </w:rPr>
        <w:fldChar w:fldCharType="end"/>
      </w:r>
      <w:r w:rsidR="0049310C">
        <w:rPr>
          <w:rFonts w:asciiTheme="majorBidi" w:hAnsiTheme="majorBidi" w:cstheme="majorBidi"/>
          <w:sz w:val="24"/>
          <w:szCs w:val="24"/>
        </w:rPr>
        <w:t xml:space="preserve">. </w:t>
      </w:r>
      <w:r w:rsidR="0049310C" w:rsidRPr="00C91A0D">
        <w:rPr>
          <w:rFonts w:asciiTheme="majorBidi" w:hAnsiTheme="majorBidi" w:cstheme="majorBidi"/>
          <w:sz w:val="24"/>
          <w:szCs w:val="24"/>
        </w:rPr>
        <w:t xml:space="preserve">An important agent of structural facilitation is shrub canopy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{"citationID":"3QCVIXHk","properties":{"formattedCitation":"(Filazzola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(Filazzola et al. 2017)</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Canopy microclimates are generally cooler, more humid, and experience lower solar radiation compared to the open sites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{"citationID":"IRzVylbZ","properties":{"formattedCitation":"(Filazzola et al. 2017; Holzapfel and Mahall 1999)","plainCitation":"(Filazzola et al. 2017; Holzapfel and Mahall 1999)","noteIndex":0},"citationItems":[{"id":16,"uris":["http://zotero.org/users/local/vcRA7dFA/items/46FP2L3K"],"uri":["http://zotero.org/users/local/vcRA7dFA/items/46FP2L3K"],"itemData":{"id":16,"type":"article-journal","container-title":"Basic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id":25,"uris":["http://zotero.org/users/local/vcRA7dFA/items/PH3V7BA3"],"uri":["http://zotero.org/users/local/vcRA7dFA/items/PH3V7BA3"],"itemData":{"id":25,"type":"article-journal","container-title":"Ecology","DOI":"10.1890/0012-9658(1999)080[1747:BFAIBS]2.0.CO;2","ISSN":"0012-9658","issue":"5","journalAbbreviation":"Ecology","language":"en","page":"1747-1761","source":"DOI.org (Crossref)","title":"BIDIRECTIONAL FACILITATION AND INTERFERENCE BETWEEN SHRUBS AND ANNUALS IN THE MOJAVE DESERT","volume":"80","author":[{"family":"Holzapfel","given":"Claus"},{"family":"Mahall","given":"Bruce E."}],"issued":{"date-parts":[["1999",7]]}}}],"schema":"https://github.com/citation-style-language/schema/raw/master/csl-citation.json"}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 xml:space="preserve">(Filazzola et al. 2017; </w:t>
      </w:r>
      <w:proofErr w:type="spellStart"/>
      <w:r w:rsidR="0049310C" w:rsidRPr="00C91A0D">
        <w:rPr>
          <w:rFonts w:asciiTheme="majorBidi" w:hAnsiTheme="majorBidi" w:cstheme="majorBidi"/>
          <w:sz w:val="24"/>
          <w:szCs w:val="24"/>
        </w:rPr>
        <w:t>Holzapfel</w:t>
      </w:r>
      <w:proofErr w:type="spellEnd"/>
      <w:r w:rsidR="0049310C" w:rsidRPr="00C91A0D">
        <w:rPr>
          <w:rFonts w:asciiTheme="majorBidi" w:hAnsiTheme="majorBidi" w:cstheme="majorBidi"/>
          <w:sz w:val="24"/>
          <w:szCs w:val="24"/>
        </w:rPr>
        <w:t xml:space="preserve"> and </w:t>
      </w:r>
      <w:proofErr w:type="spellStart"/>
      <w:r w:rsidR="0049310C" w:rsidRPr="00C91A0D">
        <w:rPr>
          <w:rFonts w:asciiTheme="majorBidi" w:hAnsiTheme="majorBidi" w:cstheme="majorBidi"/>
          <w:sz w:val="24"/>
          <w:szCs w:val="24"/>
        </w:rPr>
        <w:t>Mahall</w:t>
      </w:r>
      <w:proofErr w:type="spellEnd"/>
      <w:r w:rsidR="0049310C" w:rsidRPr="00C91A0D">
        <w:rPr>
          <w:rFonts w:asciiTheme="majorBidi" w:hAnsiTheme="majorBidi" w:cstheme="majorBidi"/>
          <w:sz w:val="24"/>
          <w:szCs w:val="24"/>
        </w:rPr>
        <w:t xml:space="preserve"> 1999)</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Shrubs fulfill a critical role; hence, more species are associated with shrubs than open spaces </w:t>
      </w:r>
      <w:r w:rsidR="0049310C" w:rsidRPr="00C91A0D">
        <w:rPr>
          <w:rFonts w:asciiTheme="majorBidi" w:hAnsiTheme="majorBidi" w:cstheme="majorBidi"/>
          <w:sz w:val="24"/>
          <w:szCs w:val="24"/>
        </w:rPr>
        <w:fldChar w:fldCharType="begin"/>
      </w:r>
      <w:r w:rsidR="0049310C" w:rsidRPr="00C91A0D">
        <w:rPr>
          <w:rFonts w:asciiTheme="majorBidi" w:hAnsiTheme="majorBidi" w:cstheme="majorBidi"/>
          <w:sz w:val="24"/>
          <w:szCs w:val="24"/>
        </w:rPr>
        <w:instrText xml:space="preserve"> ADDIN ZOTERO_ITEM CSL_CITATION {"citationID":"n36ZrxWn","properties":{"formattedCitation":"(Lortie, Filazzola, and Sotomayor 2016)","plainCitation":"(Lortie, Filazzola, and Sotomayor 2016)","noteIndex":0},"citationItems":[{"id":17,"uris":["http://zotero.org/users/local/vcRA7dFA/items/2IQ7WSZT"],"uri":["http://zotero.org/users/local/vcRA7dFA/items/2IQ7WSZT"],"itemData":{"id":17,"type":"article-journal","container-title":"Functional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49310C" w:rsidRPr="00C91A0D">
        <w:rPr>
          <w:rFonts w:asciiTheme="majorBidi" w:hAnsiTheme="majorBidi" w:cstheme="majorBidi"/>
          <w:sz w:val="24"/>
          <w:szCs w:val="24"/>
        </w:rPr>
        <w:fldChar w:fldCharType="separate"/>
      </w:r>
      <w:r w:rsidR="0049310C" w:rsidRPr="00C91A0D">
        <w:rPr>
          <w:rFonts w:asciiTheme="majorBidi" w:hAnsiTheme="majorBidi" w:cstheme="majorBidi"/>
          <w:sz w:val="24"/>
          <w:szCs w:val="24"/>
        </w:rPr>
        <w:t>(</w:t>
      </w:r>
      <w:proofErr w:type="spellStart"/>
      <w:r w:rsidR="0049310C" w:rsidRPr="00C91A0D">
        <w:rPr>
          <w:rFonts w:asciiTheme="majorBidi" w:hAnsiTheme="majorBidi" w:cstheme="majorBidi"/>
          <w:sz w:val="24"/>
          <w:szCs w:val="24"/>
        </w:rPr>
        <w:t>Lortie</w:t>
      </w:r>
      <w:proofErr w:type="spellEnd"/>
      <w:r w:rsidR="0049310C" w:rsidRPr="00C91A0D">
        <w:rPr>
          <w:rFonts w:asciiTheme="majorBidi" w:hAnsiTheme="majorBidi" w:cstheme="majorBidi"/>
          <w:sz w:val="24"/>
          <w:szCs w:val="24"/>
        </w:rPr>
        <w:t>, Filazzola, and Sotomayor 2016)</w:t>
      </w:r>
      <w:r w:rsidR="0049310C" w:rsidRPr="00C91A0D">
        <w:rPr>
          <w:rFonts w:asciiTheme="majorBidi" w:hAnsiTheme="majorBidi" w:cstheme="majorBidi"/>
          <w:sz w:val="24"/>
          <w:szCs w:val="24"/>
        </w:rPr>
        <w:fldChar w:fldCharType="end"/>
      </w:r>
      <w:r w:rsidR="0049310C" w:rsidRPr="00C91A0D">
        <w:rPr>
          <w:rFonts w:asciiTheme="majorBidi" w:hAnsiTheme="majorBidi" w:cstheme="majorBidi"/>
          <w:sz w:val="24"/>
          <w:szCs w:val="24"/>
        </w:rPr>
        <w:t xml:space="preserve">. </w:t>
      </w:r>
      <w:r w:rsidR="00EF1C7E" w:rsidRPr="00C91A0D">
        <w:rPr>
          <w:rFonts w:asciiTheme="majorBidi" w:hAnsiTheme="majorBidi" w:cstheme="majorBidi"/>
          <w:sz w:val="24"/>
          <w:szCs w:val="24"/>
        </w:rPr>
        <w:t>Ca</w:t>
      </w:r>
      <w:r w:rsidR="0049310C">
        <w:rPr>
          <w:rFonts w:asciiTheme="majorBidi" w:hAnsiTheme="majorBidi" w:cstheme="majorBidi"/>
          <w:sz w:val="24"/>
          <w:szCs w:val="24"/>
        </w:rPr>
        <w:t>lifornia is home to a diversity of dryland</w:t>
      </w:r>
      <w:r w:rsidR="00EF1C7E" w:rsidRPr="00C91A0D">
        <w:rPr>
          <w:rFonts w:asciiTheme="majorBidi" w:hAnsiTheme="majorBidi" w:cstheme="majorBidi"/>
          <w:sz w:val="24"/>
          <w:szCs w:val="24"/>
        </w:rPr>
        <w:t xml:space="preserve"> landscapes, </w:t>
      </w:r>
      <w:r w:rsidR="0049310C">
        <w:rPr>
          <w:rFonts w:asciiTheme="majorBidi" w:hAnsiTheme="majorBidi" w:cstheme="majorBidi"/>
          <w:sz w:val="24"/>
          <w:szCs w:val="24"/>
        </w:rPr>
        <w:t xml:space="preserve">dominated by </w:t>
      </w:r>
      <w:r w:rsidR="00EF1C7E" w:rsidRPr="00C91A0D">
        <w:rPr>
          <w:rFonts w:asciiTheme="majorBidi" w:hAnsiTheme="majorBidi" w:cstheme="majorBidi"/>
          <w:sz w:val="24"/>
          <w:szCs w:val="24"/>
        </w:rPr>
        <w:t xml:space="preserve">many </w:t>
      </w:r>
      <w:r w:rsidR="0049310C">
        <w:rPr>
          <w:rFonts w:asciiTheme="majorBidi" w:hAnsiTheme="majorBidi" w:cstheme="majorBidi"/>
          <w:sz w:val="24"/>
          <w:szCs w:val="24"/>
        </w:rPr>
        <w:t xml:space="preserve">species of </w:t>
      </w:r>
      <w:r w:rsidR="00EF1C7E" w:rsidRPr="00C91A0D">
        <w:rPr>
          <w:rFonts w:asciiTheme="majorBidi" w:hAnsiTheme="majorBidi" w:cstheme="majorBidi"/>
          <w:sz w:val="24"/>
          <w:szCs w:val="24"/>
        </w:rPr>
        <w:t xml:space="preserve">shrubs </w:t>
      </w:r>
      <w:r w:rsidR="00EF1C7E" w:rsidRPr="00C91A0D">
        <w:rPr>
          <w:rFonts w:asciiTheme="majorBidi" w:hAnsiTheme="majorBidi" w:cstheme="majorBidi"/>
          <w:sz w:val="24"/>
          <w:szCs w:val="24"/>
        </w:rPr>
        <w:fldChar w:fldCharType="begin"/>
      </w:r>
      <w:r w:rsidR="00EF1C7E" w:rsidRPr="00C91A0D">
        <w:rPr>
          <w:rFonts w:asciiTheme="majorBidi" w:hAnsiTheme="majorBidi" w:cstheme="majorBidi"/>
          <w:sz w:val="24"/>
          <w:szCs w:val="24"/>
        </w:rPr>
        <w:instrText xml:space="preserve"> ADDIN ZOTERO_ITEM CSL_CITATION {"citationID":"DLhKaNSB","properties":{"formattedCitation":"(Stuart and Sawyer 2001)","plainCitation":"(Stuart and Sawyer 2001)","noteIndex":0},"citationItems":[{"id":21,"uris":["http://zotero.org/users/local/vcRA7dFA/items/J5ESTWYE"],"uri":["http://zotero.org/users/local/vcRA7dFA/items/J5ESTWYE"],"itemData":{"id":21,"type":"book","call-number":"QK149 .S73 2001","collection-number":"62","collection-title":"California natural history guides","event-place":"Berkeley","ISBN":"978-0-520-22109-3","number-of-pages":"467","publisher":"University of California Press","publisher-place":"Berkeley","source":"Library of Congress ISBN","title":"Trees and shrubs of California","author":[{"family":"Stuart","given":"John David"},{"family":"Sawyer","given":"John O."}],"issued":{"date-parts":[["2001"]]}}}],"schema":"https://github.com/citation-style-language/schema/raw/master/csl-citation.json"} </w:instrText>
      </w:r>
      <w:r w:rsidR="00EF1C7E" w:rsidRPr="00C91A0D">
        <w:rPr>
          <w:rFonts w:asciiTheme="majorBidi" w:hAnsiTheme="majorBidi" w:cstheme="majorBidi"/>
          <w:sz w:val="24"/>
          <w:szCs w:val="24"/>
        </w:rPr>
        <w:fldChar w:fldCharType="separate"/>
      </w:r>
      <w:r w:rsidR="00EF1C7E" w:rsidRPr="00C91A0D">
        <w:rPr>
          <w:rFonts w:asciiTheme="majorBidi" w:hAnsiTheme="majorBidi" w:cstheme="majorBidi"/>
          <w:sz w:val="24"/>
          <w:szCs w:val="24"/>
        </w:rPr>
        <w:t>(Stuart and Sawyer 2001)</w:t>
      </w:r>
      <w:r w:rsidR="00EF1C7E" w:rsidRPr="00C91A0D">
        <w:rPr>
          <w:rFonts w:asciiTheme="majorBidi" w:hAnsiTheme="majorBidi" w:cstheme="majorBidi"/>
          <w:sz w:val="24"/>
          <w:szCs w:val="24"/>
        </w:rPr>
        <w:fldChar w:fldCharType="end"/>
      </w:r>
      <w:r w:rsidR="0049310C">
        <w:rPr>
          <w:rFonts w:asciiTheme="majorBidi" w:hAnsiTheme="majorBidi" w:cstheme="majorBidi"/>
          <w:sz w:val="24"/>
          <w:szCs w:val="24"/>
        </w:rPr>
        <w:t xml:space="preserve">. </w:t>
      </w:r>
      <w:r w:rsidR="00EF1C7E" w:rsidRPr="00C91A0D">
        <w:rPr>
          <w:rFonts w:asciiTheme="majorBidi" w:hAnsiTheme="majorBidi" w:cstheme="majorBidi"/>
          <w:i/>
          <w:iCs/>
          <w:sz w:val="24"/>
          <w:szCs w:val="24"/>
        </w:rPr>
        <w:t xml:space="preserve">Ephedra </w:t>
      </w:r>
      <w:proofErr w:type="spellStart"/>
      <w:r w:rsidR="00EF1C7E" w:rsidRPr="00C91A0D">
        <w:rPr>
          <w:rFonts w:asciiTheme="majorBidi" w:hAnsiTheme="majorBidi" w:cstheme="majorBidi"/>
          <w:i/>
          <w:iCs/>
          <w:sz w:val="24"/>
          <w:szCs w:val="24"/>
        </w:rPr>
        <w:t>Californica</w:t>
      </w:r>
      <w:proofErr w:type="spellEnd"/>
      <w:r w:rsidR="0049310C">
        <w:rPr>
          <w:rFonts w:asciiTheme="majorBidi" w:hAnsiTheme="majorBidi" w:cstheme="majorBidi"/>
          <w:sz w:val="24"/>
          <w:szCs w:val="24"/>
        </w:rPr>
        <w:t xml:space="preserve"> (Mormon Tea) is a common </w:t>
      </w:r>
      <w:r w:rsidR="00914096">
        <w:rPr>
          <w:rFonts w:asciiTheme="majorBidi" w:hAnsiTheme="majorBidi" w:cstheme="majorBidi"/>
          <w:sz w:val="24"/>
          <w:szCs w:val="24"/>
        </w:rPr>
        <w:t>foundation shrub</w:t>
      </w:r>
      <w:r w:rsidR="0049310C">
        <w:rPr>
          <w:rFonts w:asciiTheme="majorBidi" w:hAnsiTheme="majorBidi" w:cstheme="majorBidi"/>
          <w:sz w:val="24"/>
          <w:szCs w:val="24"/>
        </w:rPr>
        <w:t xml:space="preserve"> </w:t>
      </w:r>
      <w:r w:rsidR="00914096">
        <w:rPr>
          <w:rFonts w:asciiTheme="majorBidi" w:hAnsiTheme="majorBidi" w:cstheme="majorBidi"/>
          <w:sz w:val="24"/>
          <w:szCs w:val="24"/>
        </w:rPr>
        <w:t xml:space="preserve">species that benefits other plants </w:t>
      </w:r>
      <w:r w:rsidR="00914096">
        <w:rPr>
          <w:rFonts w:asciiTheme="majorBidi" w:hAnsiTheme="majorBidi" w:cstheme="majorBidi"/>
          <w:sz w:val="24"/>
          <w:szCs w:val="24"/>
        </w:rPr>
        <w:fldChar w:fldCharType="begin"/>
      </w:r>
      <w:r w:rsidR="00914096">
        <w:rPr>
          <w:rFonts w:asciiTheme="majorBidi" w:hAnsiTheme="majorBidi" w:cstheme="majorBidi"/>
          <w:sz w:val="24"/>
          <w:szCs w:val="24"/>
        </w:rPr>
        <w:instrText xml:space="preserve"> ADDIN ZOTERO_ITEM CSL_CITATION {"citationID":"w3tkdmHK","properties":{"formattedCitation":"(Lortie et al. 2018)","plainCitation":"(Lortie et al. 2018)","noteIndex":0},"citationItems":[{"id":96,"uris":["http://zotero.org/users/local/vcRA7dFA/items/GFB7UYFU"],"uri":["http://zotero.org/users/local/vcRA7dFA/items/GFB7UYFU"],"itemData":{"id":96,"type":"article-journal","container-title":"Ecology and Evolution","DOI":"10.1002/ece3.3671","ISSN":"2045-7758, 2045-7758","issue":"1","journalAbbreviation":"Ecol Evol","language":"en","page":"706-715","source":"DOI.org (Crossref)","title":"The Groot Effect: Plant facilitation and desert shrub regrowth following extensive damage","title-short":"The Groot Effect","volume":"8","author":[{"family":"Lortie","given":"Christopher J."},{"family":"Gruber","given":"Eva"},{"family":"Filazzola","given":"Alex"},{"family":"Noble","given":"Taylor"},{"family":"Westphal","given":"Michael"}],"issued":{"date-parts":[["2018",1]]}}}],"schema":"https://github.com/citation-style-language/schema/raw/master/csl-citation.json"} </w:instrText>
      </w:r>
      <w:r w:rsidR="00914096">
        <w:rPr>
          <w:rFonts w:asciiTheme="majorBidi" w:hAnsiTheme="majorBidi" w:cstheme="majorBidi"/>
          <w:sz w:val="24"/>
          <w:szCs w:val="24"/>
        </w:rPr>
        <w:fldChar w:fldCharType="separate"/>
      </w:r>
      <w:r w:rsidR="00914096" w:rsidRPr="00914096">
        <w:rPr>
          <w:rFonts w:ascii="Times New Roman" w:hAnsi="Times New Roman" w:cs="Times New Roman"/>
          <w:sz w:val="24"/>
        </w:rPr>
        <w:t>(</w:t>
      </w:r>
      <w:proofErr w:type="spellStart"/>
      <w:r w:rsidR="00914096" w:rsidRPr="00914096">
        <w:rPr>
          <w:rFonts w:ascii="Times New Roman" w:hAnsi="Times New Roman" w:cs="Times New Roman"/>
          <w:sz w:val="24"/>
        </w:rPr>
        <w:t>Lortie</w:t>
      </w:r>
      <w:proofErr w:type="spellEnd"/>
      <w:r w:rsidR="00914096" w:rsidRPr="00914096">
        <w:rPr>
          <w:rFonts w:ascii="Times New Roman" w:hAnsi="Times New Roman" w:cs="Times New Roman"/>
          <w:sz w:val="24"/>
        </w:rPr>
        <w:t xml:space="preserve"> et al. 2018)</w:t>
      </w:r>
      <w:r w:rsidR="00914096">
        <w:rPr>
          <w:rFonts w:asciiTheme="majorBidi" w:hAnsiTheme="majorBidi" w:cstheme="majorBidi"/>
          <w:sz w:val="24"/>
          <w:szCs w:val="24"/>
        </w:rPr>
        <w:fldChar w:fldCharType="end"/>
      </w:r>
      <w:r w:rsidR="00914096">
        <w:rPr>
          <w:rFonts w:asciiTheme="majorBidi" w:hAnsiTheme="majorBidi" w:cstheme="majorBidi"/>
          <w:sz w:val="24"/>
          <w:szCs w:val="24"/>
        </w:rPr>
        <w:t xml:space="preserve"> and animals </w:t>
      </w:r>
      <w:r w:rsidR="00914096">
        <w:rPr>
          <w:rFonts w:asciiTheme="majorBidi" w:hAnsiTheme="majorBidi" w:cstheme="majorBidi"/>
          <w:sz w:val="24"/>
          <w:szCs w:val="24"/>
        </w:rPr>
        <w:fldChar w:fldCharType="begin"/>
      </w:r>
      <w:r w:rsidR="00914096">
        <w:rPr>
          <w:rFonts w:asciiTheme="majorBidi" w:hAnsiTheme="majorBidi" w:cstheme="majorBidi"/>
          <w:sz w:val="24"/>
          <w:szCs w:val="24"/>
        </w:rPr>
        <w:instrText xml:space="preserve"> ADDIN ZOTERO_ITEM CSL_CITATION {"citationID":"51DT6LgC","properties":{"formattedCitation":"(Ivey et al. 2020)","plainCitation":"(Ivey et al. 2020)","noteIndex":0},"citationItems":[{"id":56,"uris":["http://zotero.org/users/local/vcRA7dFA/items/L6XF9G2N"],"uri":["http://zotero.org/users/local/vcRA7dFA/items/L6XF9G2N"],"itemData":{"id":56,"type":"article-journal","abstract":"Abstract\n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J"},{"family":"Westphal","given":"Michael"},{"family":"Taylor","given":"Emily"}],"editor":[{"family":"Cooke","given":"Steven"}],"issued":{"date-parts":[["2020",1,1]]}}}],"schema":"https://github.com/citation-style-language/schema/raw/master/csl-citation.json"} </w:instrText>
      </w:r>
      <w:r w:rsidR="00914096">
        <w:rPr>
          <w:rFonts w:asciiTheme="majorBidi" w:hAnsiTheme="majorBidi" w:cstheme="majorBidi"/>
          <w:sz w:val="24"/>
          <w:szCs w:val="24"/>
        </w:rPr>
        <w:fldChar w:fldCharType="separate"/>
      </w:r>
      <w:r w:rsidR="00914096" w:rsidRPr="00914096">
        <w:rPr>
          <w:rFonts w:ascii="Times New Roman" w:hAnsi="Times New Roman" w:cs="Times New Roman"/>
          <w:sz w:val="24"/>
        </w:rPr>
        <w:t>(Ivey et al. 2020)</w:t>
      </w:r>
      <w:r w:rsidR="00914096">
        <w:rPr>
          <w:rFonts w:asciiTheme="majorBidi" w:hAnsiTheme="majorBidi" w:cstheme="majorBidi"/>
          <w:sz w:val="24"/>
          <w:szCs w:val="24"/>
        </w:rPr>
        <w:fldChar w:fldCharType="end"/>
      </w:r>
      <w:r w:rsidR="00914096">
        <w:rPr>
          <w:rFonts w:asciiTheme="majorBidi" w:hAnsiTheme="majorBidi" w:cstheme="majorBidi"/>
          <w:sz w:val="24"/>
          <w:szCs w:val="24"/>
        </w:rPr>
        <w:t>.</w:t>
      </w:r>
      <w:r w:rsidR="00D0689F">
        <w:rPr>
          <w:rFonts w:asciiTheme="majorBidi" w:hAnsiTheme="majorBidi" w:cstheme="majorBidi"/>
          <w:sz w:val="24"/>
          <w:szCs w:val="24"/>
        </w:rPr>
        <w:t xml:space="preserve"> </w:t>
      </w:r>
      <w:r w:rsidR="00D0689F">
        <w:rPr>
          <w:rFonts w:asciiTheme="majorBidi" w:hAnsiTheme="majorBidi" w:cstheme="majorBidi"/>
          <w:sz w:val="24"/>
          <w:szCs w:val="24"/>
        </w:rPr>
        <w:t>S</w:t>
      </w:r>
      <w:r w:rsidR="00D0689F" w:rsidRPr="00C91A0D">
        <w:rPr>
          <w:rFonts w:asciiTheme="majorBidi" w:hAnsiTheme="majorBidi" w:cstheme="majorBidi"/>
          <w:sz w:val="24"/>
          <w:szCs w:val="24"/>
        </w:rPr>
        <w:t xml:space="preserve">tructural diversity </w:t>
      </w:r>
      <w:r w:rsidR="00D0689F">
        <w:rPr>
          <w:rFonts w:asciiTheme="majorBidi" w:hAnsiTheme="majorBidi" w:cstheme="majorBidi"/>
          <w:sz w:val="24"/>
          <w:szCs w:val="24"/>
        </w:rPr>
        <w:t xml:space="preserve">alongside species diversity is crucial to many landscapes </w:t>
      </w:r>
      <w:r w:rsidR="00D0689F" w:rsidRPr="00C91A0D">
        <w:rPr>
          <w:rFonts w:asciiTheme="majorBidi" w:hAnsiTheme="majorBidi" w:cstheme="majorBidi"/>
          <w:sz w:val="24"/>
          <w:szCs w:val="24"/>
        </w:rPr>
        <w:fldChar w:fldCharType="begin"/>
      </w:r>
      <w:r w:rsidR="00D0689F" w:rsidRPr="00C91A0D">
        <w:rPr>
          <w:rFonts w:asciiTheme="majorBidi" w:hAnsiTheme="majorBidi" w:cstheme="majorBidi"/>
          <w:sz w:val="24"/>
          <w:szCs w:val="24"/>
        </w:rPr>
        <w:instrText xml:space="preserve"> ADDIN ZOTERO_ITEM CSL_CITATION {"citationID":"UVMNugPl","properties":{"formattedCitation":"(Brooks 1999; Cowling et al. 1999; Morris 2000)","plainCitation":"(Brooks 1999; Cowling et al. 1999; Morris 2000)","noteIndex":0},"citationItems":[{"id":65,"uris":["http://zotero.org/users/local/vcRA7dFA/items/JWCRWPAP"],"uri":["http://zotero.org/users/local/vcRA7dFA/items/JWCRWPAP"],"itemData":{"id":65,"type":"article-journal","container-title":"Environmental Management","DOI":"10.1007/s002679900194","ISSN":"0364-152X, 1432-1009","issue":"3","journalAbbreviation":"Environmental Management","page":"387-400","source":"DOI.org (Crossref)","title":"Effects of Protective Fencing on Birds, Lizards, and Black-Tailed Hares in the Western Mojave Desert","volume":"23","author":[{"family":"Brooks","given":"Matthew"}],"issued":{"date-parts":[["1999",4,1]]}}},{"id":66,"uris":["http://zotero.org/users/local/vcRA7dFA/items/5RLLJM9N"],"uri":["http://zotero.org/users/local/vcRA7dFA/items/5RLLJM9N"],"itemData":{"id":66,"type":"article-journal","container-title":"Diversity &lt;html_ent glyph=\"@amp;\" ascii=\"&amp;amp;\"/&gt; Distributions","DOI":"10.1046/j.1472-4642.1999.00038.x","ISSN":"1366-9516, 1472-4642","issue":"1-2","journalAbbreviation":"Divers Distrib","language":"en","page":"51-71","source":"DOI.org (Crossref)","title":"From representation to persistence: requirements for a sustainable system of conservation areas in the species-rich mediterranean-climate desert of southern Africa","title-short":"From representation to persistence","volume":"5","author":[{"family":"Cowling","given":"R. M."},{"family":"Pressey","given":"R. L."},{"family":"Lombard","given":"A. T."},{"family":"Desmet","given":"P. G."},{"family":"Ellis","given":"A. G."}],"issued":{"date-parts":[["1999",1]]}}},{"id":67,"uris":["http://zotero.org/users/local/vcRA7dFA/items/SFLJGAKP"],"uri":["http://zotero.org/users/local/vcRA7dFA/items/SFLJGAKP"],"itemData":{"id":67,"type":"article-journal","container-title":"Biological Conservation","DOI":"10.1016/S0006-3207(00)00028-8","ISSN":"00063207","issue":"2","journalAbbreviation":"Biological Conservation","language":"en","page":"129-142","source":"DOI.org (Crossref)","title":"The effects of structure and its dynamics on the ecology and conservation of arthropods in British grasslands","volume":"95","author":[{"family":"Morris","given":"M.G."}],"issued":{"date-parts":[["2000",9]]}}}],"schema":"https://github.com/citation-style-language/schema/raw/master/csl-citation.json"} </w:instrText>
      </w:r>
      <w:r w:rsidR="00D0689F" w:rsidRPr="00C91A0D">
        <w:rPr>
          <w:rFonts w:asciiTheme="majorBidi" w:hAnsiTheme="majorBidi" w:cstheme="majorBidi"/>
          <w:sz w:val="24"/>
          <w:szCs w:val="24"/>
        </w:rPr>
        <w:fldChar w:fldCharType="separate"/>
      </w:r>
      <w:r w:rsidR="00D0689F" w:rsidRPr="00C91A0D">
        <w:rPr>
          <w:rFonts w:asciiTheme="majorBidi" w:hAnsiTheme="majorBidi" w:cstheme="majorBidi"/>
          <w:sz w:val="24"/>
          <w:szCs w:val="24"/>
        </w:rPr>
        <w:t>(Brooks 1999; Cowling et al. 1999; Morris 2000)</w:t>
      </w:r>
      <w:r w:rsidR="00D0689F" w:rsidRPr="00C91A0D">
        <w:rPr>
          <w:rFonts w:asciiTheme="majorBidi" w:hAnsiTheme="majorBidi" w:cstheme="majorBidi"/>
          <w:sz w:val="24"/>
          <w:szCs w:val="24"/>
        </w:rPr>
        <w:fldChar w:fldCharType="end"/>
      </w:r>
      <w:r w:rsidR="00D0689F">
        <w:rPr>
          <w:rFonts w:asciiTheme="majorBidi" w:hAnsiTheme="majorBidi" w:cstheme="majorBidi"/>
          <w:sz w:val="24"/>
          <w:szCs w:val="24"/>
        </w:rPr>
        <w:t>.</w:t>
      </w:r>
      <w:r w:rsidR="00914096">
        <w:rPr>
          <w:rFonts w:asciiTheme="majorBidi" w:hAnsiTheme="majorBidi" w:cstheme="majorBidi"/>
          <w:sz w:val="24"/>
          <w:szCs w:val="24"/>
        </w:rPr>
        <w:t xml:space="preserve"> Heterogeneity in microclimate and habitat at fine-scales is important of the maintenance of biodiversity and vegetation including shrubs provide a key component of this variation in </w:t>
      </w:r>
      <w:r w:rsidR="00206BF0">
        <w:rPr>
          <w:rFonts w:asciiTheme="majorBidi" w:hAnsiTheme="majorBidi" w:cstheme="majorBidi"/>
          <w:sz w:val="24"/>
          <w:szCs w:val="24"/>
        </w:rPr>
        <w:t xml:space="preserve">many systems, including deserts </w:t>
      </w:r>
      <w:r w:rsidR="00206BF0">
        <w:rPr>
          <w:rFonts w:asciiTheme="majorBidi" w:hAnsiTheme="majorBidi" w:cstheme="majorBidi"/>
          <w:sz w:val="24"/>
          <w:szCs w:val="24"/>
        </w:rPr>
        <w:fldChar w:fldCharType="begin"/>
      </w:r>
      <w:r w:rsidR="00206BF0">
        <w:rPr>
          <w:rFonts w:asciiTheme="majorBidi" w:hAnsiTheme="majorBidi" w:cstheme="majorBidi"/>
          <w:sz w:val="24"/>
          <w:szCs w:val="24"/>
        </w:rPr>
        <w:instrText xml:space="preserve"> ADDIN ZOTERO_ITEM CSL_CITATION {"citationID":"6bwpNkxj","properties":{"formattedCitation":"(Fuhlendorf et al. 2017; Thorhallsdottir 1990)","plainCitation":"(Fuhlendorf et al. 2017; Thorhallsdottir 1990)","noteIndex":0},"citationItems":[{"id":166,"uris":["http://zotero.org/users/local/vcRA7dFA/items/HRC5LFHH"],"uri":["http://zotero.org/users/local/vcRA7dFA/items/HRC5LFHH"],"itemData":{"id":166,"type":"chapter","container-title":"Rangeland Systems","event-place":"Cham","ISBN":"978-3-319-46707-8","language":"en","note":"collection-title: Springer Series on Environmental Management\nDOI: 10.1007/978-3-319-46709-2_5","page":"169-196","publisher":"Springer International Publishing","publisher-place":"Cham","source":"DOI.org (Crossref)","title":"Heterogeneity as the Basis for Rangeland Management","URL":"http://link.springer.com/10.1007/978-3-319-46709-2_5","editor":[{"family":"Briske","given":"David D."}],"author":[{"family":"Fuhlendorf","given":"Samuel D."},{"family":"Fynn","given":"Richard W. S."},{"family":"McGranahan","given":"Devan Allen"},{"family":"Twidwell","given":"Dirac"}],"accessed":{"date-parts":[["2020",7,2]]},"issued":{"date-parts":[["2017"]]}}},{"id":168,"uris":["http://zotero.org/users/local/vcRA7dFA/items/EHMG6JET"],"uri":["http://zotero.org/users/local/vcRA7dFA/items/EHMG6JET"],"itemData":{"id":168,"type":"article-journal","container-title":"The Journal of Ecology","DOI":"10.2307/2260941","ISSN":"00220477","issue":"4","journalAbbreviation":"The Journal of Ecology","page":"884","source":"DOI.org (Crossref)","title":"The Dynamics of a Grassland Community: A Simultaneous Investigation of Spatial and Temporal Heterogeneity at Various Scales","title-short":"The Dynamics of a Grassland Community","volume":"78","author":[{"family":"Thorhallsdottir","given":"Thora Ellen"}],"issued":{"date-parts":[["1990",12]]}}}],"schema":"https://github.com/citation-style-language/schema/raw/master/csl-citation.json"} </w:instrText>
      </w:r>
      <w:r w:rsidR="00206BF0">
        <w:rPr>
          <w:rFonts w:asciiTheme="majorBidi" w:hAnsiTheme="majorBidi" w:cstheme="majorBidi"/>
          <w:sz w:val="24"/>
          <w:szCs w:val="24"/>
        </w:rPr>
        <w:fldChar w:fldCharType="separate"/>
      </w:r>
      <w:r w:rsidR="00206BF0" w:rsidRPr="00206BF0">
        <w:rPr>
          <w:rFonts w:ascii="Times New Roman" w:hAnsi="Times New Roman" w:cs="Times New Roman"/>
          <w:sz w:val="24"/>
        </w:rPr>
        <w:t>(</w:t>
      </w:r>
      <w:proofErr w:type="spellStart"/>
      <w:r w:rsidR="00206BF0" w:rsidRPr="00206BF0">
        <w:rPr>
          <w:rFonts w:ascii="Times New Roman" w:hAnsi="Times New Roman" w:cs="Times New Roman"/>
          <w:sz w:val="24"/>
        </w:rPr>
        <w:t>Fuhlendorf</w:t>
      </w:r>
      <w:proofErr w:type="spellEnd"/>
      <w:r w:rsidR="00206BF0" w:rsidRPr="00206BF0">
        <w:rPr>
          <w:rFonts w:ascii="Times New Roman" w:hAnsi="Times New Roman" w:cs="Times New Roman"/>
          <w:sz w:val="24"/>
        </w:rPr>
        <w:t xml:space="preserve"> et al. 2017; </w:t>
      </w:r>
      <w:proofErr w:type="spellStart"/>
      <w:r w:rsidR="00206BF0" w:rsidRPr="00206BF0">
        <w:rPr>
          <w:rFonts w:ascii="Times New Roman" w:hAnsi="Times New Roman" w:cs="Times New Roman"/>
          <w:sz w:val="24"/>
        </w:rPr>
        <w:t>Thorhallsdottir</w:t>
      </w:r>
      <w:proofErr w:type="spellEnd"/>
      <w:r w:rsidR="00206BF0" w:rsidRPr="00206BF0">
        <w:rPr>
          <w:rFonts w:ascii="Times New Roman" w:hAnsi="Times New Roman" w:cs="Times New Roman"/>
          <w:sz w:val="24"/>
        </w:rPr>
        <w:t xml:space="preserve"> 1990)</w:t>
      </w:r>
      <w:r w:rsidR="00206BF0">
        <w:rPr>
          <w:rFonts w:asciiTheme="majorBidi" w:hAnsiTheme="majorBidi" w:cstheme="majorBidi"/>
          <w:sz w:val="24"/>
          <w:szCs w:val="24"/>
        </w:rPr>
        <w:fldChar w:fldCharType="end"/>
      </w:r>
      <w:r w:rsidR="0020370A">
        <w:rPr>
          <w:rFonts w:asciiTheme="majorBidi" w:hAnsiTheme="majorBidi" w:cstheme="majorBidi"/>
          <w:sz w:val="24"/>
          <w:szCs w:val="24"/>
        </w:rPr>
        <w:t>.</w:t>
      </w:r>
      <w:r w:rsidR="00D0689F">
        <w:rPr>
          <w:rFonts w:asciiTheme="majorBidi" w:hAnsiTheme="majorBidi" w:cstheme="majorBidi"/>
          <w:sz w:val="24"/>
          <w:szCs w:val="24"/>
        </w:rPr>
        <w:t xml:space="preserve"> </w:t>
      </w:r>
      <w:r w:rsidR="0020370A">
        <w:rPr>
          <w:rFonts w:asciiTheme="majorBidi" w:hAnsiTheme="majorBidi" w:cstheme="majorBidi"/>
          <w:sz w:val="24"/>
          <w:szCs w:val="24"/>
        </w:rPr>
        <w:t>Hence,</w:t>
      </w:r>
      <w:r w:rsidR="00206BF0">
        <w:rPr>
          <w:rFonts w:asciiTheme="majorBidi" w:hAnsiTheme="majorBidi" w:cstheme="majorBidi"/>
          <w:sz w:val="24"/>
          <w:szCs w:val="24"/>
        </w:rPr>
        <w:t xml:space="preserve"> </w:t>
      </w:r>
      <w:r w:rsidR="0020370A">
        <w:rPr>
          <w:rFonts w:asciiTheme="majorBidi" w:hAnsiTheme="majorBidi" w:cstheme="majorBidi"/>
          <w:sz w:val="24"/>
          <w:szCs w:val="24"/>
        </w:rPr>
        <w:t>i</w:t>
      </w:r>
      <w:r w:rsidR="00910F6E" w:rsidRPr="00C91A0D">
        <w:rPr>
          <w:rFonts w:asciiTheme="majorBidi" w:hAnsiTheme="majorBidi" w:cstheme="majorBidi"/>
          <w:sz w:val="24"/>
          <w:szCs w:val="24"/>
        </w:rPr>
        <w:t>t is</w:t>
      </w:r>
      <w:r w:rsidR="00206BF0">
        <w:rPr>
          <w:rFonts w:asciiTheme="majorBidi" w:hAnsiTheme="majorBidi" w:cstheme="majorBidi"/>
          <w:sz w:val="24"/>
          <w:szCs w:val="24"/>
        </w:rPr>
        <w:t xml:space="preserve"> </w:t>
      </w:r>
      <w:r w:rsidR="0020370A">
        <w:rPr>
          <w:rFonts w:asciiTheme="majorBidi" w:hAnsiTheme="majorBidi" w:cstheme="majorBidi"/>
          <w:sz w:val="24"/>
          <w:szCs w:val="24"/>
        </w:rPr>
        <w:t>vital</w:t>
      </w:r>
      <w:r w:rsidR="00206BF0">
        <w:rPr>
          <w:rFonts w:asciiTheme="majorBidi" w:hAnsiTheme="majorBidi" w:cstheme="majorBidi"/>
          <w:sz w:val="24"/>
          <w:szCs w:val="24"/>
        </w:rPr>
        <w:t xml:space="preserve"> to advance the theory and application</w:t>
      </w:r>
      <w:r w:rsidR="00910F6E" w:rsidRPr="00C91A0D">
        <w:rPr>
          <w:rFonts w:asciiTheme="majorBidi" w:hAnsiTheme="majorBidi" w:cstheme="majorBidi"/>
          <w:sz w:val="24"/>
          <w:szCs w:val="24"/>
        </w:rPr>
        <w:t xml:space="preserve"> </w:t>
      </w:r>
      <w:r w:rsidR="00206BF0">
        <w:rPr>
          <w:rFonts w:asciiTheme="majorBidi" w:hAnsiTheme="majorBidi" w:cstheme="majorBidi"/>
          <w:sz w:val="24"/>
          <w:szCs w:val="24"/>
        </w:rPr>
        <w:t>by A) testing shrubs as a thermal shelters and sources of fine-scale heterogeneity relative to open-gap microsites</w:t>
      </w:r>
      <w:r w:rsidR="00D0689F">
        <w:rPr>
          <w:rFonts w:asciiTheme="majorBidi" w:hAnsiTheme="majorBidi" w:cstheme="majorBidi"/>
          <w:sz w:val="24"/>
          <w:szCs w:val="24"/>
        </w:rPr>
        <w:t>, and</w:t>
      </w:r>
      <w:r w:rsidR="00206BF0">
        <w:rPr>
          <w:rFonts w:asciiTheme="majorBidi" w:hAnsiTheme="majorBidi" w:cstheme="majorBidi"/>
          <w:sz w:val="24"/>
          <w:szCs w:val="24"/>
        </w:rPr>
        <w:t xml:space="preserve"> </w:t>
      </w:r>
      <w:r w:rsidR="00430E4C" w:rsidRPr="00C91A0D">
        <w:rPr>
          <w:rFonts w:asciiTheme="majorBidi" w:hAnsiTheme="majorBidi" w:cstheme="majorBidi"/>
          <w:sz w:val="24"/>
          <w:szCs w:val="24"/>
        </w:rPr>
        <w:t xml:space="preserve">B) directly test </w:t>
      </w:r>
      <w:r w:rsidR="0020370A">
        <w:rPr>
          <w:rFonts w:asciiTheme="majorBidi" w:hAnsiTheme="majorBidi" w:cstheme="majorBidi"/>
          <w:sz w:val="24"/>
          <w:szCs w:val="24"/>
        </w:rPr>
        <w:t xml:space="preserve">small, shrub-sized, </w:t>
      </w:r>
      <w:r w:rsidR="00430E4C" w:rsidRPr="00C91A0D">
        <w:rPr>
          <w:rFonts w:asciiTheme="majorBidi" w:hAnsiTheme="majorBidi" w:cstheme="majorBidi"/>
          <w:sz w:val="24"/>
          <w:szCs w:val="24"/>
        </w:rPr>
        <w:t xml:space="preserve">shelters </w:t>
      </w:r>
      <w:r w:rsidR="0020370A">
        <w:rPr>
          <w:rFonts w:asciiTheme="majorBidi" w:hAnsiTheme="majorBidi" w:cstheme="majorBidi"/>
          <w:sz w:val="24"/>
          <w:szCs w:val="24"/>
        </w:rPr>
        <w:t xml:space="preserve">both as a mean to more directly explore canopy effects without the biotic components of vegetation including litter, soil effects, or roots, and to examine a simple solution that can promote micro-heterogeneity in deserts and provide temporary structural diversity. </w:t>
      </w:r>
      <w:r w:rsidR="00686396" w:rsidRPr="00C91A0D">
        <w:rPr>
          <w:rFonts w:asciiTheme="majorBidi" w:hAnsiTheme="majorBidi" w:cstheme="majorBidi"/>
          <w:sz w:val="24"/>
          <w:szCs w:val="24"/>
        </w:rPr>
        <w:t>Furthermore, it is</w:t>
      </w:r>
      <w:r w:rsidR="00B31115" w:rsidRPr="00C91A0D">
        <w:rPr>
          <w:rFonts w:asciiTheme="majorBidi" w:hAnsiTheme="majorBidi" w:cstheme="majorBidi"/>
          <w:sz w:val="24"/>
          <w:szCs w:val="24"/>
        </w:rPr>
        <w:t xml:space="preserve"> important to direct and sample value of more shelter</w:t>
      </w:r>
      <w:r w:rsidR="007367B4" w:rsidRPr="00C91A0D">
        <w:rPr>
          <w:rFonts w:asciiTheme="majorBidi" w:hAnsiTheme="majorBidi" w:cstheme="majorBidi"/>
          <w:sz w:val="24"/>
          <w:szCs w:val="24"/>
        </w:rPr>
        <w:t>s</w:t>
      </w:r>
      <w:r w:rsidR="00B31115" w:rsidRPr="00C91A0D">
        <w:rPr>
          <w:rFonts w:asciiTheme="majorBidi" w:hAnsiTheme="majorBidi" w:cstheme="majorBidi"/>
          <w:sz w:val="24"/>
          <w:szCs w:val="24"/>
        </w:rPr>
        <w:t xml:space="preserve"> in some dryland systems as a form of thermal </w:t>
      </w:r>
      <w:r w:rsidR="007367B4" w:rsidRPr="00C91A0D">
        <w:rPr>
          <w:rFonts w:asciiTheme="majorBidi" w:hAnsiTheme="majorBidi" w:cstheme="majorBidi"/>
          <w:sz w:val="24"/>
          <w:szCs w:val="24"/>
        </w:rPr>
        <w:t>refuge</w:t>
      </w:r>
      <w:r w:rsidR="00B31115" w:rsidRPr="00C91A0D">
        <w:rPr>
          <w:rFonts w:asciiTheme="majorBidi" w:hAnsiTheme="majorBidi" w:cstheme="majorBidi"/>
          <w:sz w:val="24"/>
          <w:szCs w:val="24"/>
        </w:rPr>
        <w:t xml:space="preserve"> and alternate modes of conservation whilst landscape recovery is made and new shrubs are grown. </w:t>
      </w:r>
    </w:p>
    <w:p w:rsidR="00430E4C" w:rsidRPr="00C91A0D" w:rsidRDefault="0020370A" w:rsidP="005549E9">
      <w:pPr>
        <w:spacing w:after="0" w:line="480" w:lineRule="auto"/>
        <w:ind w:firstLine="720"/>
        <w:contextualSpacing/>
        <w:jc w:val="both"/>
        <w:rPr>
          <w:rFonts w:asciiTheme="majorBidi" w:hAnsiTheme="majorBidi" w:cstheme="majorBidi"/>
          <w:sz w:val="24"/>
          <w:szCs w:val="24"/>
        </w:rPr>
      </w:pPr>
      <w:r>
        <w:rPr>
          <w:rFonts w:asciiTheme="majorBidi" w:hAnsiTheme="majorBidi" w:cstheme="majorBidi"/>
          <w:sz w:val="24"/>
          <w:szCs w:val="24"/>
        </w:rPr>
        <w:lastRenderedPageBreak/>
        <w:t>Shrubs can be both keystone and foundation species in deserts</w:t>
      </w:r>
      <w:r w:rsidR="007367B4" w:rsidRPr="00C91A0D">
        <w:rPr>
          <w:rFonts w:asciiTheme="majorBidi" w:hAnsiTheme="majorBidi" w:cstheme="majorBidi"/>
          <w:sz w:val="24"/>
          <w:szCs w:val="24"/>
        </w:rPr>
        <w:t>.</w:t>
      </w:r>
      <w:r w:rsidR="00DD2D5F">
        <w:rPr>
          <w:rFonts w:asciiTheme="majorBidi" w:hAnsiTheme="majorBidi" w:cstheme="majorBidi"/>
          <w:sz w:val="24"/>
          <w:szCs w:val="24"/>
        </w:rPr>
        <w:t xml:space="preserve"> A keyston</w:t>
      </w:r>
      <w:r w:rsidR="00A55AA2">
        <w:rPr>
          <w:rFonts w:asciiTheme="majorBidi" w:hAnsiTheme="majorBidi" w:cstheme="majorBidi"/>
          <w:sz w:val="24"/>
          <w:szCs w:val="24"/>
        </w:rPr>
        <w:t xml:space="preserve">e species (predator) is one that generally occurs in low abundances and occupies a high trophic level, but controls the density and diversity of other ecologically significant species </w:t>
      </w:r>
      <w:r w:rsidR="00A55AA2">
        <w:rPr>
          <w:rFonts w:asciiTheme="majorBidi" w:hAnsiTheme="majorBidi" w:cstheme="majorBidi"/>
          <w:sz w:val="24"/>
          <w:szCs w:val="24"/>
        </w:rPr>
        <w:fldChar w:fldCharType="begin"/>
      </w:r>
      <w:r w:rsidR="00A55AA2">
        <w:rPr>
          <w:rFonts w:asciiTheme="majorBidi" w:hAnsiTheme="majorBidi" w:cstheme="majorBidi"/>
          <w:sz w:val="24"/>
          <w:szCs w:val="24"/>
        </w:rPr>
        <w:instrText xml:space="preserve"> ADDIN ZOTERO_ITEM CSL_CITATION {"citationID":"LX6tSWi9","properties":{"formattedCitation":"(Mills and Doak 1993)","plainCitation":"(Mills and Doak 1993)","noteIndex":0},"citationItems":[{"id":169,"uris":["http://zotero.org/users/local/vcRA7dFA/items/F3JH7H8N"],"uri":["http://zotero.org/users/local/vcRA7dFA/items/F3JH7H8N"],"itemData":{"id":169,"type":"article-journal","container-title":"BioScience","DOI":"10.2307/1312122","ISSN":"00063568, 15253244","issue":"4","journalAbbreviation":"BioScience","page":"219-224","source":"DOI.org (Crossref)","title":"The Keystone-Species Concept in Ecology and Conservation","volume":"43","author":[{"family":"Mills","given":"L. Scott"},{"family":"Doak","given":"Daniel F."}],"issued":{"date-parts":[["1993",4]]}}}],"schema":"https://github.com/citation-style-language/schema/raw/master/csl-citation.json"} </w:instrText>
      </w:r>
      <w:r w:rsidR="00A55AA2">
        <w:rPr>
          <w:rFonts w:asciiTheme="majorBidi" w:hAnsiTheme="majorBidi" w:cstheme="majorBidi"/>
          <w:sz w:val="24"/>
          <w:szCs w:val="24"/>
        </w:rPr>
        <w:fldChar w:fldCharType="separate"/>
      </w:r>
      <w:r w:rsidR="00A55AA2" w:rsidRPr="00A55AA2">
        <w:rPr>
          <w:rFonts w:ascii="Times New Roman" w:hAnsi="Times New Roman" w:cs="Times New Roman"/>
          <w:sz w:val="24"/>
        </w:rPr>
        <w:t xml:space="preserve">(Mills and </w:t>
      </w:r>
      <w:proofErr w:type="spellStart"/>
      <w:r w:rsidR="00A55AA2" w:rsidRPr="00A55AA2">
        <w:rPr>
          <w:rFonts w:ascii="Times New Roman" w:hAnsi="Times New Roman" w:cs="Times New Roman"/>
          <w:sz w:val="24"/>
        </w:rPr>
        <w:t>Doak</w:t>
      </w:r>
      <w:proofErr w:type="spellEnd"/>
      <w:r w:rsidR="00A55AA2" w:rsidRPr="00A55AA2">
        <w:rPr>
          <w:rFonts w:ascii="Times New Roman" w:hAnsi="Times New Roman" w:cs="Times New Roman"/>
          <w:sz w:val="24"/>
        </w:rPr>
        <w:t xml:space="preserve"> 1993)</w:t>
      </w:r>
      <w:r w:rsidR="00A55AA2">
        <w:rPr>
          <w:rFonts w:asciiTheme="majorBidi" w:hAnsiTheme="majorBidi" w:cstheme="majorBidi"/>
          <w:sz w:val="24"/>
          <w:szCs w:val="24"/>
        </w:rPr>
        <w:fldChar w:fldCharType="end"/>
      </w:r>
      <w:r w:rsidR="00A55AA2">
        <w:rPr>
          <w:rFonts w:asciiTheme="majorBidi" w:hAnsiTheme="majorBidi" w:cstheme="majorBidi"/>
          <w:sz w:val="24"/>
          <w:szCs w:val="24"/>
        </w:rPr>
        <w:t xml:space="preserve">. On the other hand, a foundation species is locally abundant, common, and occupies a lower trophic level, yet they also create locally stable conditions required by other species </w:t>
      </w:r>
      <w:r w:rsidR="00A55AA2">
        <w:rPr>
          <w:rFonts w:asciiTheme="majorBidi" w:hAnsiTheme="majorBidi" w:cstheme="majorBidi"/>
          <w:sz w:val="24"/>
          <w:szCs w:val="24"/>
        </w:rPr>
        <w:fldChar w:fldCharType="begin"/>
      </w:r>
      <w:r w:rsidR="00A55AA2">
        <w:rPr>
          <w:rFonts w:asciiTheme="majorBidi" w:hAnsiTheme="majorBidi" w:cstheme="majorBidi"/>
          <w:sz w:val="24"/>
          <w:szCs w:val="24"/>
        </w:rPr>
        <w:instrText xml:space="preserve"> ADDIN ZOTERO_ITEM CSL_CITATION {"citationID":"aqC5zulU","properties":{"formattedCitation":"(Attum and Eason 2006)","plainCitation":"(Attum and Eason 2006)","noteIndex":0},"citationItems":[{"id":76,"uris":["http://zotero.org/users/local/vcRA7dFA/items/EP23LJ9K"],"uri":["http://zotero.org/users/local/vcRA7dFA/items/EP23LJ9K"],"itemData":{"id":76,"type":"article-journal","container-title":"Journal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A55AA2">
        <w:rPr>
          <w:rFonts w:asciiTheme="majorBidi" w:hAnsiTheme="majorBidi" w:cstheme="majorBidi"/>
          <w:sz w:val="24"/>
          <w:szCs w:val="24"/>
        </w:rPr>
        <w:fldChar w:fldCharType="separate"/>
      </w:r>
      <w:r w:rsidR="00A55AA2" w:rsidRPr="00A55AA2">
        <w:rPr>
          <w:rFonts w:ascii="Times New Roman" w:hAnsi="Times New Roman" w:cs="Times New Roman"/>
          <w:sz w:val="24"/>
        </w:rPr>
        <w:t>(</w:t>
      </w:r>
      <w:proofErr w:type="spellStart"/>
      <w:r w:rsidR="00A55AA2" w:rsidRPr="00A55AA2">
        <w:rPr>
          <w:rFonts w:ascii="Times New Roman" w:hAnsi="Times New Roman" w:cs="Times New Roman"/>
          <w:sz w:val="24"/>
        </w:rPr>
        <w:t>Attum</w:t>
      </w:r>
      <w:proofErr w:type="spellEnd"/>
      <w:r w:rsidR="00A55AA2" w:rsidRPr="00A55AA2">
        <w:rPr>
          <w:rFonts w:ascii="Times New Roman" w:hAnsi="Times New Roman" w:cs="Times New Roman"/>
          <w:sz w:val="24"/>
        </w:rPr>
        <w:t xml:space="preserve"> and Eason 2006)</w:t>
      </w:r>
      <w:r w:rsidR="00A55AA2">
        <w:rPr>
          <w:rFonts w:asciiTheme="majorBidi" w:hAnsiTheme="majorBidi" w:cstheme="majorBidi"/>
          <w:sz w:val="24"/>
          <w:szCs w:val="24"/>
        </w:rPr>
        <w:fldChar w:fldCharType="end"/>
      </w:r>
      <w:r w:rsidR="00A55AA2">
        <w:rPr>
          <w:rFonts w:asciiTheme="majorBidi" w:hAnsiTheme="majorBidi" w:cstheme="majorBidi"/>
          <w:sz w:val="24"/>
          <w:szCs w:val="24"/>
        </w:rPr>
        <w:t>. Foundation shrubs in dryland</w:t>
      </w:r>
      <w:r w:rsidR="00686396" w:rsidRPr="00C91A0D">
        <w:rPr>
          <w:rFonts w:asciiTheme="majorBidi" w:hAnsiTheme="majorBidi" w:cstheme="majorBidi"/>
          <w:sz w:val="24"/>
          <w:szCs w:val="24"/>
        </w:rPr>
        <w:t xml:space="preserve"> systems are typically slow-growing</w:t>
      </w:r>
      <w:r w:rsidR="008D5996" w:rsidRPr="00C91A0D">
        <w:rPr>
          <w:rFonts w:asciiTheme="majorBidi" w:hAnsiTheme="majorBidi" w:cstheme="majorBidi"/>
          <w:sz w:val="24"/>
          <w:szCs w:val="24"/>
        </w:rPr>
        <w:t xml:space="preserv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{"citationID":"VOXTMt5n","properties":{"formattedCitation":"(Sawyer, Keeler-Wolf, and Evens 2009)","plainCitation":"(Sawyer, Keeler-Wolf, and Evens 2009)","noteIndex":0},"citationItems":[{"id":104,"uris":["http://zotero.org/users/local/vcRA7dFA/items/STM7W62L"],"uri":["http://zotero.org/users/local/vcRA7dFA/items/STM7W62L"],"itemData":{"id":104,"type":"book","event-place":"Sacramento, Calif.","language":"English","note":"OCLC: 742325319","publisher":"California Native Plant Society Press","publisher-place":"Sacramento, Calif.","source":"Open WorldCat","title":"A manual of California vegetation","URL":"http://books.google.com/books?id=y40lAQAAMAAJ","author":[{"family":"Sawyer","given":"John O"},{"family":"Keeler-Wolf","given":"Todd"},{"family":"Evens","given":"Julie"}],"accessed":{"date-parts":[["2020",5,10]]},"issued":{"date-parts":[["2009"]]}}}],"schema":"https://github.com/citation-style-language/schema/raw/master/csl-citation.json"}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(Sawyer, Keeler-Wolf, and Evens 2009)</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difficult to establish</w:t>
      </w:r>
      <w:r w:rsidR="008D5996" w:rsidRPr="00C91A0D">
        <w:rPr>
          <w:rFonts w:asciiTheme="majorBidi" w:hAnsiTheme="majorBidi" w:cstheme="majorBidi"/>
          <w:sz w:val="24"/>
          <w:szCs w:val="24"/>
        </w:rPr>
        <w:t xml:space="preserve"> </w:t>
      </w:r>
      <w:r w:rsidR="00B236C8" w:rsidRPr="00C91A0D">
        <w:rPr>
          <w:rFonts w:asciiTheme="majorBidi" w:hAnsiTheme="majorBidi" w:cstheme="majorBidi"/>
          <w:sz w:val="24"/>
          <w:szCs w:val="24"/>
        </w:rPr>
        <w:t xml:space="preserve">in areas </w:t>
      </w:r>
      <w:r w:rsidR="008D5996" w:rsidRPr="00C91A0D">
        <w:rPr>
          <w:rFonts w:asciiTheme="majorBidi" w:hAnsiTheme="majorBidi" w:cstheme="majorBidi"/>
          <w:sz w:val="24"/>
          <w:szCs w:val="24"/>
        </w:rPr>
        <w:t xml:space="preserve">impacted by climate change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{"citationID":"kdCvPZmm","properties":{"formattedCitation":"(Meyer and Pendleton 2005)","plainCitation":"(Meyer and Pendleton 2005)","noteIndex":0},"citationItems":[{"id":136,"uris":["http://zotero.org/users/local/vcRA7dFA/items/KW22MNMW"],"uri":["http://zotero.org/users/local/vcRA7dFA/items/KW22MNMW"],"itemData":{"id":136,"type":"article-journal","container-title":"Plant Ecology","DOI":"10.1007/s11258-004-3038-x","ISSN":"1385-0237, 1573-5052","issue":"2","journalAbbreviation":"Plant Ecol","language":"en","page":"171-187","source":"DOI.org (Crossref)","title":"Factors affecting seed germination and seedling establishment of a long-lived desert shrub (Coleogyne ramosissima: Rosaceae)","title-short":"Factors affecting seed germination and seedling establishment of a long-lived desert shrub (Coleogyne ramosissima","volume":"178","author":[{"family":"Meyer","given":"Susan E."},{"family":"Pendleton","given":"Burton K."}],"issued":{"date-parts":[["2005",6]]}}}],"schema":"https://github.com/citation-style-language/schema/raw/master/csl-citation.json"}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(Meyer and Pendleton 2005)</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and frequently cleared by ranchers</w:t>
      </w:r>
      <w:r w:rsidR="00B236C8" w:rsidRPr="00C91A0D">
        <w:rPr>
          <w:rFonts w:asciiTheme="majorBidi" w:hAnsiTheme="majorBidi" w:cstheme="majorBidi"/>
          <w:sz w:val="24"/>
          <w:szCs w:val="24"/>
        </w:rPr>
        <w:t xml:space="preserve"> </w:t>
      </w:r>
      <w:r w:rsidR="00F97110" w:rsidRPr="00C91A0D">
        <w:rPr>
          <w:rFonts w:asciiTheme="majorBidi" w:hAnsiTheme="majorBidi" w:cstheme="majorBidi"/>
          <w:sz w:val="24"/>
          <w:szCs w:val="24"/>
        </w:rPr>
        <w:t xml:space="preserve">for </w:t>
      </w:r>
      <w:r w:rsidR="00B236C8" w:rsidRPr="00C91A0D">
        <w:rPr>
          <w:rFonts w:asciiTheme="majorBidi" w:hAnsiTheme="majorBidi" w:cstheme="majorBidi"/>
          <w:sz w:val="24"/>
          <w:szCs w:val="24"/>
        </w:rPr>
        <w:t xml:space="preserve">livestock farming </w:t>
      </w:r>
      <w:r w:rsidR="00B236C8" w:rsidRPr="00C91A0D">
        <w:rPr>
          <w:rFonts w:asciiTheme="majorBidi" w:hAnsiTheme="majorBidi" w:cstheme="majorBidi"/>
          <w:sz w:val="24"/>
          <w:szCs w:val="24"/>
        </w:rPr>
        <w:fldChar w:fldCharType="begin"/>
      </w:r>
      <w:r w:rsidR="00B236C8" w:rsidRPr="00C91A0D">
        <w:rPr>
          <w:rFonts w:asciiTheme="majorBidi" w:hAnsiTheme="majorBidi" w:cstheme="majorBidi"/>
          <w:sz w:val="24"/>
          <w:szCs w:val="24"/>
        </w:rPr>
        <w:instrText xml:space="preserve"> ADDIN ZOTERO_ITEM CSL_CITATION {"citationID":"z9Szvk3Z","properties":{"formattedCitation":"(Webb and Stielstra 1979)","plainCitation":"(Webb and Stielstra 1979)","noteIndex":0},"citationItems":[{"id":138,"uris":["http://zotero.org/users/local/vcRA7dFA/items/48RQEDJY"],"uri":["http://zotero.org/users/local/vcRA7dFA/items/48RQEDJY"],"itemData":{"id":138,"type":"article-journal","container-title":"Environmental Management","DOI":"10.1007/BF01866321","ISSN":"0364-152X, 1432-1009","issue":"6","journalAbbreviation":"Environmental Management","language":"en","page":"517-529","source":"DOI.org (Crossref)","title":"Sheep grazing effects on Mojave Desert vegetation and soils","volume":"3","author":[{"family":"Webb","given":"Robert H."},{"family":"Stielstra","given":"Steven S."}],"issued":{"date-parts":[["1979",11]]}}}],"schema":"https://github.com/citation-style-language/schema/raw/master/csl-citation.json"} </w:instrText>
      </w:r>
      <w:r w:rsidR="00B236C8" w:rsidRPr="00C91A0D">
        <w:rPr>
          <w:rFonts w:asciiTheme="majorBidi" w:hAnsiTheme="majorBidi" w:cstheme="majorBidi"/>
          <w:sz w:val="24"/>
          <w:szCs w:val="24"/>
        </w:rPr>
        <w:fldChar w:fldCharType="separate"/>
      </w:r>
      <w:r w:rsidR="00B236C8" w:rsidRPr="00C91A0D">
        <w:rPr>
          <w:rFonts w:asciiTheme="majorBidi" w:hAnsiTheme="majorBidi" w:cstheme="majorBidi"/>
          <w:sz w:val="24"/>
          <w:szCs w:val="24"/>
        </w:rPr>
        <w:t>(Webb and Stielstra 1979)</w:t>
      </w:r>
      <w:r w:rsidR="00B236C8"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w:t>
      </w:r>
      <w:r w:rsidR="007367B4" w:rsidRPr="00C91A0D">
        <w:rPr>
          <w:rFonts w:asciiTheme="majorBidi" w:hAnsiTheme="majorBidi" w:cstheme="majorBidi"/>
          <w:sz w:val="24"/>
          <w:szCs w:val="24"/>
        </w:rPr>
        <w:t>Hence, it would be ideal to</w:t>
      </w:r>
      <w:r w:rsidR="00B236C8" w:rsidRPr="00C91A0D">
        <w:rPr>
          <w:rFonts w:asciiTheme="majorBidi" w:hAnsiTheme="majorBidi" w:cstheme="majorBidi"/>
          <w:sz w:val="24"/>
          <w:szCs w:val="24"/>
        </w:rPr>
        <w:t xml:space="preserve"> have the capacity to mimic shrubs</w:t>
      </w:r>
      <w:r w:rsidR="007367B4" w:rsidRPr="00C91A0D">
        <w:rPr>
          <w:rFonts w:asciiTheme="majorBidi" w:hAnsiTheme="majorBidi" w:cstheme="majorBidi"/>
          <w:sz w:val="24"/>
          <w:szCs w:val="24"/>
        </w:rPr>
        <w:t xml:space="preserve"> to augment and enhance low shrub cover areas and serve as stop</w:t>
      </w:r>
      <w:r w:rsidR="00A55AA2">
        <w:rPr>
          <w:rFonts w:asciiTheme="majorBidi" w:hAnsiTheme="majorBidi" w:cstheme="majorBidi"/>
          <w:sz w:val="24"/>
          <w:szCs w:val="24"/>
        </w:rPr>
        <w:t>-</w:t>
      </w:r>
      <w:r w:rsidR="007367B4" w:rsidRPr="00C91A0D">
        <w:rPr>
          <w:rFonts w:asciiTheme="majorBidi" w:hAnsiTheme="majorBidi" w:cstheme="majorBidi"/>
          <w:sz w:val="24"/>
          <w:szCs w:val="24"/>
        </w:rPr>
        <w:t>gap tools for conservation. Artificial canopies can provide an important surrogate test for canopy effects in drylands and there is a relatively long history of their use in ecology.</w:t>
      </w:r>
      <w:r w:rsidR="0042399E" w:rsidRPr="00C91A0D">
        <w:rPr>
          <w:rFonts w:asciiTheme="majorBidi" w:hAnsiTheme="majorBidi" w:cstheme="majorBidi"/>
          <w:sz w:val="24"/>
          <w:szCs w:val="24"/>
        </w:rPr>
        <w:t xml:space="preserve"> R</w:t>
      </w:r>
      <w:r w:rsidR="00430E4C" w:rsidRPr="00C91A0D">
        <w:rPr>
          <w:rFonts w:asciiTheme="majorBidi" w:hAnsiTheme="majorBidi" w:cstheme="majorBidi"/>
          <w:sz w:val="24"/>
          <w:szCs w:val="24"/>
        </w:rPr>
        <w:t>ainout shelters</w:t>
      </w:r>
      <w:r w:rsidR="00356453">
        <w:rPr>
          <w:rFonts w:asciiTheme="majorBidi" w:hAnsiTheme="majorBidi" w:cstheme="majorBidi"/>
          <w:sz w:val="24"/>
          <w:szCs w:val="24"/>
        </w:rPr>
        <w:t>/drought nets</w:t>
      </w:r>
      <w:r w:rsidR="00430E4C" w:rsidRPr="00C91A0D">
        <w:rPr>
          <w:rFonts w:asciiTheme="majorBidi" w:hAnsiTheme="majorBidi" w:cstheme="majorBidi"/>
          <w:sz w:val="24"/>
          <w:szCs w:val="24"/>
        </w:rPr>
        <w:t xml:space="preserve"> and Op</w:t>
      </w:r>
      <w:r w:rsidR="0042399E" w:rsidRPr="00C91A0D">
        <w:rPr>
          <w:rFonts w:asciiTheme="majorBidi" w:hAnsiTheme="majorBidi" w:cstheme="majorBidi"/>
          <w:sz w:val="24"/>
          <w:szCs w:val="24"/>
        </w:rPr>
        <w:t xml:space="preserve">en-Top-Chambers (OTC) </w:t>
      </w:r>
      <w:r w:rsidR="00430E4C" w:rsidRPr="00C91A0D">
        <w:rPr>
          <w:rFonts w:asciiTheme="majorBidi" w:hAnsiTheme="majorBidi" w:cstheme="majorBidi"/>
          <w:sz w:val="24"/>
          <w:szCs w:val="24"/>
        </w:rPr>
        <w:t>have been used to study the change in a variety of abiotic parameters such as CO</w:t>
      </w:r>
      <w:r w:rsidR="00430E4C" w:rsidRPr="00C91A0D">
        <w:rPr>
          <w:rFonts w:asciiTheme="majorBidi" w:hAnsiTheme="majorBidi" w:cstheme="majorBidi"/>
          <w:sz w:val="24"/>
          <w:szCs w:val="24"/>
          <w:vertAlign w:val="subscript"/>
        </w:rPr>
        <w:t>2</w:t>
      </w:r>
      <w:r w:rsidR="00430E4C" w:rsidRPr="00C91A0D">
        <w:rPr>
          <w:rFonts w:asciiTheme="majorBidi" w:hAnsiTheme="majorBidi" w:cstheme="majorBidi"/>
          <w:sz w:val="24"/>
          <w:szCs w:val="24"/>
        </w:rPr>
        <w:t xml:space="preserve">, temperature, soil temperature, solar radiation, and humidity </w:t>
      </w:r>
      <w:r w:rsidR="00430E4C"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{"citationID":"S8QhpGRZ","properties":{"formattedCitation":"(Yahdjian and Sala 2002; Marion et al. 1997)","plainCitation":"(Yahdjian and Sala 2002; Marion et al. 1997)","noteIndex":0},"citationItems":[{"id":26,"uris":["http://zotero.org/users/local/vcRA7dFA/items/7YIJYCXR"],"uri":["http://zotero.org/users/local/vcRA7dFA/items/7YIJYCXR"],"itemData":{"id":26,"type":"article-journal","container-title":"Oecologia","DOI":"10.1007/s00442-002-1024-3","ISSN":"0029-8549, 1432-1939","issue":"2","journalAbbreviation":"Oecologia","language":"en","page":"95-101","source":"DOI.org (Crossref)","title":"A rainout shelter design for intercepting different amounts of rainfall","volume":"133","author":[{"family":"Yahdjian","given":"Laura"},{"family":"Sala","given":"Osvaldo E."}],"issued":{"date-parts":[["2002",10]]}}},{"id":68,"uris":["http://zotero.org/users/local/vcRA7dFA/items/MHGBCE93"],"uri":["http://zotero.org/users/local/vcRA7dFA/items/MHGBCE93"],"itemData":{"id":68,"type":"article-journal","container-title":"Global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430E4C"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(Yahdjian and Sala 2002; Marion et al. 1997)</w:t>
      </w:r>
      <w:r w:rsidR="00430E4C" w:rsidRPr="00C91A0D">
        <w:rPr>
          <w:rFonts w:asciiTheme="majorBidi" w:hAnsiTheme="majorBidi" w:cstheme="majorBidi"/>
          <w:sz w:val="24"/>
          <w:szCs w:val="24"/>
        </w:rPr>
        <w:fldChar w:fldCharType="end"/>
      </w:r>
      <w:r w:rsidR="00430E4C" w:rsidRPr="00C91A0D">
        <w:rPr>
          <w:rFonts w:asciiTheme="majorBidi" w:hAnsiTheme="majorBidi" w:cstheme="majorBidi"/>
          <w:sz w:val="24"/>
          <w:szCs w:val="24"/>
        </w:rPr>
        <w:t>.</w:t>
      </w:r>
      <w:r w:rsidR="00356453">
        <w:rPr>
          <w:rFonts w:asciiTheme="majorBidi" w:hAnsiTheme="majorBidi" w:cstheme="majorBidi"/>
          <w:sz w:val="24"/>
          <w:szCs w:val="24"/>
        </w:rPr>
        <w:t xml:space="preserve"> </w:t>
      </w:r>
      <w:r w:rsidR="00962349" w:rsidRPr="00C91A0D">
        <w:rPr>
          <w:rFonts w:asciiTheme="majorBidi" w:hAnsiTheme="majorBidi" w:cstheme="majorBidi"/>
          <w:sz w:val="24"/>
          <w:szCs w:val="24"/>
        </w:rPr>
        <w:t>A</w:t>
      </w:r>
      <w:r w:rsidR="00430E4C" w:rsidRPr="00C91A0D">
        <w:rPr>
          <w:rFonts w:asciiTheme="majorBidi" w:hAnsiTheme="majorBidi" w:cstheme="majorBidi"/>
          <w:sz w:val="24"/>
          <w:szCs w:val="24"/>
        </w:rPr>
        <w:t xml:space="preserve">lthough these shelters are effective, </w:t>
      </w:r>
      <w:r w:rsidR="00356453">
        <w:rPr>
          <w:rFonts w:asciiTheme="majorBidi" w:hAnsiTheme="majorBidi" w:cstheme="majorBidi"/>
          <w:sz w:val="24"/>
          <w:szCs w:val="24"/>
        </w:rPr>
        <w:t xml:space="preserve">they can be expensive </w:t>
      </w:r>
      <w:r w:rsidR="00430E4C" w:rsidRPr="00C91A0D">
        <w:rPr>
          <w:rFonts w:asciiTheme="majorBidi" w:hAnsiTheme="majorBidi" w:cstheme="majorBidi"/>
          <w:sz w:val="24"/>
          <w:szCs w:val="24"/>
        </w:rPr>
        <w:t>to build and may be difficult to assemble in a short perio</w:t>
      </w:r>
      <w:r w:rsidR="0042399E" w:rsidRPr="00C91A0D">
        <w:rPr>
          <w:rFonts w:asciiTheme="majorBidi" w:hAnsiTheme="majorBidi" w:cstheme="majorBidi"/>
          <w:sz w:val="24"/>
          <w:szCs w:val="24"/>
        </w:rPr>
        <w:t>d of time. Rainout shelters</w:t>
      </w:r>
      <w:r w:rsidR="00356453">
        <w:rPr>
          <w:rFonts w:asciiTheme="majorBidi" w:hAnsiTheme="majorBidi" w:cstheme="majorBidi"/>
          <w:sz w:val="24"/>
          <w:szCs w:val="24"/>
        </w:rPr>
        <w:t>/drought nets</w:t>
      </w:r>
      <w:r w:rsidR="0042399E" w:rsidRPr="00C91A0D">
        <w:rPr>
          <w:rFonts w:asciiTheme="majorBidi" w:hAnsiTheme="majorBidi" w:cstheme="majorBidi"/>
          <w:sz w:val="24"/>
          <w:szCs w:val="24"/>
        </w:rPr>
        <w:t xml:space="preserve"> used</w:t>
      </w:r>
      <w:r w:rsidR="00430E4C" w:rsidRPr="00C91A0D">
        <w:rPr>
          <w:rFonts w:asciiTheme="majorBidi" w:hAnsiTheme="majorBidi" w:cstheme="majorBidi"/>
          <w:sz w:val="24"/>
          <w:szCs w:val="24"/>
        </w:rPr>
        <w:t xml:space="preserve"> in semi-desert grassland studies have proven to be effective in altering precipitation, yet they have minimal impact on changing </w:t>
      </w:r>
      <w:r w:rsidR="00430E4C" w:rsidRPr="00C91A0D">
        <w:rPr>
          <w:rFonts w:asciiTheme="majorBidi" w:hAnsiTheme="majorBidi" w:cstheme="majorBidi"/>
          <w:color w:val="2E2E2E"/>
          <w:sz w:val="24"/>
          <w:szCs w:val="24"/>
          <w:u w:color="2E2E2E"/>
        </w:rPr>
        <w:t xml:space="preserve">other variables such as air and soil temperature, humidity, and light </w:t>
      </w:r>
      <w:r w:rsidR="00430E4C" w:rsidRPr="00C91A0D">
        <w:rPr>
          <w:rFonts w:asciiTheme="majorBidi" w:hAnsiTheme="majorBidi" w:cstheme="majorBidi"/>
          <w:color w:val="2E2E2E"/>
          <w:sz w:val="24"/>
          <w:szCs w:val="24"/>
          <w:u w:color="2E2E2E"/>
        </w:rPr>
        <w:fldChar w:fldCharType="begin"/>
      </w:r>
      <w:r w:rsidR="00356453">
        <w:rPr>
          <w:rFonts w:asciiTheme="majorBidi" w:hAnsiTheme="majorBidi" w:cstheme="majorBidi"/>
          <w:color w:val="2E2E2E"/>
          <w:sz w:val="24"/>
          <w:szCs w:val="24"/>
          <w:u w:color="2E2E2E"/>
        </w:rPr>
        <w:instrText xml:space="preserve"> ADDIN ZOTERO_ITEM CSL_CITATION {"citationID":"S28UHErW","properties":{"formattedCitation":"(English et al. 2005; Gherardi and Sala 2013)","plainCitation":"(English et al. 2005; Gherardi and Sala 2013)","noteIndex":0},"citationItems":[{"id":61,"uris":["http://zotero.org/users/local/vcRA7dFA/items/V38IIR7N"],"uri":["http://zotero.org/users/local/vcRA7dFA/items/V38IIR7N"],"itemData":{"id":61,"type":"article-journal","container-title":"Journal of Arid Environments","DOI":"10.1016/j.jaridenv.2005.03.013","ISSN":"01401963","issue":"1","journalAbbreviation":"Journal of Arid Environments","language":"en","page":"324-343","source":"DOI.org (Crossref)","title":"The influence of soil texture and vegetation on soil moisture under rainout shelters in a semi-desert grassland","volume":"63","author":[{"family":"English","given":"N.B."},{"family":"Weltzin","given":"J.F."},{"family":"Fravolini","given":"A."},{"family":"Thomas","given":"L."},{"family":"Williams","given":"D.G."}],"issued":{"date-parts":[["2005",10]]}}},{"id":172,"uris":["http://zotero.org/users/local/vcRA7dFA/items/PKUC6G6X"],"uri":["http://zotero.org/users/local/vcRA7dFA/items/PKUC6G6X"],"itemData":{"id":172,"type":"article-journal","container-title":"Ecosphere","DOI":"10.1890/ES12-00371.1","ISSN":"2150-8925","issue":"2","journalAbbreviation":"Ecosphere","language":"en","page":"art18","source":"DOI.org (Crossref)","title":"Automated rainfall manipulation system: a reliable and inexpensive tool for ecologists","title-short":"Automated rainfall manipulation system","volume":"4","author":[{"family":"Gherardi","given":"Laureano A."},{"family":"Sala","given":"Osvaldo E."}],"issued":{"date-parts":[["2013",2]]}}}],"schema":"https://github.com/citation-style-language/schema/raw/master/csl-citation.json"} </w:instrText>
      </w:r>
      <w:r w:rsidR="00430E4C" w:rsidRPr="00C91A0D">
        <w:rPr>
          <w:rFonts w:asciiTheme="majorBidi" w:hAnsiTheme="majorBidi" w:cstheme="majorBidi"/>
          <w:color w:val="2E2E2E"/>
          <w:sz w:val="24"/>
          <w:szCs w:val="24"/>
          <w:u w:color="2E2E2E"/>
        </w:rPr>
        <w:fldChar w:fldCharType="separate"/>
      </w:r>
      <w:r w:rsidR="00356453" w:rsidRPr="00356453">
        <w:rPr>
          <w:rFonts w:ascii="Times New Roman" w:hAnsi="Times New Roman" w:cs="Times New Roman"/>
          <w:sz w:val="24"/>
        </w:rPr>
        <w:t xml:space="preserve">(English et al. 2005; </w:t>
      </w:r>
      <w:proofErr w:type="spellStart"/>
      <w:r w:rsidR="00356453" w:rsidRPr="00356453">
        <w:rPr>
          <w:rFonts w:ascii="Times New Roman" w:hAnsi="Times New Roman" w:cs="Times New Roman"/>
          <w:sz w:val="24"/>
        </w:rPr>
        <w:t>Gherardi</w:t>
      </w:r>
      <w:proofErr w:type="spellEnd"/>
      <w:r w:rsidR="00356453" w:rsidRPr="00356453">
        <w:rPr>
          <w:rFonts w:ascii="Times New Roman" w:hAnsi="Times New Roman" w:cs="Times New Roman"/>
          <w:sz w:val="24"/>
        </w:rPr>
        <w:t xml:space="preserve"> and Sala 2013)</w:t>
      </w:r>
      <w:r w:rsidR="00430E4C" w:rsidRPr="00C91A0D">
        <w:rPr>
          <w:rFonts w:asciiTheme="majorBidi" w:hAnsiTheme="majorBidi" w:cstheme="majorBidi"/>
          <w:color w:val="2E2E2E"/>
          <w:sz w:val="24"/>
          <w:szCs w:val="24"/>
          <w:u w:color="2E2E2E"/>
        </w:rPr>
        <w:fldChar w:fldCharType="end"/>
      </w:r>
      <w:r w:rsidR="00430E4C"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On the other hand, OTCs</w:t>
      </w:r>
      <w:r w:rsidR="00962349" w:rsidRPr="00C91A0D">
        <w:rPr>
          <w:rFonts w:asciiTheme="majorBidi" w:hAnsiTheme="majorBidi" w:cstheme="majorBidi"/>
          <w:sz w:val="24"/>
          <w:szCs w:val="24"/>
        </w:rPr>
        <w:t xml:space="preserve"> have been experimentally used to increase temperature in plant studies in high-latitude ecosystems </w:t>
      </w:r>
      <w:r w:rsidR="00962349"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{"citationID":"QFYXl711","properties":{"formattedCitation":"(Marion et al. 1997)","plainCitation":"(Marion et al. 1997)","noteIndex":0},"citationItems":[{"id":68,"uris":["http://zotero.org/users/local/vcRA7dFA/items/MHGBCE93"],"uri":["http://zotero.org/users/local/vcRA7dFA/items/MHGBCE93"],"itemData":{"id":68,"type":"article-journal","container-title":"Global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962349"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(Marion et al. 1997)</w:t>
      </w:r>
      <w:r w:rsidR="00962349" w:rsidRPr="00C91A0D">
        <w:rPr>
          <w:rFonts w:asciiTheme="majorBidi" w:hAnsiTheme="majorBidi" w:cstheme="majorBidi"/>
          <w:sz w:val="24"/>
          <w:szCs w:val="24"/>
        </w:rPr>
        <w:fldChar w:fldCharType="end"/>
      </w:r>
      <w:r w:rsidR="00962349"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Although these shelters are effective at manipulating diffe</w:t>
      </w:r>
      <w:r w:rsidR="00356453">
        <w:rPr>
          <w:rFonts w:asciiTheme="majorBidi" w:hAnsiTheme="majorBidi" w:cstheme="majorBidi"/>
          <w:sz w:val="24"/>
          <w:szCs w:val="24"/>
        </w:rPr>
        <w:t>rent abiotic parameters, they are typically</w:t>
      </w:r>
      <w:r w:rsidR="00A761BD" w:rsidRPr="00C91A0D">
        <w:rPr>
          <w:rFonts w:asciiTheme="majorBidi" w:hAnsiTheme="majorBidi" w:cstheme="majorBidi"/>
          <w:sz w:val="24"/>
          <w:szCs w:val="24"/>
        </w:rPr>
        <w:t xml:space="preserve"> </w:t>
      </w:r>
      <w:r w:rsidR="0042399E" w:rsidRPr="00C91A0D">
        <w:rPr>
          <w:rFonts w:asciiTheme="majorBidi" w:hAnsiTheme="majorBidi" w:cstheme="majorBidi"/>
          <w:sz w:val="24"/>
          <w:szCs w:val="24"/>
        </w:rPr>
        <w:t>larger in size (not shrub-sized)</w:t>
      </w:r>
      <w:r w:rsidR="00A761BD" w:rsidRPr="00C91A0D">
        <w:rPr>
          <w:rFonts w:asciiTheme="majorBidi" w:hAnsiTheme="majorBidi" w:cstheme="majorBidi"/>
          <w:sz w:val="24"/>
          <w:szCs w:val="24"/>
        </w:rPr>
        <w:t>.</w:t>
      </w:r>
      <w:r w:rsidR="00601819">
        <w:rPr>
          <w:rFonts w:asciiTheme="majorBidi" w:hAnsiTheme="majorBidi" w:cstheme="majorBidi"/>
          <w:sz w:val="24"/>
          <w:szCs w:val="24"/>
        </w:rPr>
        <w:t xml:space="preserve"> </w:t>
      </w:r>
      <w:r w:rsidR="00601819">
        <w:rPr>
          <w:rFonts w:asciiTheme="majorBidi" w:hAnsiTheme="majorBidi" w:cstheme="majorBidi"/>
          <w:sz w:val="24"/>
          <w:szCs w:val="24"/>
        </w:rPr>
        <w:t xml:space="preserve">Additionally, large-scale solar farms can increase rain and vegetation </w:t>
      </w:r>
      <w:r w:rsidR="00601819">
        <w:rPr>
          <w:rFonts w:asciiTheme="majorBidi" w:hAnsiTheme="majorBidi" w:cstheme="majorBidi"/>
          <w:sz w:val="24"/>
          <w:szCs w:val="24"/>
        </w:rPr>
        <w:fldChar w:fldCharType="begin"/>
      </w:r>
      <w:r w:rsidR="00601819">
        <w:rPr>
          <w:rFonts w:asciiTheme="majorBidi" w:hAnsiTheme="majorBidi" w:cstheme="majorBidi"/>
          <w:sz w:val="24"/>
          <w:szCs w:val="24"/>
        </w:rPr>
        <w:instrText xml:space="preserve"> ADDIN ZOTERO_ITEM CSL_CITATION {"citationID":"NnBizKng","properties":{"formattedCitation":"(Li et al. 2018)","plainCitation":"(Li et al. 2018)","noteIndex":0},"citationItems":[{"id":174,"uris":["http://zotero.org/users/local/vcRA7dFA/items/WT8HNYRH"],"uri":["http://zotero.org/users/local/vcRA7dFA/items/WT8HNYRH"],"itemData":{"id":174,"type":"article-journal","abstract":"Wind and solar farms offer a major pathway to clean, renewable energies. However, these farms would significantly change land surface properties, and, if sufficiently large, the farms may lead to unintended climate consequences. In this study, we used a climate model with dynamic vegetation to show that large-scale installations of wind and solar farms covering the Sahara lead to a local temperature increase and more than a twofold precipitation increase, especially in the Sahel, through increased surface friction and reduced albedo. The resulting increase in vegetation further enhances precipitation, creating a positive albedo–precipitation–vegetation feedback that contributes ~80% of the precipitation increase for wind farms. This local enhancement is scale dependent and is particular to the Sahara, with small impacts in other deserts.","container-title":"Science","DOI":"10.1126/science.aar5629","ISSN":"0036-8075, 1095-9203","issue":"6406","journalAbbreviation":"Science","language":"en","page":"1019-1022","source":"DOI.org (Crossref)","title":"Climate model shows large-scale wind and solar farms in the Sahara increase rain and vegetation","volume":"361","author":[{"family":"Li","given":"Yan"},{"family":"Kalnay","given":"Eugenia"},{"family":"Motesharrei","given":"Safa"},{"family":"Rivas","given":"Jorge"},{"family":"Kucharski","given":"Fred"},{"family":"Kirk-Davidoff","given":"Daniel"},{"family":"Bach","given":"Eviatar"},{"family":"Zeng","given":"Ning"}],"issued":{"date-parts":[["2018",9,7]]}}}],"schema":"https://github.com/citation-style-language/schema/raw/master/csl-citation.json"} </w:instrText>
      </w:r>
      <w:r w:rsidR="00601819">
        <w:rPr>
          <w:rFonts w:asciiTheme="majorBidi" w:hAnsiTheme="majorBidi" w:cstheme="majorBidi"/>
          <w:sz w:val="24"/>
          <w:szCs w:val="24"/>
        </w:rPr>
        <w:fldChar w:fldCharType="separate"/>
      </w:r>
      <w:r w:rsidR="00601819" w:rsidRPr="00601819">
        <w:rPr>
          <w:rFonts w:ascii="Times New Roman" w:hAnsi="Times New Roman" w:cs="Times New Roman"/>
          <w:sz w:val="24"/>
        </w:rPr>
        <w:t>(Li et al. 2018)</w:t>
      </w:r>
      <w:r w:rsidR="00601819">
        <w:rPr>
          <w:rFonts w:asciiTheme="majorBidi" w:hAnsiTheme="majorBidi" w:cstheme="majorBidi"/>
          <w:sz w:val="24"/>
          <w:szCs w:val="24"/>
        </w:rPr>
        <w:fldChar w:fldCharType="end"/>
      </w:r>
      <w:r w:rsidR="00601819">
        <w:rPr>
          <w:rFonts w:asciiTheme="majorBidi" w:hAnsiTheme="majorBidi" w:cstheme="majorBidi"/>
          <w:sz w:val="24"/>
          <w:szCs w:val="24"/>
        </w:rPr>
        <w:t xml:space="preserve">, but limit </w:t>
      </w:r>
      <w:r w:rsidR="00601819">
        <w:rPr>
          <w:rFonts w:asciiTheme="majorBidi" w:hAnsiTheme="majorBidi" w:cstheme="majorBidi"/>
          <w:sz w:val="24"/>
          <w:szCs w:val="24"/>
        </w:rPr>
        <w:t xml:space="preserve">lead to habitat fragmentation </w:t>
      </w:r>
      <w:r w:rsidR="00D0689F">
        <w:rPr>
          <w:rFonts w:asciiTheme="majorBidi" w:hAnsiTheme="majorBidi" w:cstheme="majorBidi"/>
          <w:sz w:val="24"/>
          <w:szCs w:val="24"/>
        </w:rPr>
        <w:t>limiting the movement</w:t>
      </w:r>
      <w:r w:rsidR="005549E9">
        <w:rPr>
          <w:rFonts w:asciiTheme="majorBidi" w:hAnsiTheme="majorBidi" w:cstheme="majorBidi"/>
          <w:sz w:val="24"/>
          <w:szCs w:val="24"/>
        </w:rPr>
        <w:t xml:space="preserve"> </w:t>
      </w:r>
      <w:r w:rsidR="005549E9">
        <w:rPr>
          <w:rFonts w:asciiTheme="majorBidi" w:hAnsiTheme="majorBidi" w:cstheme="majorBidi"/>
          <w:sz w:val="24"/>
          <w:szCs w:val="24"/>
        </w:rPr>
        <w:fldChar w:fldCharType="begin"/>
      </w:r>
      <w:r w:rsidR="005549E9">
        <w:rPr>
          <w:rFonts w:asciiTheme="majorBidi" w:hAnsiTheme="majorBidi" w:cstheme="majorBidi"/>
          <w:sz w:val="24"/>
          <w:szCs w:val="24"/>
        </w:rPr>
        <w:instrText xml:space="preserve"> ADDIN ZOTERO_ITEM CSL_CITATION {"citationID":"eOKE3cra","properties":{"formattedCitation":"(Lovich and Ennen 2011)","plainCitation":"(Lovich and Ennen 2011)","noteIndex":0},"citationItems":[{"id":69,"uris":["http://zotero.org/users/local/vcRA7dFA/items/UXXYVBCI"],"uri":["http://zotero.org/users/local/vcRA7dFA/items/UXXYVBCI"],"itemData":{"id":69,"type":"article-journal","container-title":"BioScience","DOI":"10.1525/bio.2011.61.12.8","ISSN":"1525-3244, 0006-3568","issue":"12","language":"en","page":"982-992","source":"DOI.org (Crossref)","title":"Wildlife Conservation and Solar Energy Development in the Desert Southwest, United States","volume":"61","author":[{"family":"Lovich","given":"Jeffrey E."},{"family":"Ennen","given":"Joshua R."}],"issued":{"date-parts":[["2011",12]]}}}],"schema":"https://github.com/citation-style-language/schema/raw/master/csl-citation.json"} </w:instrText>
      </w:r>
      <w:r w:rsidR="005549E9">
        <w:rPr>
          <w:rFonts w:asciiTheme="majorBidi" w:hAnsiTheme="majorBidi" w:cstheme="majorBidi"/>
          <w:sz w:val="24"/>
          <w:szCs w:val="24"/>
        </w:rPr>
        <w:fldChar w:fldCharType="separate"/>
      </w:r>
      <w:r w:rsidR="005549E9" w:rsidRPr="005549E9">
        <w:rPr>
          <w:rFonts w:ascii="Times New Roman" w:hAnsi="Times New Roman" w:cs="Times New Roman"/>
          <w:sz w:val="24"/>
        </w:rPr>
        <w:t>(</w:t>
      </w:r>
      <w:proofErr w:type="spellStart"/>
      <w:r w:rsidR="005549E9" w:rsidRPr="005549E9">
        <w:rPr>
          <w:rFonts w:ascii="Times New Roman" w:hAnsi="Times New Roman" w:cs="Times New Roman"/>
          <w:sz w:val="24"/>
        </w:rPr>
        <w:t>Lovich</w:t>
      </w:r>
      <w:proofErr w:type="spellEnd"/>
      <w:r w:rsidR="005549E9" w:rsidRPr="005549E9">
        <w:rPr>
          <w:rFonts w:ascii="Times New Roman" w:hAnsi="Times New Roman" w:cs="Times New Roman"/>
          <w:sz w:val="24"/>
        </w:rPr>
        <w:t xml:space="preserve"> and </w:t>
      </w:r>
      <w:proofErr w:type="spellStart"/>
      <w:r w:rsidR="005549E9" w:rsidRPr="005549E9">
        <w:rPr>
          <w:rFonts w:ascii="Times New Roman" w:hAnsi="Times New Roman" w:cs="Times New Roman"/>
          <w:sz w:val="24"/>
        </w:rPr>
        <w:t>Ennen</w:t>
      </w:r>
      <w:proofErr w:type="spellEnd"/>
      <w:r w:rsidR="005549E9" w:rsidRPr="005549E9">
        <w:rPr>
          <w:rFonts w:ascii="Times New Roman" w:hAnsi="Times New Roman" w:cs="Times New Roman"/>
          <w:sz w:val="24"/>
        </w:rPr>
        <w:t xml:space="preserve"> 2011)</w:t>
      </w:r>
      <w:r w:rsidR="005549E9">
        <w:rPr>
          <w:rFonts w:asciiTheme="majorBidi" w:hAnsiTheme="majorBidi" w:cstheme="majorBidi"/>
          <w:sz w:val="24"/>
          <w:szCs w:val="24"/>
        </w:rPr>
        <w:fldChar w:fldCharType="end"/>
      </w:r>
      <w:r w:rsidR="005549E9">
        <w:rPr>
          <w:rFonts w:asciiTheme="majorBidi" w:hAnsiTheme="majorBidi" w:cstheme="majorBidi"/>
          <w:sz w:val="24"/>
          <w:szCs w:val="24"/>
        </w:rPr>
        <w:t>.</w:t>
      </w:r>
      <w:r w:rsidR="00A761BD" w:rsidRPr="00C91A0D">
        <w:rPr>
          <w:rFonts w:asciiTheme="majorBidi" w:hAnsiTheme="majorBidi" w:cstheme="majorBidi"/>
          <w:sz w:val="24"/>
          <w:szCs w:val="24"/>
        </w:rPr>
        <w:t xml:space="preserve"> It is therefore key to take advantage of the </w:t>
      </w:r>
      <w:r w:rsidR="00A761BD" w:rsidRPr="00C91A0D">
        <w:rPr>
          <w:rFonts w:asciiTheme="majorBidi" w:hAnsiTheme="majorBidi" w:cstheme="majorBidi"/>
          <w:sz w:val="24"/>
          <w:szCs w:val="24"/>
        </w:rPr>
        <w:lastRenderedPageBreak/>
        <w:t xml:space="preserve">variability in temperature and light in drylands to explore the effects of </w:t>
      </w:r>
      <w:r w:rsidR="0042399E" w:rsidRPr="00C91A0D">
        <w:rPr>
          <w:rFonts w:asciiTheme="majorBidi" w:hAnsiTheme="majorBidi" w:cstheme="majorBidi"/>
          <w:sz w:val="24"/>
          <w:szCs w:val="24"/>
        </w:rPr>
        <w:t xml:space="preserve">artificial </w:t>
      </w:r>
      <w:r w:rsidR="00A761BD" w:rsidRPr="00C91A0D">
        <w:rPr>
          <w:rFonts w:asciiTheme="majorBidi" w:hAnsiTheme="majorBidi" w:cstheme="majorBidi"/>
          <w:sz w:val="24"/>
          <w:szCs w:val="24"/>
        </w:rPr>
        <w:t>sh</w:t>
      </w:r>
      <w:r w:rsidR="005549E9">
        <w:rPr>
          <w:rFonts w:asciiTheme="majorBidi" w:hAnsiTheme="majorBidi" w:cstheme="majorBidi"/>
          <w:sz w:val="24"/>
          <w:szCs w:val="24"/>
        </w:rPr>
        <w:t xml:space="preserve">elters that are inexpensive and </w:t>
      </w:r>
      <w:r w:rsidR="0042399E" w:rsidRPr="00C91A0D">
        <w:rPr>
          <w:rFonts w:asciiTheme="majorBidi" w:hAnsiTheme="majorBidi" w:cstheme="majorBidi"/>
          <w:sz w:val="24"/>
          <w:szCs w:val="24"/>
        </w:rPr>
        <w:t>e</w:t>
      </w:r>
      <w:r w:rsidR="00D630D3">
        <w:rPr>
          <w:rFonts w:asciiTheme="majorBidi" w:hAnsiTheme="majorBidi" w:cstheme="majorBidi"/>
          <w:sz w:val="24"/>
          <w:szCs w:val="24"/>
        </w:rPr>
        <w:t>asily-built</w:t>
      </w:r>
      <w:r w:rsidR="005549E9">
        <w:rPr>
          <w:rFonts w:asciiTheme="majorBidi" w:hAnsiTheme="majorBidi" w:cstheme="majorBidi"/>
          <w:sz w:val="24"/>
          <w:szCs w:val="24"/>
        </w:rPr>
        <w:t xml:space="preserve">, which most importantly do not limit movement like solar farms or giant deploys, and help increase heterogeneity/open gaps that can be key to many animals. </w:t>
      </w:r>
    </w:p>
    <w:p w:rsidR="00A761BD" w:rsidRPr="00C91A0D" w:rsidRDefault="00A761BD" w:rsidP="000A1E44">
      <w:pPr>
        <w:pStyle w:val="BodyA"/>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The </w:t>
      </w:r>
      <w:r w:rsidR="00A518D9" w:rsidRPr="00C91A0D">
        <w:rPr>
          <w:rFonts w:asciiTheme="majorBidi" w:hAnsiTheme="majorBidi" w:cstheme="majorBidi"/>
          <w:sz w:val="24"/>
          <w:szCs w:val="24"/>
        </w:rPr>
        <w:t>concept</w:t>
      </w:r>
      <w:r w:rsidRPr="00C91A0D">
        <w:rPr>
          <w:rFonts w:asciiTheme="majorBidi" w:hAnsiTheme="majorBidi" w:cstheme="majorBidi"/>
          <w:sz w:val="24"/>
          <w:szCs w:val="24"/>
        </w:rPr>
        <w:t xml:space="preserve"> of shade from higher and more variable temperatures in drylands is an </w:t>
      </w:r>
      <w:r w:rsidR="0042399E" w:rsidRPr="00C91A0D">
        <w:rPr>
          <w:rFonts w:asciiTheme="majorBidi" w:hAnsiTheme="majorBidi" w:cstheme="majorBidi"/>
          <w:sz w:val="24"/>
          <w:szCs w:val="24"/>
        </w:rPr>
        <w:t>importa</w:t>
      </w:r>
      <w:r w:rsidR="00A518D9" w:rsidRPr="00C91A0D">
        <w:rPr>
          <w:rFonts w:asciiTheme="majorBidi" w:hAnsiTheme="majorBidi" w:cstheme="majorBidi"/>
          <w:sz w:val="24"/>
          <w:szCs w:val="24"/>
        </w:rPr>
        <w:t xml:space="preserve">nt idea to explore experimentally for conservation and restoration. </w:t>
      </w:r>
      <w:r w:rsidR="00F97110" w:rsidRPr="00C91A0D">
        <w:rPr>
          <w:rFonts w:asciiTheme="majorBidi" w:hAnsiTheme="majorBidi" w:cstheme="majorBidi"/>
          <w:sz w:val="24"/>
          <w:szCs w:val="24"/>
        </w:rPr>
        <w:t>Using a Califor</w:t>
      </w:r>
      <w:r w:rsidR="005549E9">
        <w:rPr>
          <w:rFonts w:asciiTheme="majorBidi" w:hAnsiTheme="majorBidi" w:cstheme="majorBidi"/>
          <w:sz w:val="24"/>
          <w:szCs w:val="24"/>
        </w:rPr>
        <w:t xml:space="preserve">nia desert ecosystem, we examined the hypothesis that artificial shelters can mimic the micro-climate shelter effects of shrub canopy on temperature and light intensity and consistently differ from open-gap microsites. </w:t>
      </w:r>
      <w:r w:rsidR="00F97110" w:rsidRPr="00C91A0D">
        <w:rPr>
          <w:rFonts w:asciiTheme="majorBidi" w:hAnsiTheme="majorBidi" w:cstheme="majorBidi"/>
          <w:sz w:val="24"/>
          <w:szCs w:val="24"/>
        </w:rPr>
        <w:t>The following predicti</w:t>
      </w:r>
      <w:r w:rsidR="004B68A7" w:rsidRPr="00C91A0D">
        <w:rPr>
          <w:rFonts w:asciiTheme="majorBidi" w:hAnsiTheme="majorBidi" w:cstheme="majorBidi"/>
          <w:sz w:val="24"/>
          <w:szCs w:val="24"/>
        </w:rPr>
        <w:t>ons</w:t>
      </w:r>
      <w:r w:rsidR="005549E9">
        <w:rPr>
          <w:rFonts w:asciiTheme="majorBidi" w:hAnsiTheme="majorBidi" w:cstheme="majorBidi"/>
          <w:sz w:val="24"/>
          <w:szCs w:val="24"/>
        </w:rPr>
        <w:t xml:space="preserve"> were tested</w:t>
      </w:r>
      <w:r w:rsidR="004B68A7" w:rsidRPr="00C91A0D">
        <w:rPr>
          <w:rFonts w:asciiTheme="majorBidi" w:hAnsiTheme="majorBidi" w:cstheme="majorBidi"/>
          <w:sz w:val="24"/>
          <w:szCs w:val="24"/>
        </w:rPr>
        <w:t>: 1)</w:t>
      </w:r>
      <w:r w:rsidR="00400D7F">
        <w:rPr>
          <w:rFonts w:asciiTheme="majorBidi" w:hAnsiTheme="majorBidi" w:cstheme="majorBidi"/>
          <w:sz w:val="24"/>
          <w:szCs w:val="24"/>
        </w:rPr>
        <w:t xml:space="preserve"> Shelters are </w:t>
      </w:r>
      <w:r w:rsidR="005549E9">
        <w:rPr>
          <w:rFonts w:asciiTheme="majorBidi" w:hAnsiTheme="majorBidi" w:cstheme="majorBidi"/>
          <w:sz w:val="24"/>
          <w:szCs w:val="24"/>
        </w:rPr>
        <w:t>consistently cooler than open-gap and not sig</w:t>
      </w:r>
      <w:r w:rsidR="00D0689F">
        <w:rPr>
          <w:rFonts w:asciiTheme="majorBidi" w:hAnsiTheme="majorBidi" w:cstheme="majorBidi"/>
          <w:sz w:val="24"/>
          <w:szCs w:val="24"/>
        </w:rPr>
        <w:t>nificantly different from shrub</w:t>
      </w:r>
      <w:r w:rsidR="005549E9">
        <w:rPr>
          <w:rFonts w:asciiTheme="majorBidi" w:hAnsiTheme="majorBidi" w:cstheme="majorBidi"/>
          <w:sz w:val="24"/>
          <w:szCs w:val="24"/>
        </w:rPr>
        <w:t xml:space="preserve"> canopies</w:t>
      </w:r>
      <w:r w:rsidR="00F97110" w:rsidRPr="00C91A0D">
        <w:rPr>
          <w:rFonts w:asciiTheme="majorBidi" w:hAnsiTheme="majorBidi" w:cstheme="majorBidi"/>
          <w:sz w:val="24"/>
          <w:szCs w:val="24"/>
        </w:rPr>
        <w:t>, 2)</w:t>
      </w:r>
      <w:r w:rsidR="005549E9">
        <w:rPr>
          <w:rFonts w:asciiTheme="majorBidi" w:hAnsiTheme="majorBidi" w:cstheme="majorBidi"/>
          <w:sz w:val="24"/>
          <w:szCs w:val="24"/>
        </w:rPr>
        <w:t xml:space="preserve"> shape of artificial shelters and UV permeability will shift light and temperature regimes- this is ecologically similar</w:t>
      </w:r>
      <w:r w:rsidR="00D0689F">
        <w:rPr>
          <w:rFonts w:asciiTheme="majorBidi" w:hAnsiTheme="majorBidi" w:cstheme="majorBidi"/>
          <w:sz w:val="24"/>
          <w:szCs w:val="24"/>
        </w:rPr>
        <w:t xml:space="preserve"> to</w:t>
      </w:r>
      <w:r w:rsidR="000A1E44">
        <w:rPr>
          <w:rFonts w:asciiTheme="majorBidi" w:hAnsiTheme="majorBidi" w:cstheme="majorBidi"/>
          <w:sz w:val="24"/>
          <w:szCs w:val="24"/>
        </w:rPr>
        <w:t xml:space="preserve"> leaf shape </w:t>
      </w:r>
      <w:r w:rsidR="00400D7F">
        <w:rPr>
          <w:rFonts w:asciiTheme="majorBidi" w:hAnsiTheme="majorBidi" w:cstheme="majorBidi"/>
          <w:sz w:val="24"/>
          <w:szCs w:val="24"/>
        </w:rPr>
        <w:t>and branching in shrubs, 3) shelters relatively lower variation compare to the open</w:t>
      </w:r>
      <w:r w:rsidR="00621693" w:rsidRPr="00C91A0D">
        <w:rPr>
          <w:rFonts w:asciiTheme="majorBidi" w:hAnsiTheme="majorBidi" w:cstheme="majorBidi"/>
          <w:sz w:val="24"/>
          <w:szCs w:val="24"/>
        </w:rPr>
        <w:t xml:space="preserve">, and 4) </w:t>
      </w:r>
      <w:r w:rsidR="00400D7F">
        <w:rPr>
          <w:rFonts w:asciiTheme="majorBidi" w:hAnsiTheme="majorBidi" w:cstheme="majorBidi"/>
          <w:sz w:val="24"/>
          <w:szCs w:val="24"/>
        </w:rPr>
        <w:t xml:space="preserve">micro-climatic variation at these scales differs from similar sensors at weather stations. </w:t>
      </w:r>
      <w:r w:rsidR="004B68A7" w:rsidRPr="00C91A0D">
        <w:rPr>
          <w:rFonts w:asciiTheme="majorBidi" w:hAnsiTheme="majorBidi" w:cstheme="majorBidi"/>
          <w:sz w:val="24"/>
          <w:szCs w:val="24"/>
        </w:rPr>
        <w:t>A</w:t>
      </w:r>
      <w:r w:rsidR="005C31B6" w:rsidRPr="00C91A0D">
        <w:rPr>
          <w:rFonts w:asciiTheme="majorBidi" w:hAnsiTheme="majorBidi" w:cstheme="majorBidi"/>
          <w:sz w:val="24"/>
          <w:szCs w:val="24"/>
        </w:rPr>
        <w:t xml:space="preserve"> deeper understanding of </w:t>
      </w:r>
      <w:r w:rsidR="004B68A7" w:rsidRPr="00C91A0D">
        <w:rPr>
          <w:rFonts w:asciiTheme="majorBidi" w:hAnsiTheme="majorBidi" w:cstheme="majorBidi"/>
          <w:sz w:val="24"/>
          <w:szCs w:val="24"/>
        </w:rPr>
        <w:t xml:space="preserve">these </w:t>
      </w:r>
      <w:r w:rsidR="005C31B6" w:rsidRPr="00C91A0D">
        <w:rPr>
          <w:rFonts w:asciiTheme="majorBidi" w:hAnsiTheme="majorBidi" w:cstheme="majorBidi"/>
          <w:sz w:val="24"/>
          <w:szCs w:val="24"/>
        </w:rPr>
        <w:t>physical st</w:t>
      </w:r>
      <w:r w:rsidR="004B68A7" w:rsidRPr="00C91A0D">
        <w:rPr>
          <w:rFonts w:asciiTheme="majorBidi" w:hAnsiTheme="majorBidi" w:cstheme="majorBidi"/>
          <w:sz w:val="24"/>
          <w:szCs w:val="24"/>
        </w:rPr>
        <w:t>ructures impacts</w:t>
      </w:r>
      <w:r w:rsidR="00400D7F">
        <w:rPr>
          <w:rFonts w:asciiTheme="majorBidi" w:hAnsiTheme="majorBidi" w:cstheme="majorBidi"/>
          <w:sz w:val="24"/>
          <w:szCs w:val="24"/>
        </w:rPr>
        <w:t xml:space="preserve"> with and without other effects of living vegetation</w:t>
      </w:r>
      <w:r w:rsidR="004B68A7" w:rsidRPr="00C91A0D">
        <w:rPr>
          <w:rFonts w:asciiTheme="majorBidi" w:hAnsiTheme="majorBidi" w:cstheme="majorBidi"/>
          <w:sz w:val="24"/>
          <w:szCs w:val="24"/>
        </w:rPr>
        <w:t xml:space="preserve"> at fine-s</w:t>
      </w:r>
      <w:r w:rsidR="00400D7F">
        <w:rPr>
          <w:rFonts w:asciiTheme="majorBidi" w:hAnsiTheme="majorBidi" w:cstheme="majorBidi"/>
          <w:sz w:val="24"/>
          <w:szCs w:val="24"/>
        </w:rPr>
        <w:t>cales is</w:t>
      </w:r>
      <w:r w:rsidR="004B68A7" w:rsidRPr="00C91A0D">
        <w:rPr>
          <w:rFonts w:asciiTheme="majorBidi" w:hAnsiTheme="majorBidi" w:cstheme="majorBidi"/>
          <w:sz w:val="24"/>
          <w:szCs w:val="24"/>
        </w:rPr>
        <w:t xml:space="preserve"> important </w:t>
      </w:r>
      <w:r w:rsidR="00400D7F">
        <w:rPr>
          <w:rFonts w:asciiTheme="majorBidi" w:hAnsiTheme="majorBidi" w:cstheme="majorBidi"/>
          <w:sz w:val="24"/>
          <w:szCs w:val="24"/>
        </w:rPr>
        <w:t xml:space="preserve">to better understanding habitat in deserts. </w:t>
      </w:r>
    </w:p>
    <w:p w:rsidR="00A040AA" w:rsidRPr="00C91A0D" w:rsidRDefault="00A040AA"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Materials &amp; Methods</w:t>
      </w:r>
    </w:p>
    <w:p w:rsidR="00FC7462" w:rsidRPr="00C91A0D" w:rsidRDefault="00FC7462"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Study Site</w:t>
      </w:r>
    </w:p>
    <w:p w:rsidR="00A040AA" w:rsidRPr="00C91A0D" w:rsidRDefault="00363CB8" w:rsidP="00FE6856">
      <w:pPr>
        <w:spacing w:after="0" w:line="480" w:lineRule="auto"/>
        <w:ind w:firstLine="720"/>
        <w:contextualSpacing/>
        <w:jc w:val="both"/>
        <w:rPr>
          <w:rFonts w:asciiTheme="majorBidi" w:hAnsiTheme="majorBidi" w:cstheme="majorBidi"/>
          <w:sz w:val="24"/>
          <w:szCs w:val="24"/>
          <w:lang w:val="de-DE"/>
        </w:rPr>
      </w:pPr>
      <w:r w:rsidRPr="00C91A0D">
        <w:rPr>
          <w:rFonts w:asciiTheme="majorBidi" w:hAnsiTheme="majorBidi" w:cstheme="majorBidi"/>
          <w:sz w:val="24"/>
          <w:szCs w:val="24"/>
        </w:rPr>
        <w:t xml:space="preserve">This study was conducted in Panoche Hills Management Area located on the western edge of the San Joaquin Valley, California </w:t>
      </w:r>
      <w:r w:rsidR="00106445" w:rsidRPr="00C91A0D">
        <w:rPr>
          <w:rFonts w:asciiTheme="majorBidi" w:hAnsiTheme="majorBidi" w:cstheme="majorBidi"/>
          <w:sz w:val="24"/>
          <w:szCs w:val="24"/>
          <w:lang w:val="en-US"/>
        </w:rPr>
        <w:t>(Bureau of Land Management; 36°</w:t>
      </w:r>
      <w:r w:rsidRPr="00C91A0D">
        <w:rPr>
          <w:rFonts w:asciiTheme="majorBidi" w:hAnsiTheme="majorBidi" w:cstheme="majorBidi"/>
          <w:sz w:val="24"/>
          <w:szCs w:val="24"/>
        </w:rPr>
        <w:t>41.78</w:t>
      </w:r>
      <w:r w:rsidRPr="00C91A0D">
        <w:rPr>
          <w:rFonts w:asciiTheme="majorBidi" w:hAnsiTheme="majorBidi" w:cstheme="majorBidi"/>
          <w:sz w:val="24"/>
          <w:szCs w:val="24"/>
          <w:lang w:val="en-US"/>
        </w:rPr>
        <w:t xml:space="preserve">′ </w:t>
      </w:r>
      <w:r w:rsidRPr="00C91A0D">
        <w:rPr>
          <w:rFonts w:asciiTheme="majorBidi" w:hAnsiTheme="majorBidi" w:cstheme="majorBidi"/>
          <w:sz w:val="24"/>
          <w:szCs w:val="24"/>
        </w:rPr>
        <w:t>N, 120</w:t>
      </w:r>
      <w:r w:rsidR="00106445" w:rsidRPr="00C91A0D">
        <w:rPr>
          <w:rFonts w:asciiTheme="majorBidi" w:hAnsiTheme="majorBidi" w:cstheme="majorBidi"/>
          <w:sz w:val="24"/>
          <w:szCs w:val="24"/>
          <w:lang w:val="en-US"/>
        </w:rPr>
        <w:t>°</w:t>
      </w:r>
      <w:r w:rsidRPr="00C91A0D">
        <w:rPr>
          <w:rFonts w:asciiTheme="majorBidi" w:hAnsiTheme="majorBidi" w:cstheme="majorBidi"/>
          <w:sz w:val="24"/>
          <w:szCs w:val="24"/>
        </w:rPr>
        <w:t>47.89</w:t>
      </w:r>
      <w:r w:rsidRPr="00C91A0D">
        <w:rPr>
          <w:rFonts w:asciiTheme="majorBidi" w:hAnsiTheme="majorBidi" w:cstheme="majorBidi"/>
          <w:sz w:val="24"/>
          <w:szCs w:val="24"/>
          <w:lang w:val="en-US"/>
        </w:rPr>
        <w:t>′ W)</w:t>
      </w:r>
      <w:r w:rsidR="007C0F26" w:rsidRPr="00C91A0D">
        <w:rPr>
          <w:rFonts w:asciiTheme="majorBidi" w:hAnsiTheme="majorBidi" w:cstheme="majorBidi"/>
          <w:sz w:val="24"/>
          <w:szCs w:val="24"/>
          <w:lang w:val="en-US"/>
        </w:rPr>
        <w:t xml:space="preserve"> (P; Supplementary Appendix)</w:t>
      </w:r>
      <w:r w:rsidRPr="00C91A0D">
        <w:rPr>
          <w:rFonts w:asciiTheme="majorBidi" w:hAnsiTheme="majorBidi" w:cstheme="majorBidi"/>
          <w:sz w:val="24"/>
          <w:szCs w:val="24"/>
          <w:lang w:val="en-US"/>
        </w:rPr>
        <w:t>. The regional climate can be characterized as arid/semi-arid. The average annual precipitation is 25.5 cm with an annual low and high temperature of 10.4 °C (50.72 °F) and 24.6 °C (76.3 °F), respectively</w:t>
      </w:r>
      <w:r w:rsidR="00FE6856">
        <w:rPr>
          <w:rFonts w:asciiTheme="majorBidi" w:hAnsiTheme="majorBidi" w:cstheme="majorBidi"/>
          <w:sz w:val="24"/>
          <w:szCs w:val="24"/>
          <w:lang w:val="en-US"/>
        </w:rPr>
        <w:t xml:space="preserve"> </w:t>
      </w:r>
      <w:r w:rsidR="00FE6856">
        <w:rPr>
          <w:rFonts w:asciiTheme="majorBidi" w:hAnsiTheme="majorBidi" w:cstheme="majorBidi"/>
          <w:sz w:val="24"/>
          <w:szCs w:val="24"/>
          <w:lang w:val="en-US"/>
        </w:rPr>
        <w:fldChar w:fldCharType="begin"/>
      </w:r>
      <w:r w:rsidR="00FE6856">
        <w:rPr>
          <w:rFonts w:asciiTheme="majorBidi" w:hAnsiTheme="majorBidi" w:cstheme="majorBidi"/>
          <w:sz w:val="24"/>
          <w:szCs w:val="24"/>
          <w:lang w:val="en-US"/>
        </w:rPr>
        <w:instrText xml:space="preserve"> ADDIN ZOTERO_ITEM CSL_CITATION {"citationID":"bTrkI50o","properties":{"formattedCitation":"(Filazzola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FE6856">
        <w:rPr>
          <w:rFonts w:asciiTheme="majorBidi" w:hAnsiTheme="majorBidi" w:cstheme="majorBidi"/>
          <w:sz w:val="24"/>
          <w:szCs w:val="24"/>
          <w:lang w:val="en-US"/>
        </w:rPr>
        <w:fldChar w:fldCharType="separate"/>
      </w:r>
      <w:r w:rsidR="00FE6856" w:rsidRPr="00FE6856">
        <w:rPr>
          <w:rFonts w:ascii="Times New Roman" w:hAnsi="Times New Roman" w:cs="Times New Roman"/>
          <w:sz w:val="24"/>
        </w:rPr>
        <w:t>(Filazzola et al. 2017)</w:t>
      </w:r>
      <w:r w:rsidR="00FE6856">
        <w:rPr>
          <w:rFonts w:asciiTheme="majorBidi" w:hAnsiTheme="majorBidi" w:cstheme="majorBidi"/>
          <w:sz w:val="24"/>
          <w:szCs w:val="24"/>
          <w:lang w:val="en-US"/>
        </w:rPr>
        <w:fldChar w:fldCharType="end"/>
      </w:r>
      <w:r w:rsidRPr="00C91A0D">
        <w:rPr>
          <w:rFonts w:asciiTheme="majorBidi" w:hAnsiTheme="majorBidi" w:cstheme="majorBidi"/>
          <w:sz w:val="24"/>
          <w:szCs w:val="24"/>
          <w:lang w:val="en-US"/>
        </w:rPr>
        <w:t xml:space="preserve">. Winter and fall are considered to be the wettest seasons. The mean temperature observed in May is 20.4 </w:t>
      </w:r>
      <w:r w:rsidR="000D285E" w:rsidRPr="00C91A0D">
        <w:rPr>
          <w:rFonts w:asciiTheme="majorBidi" w:hAnsiTheme="majorBidi" w:cstheme="majorBidi"/>
          <w:sz w:val="24"/>
          <w:szCs w:val="24"/>
          <w:lang w:val="en-US"/>
        </w:rPr>
        <w:t>°C (68.72 °F) and 23.7 °C (74.66 °F) in June</w:t>
      </w:r>
      <w:r w:rsidRPr="00C91A0D">
        <w:rPr>
          <w:rFonts w:asciiTheme="majorBidi" w:hAnsiTheme="majorBidi" w:cstheme="majorBidi"/>
          <w:sz w:val="24"/>
          <w:szCs w:val="24"/>
          <w:lang w:val="en-US"/>
        </w:rPr>
        <w:t xml:space="preserve"> </w:t>
      </w:r>
      <w:r w:rsidR="000D285E" w:rsidRPr="00C91A0D">
        <w:rPr>
          <w:rFonts w:asciiTheme="majorBidi" w:hAnsiTheme="majorBidi" w:cstheme="majorBidi"/>
          <w:sz w:val="24"/>
          <w:szCs w:val="24"/>
          <w:lang w:val="en-US"/>
        </w:rPr>
        <w:t xml:space="preserve">(Los </w:t>
      </w:r>
      <w:r w:rsidR="000D285E" w:rsidRPr="00C91A0D">
        <w:rPr>
          <w:rFonts w:asciiTheme="majorBidi" w:hAnsiTheme="majorBidi" w:cstheme="majorBidi"/>
          <w:color w:val="000000"/>
          <w:sz w:val="24"/>
          <w:szCs w:val="24"/>
          <w:u w:color="000000"/>
        </w:rPr>
        <w:t>Ba</w:t>
      </w:r>
      <w:r w:rsidR="000D285E" w:rsidRPr="00C91A0D">
        <w:rPr>
          <w:rFonts w:asciiTheme="majorBidi" w:hAnsiTheme="majorBidi" w:cstheme="majorBidi"/>
          <w:color w:val="000000"/>
          <w:sz w:val="24"/>
          <w:szCs w:val="24"/>
          <w:u w:color="000000"/>
          <w:shd w:val="clear" w:color="auto" w:fill="FFFFFF"/>
          <w:lang w:val="en-US"/>
        </w:rPr>
        <w:t>ñ</w:t>
      </w:r>
      <w:r w:rsidR="000D285E" w:rsidRPr="00C91A0D">
        <w:rPr>
          <w:rFonts w:asciiTheme="majorBidi" w:hAnsiTheme="majorBidi" w:cstheme="majorBidi"/>
          <w:color w:val="000000"/>
          <w:sz w:val="24"/>
          <w:szCs w:val="24"/>
          <w:u w:color="000000"/>
          <w:lang w:val="en-US"/>
        </w:rPr>
        <w:t xml:space="preserve">os Weather </w:t>
      </w:r>
      <w:r w:rsidR="000D285E" w:rsidRPr="00C91A0D">
        <w:rPr>
          <w:rFonts w:asciiTheme="majorBidi" w:hAnsiTheme="majorBidi" w:cstheme="majorBidi"/>
          <w:sz w:val="24"/>
          <w:szCs w:val="24"/>
          <w:lang w:val="en-US"/>
        </w:rPr>
        <w:t>Station</w:t>
      </w:r>
      <w:r w:rsidR="00FC7462" w:rsidRPr="00C91A0D">
        <w:rPr>
          <w:rFonts w:asciiTheme="majorBidi" w:hAnsiTheme="majorBidi" w:cstheme="majorBidi"/>
          <w:color w:val="1C1D1E"/>
          <w:sz w:val="24"/>
          <w:szCs w:val="24"/>
          <w:lang w:val="en-US"/>
        </w:rPr>
        <w:t xml:space="preserve">, </w:t>
      </w:r>
      <w:hyperlink r:id="rId6" w:history="1">
        <w:r w:rsidR="000D285E" w:rsidRPr="00C91A0D">
          <w:rPr>
            <w:rStyle w:val="Hyperlink0"/>
            <w:rFonts w:asciiTheme="majorBidi" w:eastAsiaTheme="minorHAnsi" w:hAnsiTheme="majorBidi" w:cstheme="majorBidi"/>
            <w:lang w:val="en-US"/>
          </w:rPr>
          <w:t>http://www.usclimatedata.com/</w:t>
        </w:r>
      </w:hyperlink>
      <w:r w:rsidR="000D285E" w:rsidRPr="00C91A0D">
        <w:rPr>
          <w:rFonts w:asciiTheme="majorBidi" w:hAnsiTheme="majorBidi" w:cstheme="majorBidi"/>
          <w:sz w:val="24"/>
          <w:szCs w:val="24"/>
        </w:rPr>
        <w:t xml:space="preserve">). </w:t>
      </w:r>
      <w:r w:rsidR="000D285E" w:rsidRPr="00C91A0D">
        <w:rPr>
          <w:rFonts w:asciiTheme="majorBidi" w:hAnsiTheme="majorBidi" w:cstheme="majorBidi"/>
          <w:sz w:val="24"/>
          <w:szCs w:val="24"/>
          <w:lang w:val="en-US"/>
        </w:rPr>
        <w:t xml:space="preserve">The </w:t>
      </w:r>
      <w:r w:rsidR="00B12FA5" w:rsidRPr="00C91A0D">
        <w:rPr>
          <w:rFonts w:asciiTheme="majorBidi" w:hAnsiTheme="majorBidi" w:cstheme="majorBidi"/>
          <w:sz w:val="24"/>
          <w:szCs w:val="24"/>
          <w:lang w:val="en-US"/>
        </w:rPr>
        <w:t xml:space="preserve">area is an </w:t>
      </w:r>
      <w:r w:rsidR="005554FD" w:rsidRPr="00C91A0D">
        <w:rPr>
          <w:rFonts w:asciiTheme="majorBidi" w:hAnsiTheme="majorBidi" w:cstheme="majorBidi"/>
          <w:i/>
          <w:iCs/>
          <w:sz w:val="24"/>
          <w:szCs w:val="24"/>
          <w:lang w:val="en-US"/>
        </w:rPr>
        <w:lastRenderedPageBreak/>
        <w:t xml:space="preserve">Ephedra californica </w:t>
      </w:r>
      <w:r w:rsidR="00B12FA5" w:rsidRPr="00C91A0D">
        <w:rPr>
          <w:rFonts w:asciiTheme="majorBidi" w:hAnsiTheme="majorBidi" w:cstheme="majorBidi"/>
          <w:sz w:val="24"/>
          <w:szCs w:val="24"/>
          <w:lang w:val="en-US"/>
        </w:rPr>
        <w:t xml:space="preserve">parkland, </w:t>
      </w:r>
      <w:r w:rsidR="005554FD" w:rsidRPr="00C91A0D">
        <w:rPr>
          <w:rFonts w:asciiTheme="majorBidi" w:hAnsiTheme="majorBidi" w:cstheme="majorBidi"/>
          <w:sz w:val="24"/>
          <w:szCs w:val="24"/>
          <w:lang w:val="en-US"/>
        </w:rPr>
        <w:t xml:space="preserve">spread randomly between invasive grasses including </w:t>
      </w:r>
      <w:r w:rsidR="005554FD" w:rsidRPr="00C91A0D">
        <w:rPr>
          <w:rFonts w:asciiTheme="majorBidi" w:hAnsiTheme="majorBidi" w:cstheme="majorBidi"/>
          <w:i/>
          <w:iCs/>
          <w:sz w:val="24"/>
          <w:szCs w:val="24"/>
        </w:rPr>
        <w:t xml:space="preserve">Bromus madritensis ssp. Rubens, Bromus hordeaceus, Erodium cicutarium </w:t>
      </w:r>
      <w:r w:rsidR="005554FD" w:rsidRPr="00C91A0D">
        <w:rPr>
          <w:rFonts w:asciiTheme="majorBidi" w:hAnsiTheme="majorBidi" w:cstheme="majorBidi"/>
          <w:sz w:val="24"/>
          <w:szCs w:val="24"/>
        </w:rPr>
        <w:t xml:space="preserve">and </w:t>
      </w:r>
      <w:r w:rsidR="005554FD" w:rsidRPr="00C91A0D">
        <w:rPr>
          <w:rFonts w:asciiTheme="majorBidi" w:hAnsiTheme="majorBidi" w:cstheme="majorBidi"/>
          <w:i/>
          <w:iCs/>
          <w:sz w:val="24"/>
          <w:szCs w:val="24"/>
        </w:rPr>
        <w:t xml:space="preserve">Schismus barbatus </w:t>
      </w:r>
      <w:r w:rsidR="005554FD" w:rsidRPr="00C91A0D">
        <w:rPr>
          <w:rFonts w:asciiTheme="majorBidi" w:hAnsiTheme="majorBidi" w:cstheme="majorBidi"/>
          <w:sz w:val="24"/>
          <w:szCs w:val="24"/>
          <w:lang w:val="en-US"/>
        </w:rPr>
        <w:t xml:space="preserve"> </w:t>
      </w:r>
      <w:r w:rsidR="000D285E" w:rsidRPr="00C91A0D">
        <w:rPr>
          <w:rFonts w:asciiTheme="majorBidi" w:hAnsiTheme="majorBidi" w:cstheme="majorBidi"/>
          <w:i/>
          <w:iCs/>
          <w:sz w:val="24"/>
          <w:szCs w:val="24"/>
          <w:lang w:val="de-DE"/>
        </w:rPr>
        <w:fldChar w:fldCharType="begin"/>
      </w:r>
      <w:r w:rsidR="000D285E" w:rsidRPr="00C91A0D">
        <w:rPr>
          <w:rFonts w:asciiTheme="majorBidi" w:hAnsiTheme="majorBidi" w:cstheme="majorBidi"/>
          <w:i/>
          <w:iCs/>
          <w:sz w:val="24"/>
          <w:szCs w:val="24"/>
          <w:lang w:val="de-DE"/>
        </w:rPr>
        <w:instrText xml:space="preserve"> ADDIN ZOTERO_ITEM CSL_CITATION {"citationID":"U82hntqZ","properties":{"formattedCitation":"(Filazzola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0D285E" w:rsidRPr="00C91A0D">
        <w:rPr>
          <w:rFonts w:asciiTheme="majorBidi" w:hAnsiTheme="majorBidi" w:cstheme="majorBidi"/>
          <w:i/>
          <w:iCs/>
          <w:sz w:val="24"/>
          <w:szCs w:val="24"/>
          <w:lang w:val="de-DE"/>
        </w:rPr>
        <w:fldChar w:fldCharType="separate"/>
      </w:r>
      <w:r w:rsidR="000D285E" w:rsidRPr="00C91A0D">
        <w:rPr>
          <w:rFonts w:asciiTheme="majorBidi" w:hAnsiTheme="majorBidi" w:cstheme="majorBidi"/>
          <w:sz w:val="24"/>
          <w:szCs w:val="24"/>
        </w:rPr>
        <w:t>(Filazzola et al. 2017)</w:t>
      </w:r>
      <w:r w:rsidR="000D285E" w:rsidRPr="00C91A0D">
        <w:rPr>
          <w:rFonts w:asciiTheme="majorBidi" w:hAnsiTheme="majorBidi" w:cstheme="majorBidi"/>
          <w:i/>
          <w:iCs/>
          <w:sz w:val="24"/>
          <w:szCs w:val="24"/>
          <w:lang w:val="de-DE"/>
        </w:rPr>
        <w:fldChar w:fldCharType="end"/>
      </w:r>
      <w:r w:rsidR="000D285E" w:rsidRPr="00C91A0D">
        <w:rPr>
          <w:rFonts w:asciiTheme="majorBidi" w:hAnsiTheme="majorBidi" w:cstheme="majorBidi"/>
          <w:i/>
          <w:iCs/>
          <w:sz w:val="24"/>
          <w:szCs w:val="24"/>
          <w:lang w:val="de-DE"/>
        </w:rPr>
        <w:t xml:space="preserve">. </w:t>
      </w:r>
      <w:r w:rsidR="00FC7462" w:rsidRPr="00C91A0D">
        <w:rPr>
          <w:rFonts w:asciiTheme="majorBidi" w:hAnsiTheme="majorBidi" w:cstheme="majorBidi"/>
          <w:sz w:val="24"/>
          <w:szCs w:val="24"/>
          <w:lang w:val="de-DE"/>
        </w:rPr>
        <w:t>The study took place between May 20</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to June 12</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2019.  </w:t>
      </w:r>
    </w:p>
    <w:p w:rsidR="00FC7462" w:rsidRPr="00C91A0D" w:rsidRDefault="000A1E44" w:rsidP="00FE6856">
      <w:pPr>
        <w:spacing w:after="0" w:line="480" w:lineRule="auto"/>
        <w:contextualSpacing/>
        <w:jc w:val="both"/>
        <w:rPr>
          <w:rFonts w:asciiTheme="majorBidi" w:hAnsiTheme="majorBidi" w:cstheme="majorBidi"/>
          <w:b/>
          <w:bCs/>
          <w:i/>
          <w:iCs/>
          <w:sz w:val="24"/>
          <w:szCs w:val="24"/>
        </w:rPr>
      </w:pPr>
      <w:r>
        <w:rPr>
          <w:rFonts w:asciiTheme="majorBidi" w:hAnsiTheme="majorBidi" w:cstheme="majorBidi"/>
          <w:b/>
          <w:bCs/>
          <w:i/>
          <w:iCs/>
          <w:sz w:val="24"/>
          <w:szCs w:val="24"/>
        </w:rPr>
        <w:t>Microsite deployments</w:t>
      </w:r>
    </w:p>
    <w:p w:rsidR="00B12FA5" w:rsidRDefault="00FC7462" w:rsidP="0004417C">
      <w:pPr>
        <w:pStyle w:val="Body"/>
        <w:spacing w:after="0" w:line="480" w:lineRule="auto"/>
        <w:ind w:firstLine="720"/>
        <w:contextualSpacing/>
        <w:jc w:val="both"/>
        <w:rPr>
          <w:rFonts w:asciiTheme="majorBidi" w:hAnsiTheme="majorBidi" w:cstheme="majorBidi"/>
          <w:i/>
          <w:iCs/>
          <w:sz w:val="24"/>
          <w:szCs w:val="24"/>
        </w:rPr>
      </w:pPr>
      <w:r w:rsidRPr="00C91A0D">
        <w:rPr>
          <w:rFonts w:asciiTheme="majorBidi" w:hAnsiTheme="majorBidi" w:cstheme="majorBidi"/>
          <w:sz w:val="24"/>
          <w:szCs w:val="24"/>
        </w:rPr>
        <w:t xml:space="preserve">Shelters were constructed using PVC piping and UV permeable shade cloths at three permeabilities including 15%, 50%, </w:t>
      </w:r>
      <w:r w:rsidR="009251BD" w:rsidRPr="00C91A0D">
        <w:rPr>
          <w:rFonts w:asciiTheme="majorBidi" w:hAnsiTheme="majorBidi" w:cstheme="majorBidi"/>
          <w:sz w:val="24"/>
          <w:szCs w:val="24"/>
        </w:rPr>
        <w:t>and 90%. The open</w:t>
      </w:r>
      <w:r w:rsidRPr="00C91A0D">
        <w:rPr>
          <w:rFonts w:asciiTheme="majorBidi" w:hAnsiTheme="majorBidi" w:cstheme="majorBidi"/>
          <w:sz w:val="24"/>
          <w:szCs w:val="24"/>
        </w:rPr>
        <w:t xml:space="preserve"> at 0% light blockage served as </w:t>
      </w:r>
      <w:r w:rsidR="005554FD" w:rsidRPr="00C91A0D">
        <w:rPr>
          <w:rFonts w:asciiTheme="majorBidi" w:hAnsiTheme="majorBidi" w:cstheme="majorBidi"/>
          <w:sz w:val="24"/>
          <w:szCs w:val="24"/>
        </w:rPr>
        <w:t xml:space="preserve">the procedural </w:t>
      </w:r>
      <w:r w:rsidRPr="00C91A0D">
        <w:rPr>
          <w:rFonts w:asciiTheme="majorBidi" w:hAnsiTheme="majorBidi" w:cstheme="majorBidi"/>
          <w:sz w:val="24"/>
          <w:szCs w:val="24"/>
        </w:rPr>
        <w:t>control</w:t>
      </w:r>
      <w:r w:rsidR="005554FD" w:rsidRPr="00C91A0D">
        <w:rPr>
          <w:rFonts w:asciiTheme="majorBidi" w:hAnsiTheme="majorBidi" w:cstheme="majorBidi"/>
          <w:sz w:val="24"/>
          <w:szCs w:val="24"/>
        </w:rPr>
        <w:t xml:space="preserve"> as the frame was still deployed</w:t>
      </w:r>
      <w:r w:rsidR="009A67DE" w:rsidRPr="00C91A0D">
        <w:rPr>
          <w:rFonts w:asciiTheme="majorBidi" w:hAnsiTheme="majorBidi" w:cstheme="majorBidi"/>
          <w:sz w:val="24"/>
          <w:szCs w:val="24"/>
        </w:rPr>
        <w:t xml:space="preserve">. </w:t>
      </w:r>
      <w:r w:rsidRPr="00C91A0D">
        <w:rPr>
          <w:rFonts w:asciiTheme="majorBidi" w:hAnsiTheme="majorBidi" w:cstheme="majorBidi"/>
          <w:sz w:val="24"/>
          <w:szCs w:val="24"/>
        </w:rPr>
        <w:t>The cloths were att</w:t>
      </w:r>
      <w:r w:rsidR="00181D8A" w:rsidRPr="00C91A0D">
        <w:rPr>
          <w:rFonts w:asciiTheme="majorBidi" w:hAnsiTheme="majorBidi" w:cstheme="majorBidi"/>
          <w:sz w:val="24"/>
          <w:szCs w:val="24"/>
        </w:rPr>
        <w:t>ached to the PVC using zip ties (Figure 1).</w:t>
      </w:r>
      <w:r w:rsidR="00FE252C" w:rsidRPr="00C91A0D">
        <w:rPr>
          <w:rFonts w:asciiTheme="majorBidi" w:hAnsiTheme="majorBidi" w:cstheme="majorBidi"/>
          <w:sz w:val="24"/>
          <w:szCs w:val="24"/>
        </w:rPr>
        <w:t xml:space="preserve"> Table A (Supplementary Appendix) </w:t>
      </w:r>
      <w:r w:rsidRPr="00C91A0D">
        <w:rPr>
          <w:rFonts w:asciiTheme="majorBidi" w:hAnsiTheme="majorBidi" w:cstheme="majorBidi"/>
          <w:sz w:val="24"/>
          <w:szCs w:val="24"/>
        </w:rPr>
        <w:t xml:space="preserve">describes the number of pieces at specific dimensions and diameter needed to build </w:t>
      </w:r>
      <w:r w:rsidR="009A67DE" w:rsidRPr="00C91A0D">
        <w:rPr>
          <w:rFonts w:asciiTheme="majorBidi" w:hAnsiTheme="majorBidi" w:cstheme="majorBidi"/>
          <w:sz w:val="24"/>
          <w:szCs w:val="24"/>
        </w:rPr>
        <w:t xml:space="preserve">each </w:t>
      </w:r>
      <w:r w:rsidR="00FE252C" w:rsidRPr="00C91A0D">
        <w:rPr>
          <w:rFonts w:asciiTheme="majorBidi" w:hAnsiTheme="majorBidi" w:cstheme="majorBidi"/>
          <w:sz w:val="24"/>
          <w:szCs w:val="24"/>
        </w:rPr>
        <w:t>triangle or square shelter.</w:t>
      </w:r>
      <w:r w:rsidR="005554FD" w:rsidRPr="00C91A0D">
        <w:rPr>
          <w:rFonts w:asciiTheme="majorBidi" w:hAnsiTheme="majorBidi" w:cstheme="majorBidi"/>
          <w:sz w:val="24"/>
          <w:szCs w:val="24"/>
        </w:rPr>
        <w:t xml:space="preserve"> </w:t>
      </w:r>
      <w:r w:rsidRPr="00C91A0D">
        <w:rPr>
          <w:rFonts w:asciiTheme="majorBidi" w:hAnsiTheme="majorBidi" w:cstheme="majorBidi"/>
          <w:sz w:val="24"/>
          <w:szCs w:val="24"/>
        </w:rPr>
        <w:t>There we</w:t>
      </w:r>
      <w:r w:rsidR="005554FD" w:rsidRPr="00C91A0D">
        <w:rPr>
          <w:rFonts w:asciiTheme="majorBidi" w:hAnsiTheme="majorBidi" w:cstheme="majorBidi"/>
          <w:sz w:val="24"/>
          <w:szCs w:val="24"/>
        </w:rPr>
        <w:t xml:space="preserve">re six replicates of each shape. Two for each blockage percentage </w:t>
      </w:r>
      <w:r w:rsidRPr="00C91A0D">
        <w:rPr>
          <w:rFonts w:asciiTheme="majorBidi" w:hAnsiTheme="majorBidi" w:cstheme="majorBidi"/>
          <w:sz w:val="24"/>
          <w:szCs w:val="24"/>
        </w:rPr>
        <w:t>for a total of 12 replicates. Pip</w:t>
      </w:r>
      <w:r w:rsidR="00B12FA5" w:rsidRPr="00C91A0D">
        <w:rPr>
          <w:rFonts w:asciiTheme="majorBidi" w:hAnsiTheme="majorBidi" w:cstheme="majorBidi"/>
          <w:sz w:val="24"/>
          <w:szCs w:val="24"/>
        </w:rPr>
        <w:t xml:space="preserve">es were slid onto metal stakes and secured </w:t>
      </w:r>
      <w:r w:rsidRPr="00C91A0D">
        <w:rPr>
          <w:rFonts w:asciiTheme="majorBidi" w:hAnsiTheme="majorBidi" w:cstheme="majorBidi"/>
          <w:sz w:val="24"/>
          <w:szCs w:val="24"/>
        </w:rPr>
        <w:t>into ground for stability (Suppleme</w:t>
      </w:r>
      <w:r w:rsidR="00294A6F" w:rsidRPr="00C91A0D">
        <w:rPr>
          <w:rFonts w:asciiTheme="majorBidi" w:hAnsiTheme="majorBidi" w:cstheme="majorBidi"/>
          <w:sz w:val="24"/>
          <w:szCs w:val="24"/>
        </w:rPr>
        <w:t>ntary Appendix; I</w:t>
      </w:r>
      <w:r w:rsidRPr="00C91A0D">
        <w:rPr>
          <w:rFonts w:asciiTheme="majorBidi" w:hAnsiTheme="majorBidi" w:cstheme="majorBidi"/>
          <w:sz w:val="24"/>
          <w:szCs w:val="24"/>
        </w:rPr>
        <w:t xml:space="preserve">). </w:t>
      </w:r>
      <w:r w:rsidR="0004417C">
        <w:rPr>
          <w:rFonts w:asciiTheme="majorBidi" w:hAnsiTheme="majorBidi" w:cstheme="majorBidi"/>
          <w:sz w:val="24"/>
          <w:szCs w:val="24"/>
        </w:rPr>
        <w:t xml:space="preserve">We selected a set of four microsites: shrub, open, square and triangle and deployed all in the same area. </w:t>
      </w:r>
      <w:r w:rsidR="0004417C">
        <w:rPr>
          <w:rFonts w:asciiTheme="majorBidi" w:hAnsiTheme="majorBidi" w:cstheme="majorBidi"/>
          <w:sz w:val="24"/>
          <w:szCs w:val="24"/>
        </w:rPr>
        <w:t xml:space="preserve">Each microsite was geo-referenced </w:t>
      </w:r>
      <w:r w:rsidR="0004417C" w:rsidRPr="00C91A0D">
        <w:rPr>
          <w:rFonts w:asciiTheme="majorBidi" w:hAnsiTheme="majorBidi" w:cstheme="majorBidi"/>
          <w:sz w:val="24"/>
          <w:szCs w:val="24"/>
        </w:rPr>
        <w:t>(B; Supplementary Appendix).</w:t>
      </w:r>
      <w:r w:rsidR="0004417C">
        <w:rPr>
          <w:rFonts w:asciiTheme="majorBidi" w:hAnsiTheme="majorBidi" w:cstheme="majorBidi"/>
          <w:sz w:val="24"/>
          <w:szCs w:val="24"/>
        </w:rPr>
        <w:t xml:space="preserve"> </w:t>
      </w:r>
      <w:r w:rsidR="00B12FA5" w:rsidRPr="00C91A0D">
        <w:rPr>
          <w:rFonts w:asciiTheme="majorBidi" w:hAnsiTheme="majorBidi" w:cstheme="majorBidi"/>
          <w:sz w:val="24"/>
          <w:szCs w:val="24"/>
        </w:rPr>
        <w:t>There were a total of 7 shrub-open pairs for a total of 14 mic</w:t>
      </w:r>
      <w:r w:rsidR="00D630D3">
        <w:rPr>
          <w:rFonts w:asciiTheme="majorBidi" w:hAnsiTheme="majorBidi" w:cstheme="majorBidi"/>
          <w:sz w:val="24"/>
          <w:szCs w:val="24"/>
        </w:rPr>
        <w:t xml:space="preserve">rosites. Shrub </w:t>
      </w:r>
      <w:r w:rsidR="0004417C">
        <w:rPr>
          <w:rFonts w:asciiTheme="majorBidi" w:hAnsiTheme="majorBidi" w:cstheme="majorBidi"/>
          <w:sz w:val="24"/>
          <w:szCs w:val="24"/>
        </w:rPr>
        <w:t xml:space="preserve">canopy was measured </w:t>
      </w:r>
      <w:r w:rsidR="00D630D3">
        <w:rPr>
          <w:rFonts w:asciiTheme="majorBidi" w:hAnsiTheme="majorBidi" w:cstheme="majorBidi"/>
          <w:sz w:val="24"/>
          <w:szCs w:val="24"/>
        </w:rPr>
        <w:t xml:space="preserve">at the </w:t>
      </w:r>
      <w:r w:rsidR="0004417C">
        <w:rPr>
          <w:rFonts w:asciiTheme="majorBidi" w:hAnsiTheme="majorBidi" w:cstheme="majorBidi"/>
          <w:sz w:val="24"/>
          <w:szCs w:val="24"/>
        </w:rPr>
        <w:t xml:space="preserve">x, y, and z plane where height (x) was the widest dimension of the canopy and perpendicular to the ground </w:t>
      </w:r>
      <w:r w:rsidR="0004417C">
        <w:rPr>
          <w:rFonts w:asciiTheme="majorBidi" w:hAnsiTheme="majorBidi" w:cstheme="majorBidi"/>
          <w:sz w:val="24"/>
          <w:szCs w:val="24"/>
        </w:rPr>
        <w:fldChar w:fldCharType="begin"/>
      </w:r>
      <w:r w:rsidR="0004417C">
        <w:rPr>
          <w:rFonts w:asciiTheme="majorBidi" w:hAnsiTheme="majorBidi" w:cstheme="majorBidi"/>
          <w:sz w:val="24"/>
          <w:szCs w:val="24"/>
        </w:rPr>
        <w:instrText xml:space="preserve"> ADDIN ZOTERO_ITEM CSL_CITATION {"citationID":"pCC1IWdl","properties":{"formattedCitation":"(Lortie et al. 2018)","plainCitation":"(Lortie et al. 2018)","noteIndex":0},"citationItems":[{"id":96,"uris":["http://zotero.org/users/local/vcRA7dFA/items/GFB7UYFU"],"uri":["http://zotero.org/users/local/vcRA7dFA/items/GFB7UYFU"],"itemData":{"id":96,"type":"article-journal","container-title":"Ecology and Evolution","DOI":"10.1002/ece3.3671","ISSN":"2045-7758, 2045-7758","issue":"1","journalAbbreviation":"Ecol Evol","language":"en","page":"706-715","source":"DOI.org (Crossref)","title":"The Groot Effect: Plant facilitation and desert shrub regrowth following extensive damage","title-short":"The Groot Effect","volume":"8","author":[{"family":"Lortie","given":"Christopher J."},{"family":"Gruber","given":"Eva"},{"family":"Filazzola","given":"Alex"},{"family":"Noble","given":"Taylor"},{"family":"Westphal","given":"Michael"}],"issued":{"date-parts":[["2018",1]]}}}],"schema":"https://github.com/citation-style-language/schema/raw/master/csl-citation.json"} </w:instrText>
      </w:r>
      <w:r w:rsidR="0004417C">
        <w:rPr>
          <w:rFonts w:asciiTheme="majorBidi" w:hAnsiTheme="majorBidi" w:cstheme="majorBidi"/>
          <w:sz w:val="24"/>
          <w:szCs w:val="24"/>
        </w:rPr>
        <w:fldChar w:fldCharType="separate"/>
      </w:r>
      <w:r w:rsidR="0004417C" w:rsidRPr="0004417C">
        <w:rPr>
          <w:rFonts w:ascii="Times New Roman" w:hAnsi="Times New Roman" w:cs="Times New Roman"/>
          <w:sz w:val="24"/>
        </w:rPr>
        <w:t>(</w:t>
      </w:r>
      <w:proofErr w:type="spellStart"/>
      <w:r w:rsidR="0004417C" w:rsidRPr="0004417C">
        <w:rPr>
          <w:rFonts w:ascii="Times New Roman" w:hAnsi="Times New Roman" w:cs="Times New Roman"/>
          <w:sz w:val="24"/>
        </w:rPr>
        <w:t>Lortie</w:t>
      </w:r>
      <w:proofErr w:type="spellEnd"/>
      <w:r w:rsidR="0004417C" w:rsidRPr="0004417C">
        <w:rPr>
          <w:rFonts w:ascii="Times New Roman" w:hAnsi="Times New Roman" w:cs="Times New Roman"/>
          <w:sz w:val="24"/>
        </w:rPr>
        <w:t xml:space="preserve"> et al. 2018)</w:t>
      </w:r>
      <w:r w:rsidR="0004417C">
        <w:rPr>
          <w:rFonts w:asciiTheme="majorBidi" w:hAnsiTheme="majorBidi" w:cstheme="majorBidi"/>
          <w:sz w:val="24"/>
          <w:szCs w:val="24"/>
        </w:rPr>
        <w:fldChar w:fldCharType="end"/>
      </w:r>
      <w:r w:rsidR="0004417C">
        <w:rPr>
          <w:rFonts w:asciiTheme="majorBidi" w:hAnsiTheme="majorBidi" w:cstheme="majorBidi"/>
          <w:sz w:val="24"/>
          <w:szCs w:val="24"/>
        </w:rPr>
        <w:t xml:space="preserve">. </w:t>
      </w:r>
      <w:r w:rsidR="00B12FA5" w:rsidRPr="00C91A0D">
        <w:rPr>
          <w:rFonts w:asciiTheme="majorBidi" w:hAnsiTheme="majorBidi" w:cstheme="majorBidi"/>
          <w:sz w:val="24"/>
          <w:szCs w:val="24"/>
        </w:rPr>
        <w:t xml:space="preserve">The open microsite was directly 2 meters away from the shrub at random orientation generated by a number table. </w:t>
      </w:r>
      <w:r w:rsidR="006D3D47" w:rsidRPr="00C91A0D">
        <w:rPr>
          <w:rFonts w:asciiTheme="majorBidi" w:hAnsiTheme="majorBidi" w:cstheme="majorBidi"/>
          <w:sz w:val="24"/>
          <w:szCs w:val="24"/>
        </w:rPr>
        <w:t xml:space="preserve">The ground surrounding the shrub was mostly bare or contained patches of </w:t>
      </w:r>
      <w:r w:rsidR="006D3D47" w:rsidRPr="00C91A0D">
        <w:rPr>
          <w:rFonts w:asciiTheme="majorBidi" w:hAnsiTheme="majorBidi" w:cstheme="majorBidi"/>
          <w:i/>
          <w:iCs/>
          <w:sz w:val="24"/>
          <w:szCs w:val="24"/>
        </w:rPr>
        <w:t xml:space="preserve">Bromus madritensis ssp. Rubens. </w:t>
      </w:r>
    </w:p>
    <w:p w:rsidR="0004417C" w:rsidRPr="00C91A0D" w:rsidRDefault="0004417C" w:rsidP="0004417C">
      <w:pPr>
        <w:pStyle w:val="Body"/>
        <w:spacing w:after="0" w:line="480" w:lineRule="auto"/>
        <w:ind w:firstLine="720"/>
        <w:jc w:val="both"/>
        <w:rPr>
          <w:rFonts w:asciiTheme="majorBidi" w:hAnsiTheme="majorBidi" w:cstheme="majorBidi"/>
          <w:sz w:val="24"/>
          <w:szCs w:val="24"/>
        </w:rPr>
      </w:pPr>
      <w:r w:rsidRPr="00C91A0D">
        <w:rPr>
          <w:rFonts w:asciiTheme="majorBidi" w:hAnsiTheme="majorBidi" w:cstheme="majorBidi"/>
          <w:sz w:val="24"/>
          <w:szCs w:val="24"/>
        </w:rPr>
        <w:t>To measure the difference in light and temperature within</w:t>
      </w:r>
      <w:r>
        <w:rPr>
          <w:rFonts w:asciiTheme="majorBidi" w:hAnsiTheme="majorBidi" w:cstheme="majorBidi"/>
          <w:sz w:val="24"/>
          <w:szCs w:val="24"/>
        </w:rPr>
        <w:t xml:space="preserve"> canopied microsites and the open</w:t>
      </w:r>
      <w:r w:rsidRPr="00C91A0D">
        <w:rPr>
          <w:rFonts w:asciiTheme="majorBidi" w:hAnsiTheme="majorBidi" w:cstheme="majorBidi"/>
          <w:sz w:val="24"/>
          <w:szCs w:val="24"/>
        </w:rPr>
        <w:t>, Onset HOBO Temperature/Light Pendant (8K) loggers were placed inside and directly outs</w:t>
      </w:r>
      <w:r>
        <w:rPr>
          <w:rFonts w:asciiTheme="majorBidi" w:hAnsiTheme="majorBidi" w:cstheme="majorBidi"/>
          <w:sz w:val="24"/>
          <w:szCs w:val="24"/>
        </w:rPr>
        <w:t>ide to the right of the microsites.</w:t>
      </w:r>
      <w:r w:rsidRPr="00C91A0D">
        <w:rPr>
          <w:rFonts w:asciiTheme="majorBidi" w:hAnsiTheme="majorBidi" w:cstheme="majorBidi"/>
          <w:sz w:val="24"/>
          <w:szCs w:val="24"/>
        </w:rPr>
        <w:t xml:space="preserve"> </w:t>
      </w:r>
      <w:r>
        <w:rPr>
          <w:rFonts w:asciiTheme="majorBidi" w:hAnsiTheme="majorBidi" w:cstheme="majorBidi"/>
          <w:sz w:val="24"/>
          <w:szCs w:val="24"/>
        </w:rPr>
        <w:t>E</w:t>
      </w:r>
      <w:r w:rsidRPr="00C91A0D">
        <w:rPr>
          <w:rFonts w:asciiTheme="majorBidi" w:hAnsiTheme="majorBidi" w:cstheme="majorBidi"/>
          <w:sz w:val="24"/>
          <w:szCs w:val="24"/>
        </w:rPr>
        <w:t>ach pendant was tied to a plastic stake using a zip tie, recording data at 1 hour intervals. Stakes were hammered into the ground until stable with ~10 cm remaining above ground. This was done to ensure that</w:t>
      </w:r>
      <w:r>
        <w:rPr>
          <w:rFonts w:asciiTheme="majorBidi" w:hAnsiTheme="majorBidi" w:cstheme="majorBidi"/>
          <w:sz w:val="24"/>
          <w:szCs w:val="24"/>
        </w:rPr>
        <w:t xml:space="preserve"> logger data were less-influenced </w:t>
      </w:r>
      <w:r w:rsidRPr="00C91A0D">
        <w:rPr>
          <w:rFonts w:asciiTheme="majorBidi" w:hAnsiTheme="majorBidi" w:cstheme="majorBidi"/>
          <w:sz w:val="24"/>
          <w:szCs w:val="24"/>
        </w:rPr>
        <w:t xml:space="preserve">by ground </w:t>
      </w:r>
      <w:r w:rsidRPr="00C91A0D">
        <w:rPr>
          <w:rFonts w:asciiTheme="majorBidi" w:hAnsiTheme="majorBidi" w:cstheme="majorBidi"/>
          <w:sz w:val="24"/>
          <w:szCs w:val="24"/>
        </w:rPr>
        <w:lastRenderedPageBreak/>
        <w:t>cover and true ambient conditions both inside and in the open were recorded. Air temperature (°F) and light intensity (</w:t>
      </w:r>
      <w:proofErr w:type="spellStart"/>
      <w:r w:rsidRPr="00C91A0D">
        <w:rPr>
          <w:rFonts w:asciiTheme="majorBidi" w:hAnsiTheme="majorBidi" w:cstheme="majorBidi"/>
          <w:sz w:val="24"/>
          <w:szCs w:val="24"/>
        </w:rPr>
        <w:t>lum</w:t>
      </w:r>
      <w:proofErr w:type="spellEnd"/>
      <w:r w:rsidRPr="00C91A0D">
        <w:rPr>
          <w:rFonts w:asciiTheme="majorBidi" w:hAnsiTheme="majorBidi" w:cstheme="majorBidi"/>
          <w:sz w:val="24"/>
          <w:szCs w:val="24"/>
        </w:rPr>
        <w:t>/ft</w:t>
      </w:r>
      <w:r w:rsidRPr="00C91A0D">
        <w:rPr>
          <w:rFonts w:asciiTheme="majorBidi" w:hAnsiTheme="majorBidi" w:cstheme="majorBidi"/>
          <w:sz w:val="24"/>
          <w:szCs w:val="24"/>
          <w:vertAlign w:val="superscript"/>
        </w:rPr>
        <w:t>2</w:t>
      </w:r>
      <w:r w:rsidRPr="00C91A0D">
        <w:rPr>
          <w:rFonts w:asciiTheme="majorBidi" w:hAnsiTheme="majorBidi" w:cstheme="majorBidi"/>
          <w:sz w:val="24"/>
          <w:szCs w:val="24"/>
        </w:rPr>
        <w:t xml:space="preserve">) were recorded hourly. Loggers were placed out mid-May and collected in mid-June to account for spring-summer seasonal variation.  </w:t>
      </w:r>
    </w:p>
    <w:p w:rsidR="009A67DE" w:rsidRPr="00C91A0D" w:rsidRDefault="005947EF" w:rsidP="00B12FA5">
      <w:pPr>
        <w:pStyle w:val="Body"/>
        <w:spacing w:after="0" w:line="480" w:lineRule="auto"/>
        <w:ind w:firstLine="720"/>
        <w:contextualSpacing/>
        <w:jc w:val="both"/>
        <w:rPr>
          <w:rFonts w:asciiTheme="majorBidi" w:hAnsiTheme="majorBidi" w:cstheme="majorBidi"/>
          <w:sz w:val="24"/>
          <w:szCs w:val="24"/>
        </w:rPr>
      </w:pPr>
      <w:r w:rsidRPr="005947EF">
        <w:rPr>
          <w:rFonts w:asciiTheme="majorBidi" w:hAnsiTheme="majorBidi" w:cstheme="majorBidi"/>
          <w:sz w:val="24"/>
          <w:szCs w:val="24"/>
        </w:rPr>
        <w:t>Shelters were constructed on-site.</w:t>
      </w:r>
      <w:r>
        <w:rPr>
          <w:rFonts w:asciiTheme="majorBidi" w:hAnsiTheme="majorBidi" w:cstheme="majorBidi"/>
          <w:b/>
          <w:bCs/>
          <w:i/>
          <w:iCs/>
          <w:sz w:val="24"/>
          <w:szCs w:val="24"/>
        </w:rPr>
        <w:t xml:space="preserve"> </w:t>
      </w:r>
      <w:r w:rsidR="00FC7462" w:rsidRPr="00C91A0D">
        <w:rPr>
          <w:rFonts w:asciiTheme="majorBidi" w:hAnsiTheme="majorBidi" w:cstheme="majorBidi"/>
          <w:sz w:val="24"/>
          <w:szCs w:val="24"/>
        </w:rPr>
        <w:t>Rectangular (referred to as square in stats) shelters consisted of two sides with two 61 cm ½ inch pipes facing the ground connected to a 61 cm ¾ inch pipe using a 90</w:t>
      </w:r>
      <w:r w:rsidR="009A67DE" w:rsidRPr="00C91A0D">
        <w:rPr>
          <w:rFonts w:asciiTheme="majorBidi" w:hAnsiTheme="majorBidi" w:cstheme="majorBidi"/>
          <w:sz w:val="24"/>
          <w:szCs w:val="24"/>
        </w:rPr>
        <w:t>°</w:t>
      </w:r>
      <w:r w:rsidR="00FC7462" w:rsidRPr="00C91A0D">
        <w:rPr>
          <w:rFonts w:asciiTheme="majorBidi" w:hAnsiTheme="majorBidi" w:cstheme="majorBidi"/>
          <w:sz w:val="24"/>
          <w:szCs w:val="24"/>
        </w:rPr>
        <w:t xml:space="preserve"> elbow. Triangular shelters were built using a 75 cm ¾ inch top pipe connected to a ½ inch to ¾ inch adapter. The adapter was then attached to a ½ inch 3-way 90</w:t>
      </w:r>
      <w:r w:rsidR="009A67DE" w:rsidRPr="00C91A0D">
        <w:rPr>
          <w:rFonts w:asciiTheme="majorBidi" w:hAnsiTheme="majorBidi" w:cstheme="majorBidi"/>
          <w:sz w:val="24"/>
          <w:szCs w:val="24"/>
        </w:rPr>
        <w:t>°</w:t>
      </w:r>
      <w:r w:rsidR="00FC7462" w:rsidRPr="00C91A0D">
        <w:rPr>
          <w:rFonts w:asciiTheme="majorBidi" w:hAnsiTheme="majorBidi" w:cstheme="majorBidi"/>
          <w:sz w:val="24"/>
          <w:szCs w:val="24"/>
        </w:rPr>
        <w:t xml:space="preserve"> elbow fitted with two 61 cm ½ </w:t>
      </w:r>
      <w:r w:rsidR="00D630D3">
        <w:rPr>
          <w:rFonts w:asciiTheme="majorBidi" w:hAnsiTheme="majorBidi" w:cstheme="majorBidi"/>
          <w:sz w:val="24"/>
          <w:szCs w:val="24"/>
        </w:rPr>
        <w:t xml:space="preserve">inch </w:t>
      </w:r>
      <w:r w:rsidR="00FC7462" w:rsidRPr="00C91A0D">
        <w:rPr>
          <w:rFonts w:asciiTheme="majorBidi" w:hAnsiTheme="majorBidi" w:cstheme="majorBidi"/>
          <w:sz w:val="24"/>
          <w:szCs w:val="24"/>
        </w:rPr>
        <w:t>pipes. Cloths were used to cover two side</w:t>
      </w:r>
      <w:r w:rsidR="00D630D3">
        <w:rPr>
          <w:rFonts w:asciiTheme="majorBidi" w:hAnsiTheme="majorBidi" w:cstheme="majorBidi"/>
          <w:sz w:val="24"/>
          <w:szCs w:val="24"/>
        </w:rPr>
        <w:t>s</w:t>
      </w:r>
      <w:r w:rsidR="00FC7462" w:rsidRPr="00C91A0D">
        <w:rPr>
          <w:rFonts w:asciiTheme="majorBidi" w:hAnsiTheme="majorBidi" w:cstheme="majorBidi"/>
          <w:sz w:val="24"/>
          <w:szCs w:val="24"/>
        </w:rPr>
        <w:t xml:space="preserve"> of the triangular shelters and three sides of the rectangular shelters. The cardinal direction or orientation of each shelter was decided using a r</w:t>
      </w:r>
      <w:r w:rsidR="009A67DE" w:rsidRPr="00C91A0D">
        <w:rPr>
          <w:rFonts w:asciiTheme="majorBidi" w:hAnsiTheme="majorBidi" w:cstheme="majorBidi"/>
          <w:sz w:val="24"/>
          <w:szCs w:val="24"/>
        </w:rPr>
        <w:t>andom number table and recorded</w:t>
      </w:r>
      <w:r w:rsidR="00FC7462" w:rsidRPr="00C91A0D">
        <w:rPr>
          <w:rFonts w:asciiTheme="majorBidi" w:hAnsiTheme="majorBidi" w:cstheme="majorBidi"/>
          <w:sz w:val="24"/>
          <w:szCs w:val="24"/>
        </w:rPr>
        <w:t xml:space="preserve">. Shelters were inspected weekly throughout deployment. </w:t>
      </w:r>
    </w:p>
    <w:p w:rsidR="00A34FFF" w:rsidRPr="00C91A0D" w:rsidRDefault="00A34FFF" w:rsidP="005947EF">
      <w:pPr>
        <w:pStyle w:val="Body"/>
        <w:spacing w:after="0" w:line="480" w:lineRule="auto"/>
        <w:jc w:val="both"/>
        <w:rPr>
          <w:rFonts w:asciiTheme="majorBidi" w:hAnsiTheme="majorBidi" w:cstheme="majorBidi"/>
          <w:b/>
          <w:bCs/>
          <w:i/>
          <w:iCs/>
          <w:sz w:val="24"/>
          <w:szCs w:val="24"/>
        </w:rPr>
      </w:pPr>
      <w:r w:rsidRPr="00C91A0D">
        <w:rPr>
          <w:rFonts w:asciiTheme="majorBidi" w:hAnsiTheme="majorBidi" w:cstheme="majorBidi"/>
          <w:b/>
          <w:bCs/>
          <w:i/>
          <w:iCs/>
          <w:sz w:val="24"/>
          <w:szCs w:val="24"/>
        </w:rPr>
        <w:t xml:space="preserve">Macro-climatic </w:t>
      </w:r>
      <w:r w:rsidR="005947EF">
        <w:rPr>
          <w:rFonts w:asciiTheme="majorBidi" w:hAnsiTheme="majorBidi" w:cstheme="majorBidi"/>
          <w:b/>
          <w:bCs/>
          <w:i/>
          <w:iCs/>
          <w:sz w:val="24"/>
          <w:szCs w:val="24"/>
        </w:rPr>
        <w:t xml:space="preserve">climate estimates </w:t>
      </w:r>
    </w:p>
    <w:p w:rsidR="00281F41" w:rsidRPr="00C91A0D" w:rsidRDefault="00281F41" w:rsidP="006D3D47">
      <w:pPr>
        <w:pStyle w:val="Body"/>
        <w:spacing w:after="0" w:line="480" w:lineRule="auto"/>
        <w:ind w:firstLine="720"/>
        <w:contextualSpacing/>
        <w:jc w:val="both"/>
        <w:rPr>
          <w:rStyle w:val="Hyperlink0"/>
          <w:rFonts w:asciiTheme="majorBidi" w:eastAsiaTheme="minorHAnsi" w:hAnsiTheme="majorBidi" w:cstheme="majorBidi"/>
          <w:color w:val="000000" w:themeColor="text1"/>
          <w:u w:val="none"/>
        </w:rPr>
      </w:pPr>
      <w:r w:rsidRPr="00C91A0D">
        <w:rPr>
          <w:rFonts w:asciiTheme="majorBidi" w:hAnsiTheme="majorBidi" w:cstheme="majorBidi"/>
          <w:sz w:val="24"/>
          <w:szCs w:val="24"/>
        </w:rPr>
        <w:t>Hourly weather data were download</w:t>
      </w:r>
      <w:r w:rsidR="00D630D3">
        <w:rPr>
          <w:rFonts w:asciiTheme="majorBidi" w:hAnsiTheme="majorBidi" w:cstheme="majorBidi"/>
          <w:sz w:val="24"/>
          <w:szCs w:val="24"/>
        </w:rPr>
        <w:t>ed</w:t>
      </w:r>
      <w:r w:rsidRPr="00C91A0D">
        <w:rPr>
          <w:rFonts w:asciiTheme="majorBidi" w:hAnsiTheme="majorBidi" w:cstheme="majorBidi"/>
          <w:sz w:val="24"/>
          <w:szCs w:val="24"/>
        </w:rPr>
        <w:t xml:space="preserve"> for the study site for the total duration of the study (Los Ba</w:t>
      </w:r>
      <w:r w:rsidRPr="00C91A0D">
        <w:rPr>
          <w:rFonts w:asciiTheme="majorBidi" w:hAnsiTheme="majorBidi" w:cstheme="majorBidi"/>
          <w:sz w:val="24"/>
          <w:szCs w:val="24"/>
          <w:shd w:val="clear" w:color="auto" w:fill="FFFFFF"/>
        </w:rPr>
        <w:t>ñ</w:t>
      </w:r>
      <w:r w:rsidRPr="00C91A0D">
        <w:rPr>
          <w:rFonts w:asciiTheme="majorBidi" w:hAnsiTheme="majorBidi" w:cstheme="majorBidi"/>
          <w:sz w:val="24"/>
          <w:szCs w:val="24"/>
        </w:rPr>
        <w:t xml:space="preserve">os Weather Station at </w:t>
      </w:r>
      <w:r w:rsidRPr="00C91A0D">
        <w:rPr>
          <w:rFonts w:asciiTheme="majorBidi" w:hAnsiTheme="majorBidi" w:cstheme="majorBidi"/>
          <w:color w:val="1C1D1E"/>
          <w:sz w:val="24"/>
          <w:szCs w:val="24"/>
        </w:rPr>
        <w:t>37°03.30′N, 120°51.00′W,</w:t>
      </w:r>
      <w:r w:rsidR="00106445" w:rsidRPr="00C91A0D">
        <w:rPr>
          <w:rFonts w:asciiTheme="majorBidi" w:hAnsiTheme="majorBidi" w:cstheme="majorBidi"/>
          <w:color w:val="1C1D1E"/>
          <w:sz w:val="24"/>
          <w:szCs w:val="24"/>
        </w:rPr>
        <w:t xml:space="preserve"> </w:t>
      </w:r>
      <w:hyperlink r:id="rId7" w:history="1">
        <w:r w:rsidR="006D3D47" w:rsidRPr="00C91A0D">
          <w:rPr>
            <w:rStyle w:val="Hyperlink"/>
            <w:rFonts w:asciiTheme="majorBidi" w:eastAsiaTheme="minorHAnsi" w:hAnsiTheme="majorBidi" w:cstheme="majorBidi"/>
            <w:sz w:val="24"/>
            <w:szCs w:val="24"/>
            <w:u w:color="0563C1"/>
          </w:rPr>
          <w:t>http://www.usclimatedata.com/</w:t>
        </w:r>
      </w:hyperlink>
      <w:r w:rsidRPr="00C91A0D">
        <w:rPr>
          <w:rStyle w:val="Hyperlink0"/>
          <w:rFonts w:asciiTheme="majorBidi" w:eastAsiaTheme="minorHAnsi" w:hAnsiTheme="majorBidi" w:cstheme="majorBidi"/>
        </w:rPr>
        <w:t>)</w:t>
      </w:r>
      <w:r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D</w:t>
      </w:r>
      <w:r w:rsidRPr="00C91A0D">
        <w:rPr>
          <w:rStyle w:val="Hyperlink0"/>
          <w:rFonts w:asciiTheme="majorBidi" w:eastAsiaTheme="minorHAnsi" w:hAnsiTheme="majorBidi" w:cstheme="majorBidi"/>
          <w:color w:val="000000" w:themeColor="text1"/>
          <w:u w:val="none"/>
        </w:rPr>
        <w:t>ate</w:t>
      </w:r>
      <w:r w:rsidR="00106445"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air and soil temperature (°F) with</w:t>
      </w:r>
      <w:r w:rsidR="00106445" w:rsidRPr="00C91A0D">
        <w:rPr>
          <w:rStyle w:val="Hyperlink0"/>
          <w:rFonts w:asciiTheme="majorBidi" w:eastAsiaTheme="minorHAnsi" w:hAnsiTheme="majorBidi" w:cstheme="majorBidi"/>
          <w:color w:val="000000" w:themeColor="text1"/>
          <w:u w:val="none"/>
        </w:rPr>
        <w:t xml:space="preserve"> </w:t>
      </w:r>
      <w:r w:rsidRPr="00C91A0D">
        <w:rPr>
          <w:rStyle w:val="Hyperlink0"/>
          <w:rFonts w:asciiTheme="majorBidi" w:eastAsiaTheme="minorHAnsi" w:hAnsiTheme="majorBidi" w:cstheme="majorBidi"/>
          <w:color w:val="000000" w:themeColor="text1"/>
          <w:u w:val="none"/>
        </w:rPr>
        <w:t>solar radiation (W/m</w:t>
      </w:r>
      <w:r w:rsidRPr="00C91A0D">
        <w:rPr>
          <w:rStyle w:val="Hyperlink0"/>
          <w:rFonts w:asciiTheme="majorBidi" w:eastAsiaTheme="minorHAnsi" w:hAnsiTheme="majorBidi" w:cstheme="majorBidi"/>
          <w:color w:val="000000" w:themeColor="text1"/>
          <w:u w:val="none"/>
          <w:vertAlign w:val="superscript"/>
        </w:rPr>
        <w:t>2</w:t>
      </w:r>
      <w:r w:rsidRPr="00C91A0D">
        <w:rPr>
          <w:rStyle w:val="Hyperlink0"/>
          <w:rFonts w:asciiTheme="majorBidi" w:eastAsiaTheme="minorHAnsi" w:hAnsiTheme="majorBidi" w:cstheme="majorBidi"/>
          <w:color w:val="000000" w:themeColor="text1"/>
          <w:u w:val="none"/>
        </w:rPr>
        <w:t>)</w:t>
      </w:r>
      <w:r w:rsidR="00106445" w:rsidRPr="00C91A0D">
        <w:rPr>
          <w:rStyle w:val="Hyperlink0"/>
          <w:rFonts w:asciiTheme="majorBidi" w:eastAsiaTheme="minorHAnsi" w:hAnsiTheme="majorBidi" w:cstheme="majorBidi"/>
          <w:color w:val="000000" w:themeColor="text1"/>
          <w:u w:val="none"/>
        </w:rPr>
        <w:t xml:space="preserve"> were exported </w:t>
      </w:r>
      <w:r w:rsidR="006D3D47" w:rsidRPr="00C91A0D">
        <w:rPr>
          <w:rStyle w:val="Hyperlink0"/>
          <w:rFonts w:asciiTheme="majorBidi" w:eastAsiaTheme="minorHAnsi" w:hAnsiTheme="majorBidi" w:cstheme="majorBidi"/>
          <w:color w:val="000000" w:themeColor="text1"/>
          <w:u w:val="none"/>
        </w:rPr>
        <w:t xml:space="preserve">from this site and published (citation). </w:t>
      </w:r>
    </w:p>
    <w:p w:rsidR="00281F41" w:rsidRPr="00C91A0D" w:rsidRDefault="00611DE5" w:rsidP="00446EC9">
      <w:pPr>
        <w:pStyle w:val="Body"/>
        <w:spacing w:after="0" w:line="480" w:lineRule="auto"/>
        <w:jc w:val="both"/>
        <w:rPr>
          <w:rFonts w:asciiTheme="majorBidi" w:hAnsiTheme="majorBidi" w:cstheme="majorBidi"/>
          <w:b/>
          <w:bCs/>
          <w:i/>
          <w:iCs/>
          <w:sz w:val="24"/>
          <w:szCs w:val="24"/>
        </w:rPr>
      </w:pPr>
      <w:r>
        <w:rPr>
          <w:rFonts w:asciiTheme="majorBidi" w:hAnsiTheme="majorBidi" w:cstheme="majorBidi"/>
          <w:b/>
          <w:bCs/>
          <w:i/>
          <w:iCs/>
          <w:sz w:val="24"/>
          <w:szCs w:val="24"/>
        </w:rPr>
        <w:t>Statistical a</w:t>
      </w:r>
      <w:bookmarkStart w:id="0" w:name="_GoBack"/>
      <w:bookmarkEnd w:id="0"/>
      <w:r w:rsidR="00106445" w:rsidRPr="00C91A0D">
        <w:rPr>
          <w:rFonts w:asciiTheme="majorBidi" w:hAnsiTheme="majorBidi" w:cstheme="majorBidi"/>
          <w:b/>
          <w:bCs/>
          <w:i/>
          <w:iCs/>
          <w:sz w:val="24"/>
          <w:szCs w:val="24"/>
        </w:rPr>
        <w:t>nalyses</w:t>
      </w:r>
    </w:p>
    <w:p w:rsidR="00106445" w:rsidRPr="00C91A0D" w:rsidRDefault="00106445" w:rsidP="00326A2C">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All statistics were</w:t>
      </w:r>
      <w:r w:rsidR="006D3D47" w:rsidRPr="00C91A0D">
        <w:rPr>
          <w:rFonts w:asciiTheme="majorBidi" w:hAnsiTheme="majorBidi" w:cstheme="majorBidi"/>
          <w:sz w:val="24"/>
          <w:szCs w:val="24"/>
        </w:rPr>
        <w:t xml:space="preserve"> performed using R version 4.</w:t>
      </w:r>
      <w:r w:rsidR="001E3E24" w:rsidRPr="00C91A0D">
        <w:rPr>
          <w:rFonts w:asciiTheme="majorBidi" w:hAnsiTheme="majorBidi" w:cstheme="majorBidi"/>
          <w:sz w:val="24"/>
          <w:szCs w:val="24"/>
        </w:rPr>
        <w:t>0.0</w:t>
      </w:r>
      <w:r w:rsidRPr="00C91A0D">
        <w:rPr>
          <w:rFonts w:asciiTheme="majorBidi" w:hAnsiTheme="majorBidi" w:cstheme="majorBidi"/>
          <w:sz w:val="24"/>
          <w:szCs w:val="24"/>
        </w:rPr>
        <w:t xml:space="preserve"> </w:t>
      </w:r>
      <w:r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{"citationID":"F1pB87zO","properties":{"formattedCitation":"(R Core Team 2020)","plainCitation":"(R Core Team 2020)","noteIndex":0},"citationItems":[{"id":32,"uris":["http://zotero.org/users/local/vcRA7dFA/items/FI6STWF3"],"uri":["http://zotero.org/users/local/vcRA7dFA/items/FI6STWF3"],"itemData":{"id":32,"type":"book","title":"R","version":"4.0.0","author":[{"family":"R Core Team","given":""}],"issued":{"date-parts":[["2020"]]}}}],"schema":"https://github.com/citation-style-language/schema/raw/master/csl-citation.json"} </w:instrText>
      </w:r>
      <w:r w:rsidRPr="00C91A0D">
        <w:rPr>
          <w:rFonts w:asciiTheme="majorBidi" w:hAnsiTheme="majorBidi" w:cstheme="majorBidi"/>
          <w:sz w:val="24"/>
          <w:szCs w:val="24"/>
        </w:rPr>
        <w:fldChar w:fldCharType="separate"/>
      </w:r>
      <w:r w:rsidR="00425D5A" w:rsidRPr="00C91A0D">
        <w:rPr>
          <w:rFonts w:asciiTheme="majorBidi" w:hAnsiTheme="majorBidi" w:cstheme="majorBidi"/>
          <w:sz w:val="24"/>
          <w:szCs w:val="24"/>
        </w:rPr>
        <w:t>(R Core Team 2020)</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Code is published on Ze</w:t>
      </w:r>
      <w:r w:rsidR="001E3E24" w:rsidRPr="00C91A0D">
        <w:rPr>
          <w:rFonts w:asciiTheme="majorBidi" w:hAnsiTheme="majorBidi" w:cstheme="majorBidi"/>
          <w:sz w:val="24"/>
          <w:szCs w:val="24"/>
        </w:rPr>
        <w:t>nodo (citation) and micro-climate data</w:t>
      </w:r>
      <w:r w:rsidR="009E2667" w:rsidRPr="00C91A0D">
        <w:rPr>
          <w:rFonts w:asciiTheme="majorBidi" w:hAnsiTheme="majorBidi" w:cstheme="majorBidi"/>
          <w:sz w:val="24"/>
          <w:szCs w:val="24"/>
        </w:rPr>
        <w:t xml:space="preserve"> are published on Figshare (citation).</w:t>
      </w:r>
      <w:r w:rsidR="00425D5A" w:rsidRPr="00C91A0D">
        <w:rPr>
          <w:rFonts w:asciiTheme="majorBidi" w:hAnsiTheme="majorBidi" w:cstheme="majorBidi"/>
          <w:sz w:val="24"/>
          <w:szCs w:val="24"/>
        </w:rPr>
        <w:t xml:space="preserve"> Q-Q plots were used to examine the distribution of data and to check for normality and </w:t>
      </w:r>
      <w:r w:rsidR="00425D5A" w:rsidRPr="00C91A0D">
        <w:rPr>
          <w:rFonts w:asciiTheme="majorBidi" w:hAnsiTheme="majorBidi" w:cstheme="majorBidi"/>
          <w:color w:val="333333"/>
          <w:sz w:val="24"/>
          <w:szCs w:val="24"/>
        </w:rPr>
        <w:t xml:space="preserve">homoscedasticity </w:t>
      </w:r>
      <w:r w:rsidR="00425D5A" w:rsidRPr="00C91A0D">
        <w:rPr>
          <w:rFonts w:asciiTheme="majorBidi" w:hAnsiTheme="majorBidi" w:cstheme="majorBidi"/>
          <w:color w:val="333333"/>
          <w:sz w:val="24"/>
          <w:szCs w:val="24"/>
        </w:rPr>
        <w:fldChar w:fldCharType="begin"/>
      </w:r>
      <w:r w:rsidR="00425D5A" w:rsidRPr="00C91A0D">
        <w:rPr>
          <w:rFonts w:asciiTheme="majorBidi" w:hAnsiTheme="majorBidi" w:cstheme="majorBidi"/>
          <w:color w:val="333333"/>
          <w:sz w:val="24"/>
          <w:szCs w:val="24"/>
        </w:rPr>
        <w:instrText xml:space="preserve"> ADDIN ZOTERO_ITEM CSL_CITATION {"citationID":"Dsy2j7rx","properties":{"formattedCitation":"(Sch\\uc0\\u252{}tzenmeister, Jensen, and Piepho 2012)","plainCitation":"(Schützenmeister, Jensen, and Piepho 2012)","noteIndex":0},"citationItems":[{"id":72,"uris":["http://zotero.org/users/local/vcRA7dFA/items/XQLJ6CHN"],"uri":["http://zotero.org/users/local/vcRA7dFA/items/XQLJ6CHN"],"itemData":{"id":72,"type":"article-journal","container-title":"Communications in Statistics - Simulation and Computation","DOI":"10.1080/03610918.2011.582560","ISSN":"0361-0918, 1532-4141","issue":"2","journalAbbreviation":"Communications in Statistics - Simulation and Computation","language":"en","page":"141-154","source":"DOI.org (Crossref)","title":"Checking Normality and Homoscedasticity in the General Linear Model Using Diagnostic Plots","volume":"41","author":[{"family":"Schützenmeister","given":"A."},{"family":"Jensen","given":"U."},{"family":"Piepho","given":"H.-P."}],"issued":{"date-parts":[["2012",2]]}}}],"schema":"https://github.com/citation-style-language/schema/raw/master/csl-citation.json"} </w:instrText>
      </w:r>
      <w:r w:rsidR="00425D5A" w:rsidRPr="00C91A0D">
        <w:rPr>
          <w:rFonts w:asciiTheme="majorBidi" w:hAnsiTheme="majorBidi" w:cstheme="majorBidi"/>
          <w:color w:val="333333"/>
          <w:sz w:val="24"/>
          <w:szCs w:val="24"/>
        </w:rPr>
        <w:fldChar w:fldCharType="separate"/>
      </w:r>
      <w:r w:rsidR="00425D5A" w:rsidRPr="00C91A0D">
        <w:rPr>
          <w:rFonts w:asciiTheme="majorBidi" w:hAnsiTheme="majorBidi" w:cstheme="majorBidi"/>
          <w:sz w:val="24"/>
          <w:szCs w:val="24"/>
        </w:rPr>
        <w:t>(Schützenmeister, Jensen, and Piepho 2012)</w:t>
      </w:r>
      <w:r w:rsidR="00425D5A" w:rsidRPr="00C91A0D">
        <w:rPr>
          <w:rFonts w:asciiTheme="majorBidi" w:hAnsiTheme="majorBidi" w:cstheme="majorBidi"/>
          <w:color w:val="333333"/>
          <w:sz w:val="24"/>
          <w:szCs w:val="24"/>
        </w:rPr>
        <w:fldChar w:fldCharType="end"/>
      </w:r>
      <w:r w:rsidR="00425D5A" w:rsidRPr="00C91A0D">
        <w:rPr>
          <w:rFonts w:asciiTheme="majorBidi" w:hAnsiTheme="majorBidi" w:cstheme="majorBidi"/>
          <w:sz w:val="24"/>
          <w:szCs w:val="24"/>
        </w:rPr>
        <w:t>.</w:t>
      </w:r>
      <w:r w:rsidR="00451DE0"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The relationship between temperature and light intensity was examined using Kendall’s rank correlation (</w:t>
      </w:r>
      <w:r w:rsidR="00425D5A" w:rsidRPr="00C91A0D">
        <w:rPr>
          <w:rFonts w:asciiTheme="majorBidi" w:hAnsiTheme="majorBidi" w:cstheme="majorBidi"/>
          <w:sz w:val="24"/>
          <w:szCs w:val="24"/>
        </w:rPr>
        <w:t xml:space="preserve">non-parametric, continuous data).  Generalized Linear Models (GLM) were used to compare temperature, light intensity, cover type, </w:t>
      </w:r>
      <w:r w:rsidR="00425D5A" w:rsidRPr="00C91A0D">
        <w:rPr>
          <w:rFonts w:asciiTheme="majorBidi" w:hAnsiTheme="majorBidi" w:cstheme="majorBidi"/>
          <w:sz w:val="24"/>
          <w:szCs w:val="24"/>
        </w:rPr>
        <w:lastRenderedPageBreak/>
        <w:t>and microsite (Nelder and Wedderburn 1972).</w:t>
      </w:r>
      <w:r w:rsidR="006F0923" w:rsidRPr="00C91A0D">
        <w:rPr>
          <w:rFonts w:asciiTheme="majorBidi" w:hAnsiTheme="majorBidi" w:cstheme="majorBidi"/>
          <w:sz w:val="24"/>
          <w:szCs w:val="24"/>
        </w:rPr>
        <w:t xml:space="preserve"> </w:t>
      </w:r>
      <w:r w:rsidR="00343AEE" w:rsidRPr="00C91A0D">
        <w:rPr>
          <w:rFonts w:asciiTheme="majorBidi" w:hAnsiTheme="majorBidi" w:cstheme="majorBidi"/>
          <w:sz w:val="24"/>
          <w:szCs w:val="24"/>
        </w:rPr>
        <w:t xml:space="preserve"> GLM</w:t>
      </w:r>
      <w:r w:rsidR="005947EF">
        <w:rPr>
          <w:rFonts w:asciiTheme="majorBidi" w:hAnsiTheme="majorBidi" w:cstheme="majorBidi"/>
          <w:sz w:val="24"/>
          <w:szCs w:val="24"/>
        </w:rPr>
        <w:t xml:space="preserve"> dispersion parameters with</w:t>
      </w:r>
      <w:r w:rsidR="00343AEE" w:rsidRPr="00C91A0D">
        <w:rPr>
          <w:rFonts w:asciiTheme="majorBidi" w:hAnsiTheme="majorBidi" w:cstheme="majorBidi"/>
          <w:sz w:val="24"/>
          <w:szCs w:val="24"/>
        </w:rPr>
        <w:t xml:space="preserve"> AIC scores were used to compare and select the appropriate family to fit </w:t>
      </w:r>
      <w:r w:rsidR="00451DE0" w:rsidRPr="00C91A0D">
        <w:rPr>
          <w:rFonts w:asciiTheme="majorBidi" w:hAnsiTheme="majorBidi" w:cstheme="majorBidi"/>
          <w:sz w:val="24"/>
          <w:szCs w:val="24"/>
        </w:rPr>
        <w:t xml:space="preserve">to models </w:t>
      </w:r>
      <w:r w:rsidR="00451DE0" w:rsidRPr="00C91A0D">
        <w:rPr>
          <w:rFonts w:asciiTheme="majorBidi" w:hAnsiTheme="majorBidi" w:cstheme="majorBidi"/>
          <w:sz w:val="24"/>
          <w:szCs w:val="24"/>
        </w:rPr>
        <w:fldChar w:fldCharType="begin"/>
      </w:r>
      <w:r w:rsidR="00451DE0" w:rsidRPr="00C91A0D">
        <w:rPr>
          <w:rFonts w:asciiTheme="majorBidi" w:hAnsiTheme="majorBidi" w:cstheme="majorBidi"/>
          <w:sz w:val="24"/>
          <w:szCs w:val="24"/>
        </w:rPr>
        <w:instrText xml:space="preserve"> ADDIN ZOTERO_ITEM CSL_CITATION {"citationID":"nFalYLaW","properties":{"formattedCitation":"(Richards, Whittingham, and Stephens 2011)","plainCitation":"(Richards, Whittingham, and Stephens 2011)","noteIndex":0},"citationItems":[{"id":75,"uris":["http://zotero.org/users/local/vcRA7dFA/items/52HGQR73"],"uri":["http://zotero.org/users/local/vcRA7dFA/items/52HGQR73"],"itemData":{"id":75,"type":"article-journal","container-title":"Behavioral Ecology and Sociobiology","DOI":"10.1007/s00265-010-1035-8","ISSN":"0340-5443, 1432-0762","issue":"1","journalAbbreviation":"Behav Ecol Sociobiol","language":"en","page":"77-89","source":"DOI.org (Crossref)","title":"Model selection and model averaging in behavioural ecology: the utility of the IT-AIC framework","title-short":"Model selection and model averaging in behavioural ecology","volume":"65","author":[{"family":"Richards","given":"Shane A."},{"family":"Whittingham","given":"Mark J."},{"family":"Stephens","given":"Philip A."}],"issued":{"date-parts":[["2011",1]]}}}],"schema":"https://github.com/citation-style-language/schema/raw/master/csl-citation.json"} </w:instrText>
      </w:r>
      <w:r w:rsidR="00451DE0" w:rsidRPr="00C91A0D">
        <w:rPr>
          <w:rFonts w:asciiTheme="majorBidi" w:hAnsiTheme="majorBidi" w:cstheme="majorBidi"/>
          <w:sz w:val="24"/>
          <w:szCs w:val="24"/>
        </w:rPr>
        <w:fldChar w:fldCharType="separate"/>
      </w:r>
      <w:r w:rsidR="00451DE0" w:rsidRPr="00C91A0D">
        <w:rPr>
          <w:rFonts w:asciiTheme="majorBidi" w:hAnsiTheme="majorBidi" w:cstheme="majorBidi"/>
          <w:sz w:val="24"/>
          <w:szCs w:val="24"/>
        </w:rPr>
        <w:t>(Richards, Whittingham, and Stephens 2011)</w:t>
      </w:r>
      <w:r w:rsidR="00451DE0" w:rsidRPr="00C91A0D">
        <w:rPr>
          <w:rFonts w:asciiTheme="majorBidi" w:hAnsiTheme="majorBidi" w:cstheme="majorBidi"/>
          <w:sz w:val="24"/>
          <w:szCs w:val="24"/>
        </w:rPr>
        <w:fldChar w:fldCharType="end"/>
      </w:r>
      <w:r w:rsidR="00343AEE" w:rsidRPr="00C91A0D">
        <w:rPr>
          <w:rFonts w:asciiTheme="majorBidi" w:hAnsiTheme="majorBidi" w:cstheme="majorBidi"/>
          <w:sz w:val="24"/>
          <w:szCs w:val="24"/>
        </w:rPr>
        <w:t xml:space="preserve">. </w:t>
      </w:r>
      <w:r w:rsidR="006F0923" w:rsidRPr="00C91A0D">
        <w:rPr>
          <w:rFonts w:asciiTheme="majorBidi" w:hAnsiTheme="majorBidi" w:cstheme="majorBidi"/>
          <w:sz w:val="24"/>
          <w:szCs w:val="24"/>
        </w:rPr>
        <w:t>Gaussian family distribution was fitted to temperature models, while the quasi-Poisson family was fitted to</w:t>
      </w:r>
      <w:r w:rsidR="001E4CB1" w:rsidRPr="00C91A0D">
        <w:rPr>
          <w:rFonts w:asciiTheme="majorBidi" w:hAnsiTheme="majorBidi" w:cstheme="majorBidi"/>
          <w:sz w:val="24"/>
          <w:szCs w:val="24"/>
        </w:rPr>
        <w:t xml:space="preserve"> light</w:t>
      </w:r>
      <w:r w:rsidR="006F0923" w:rsidRPr="00C91A0D">
        <w:rPr>
          <w:rFonts w:asciiTheme="majorBidi" w:hAnsiTheme="majorBidi" w:cstheme="majorBidi"/>
          <w:sz w:val="24"/>
          <w:szCs w:val="24"/>
        </w:rPr>
        <w:t xml:space="preserve"> intensity. </w:t>
      </w:r>
      <w:r w:rsidR="00D71DA5" w:rsidRPr="00C91A0D">
        <w:rPr>
          <w:rFonts w:asciiTheme="majorBidi" w:hAnsiTheme="majorBidi" w:cstheme="majorBidi"/>
          <w:sz w:val="24"/>
          <w:szCs w:val="24"/>
        </w:rPr>
        <w:t xml:space="preserve">Post-hoc tests were done using the function </w:t>
      </w:r>
      <w:r w:rsidR="00D71DA5" w:rsidRPr="00C91A0D">
        <w:rPr>
          <w:rFonts w:asciiTheme="majorBidi" w:hAnsiTheme="majorBidi" w:cstheme="majorBidi"/>
          <w:i/>
          <w:iCs/>
          <w:sz w:val="24"/>
          <w:szCs w:val="24"/>
        </w:rPr>
        <w:t xml:space="preserve">emmeans </w:t>
      </w:r>
      <w:r w:rsidR="00D71DA5" w:rsidRPr="00C91A0D">
        <w:rPr>
          <w:rFonts w:asciiTheme="majorBidi" w:hAnsiTheme="majorBidi" w:cstheme="majorBidi"/>
          <w:sz w:val="24"/>
          <w:szCs w:val="24"/>
        </w:rPr>
        <w:t xml:space="preserve">from the </w:t>
      </w:r>
      <w:r w:rsidR="00D71DA5" w:rsidRPr="00C91A0D">
        <w:rPr>
          <w:rFonts w:asciiTheme="majorBidi" w:hAnsiTheme="majorBidi" w:cstheme="majorBidi"/>
          <w:i/>
          <w:iCs/>
          <w:sz w:val="24"/>
          <w:szCs w:val="24"/>
        </w:rPr>
        <w:t xml:space="preserve">emmeans </w:t>
      </w:r>
      <w:r w:rsidR="001E3E24" w:rsidRPr="00C91A0D">
        <w:rPr>
          <w:rFonts w:asciiTheme="majorBidi" w:hAnsiTheme="majorBidi" w:cstheme="majorBidi"/>
          <w:sz w:val="24"/>
          <w:szCs w:val="24"/>
        </w:rPr>
        <w:t>R package</w:t>
      </w:r>
      <w:r w:rsidR="00D71DA5" w:rsidRPr="00C91A0D">
        <w:rPr>
          <w:rFonts w:asciiTheme="majorBidi" w:hAnsiTheme="majorBidi" w:cstheme="majorBidi"/>
          <w:sz w:val="24"/>
          <w:szCs w:val="24"/>
        </w:rPr>
        <w:t xml:space="preserve"> </w:t>
      </w:r>
      <w:r w:rsidR="00D71DA5" w:rsidRPr="00C91A0D">
        <w:rPr>
          <w:rFonts w:asciiTheme="majorBidi" w:hAnsiTheme="majorBidi" w:cstheme="majorBidi"/>
          <w:sz w:val="24"/>
          <w:szCs w:val="24"/>
        </w:rPr>
        <w:fldChar w:fldCharType="begin"/>
      </w:r>
      <w:r w:rsidR="00D71DA5" w:rsidRPr="00C91A0D">
        <w:rPr>
          <w:rFonts w:asciiTheme="majorBidi" w:hAnsiTheme="majorBidi" w:cstheme="majorBidi"/>
          <w:sz w:val="24"/>
          <w:szCs w:val="24"/>
        </w:rPr>
        <w:instrText xml:space="preserve"> ADDIN ZOTERO_ITEM CSL_CITATION {"citationID":"GURMfZKf","properties":{"formattedCitation":"(Lenth and Herve 2019)","plainCitation":"(Lenth and Herve 2019)","noteIndex":0},"citationItems":[{"id":37,"uris":["http://zotero.org/users/local/vcRA7dFA/items/3INF5JDF"],"uri":["http://zotero.org/users/local/vcRA7dFA/items/3INF5JDF"],"itemData":{"id":37,"type":"book","title":"Emmeans, Estimated Marginal Means, aka Least-Squared Means.","version":"1.1.2","author":[{"family":"Lenth","given":"R"},{"family":"Herve","given":"M"}],"issued":{"date-parts":[["2019"]]}}}],"schema":"https://github.com/citation-style-language/schema/raw/master/csl-citation.json"} </w:instrText>
      </w:r>
      <w:r w:rsidR="00D71DA5" w:rsidRPr="00C91A0D">
        <w:rPr>
          <w:rFonts w:asciiTheme="majorBidi" w:hAnsiTheme="majorBidi" w:cstheme="majorBidi"/>
          <w:sz w:val="24"/>
          <w:szCs w:val="24"/>
        </w:rPr>
        <w:fldChar w:fldCharType="separate"/>
      </w:r>
      <w:r w:rsidR="00D71DA5" w:rsidRPr="00C91A0D">
        <w:rPr>
          <w:rFonts w:asciiTheme="majorBidi" w:hAnsiTheme="majorBidi" w:cstheme="majorBidi"/>
          <w:sz w:val="24"/>
          <w:szCs w:val="24"/>
        </w:rPr>
        <w:t>(Lenth and Herve 2019)</w:t>
      </w:r>
      <w:r w:rsidR="00D71DA5" w:rsidRPr="00C91A0D">
        <w:rPr>
          <w:rFonts w:asciiTheme="majorBidi" w:hAnsiTheme="majorBidi" w:cstheme="majorBidi"/>
          <w:sz w:val="24"/>
          <w:szCs w:val="24"/>
        </w:rPr>
        <w:fldChar w:fldCharType="end"/>
      </w:r>
      <w:r w:rsidR="00D71DA5" w:rsidRPr="00C91A0D">
        <w:rPr>
          <w:rFonts w:asciiTheme="majorBidi" w:hAnsiTheme="majorBidi" w:cstheme="majorBidi"/>
          <w:sz w:val="24"/>
          <w:szCs w:val="24"/>
        </w:rPr>
        <w:t xml:space="preserve">. </w:t>
      </w:r>
      <w:r w:rsidR="00326A2C" w:rsidRPr="00C91A0D">
        <w:rPr>
          <w:rFonts w:asciiTheme="majorBidi" w:hAnsiTheme="majorBidi" w:cstheme="majorBidi"/>
          <w:sz w:val="24"/>
          <w:szCs w:val="24"/>
        </w:rPr>
        <w:t xml:space="preserve">Relative Interaction Indices (RII) </w:t>
      </w:r>
      <w:r w:rsidR="00326A2C"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{"citationID":"PxWyri1t","properties":{"formattedCitation":"(Armas, Ordiales, and Pugnaire 2004)","plainCitation":"(Armas, Ordiales, and Pugnaire 2004)","noteIndex":0},"citationItems":[{"id":139,"uris":["http://zotero.org/users/local/vcRA7dFA/items/J4IAZ27B"],"uri":["http://zotero.org/users/local/vcRA7dFA/items/J4IAZ27B"],"itemData":{"id":139,"type":"article-journal","container-title":"Ecology","DOI":"10.1890/03-0650","ISSN":"0012-9658","issue":"10","journalAbbreviation":"Ecology","language":"en","page":"2682-2686","source":"DOI.org (Crossref)","title":"MEASURING PLANT INTERACTIONS: A NEW COMPARATIVE INDEX","title-short":"MEASURING PLANT INTERACTIONS","volume":"85","author":[{"family":"Armas","given":"Cristina"},{"family":"Ordiales","given":"Ramón"},{"family":"Pugnaire","given":"Francisco I."}],"issued":{"date-parts":[["2004",10]]}}}],"schema":"https://github.com/citation-style-language/schema/raw/master/csl-citation.json"} </w:instrText>
      </w:r>
      <w:r w:rsidR="00326A2C" w:rsidRPr="00C91A0D">
        <w:rPr>
          <w:rFonts w:asciiTheme="majorBidi" w:hAnsiTheme="majorBidi" w:cstheme="majorBidi"/>
          <w:sz w:val="24"/>
          <w:szCs w:val="24"/>
        </w:rPr>
        <w:fldChar w:fldCharType="separate"/>
      </w:r>
      <w:r w:rsidR="00326A2C" w:rsidRPr="00C91A0D">
        <w:rPr>
          <w:rFonts w:asciiTheme="majorBidi" w:hAnsiTheme="majorBidi" w:cstheme="majorBidi"/>
          <w:sz w:val="24"/>
          <w:szCs w:val="24"/>
        </w:rPr>
        <w:t xml:space="preserve">(Armas, Ordiales, and </w:t>
      </w:r>
      <w:proofErr w:type="spellStart"/>
      <w:r w:rsidR="00326A2C" w:rsidRPr="00C91A0D">
        <w:rPr>
          <w:rFonts w:asciiTheme="majorBidi" w:hAnsiTheme="majorBidi" w:cstheme="majorBidi"/>
          <w:sz w:val="24"/>
          <w:szCs w:val="24"/>
        </w:rPr>
        <w:t>Pugnaire</w:t>
      </w:r>
      <w:proofErr w:type="spellEnd"/>
      <w:r w:rsidR="00326A2C" w:rsidRPr="00C91A0D">
        <w:rPr>
          <w:rFonts w:asciiTheme="majorBidi" w:hAnsiTheme="majorBidi" w:cstheme="majorBidi"/>
          <w:sz w:val="24"/>
          <w:szCs w:val="24"/>
        </w:rPr>
        <w:t xml:space="preserve"> 2004)</w:t>
      </w:r>
      <w:r w:rsidR="00326A2C" w:rsidRPr="00C91A0D">
        <w:rPr>
          <w:rFonts w:asciiTheme="majorBidi" w:hAnsiTheme="majorBidi" w:cstheme="majorBidi"/>
          <w:sz w:val="24"/>
          <w:szCs w:val="24"/>
        </w:rPr>
        <w:fldChar w:fldCharType="end"/>
      </w:r>
      <w:r w:rsidR="00326A2C" w:rsidRPr="00C91A0D">
        <w:rPr>
          <w:rFonts w:asciiTheme="majorBidi" w:hAnsiTheme="majorBidi" w:cstheme="majorBidi"/>
          <w:sz w:val="24"/>
          <w:szCs w:val="24"/>
        </w:rPr>
        <w:t xml:space="preserve"> were used</w:t>
      </w:r>
      <w:r w:rsidR="005947EF">
        <w:rPr>
          <w:rFonts w:asciiTheme="majorBidi" w:hAnsiTheme="majorBidi" w:cstheme="majorBidi"/>
          <w:sz w:val="24"/>
          <w:szCs w:val="24"/>
        </w:rPr>
        <w:t xml:space="preserve"> as an effect size measure</w:t>
      </w:r>
      <w:r w:rsidR="00326A2C" w:rsidRPr="00C91A0D">
        <w:rPr>
          <w:rFonts w:asciiTheme="majorBidi" w:hAnsiTheme="majorBidi" w:cstheme="majorBidi"/>
          <w:sz w:val="24"/>
          <w:szCs w:val="24"/>
        </w:rPr>
        <w:t xml:space="preserve"> to estimate the strength and direction of the microsite effect for temperature as follow</w:t>
      </w:r>
      <w:r w:rsidR="00D630D3">
        <w:rPr>
          <w:rFonts w:asciiTheme="majorBidi" w:hAnsiTheme="majorBidi" w:cstheme="majorBidi"/>
          <w:sz w:val="24"/>
          <w:szCs w:val="24"/>
        </w:rPr>
        <w:t>s</w:t>
      </w:r>
      <w:r w:rsidR="00326A2C" w:rsidRPr="00C91A0D">
        <w:rPr>
          <w:rFonts w:asciiTheme="majorBidi" w:hAnsiTheme="majorBidi" w:cstheme="majorBidi"/>
          <w:sz w:val="24"/>
          <w:szCs w:val="24"/>
        </w:rPr>
        <w:t>:</w:t>
      </w:r>
    </w:p>
    <w:p w:rsidR="00326A2C" w:rsidRPr="00C91A0D" w:rsidRDefault="00326A2C" w:rsidP="00DA2742">
      <w:pPr>
        <w:pStyle w:val="Body"/>
        <w:spacing w:after="0" w:line="480" w:lineRule="auto"/>
        <w:ind w:firstLine="720"/>
        <w:contextualSpacing/>
        <w:jc w:val="both"/>
        <w:rPr>
          <w:rFonts w:asciiTheme="majorBidi" w:hAnsiTheme="majorBidi" w:cstheme="majorBidi"/>
          <w:sz w:val="24"/>
          <w:szCs w:val="24"/>
        </w:rPr>
      </w:pPr>
      <m:oMathPara>
        <m:oMath>
          <m:r>
            <w:rPr>
              <w:rFonts w:ascii="Cambria Math" w:hAnsi="Cambria Math" w:cstheme="majorBidi"/>
              <w:sz w:val="24"/>
              <w:szCs w:val="24"/>
            </w:rPr>
            <m:t>RII=</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num>
            <m:den>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den>
          </m:f>
        </m:oMath>
      </m:oMathPara>
    </w:p>
    <w:p w:rsidR="00326A2C" w:rsidRPr="00C91A0D" w:rsidRDefault="00326A2C" w:rsidP="005D7CC9">
      <w:pPr>
        <w:pStyle w:val="Body"/>
        <w:spacing w:after="0" w:line="480" w:lineRule="auto"/>
        <w:contextualSpacing/>
        <w:jc w:val="both"/>
        <w:rPr>
          <w:rFonts w:asciiTheme="majorBidi" w:hAnsiTheme="majorBidi" w:cstheme="majorBidi"/>
          <w:sz w:val="24"/>
          <w:szCs w:val="24"/>
        </w:rPr>
      </w:pPr>
      <w:r w:rsidRPr="00C91A0D">
        <w:rPr>
          <w:rFonts w:asciiTheme="majorBidi" w:hAnsiTheme="majorBidi" w:cstheme="majorBidi"/>
          <w:sz w:val="24"/>
          <w:szCs w:val="24"/>
        </w:rPr>
        <w:t>Where A</w:t>
      </w:r>
      <w:r w:rsidR="00DA2742" w:rsidRPr="00C91A0D">
        <w:rPr>
          <w:rFonts w:asciiTheme="majorBidi" w:hAnsiTheme="majorBidi" w:cstheme="majorBidi"/>
          <w:sz w:val="24"/>
          <w:szCs w:val="24"/>
          <w:vertAlign w:val="subscript"/>
        </w:rPr>
        <w:t>S</w:t>
      </w:r>
      <w:r w:rsidRPr="00C91A0D">
        <w:rPr>
          <w:rFonts w:asciiTheme="majorBidi" w:hAnsiTheme="majorBidi" w:cstheme="majorBidi"/>
          <w:i/>
          <w:iCs/>
          <w:sz w:val="24"/>
          <w:szCs w:val="24"/>
        </w:rPr>
        <w:t xml:space="preserve"> </w:t>
      </w:r>
      <w:r w:rsidRPr="00C91A0D">
        <w:rPr>
          <w:rFonts w:asciiTheme="majorBidi" w:hAnsiTheme="majorBidi" w:cstheme="majorBidi"/>
          <w:sz w:val="24"/>
          <w:szCs w:val="24"/>
        </w:rPr>
        <w:t>and A</w:t>
      </w:r>
      <w:r w:rsidR="00DA2742" w:rsidRPr="00C91A0D">
        <w:rPr>
          <w:rFonts w:asciiTheme="majorBidi" w:hAnsiTheme="majorBidi" w:cstheme="majorBidi"/>
          <w:sz w:val="24"/>
          <w:szCs w:val="24"/>
          <w:vertAlign w:val="subscript"/>
        </w:rPr>
        <w:t>c</w:t>
      </w:r>
      <w:r w:rsidRPr="00C91A0D">
        <w:rPr>
          <w:rFonts w:asciiTheme="majorBidi" w:hAnsiTheme="majorBidi" w:cstheme="majorBidi"/>
          <w:i/>
          <w:iCs/>
          <w:sz w:val="24"/>
          <w:szCs w:val="24"/>
        </w:rPr>
        <w:t xml:space="preserve"> </w:t>
      </w:r>
      <w:r w:rsidR="00DA2742" w:rsidRPr="00C91A0D">
        <w:rPr>
          <w:rFonts w:asciiTheme="majorBidi" w:hAnsiTheme="majorBidi" w:cstheme="majorBidi"/>
          <w:sz w:val="24"/>
          <w:szCs w:val="24"/>
        </w:rPr>
        <w:t>are the parameters for</w:t>
      </w:r>
      <w:r w:rsidR="00E623C5" w:rsidRPr="00C91A0D">
        <w:rPr>
          <w:rFonts w:asciiTheme="majorBidi" w:hAnsiTheme="majorBidi" w:cstheme="majorBidi"/>
          <w:sz w:val="24"/>
          <w:szCs w:val="24"/>
        </w:rPr>
        <w:t xml:space="preserve"> ambient</w:t>
      </w:r>
      <w:r w:rsidR="00DA2742" w:rsidRPr="00C91A0D">
        <w:rPr>
          <w:rFonts w:asciiTheme="majorBidi" w:hAnsiTheme="majorBidi" w:cstheme="majorBidi"/>
          <w:sz w:val="24"/>
          <w:szCs w:val="24"/>
        </w:rPr>
        <w:t xml:space="preserve"> temperature under the shelter or shrub and the paired open microsite. The index values range from -1 to +1. For temperature, </w:t>
      </w:r>
      <w:r w:rsidR="00F53E9A" w:rsidRPr="00C91A0D">
        <w:rPr>
          <w:rFonts w:asciiTheme="majorBidi" w:hAnsiTheme="majorBidi" w:cstheme="majorBidi"/>
          <w:sz w:val="24"/>
          <w:szCs w:val="24"/>
        </w:rPr>
        <w:t xml:space="preserve">a </w:t>
      </w:r>
      <w:r w:rsidR="00DA2742" w:rsidRPr="00C91A0D">
        <w:rPr>
          <w:rFonts w:asciiTheme="majorBidi" w:hAnsiTheme="majorBidi" w:cstheme="majorBidi"/>
          <w:sz w:val="24"/>
          <w:szCs w:val="24"/>
        </w:rPr>
        <w:t>positive value indicate</w:t>
      </w:r>
      <w:r w:rsidR="00F53E9A" w:rsidRPr="00C91A0D">
        <w:rPr>
          <w:rFonts w:asciiTheme="majorBidi" w:hAnsiTheme="majorBidi" w:cstheme="majorBidi"/>
          <w:sz w:val="24"/>
          <w:szCs w:val="24"/>
        </w:rPr>
        <w:t>s</w:t>
      </w:r>
      <w:r w:rsidR="00DA2742" w:rsidRPr="00C91A0D">
        <w:rPr>
          <w:rFonts w:asciiTheme="majorBidi" w:hAnsiTheme="majorBidi" w:cstheme="majorBidi"/>
          <w:sz w:val="24"/>
          <w:szCs w:val="24"/>
        </w:rPr>
        <w:t xml:space="preserve"> that the shrub or shelter microsite is hotter relative to the open</w:t>
      </w:r>
      <w:r w:rsidR="00A61170" w:rsidRPr="00C91A0D">
        <w:rPr>
          <w:rFonts w:asciiTheme="majorBidi" w:hAnsiTheme="majorBidi" w:cstheme="majorBidi"/>
          <w:sz w:val="24"/>
          <w:szCs w:val="24"/>
        </w:rPr>
        <w:t xml:space="preserve">, </w:t>
      </w:r>
      <w:r w:rsidR="005D7CC9" w:rsidRPr="00C91A0D">
        <w:rPr>
          <w:rFonts w:asciiTheme="majorBidi" w:hAnsiTheme="majorBidi" w:cstheme="majorBidi"/>
          <w:sz w:val="24"/>
          <w:szCs w:val="24"/>
        </w:rPr>
        <w:t xml:space="preserve">or less ameliorated </w:t>
      </w:r>
      <w:r w:rsidR="005D7CC9" w:rsidRPr="00C91A0D">
        <w:rPr>
          <w:rFonts w:asciiTheme="majorBidi" w:hAnsiTheme="majorBidi" w:cstheme="majorBidi"/>
          <w:sz w:val="24"/>
          <w:szCs w:val="24"/>
        </w:rPr>
        <w:fldChar w:fldCharType="begin"/>
      </w:r>
      <w:r w:rsidR="005D7CC9" w:rsidRPr="00C91A0D">
        <w:rPr>
          <w:rFonts w:asciiTheme="majorBidi" w:hAnsiTheme="majorBidi" w:cstheme="majorBidi"/>
          <w:sz w:val="24"/>
          <w:szCs w:val="24"/>
        </w:rPr>
        <w:instrText xml:space="preserve"> ADDIN ZOTERO_ITEM CSL_CITATION {"citationID":"U8VnBRb2","properties":{"formattedCitation":"(Sotomayor and Drezner 2019)","plainCitation":"(Sotomayor and Drezner 2019)","noteIndex":0},"citationItems":[{"id":141,"uris":["http://zotero.org/users/local/vcRA7dFA/items/K45ZBWSS"],"uri":["http://zotero.org/users/local/vcRA7dFA/items/K45ZBWSS"],"itemData":{"id":141,"type":"article-journal","container-title":"Plant Ecology","DOI":"10.1007/s11258-019-00924-1","ISSN":"1385-0237, 1573-5052","issue":"4-5","journalAbbreviation":"Plant Ecol","language":"en","page":"417-432","source":"DOI.org (Crossref)","title":"Dominant plants alter the microclimate along a fog gradient in the Atacama Desert","volume":"220","author":[{"family":"Sotomayor","given":"Diego A."},{"family":"Drezner","given":"Taly Dawn"}],"issued":{"date-parts":[["2019",5]]}}}],"schema":"https://github.com/citation-style-language/schema/raw/master/csl-citation.json"} </w:instrText>
      </w:r>
      <w:r w:rsidR="005D7CC9" w:rsidRPr="00C91A0D">
        <w:rPr>
          <w:rFonts w:asciiTheme="majorBidi" w:hAnsiTheme="majorBidi" w:cstheme="majorBidi"/>
          <w:sz w:val="24"/>
          <w:szCs w:val="24"/>
        </w:rPr>
        <w:fldChar w:fldCharType="separate"/>
      </w:r>
      <w:r w:rsidR="005D7CC9" w:rsidRPr="00C91A0D">
        <w:rPr>
          <w:rFonts w:asciiTheme="majorBidi" w:hAnsiTheme="majorBidi" w:cstheme="majorBidi"/>
          <w:sz w:val="24"/>
          <w:szCs w:val="24"/>
        </w:rPr>
        <w:t>(Sotomayor and Drezner 2019)</w:t>
      </w:r>
      <w:r w:rsidR="005D7CC9" w:rsidRPr="00C91A0D">
        <w:rPr>
          <w:rFonts w:asciiTheme="majorBidi" w:hAnsiTheme="majorBidi" w:cstheme="majorBidi"/>
          <w:sz w:val="24"/>
          <w:szCs w:val="24"/>
        </w:rPr>
        <w:fldChar w:fldCharType="end"/>
      </w:r>
      <w:r w:rsidR="00DA2742" w:rsidRPr="00C91A0D">
        <w:rPr>
          <w:rFonts w:asciiTheme="majorBidi" w:hAnsiTheme="majorBidi" w:cstheme="majorBidi"/>
          <w:sz w:val="24"/>
          <w:szCs w:val="24"/>
        </w:rPr>
        <w:t xml:space="preserve">. A value of 0 indicates a neutral effect. </w:t>
      </w:r>
    </w:p>
    <w:p w:rsidR="00451DE0" w:rsidRPr="00C91A0D" w:rsidRDefault="00451DE0"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Results</w:t>
      </w:r>
    </w:p>
    <w:p w:rsidR="009C585E" w:rsidRPr="00C91A0D" w:rsidRDefault="009C585E"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Temperature Effects</w:t>
      </w:r>
    </w:p>
    <w:p w:rsidR="009C585E" w:rsidRPr="00C91A0D" w:rsidRDefault="009C585E" w:rsidP="00294A6F">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Temperature significantly increased with light intensity (Kendall’s tau= 0.281, p=0.0001;</w:t>
      </w:r>
      <w:r w:rsidR="006D7169" w:rsidRPr="00C91A0D">
        <w:rPr>
          <w:rFonts w:asciiTheme="majorBidi" w:hAnsiTheme="majorBidi" w:cstheme="majorBidi"/>
          <w:sz w:val="24"/>
          <w:szCs w:val="24"/>
        </w:rPr>
        <w:t xml:space="preserve"> non-parametric, continuous data</w:t>
      </w:r>
      <w:r w:rsidR="00294A6F" w:rsidRPr="00C91A0D">
        <w:rPr>
          <w:rFonts w:asciiTheme="majorBidi" w:hAnsiTheme="majorBidi" w:cstheme="majorBidi"/>
          <w:sz w:val="24"/>
          <w:szCs w:val="24"/>
        </w:rPr>
        <w:t xml:space="preserve"> Figure L</w:t>
      </w:r>
      <w:r w:rsidRPr="00C91A0D">
        <w:rPr>
          <w:rFonts w:asciiTheme="majorBidi" w:hAnsiTheme="majorBidi" w:cstheme="majorBidi"/>
          <w:sz w:val="24"/>
          <w:szCs w:val="24"/>
        </w:rPr>
        <w:t xml:space="preserve">; Supplementary Appendix). The relationship between the two variables was positively linear regardless of the microsite. </w:t>
      </w:r>
      <w:r w:rsidR="00BC3BD1" w:rsidRPr="00C91A0D">
        <w:rPr>
          <w:rFonts w:asciiTheme="majorBidi" w:hAnsiTheme="majorBidi" w:cstheme="majorBidi"/>
          <w:sz w:val="24"/>
          <w:szCs w:val="24"/>
        </w:rPr>
        <w:t>We compared daily mean temperatures at each microsite and found that the triangular and square shelter had the lowest estimated marginalized mean (EMM) (70.5 ± 0.</w:t>
      </w:r>
      <w:r w:rsidR="00C137C1" w:rsidRPr="00C91A0D">
        <w:rPr>
          <w:rFonts w:asciiTheme="majorBidi" w:hAnsiTheme="majorBidi" w:cstheme="majorBidi"/>
          <w:sz w:val="24"/>
          <w:szCs w:val="24"/>
        </w:rPr>
        <w:t xml:space="preserve">467 °F </w:t>
      </w:r>
      <w:r w:rsidR="00BC3BD1" w:rsidRPr="00C91A0D">
        <w:rPr>
          <w:rFonts w:asciiTheme="majorBidi" w:hAnsiTheme="majorBidi" w:cstheme="majorBidi"/>
          <w:sz w:val="24"/>
          <w:szCs w:val="24"/>
        </w:rPr>
        <w:t xml:space="preserve">and 72.7 ± 0.378 °F, respectively), whilst the open experienced the highest EMM (73.9 ± 0.219 0.467 °F) (Table 1). </w:t>
      </w:r>
      <w:r w:rsidR="00C137C1" w:rsidRPr="00C91A0D">
        <w:rPr>
          <w:rFonts w:asciiTheme="majorBidi" w:hAnsiTheme="majorBidi" w:cstheme="majorBidi"/>
          <w:sz w:val="24"/>
          <w:szCs w:val="24"/>
        </w:rPr>
        <w:t>Triangle was significantl</w:t>
      </w:r>
      <w:r w:rsidR="00294A6F" w:rsidRPr="00C91A0D">
        <w:rPr>
          <w:rFonts w:asciiTheme="majorBidi" w:hAnsiTheme="majorBidi" w:cstheme="majorBidi"/>
          <w:sz w:val="24"/>
          <w:szCs w:val="24"/>
        </w:rPr>
        <w:t>y cooler than the open (Figure 2 and Table 3</w:t>
      </w:r>
      <w:r w:rsidR="00C137C1" w:rsidRPr="00C91A0D">
        <w:rPr>
          <w:rFonts w:asciiTheme="majorBidi" w:hAnsiTheme="majorBidi" w:cstheme="majorBidi"/>
          <w:sz w:val="24"/>
          <w:szCs w:val="24"/>
        </w:rPr>
        <w:t>, post-hoc test, p= 0.0001)</w:t>
      </w:r>
      <w:r w:rsidR="007C0F26" w:rsidRPr="00C91A0D">
        <w:rPr>
          <w:rFonts w:asciiTheme="majorBidi" w:hAnsiTheme="majorBidi" w:cstheme="majorBidi"/>
          <w:sz w:val="24"/>
          <w:szCs w:val="24"/>
        </w:rPr>
        <w:t xml:space="preserve"> (E; Supplementary Appendix)</w:t>
      </w:r>
      <w:r w:rsidR="00C137C1" w:rsidRPr="00C91A0D">
        <w:rPr>
          <w:rFonts w:asciiTheme="majorBidi" w:hAnsiTheme="majorBidi" w:cstheme="majorBidi"/>
          <w:sz w:val="24"/>
          <w:szCs w:val="24"/>
        </w:rPr>
        <w:t>. This was also the case fo</w:t>
      </w:r>
      <w:r w:rsidR="00294A6F" w:rsidRPr="00C91A0D">
        <w:rPr>
          <w:rFonts w:asciiTheme="majorBidi" w:hAnsiTheme="majorBidi" w:cstheme="majorBidi"/>
          <w:sz w:val="24"/>
          <w:szCs w:val="24"/>
        </w:rPr>
        <w:t>r the square microsite (Figure 2</w:t>
      </w:r>
      <w:r w:rsidR="007C0F26" w:rsidRPr="00C91A0D">
        <w:rPr>
          <w:rFonts w:asciiTheme="majorBidi" w:hAnsiTheme="majorBidi" w:cstheme="majorBidi"/>
          <w:sz w:val="24"/>
          <w:szCs w:val="24"/>
        </w:rPr>
        <w:t xml:space="preserve"> and Table 3</w:t>
      </w:r>
      <w:r w:rsidR="00C137C1" w:rsidRPr="00C91A0D">
        <w:rPr>
          <w:rFonts w:asciiTheme="majorBidi" w:hAnsiTheme="majorBidi" w:cstheme="majorBidi"/>
          <w:sz w:val="24"/>
          <w:szCs w:val="24"/>
        </w:rPr>
        <w:t xml:space="preserve">, post-hoc test, p=0.0001). </w:t>
      </w:r>
      <w:r w:rsidR="00621693" w:rsidRPr="00C91A0D">
        <w:rPr>
          <w:rFonts w:asciiTheme="majorBidi" w:hAnsiTheme="majorBidi" w:cstheme="majorBidi"/>
          <w:sz w:val="24"/>
          <w:szCs w:val="24"/>
        </w:rPr>
        <w:t xml:space="preserve">Additionally, higher temperatures were seen at a greater frequency in </w:t>
      </w:r>
      <w:r w:rsidR="00C869AE" w:rsidRPr="00C91A0D">
        <w:rPr>
          <w:rFonts w:asciiTheme="majorBidi" w:hAnsiTheme="majorBidi" w:cstheme="majorBidi"/>
          <w:sz w:val="24"/>
          <w:szCs w:val="24"/>
        </w:rPr>
        <w:t xml:space="preserve">the </w:t>
      </w:r>
      <w:r w:rsidR="00C869AE" w:rsidRPr="00C91A0D">
        <w:rPr>
          <w:rFonts w:asciiTheme="majorBidi" w:hAnsiTheme="majorBidi" w:cstheme="majorBidi"/>
          <w:sz w:val="24"/>
          <w:szCs w:val="24"/>
        </w:rPr>
        <w:lastRenderedPageBreak/>
        <w:t>open versus under the shrub</w:t>
      </w:r>
      <w:r w:rsidR="00294A6F" w:rsidRPr="00C91A0D">
        <w:rPr>
          <w:rFonts w:asciiTheme="majorBidi" w:hAnsiTheme="majorBidi" w:cstheme="majorBidi"/>
          <w:sz w:val="24"/>
          <w:szCs w:val="24"/>
        </w:rPr>
        <w:t xml:space="preserve"> or shelter microsites (Figure 4</w:t>
      </w:r>
      <w:r w:rsidR="00621693" w:rsidRPr="00C91A0D">
        <w:rPr>
          <w:rFonts w:asciiTheme="majorBidi" w:hAnsiTheme="majorBidi" w:cstheme="majorBidi"/>
          <w:sz w:val="24"/>
          <w:szCs w:val="24"/>
        </w:rPr>
        <w:t xml:space="preserve">). </w:t>
      </w:r>
      <w:r w:rsidR="008B571C" w:rsidRPr="00C91A0D">
        <w:rPr>
          <w:rFonts w:asciiTheme="majorBidi" w:hAnsiTheme="majorBidi" w:cstheme="majorBidi"/>
          <w:sz w:val="24"/>
          <w:szCs w:val="24"/>
        </w:rPr>
        <w:t>The EMM of</w:t>
      </w:r>
      <w:r w:rsidR="005D7CC9" w:rsidRPr="00C91A0D">
        <w:rPr>
          <w:rFonts w:asciiTheme="majorBidi" w:hAnsiTheme="majorBidi" w:cstheme="majorBidi"/>
          <w:sz w:val="24"/>
          <w:szCs w:val="24"/>
        </w:rPr>
        <w:t xml:space="preserve"> RII</w:t>
      </w:r>
      <w:r w:rsidR="008B571C" w:rsidRPr="00C91A0D">
        <w:rPr>
          <w:rFonts w:asciiTheme="majorBidi" w:hAnsiTheme="majorBidi" w:cstheme="majorBidi"/>
          <w:sz w:val="24"/>
          <w:szCs w:val="24"/>
        </w:rPr>
        <w:t xml:space="preserve"> for temperature was </w:t>
      </w:r>
      <w:r w:rsidR="00AE5F6D" w:rsidRPr="00C91A0D">
        <w:rPr>
          <w:rFonts w:asciiTheme="majorBidi" w:hAnsiTheme="majorBidi" w:cstheme="majorBidi"/>
          <w:sz w:val="24"/>
          <w:szCs w:val="24"/>
        </w:rPr>
        <w:t>the lowest for square (-0.0030</w:t>
      </w:r>
      <w:r w:rsidR="00294A6F" w:rsidRPr="00C91A0D">
        <w:rPr>
          <w:rFonts w:asciiTheme="majorBidi" w:hAnsiTheme="majorBidi" w:cstheme="majorBidi"/>
          <w:sz w:val="24"/>
          <w:szCs w:val="24"/>
        </w:rPr>
        <w:t>8 ± 0.00408) (H, N, and O</w:t>
      </w:r>
      <w:r w:rsidR="00AE5F6D" w:rsidRPr="00C91A0D">
        <w:rPr>
          <w:rFonts w:asciiTheme="majorBidi" w:hAnsiTheme="majorBidi" w:cstheme="majorBidi"/>
          <w:sz w:val="24"/>
          <w:szCs w:val="24"/>
        </w:rPr>
        <w:t>; Supplementary Appendix)</w:t>
      </w:r>
      <w:r w:rsidR="005F63D0" w:rsidRPr="00C91A0D">
        <w:rPr>
          <w:rFonts w:asciiTheme="majorBidi" w:hAnsiTheme="majorBidi" w:cstheme="majorBidi"/>
          <w:sz w:val="24"/>
          <w:szCs w:val="24"/>
        </w:rPr>
        <w:t>, but it was not significantly lower than shrub or triangle RII</w:t>
      </w:r>
      <w:r w:rsidR="00AE5F6D" w:rsidRPr="00C91A0D">
        <w:rPr>
          <w:rFonts w:asciiTheme="majorBidi" w:hAnsiTheme="majorBidi" w:cstheme="majorBidi"/>
          <w:sz w:val="24"/>
          <w:szCs w:val="24"/>
        </w:rPr>
        <w:t xml:space="preserve">. </w:t>
      </w:r>
      <w:r w:rsidR="0005381A" w:rsidRPr="00C91A0D">
        <w:rPr>
          <w:rFonts w:asciiTheme="majorBidi" w:hAnsiTheme="majorBidi" w:cstheme="majorBidi"/>
          <w:sz w:val="24"/>
          <w:szCs w:val="24"/>
        </w:rPr>
        <w:t>Finally, the coarser-scale weather station data showed a lower EMM compared to the micro-climate data (68.3 ± 0.872 °F) and was significantly lower than the open, shrub,</w:t>
      </w:r>
      <w:r w:rsidR="007C0F26" w:rsidRPr="00C91A0D">
        <w:rPr>
          <w:rFonts w:asciiTheme="majorBidi" w:hAnsiTheme="majorBidi" w:cstheme="majorBidi"/>
          <w:sz w:val="24"/>
          <w:szCs w:val="24"/>
        </w:rPr>
        <w:t xml:space="preserve"> and square microsites (Figure 2 and Table 3, post-hoc test, p= 0.0001) (E; Supplementary Appendix),</w:t>
      </w:r>
      <w:r w:rsidR="0005381A" w:rsidRPr="00C91A0D">
        <w:rPr>
          <w:rFonts w:asciiTheme="majorBidi" w:hAnsiTheme="majorBidi" w:cstheme="majorBidi"/>
          <w:sz w:val="24"/>
          <w:szCs w:val="24"/>
        </w:rPr>
        <w:t xml:space="preserve"> but not triangle. </w:t>
      </w:r>
    </w:p>
    <w:p w:rsidR="00C137C1" w:rsidRPr="00C91A0D" w:rsidRDefault="009C585E" w:rsidP="009C585E">
      <w:pPr>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Light intensity effects</w:t>
      </w:r>
    </w:p>
    <w:p w:rsidR="009C585E" w:rsidRPr="00C91A0D" w:rsidRDefault="00A61170" w:rsidP="002E4BF3">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Daily mean light intensities were used to compare between microsites. The square microsite </w:t>
      </w:r>
      <w:r w:rsidR="009C585E" w:rsidRPr="00C91A0D">
        <w:rPr>
          <w:rFonts w:asciiTheme="majorBidi" w:hAnsiTheme="majorBidi" w:cstheme="majorBidi"/>
          <w:sz w:val="24"/>
          <w:szCs w:val="24"/>
        </w:rPr>
        <w:t>experienced the lowest EMM in light intensity (7.424± 0.04371 lum/ft</w:t>
      </w:r>
      <w:r w:rsidR="009C585E" w:rsidRPr="00C91A0D">
        <w:rPr>
          <w:rFonts w:asciiTheme="majorBidi" w:hAnsiTheme="majorBidi" w:cstheme="majorBidi"/>
          <w:sz w:val="24"/>
          <w:szCs w:val="24"/>
          <w:vertAlign w:val="superscript"/>
        </w:rPr>
        <w:t>2</w:t>
      </w:r>
      <w:r w:rsidR="009C585E" w:rsidRPr="00C91A0D">
        <w:rPr>
          <w:rFonts w:asciiTheme="majorBidi" w:hAnsiTheme="majorBidi" w:cstheme="majorBidi"/>
          <w:sz w:val="24"/>
          <w:szCs w:val="24"/>
        </w:rPr>
        <w:t>), followed by triangle (7.529± 0.05124 lum/ft</w:t>
      </w:r>
      <w:r w:rsidR="009C585E" w:rsidRPr="00C91A0D">
        <w:rPr>
          <w:rFonts w:asciiTheme="majorBidi" w:hAnsiTheme="majorBidi" w:cstheme="majorBidi"/>
          <w:sz w:val="24"/>
          <w:szCs w:val="24"/>
          <w:vertAlign w:val="superscript"/>
        </w:rPr>
        <w:t>2</w:t>
      </w:r>
      <w:r w:rsidR="009C585E" w:rsidRPr="00C91A0D">
        <w:rPr>
          <w:rFonts w:asciiTheme="majorBidi" w:hAnsiTheme="majorBidi" w:cstheme="majorBidi"/>
          <w:sz w:val="24"/>
          <w:szCs w:val="24"/>
        </w:rPr>
        <w:t>)</w:t>
      </w:r>
      <w:r w:rsidRPr="00C91A0D">
        <w:rPr>
          <w:rFonts w:asciiTheme="majorBidi" w:hAnsiTheme="majorBidi" w:cstheme="majorBidi"/>
          <w:sz w:val="24"/>
          <w:szCs w:val="24"/>
        </w:rPr>
        <w:t>,</w:t>
      </w:r>
      <w:r w:rsidR="009C585E" w:rsidRPr="00C91A0D">
        <w:rPr>
          <w:rFonts w:asciiTheme="majorBidi" w:hAnsiTheme="majorBidi" w:cstheme="majorBidi"/>
          <w:sz w:val="24"/>
          <w:szCs w:val="24"/>
        </w:rPr>
        <w:t xml:space="preserve"> whereas the open experienced the highest EMM (8.111± 0.018 lum/ft</w:t>
      </w:r>
      <w:r w:rsidR="009C585E" w:rsidRPr="00C91A0D">
        <w:rPr>
          <w:rFonts w:asciiTheme="majorBidi" w:hAnsiTheme="majorBidi" w:cstheme="majorBidi"/>
          <w:sz w:val="24"/>
          <w:szCs w:val="24"/>
          <w:vertAlign w:val="superscript"/>
        </w:rPr>
        <w:t>2</w:t>
      </w:r>
      <w:r w:rsidR="00294A6F" w:rsidRPr="00C91A0D">
        <w:rPr>
          <w:rFonts w:asciiTheme="majorBidi" w:hAnsiTheme="majorBidi" w:cstheme="majorBidi"/>
          <w:sz w:val="24"/>
          <w:szCs w:val="24"/>
        </w:rPr>
        <w:t>) (Table 2</w:t>
      </w:r>
      <w:r w:rsidR="009C585E" w:rsidRPr="00C91A0D">
        <w:rPr>
          <w:rFonts w:asciiTheme="majorBidi" w:hAnsiTheme="majorBidi" w:cstheme="majorBidi"/>
          <w:sz w:val="24"/>
          <w:szCs w:val="24"/>
        </w:rPr>
        <w:t>).</w:t>
      </w:r>
      <w:r w:rsidR="002E4BF3" w:rsidRPr="00C91A0D">
        <w:rPr>
          <w:rFonts w:asciiTheme="majorBidi" w:hAnsiTheme="majorBidi" w:cstheme="majorBidi"/>
          <w:sz w:val="24"/>
          <w:szCs w:val="24"/>
        </w:rPr>
        <w:t xml:space="preserve">  </w:t>
      </w:r>
      <w:r w:rsidRPr="00C91A0D">
        <w:rPr>
          <w:rFonts w:asciiTheme="majorBidi" w:hAnsiTheme="majorBidi" w:cstheme="majorBidi"/>
          <w:sz w:val="24"/>
          <w:szCs w:val="24"/>
        </w:rPr>
        <w:t>Both square and triangle experienced significantly lower light intensities compare</w:t>
      </w:r>
      <w:r w:rsidR="00D630D3">
        <w:rPr>
          <w:rFonts w:asciiTheme="majorBidi" w:hAnsiTheme="majorBidi" w:cstheme="majorBidi"/>
          <w:sz w:val="24"/>
          <w:szCs w:val="24"/>
        </w:rPr>
        <w:t>d</w:t>
      </w:r>
      <w:r w:rsidRPr="00C91A0D">
        <w:rPr>
          <w:rFonts w:asciiTheme="majorBidi" w:hAnsiTheme="majorBidi" w:cstheme="majorBidi"/>
          <w:sz w:val="24"/>
          <w:szCs w:val="24"/>
        </w:rPr>
        <w:t xml:space="preserve"> to the open (</w:t>
      </w:r>
      <w:r w:rsidR="0005381A" w:rsidRPr="00C91A0D">
        <w:rPr>
          <w:rFonts w:asciiTheme="majorBidi" w:hAnsiTheme="majorBidi" w:cstheme="majorBidi"/>
          <w:sz w:val="24"/>
          <w:szCs w:val="24"/>
        </w:rPr>
        <w:t>Figure 3</w:t>
      </w:r>
      <w:r w:rsidR="007C0F26" w:rsidRPr="00C91A0D">
        <w:rPr>
          <w:rFonts w:asciiTheme="majorBidi" w:hAnsiTheme="majorBidi" w:cstheme="majorBidi"/>
          <w:sz w:val="24"/>
          <w:szCs w:val="24"/>
        </w:rPr>
        <w:t xml:space="preserve"> and Table 3, post-hoc p= 0.0001</w:t>
      </w:r>
      <w:r w:rsidR="0005381A" w:rsidRPr="00C91A0D">
        <w:rPr>
          <w:rFonts w:asciiTheme="majorBidi" w:hAnsiTheme="majorBidi" w:cstheme="majorBidi"/>
          <w:sz w:val="24"/>
          <w:szCs w:val="24"/>
        </w:rPr>
        <w:t>)</w:t>
      </w:r>
      <w:r w:rsidR="007C0F26" w:rsidRPr="00C91A0D">
        <w:rPr>
          <w:rFonts w:asciiTheme="majorBidi" w:hAnsiTheme="majorBidi" w:cstheme="majorBidi"/>
          <w:sz w:val="24"/>
          <w:szCs w:val="24"/>
        </w:rPr>
        <w:t xml:space="preserve"> (F; Supplementary Appendix)</w:t>
      </w:r>
      <w:r w:rsidR="00CC5697" w:rsidRPr="00C91A0D">
        <w:rPr>
          <w:rFonts w:asciiTheme="majorBidi" w:hAnsiTheme="majorBidi" w:cstheme="majorBidi"/>
          <w:sz w:val="24"/>
          <w:szCs w:val="24"/>
        </w:rPr>
        <w:t xml:space="preserve"> and performed similarly to shrubs</w:t>
      </w:r>
      <w:r w:rsidR="0005381A" w:rsidRPr="00C91A0D">
        <w:rPr>
          <w:rFonts w:asciiTheme="majorBidi" w:hAnsiTheme="majorBidi" w:cstheme="majorBidi"/>
          <w:sz w:val="24"/>
          <w:szCs w:val="24"/>
        </w:rPr>
        <w:t xml:space="preserve">. </w:t>
      </w:r>
      <w:r w:rsidR="002E4BF3" w:rsidRPr="00C91A0D">
        <w:rPr>
          <w:rFonts w:asciiTheme="majorBidi" w:hAnsiTheme="majorBidi" w:cstheme="majorBidi"/>
          <w:sz w:val="24"/>
          <w:szCs w:val="24"/>
        </w:rPr>
        <w:t>Further analyses demonstrated there was a significant interaction t</w:t>
      </w:r>
      <w:r w:rsidR="00AB02CD" w:rsidRPr="00C91A0D">
        <w:rPr>
          <w:rFonts w:asciiTheme="majorBidi" w:hAnsiTheme="majorBidi" w:cstheme="majorBidi"/>
          <w:sz w:val="24"/>
          <w:szCs w:val="24"/>
        </w:rPr>
        <w:t>erm between shape</w:t>
      </w:r>
      <w:r w:rsidR="002E4BF3" w:rsidRPr="00C91A0D">
        <w:rPr>
          <w:rFonts w:asciiTheme="majorBidi" w:hAnsiTheme="majorBidi" w:cstheme="majorBidi"/>
          <w:sz w:val="24"/>
          <w:szCs w:val="24"/>
        </w:rPr>
        <w:t xml:space="preserve"> and cover</w:t>
      </w:r>
      <w:r w:rsidR="00AB02CD" w:rsidRPr="00C91A0D">
        <w:rPr>
          <w:rFonts w:asciiTheme="majorBidi" w:hAnsiTheme="majorBidi" w:cstheme="majorBidi"/>
          <w:sz w:val="24"/>
          <w:szCs w:val="24"/>
        </w:rPr>
        <w:t xml:space="preserve"> type for triangle with the lowest temperatu</w:t>
      </w:r>
      <w:r w:rsidR="00E652D2" w:rsidRPr="00C91A0D">
        <w:rPr>
          <w:rFonts w:asciiTheme="majorBidi" w:hAnsiTheme="majorBidi" w:cstheme="majorBidi"/>
          <w:sz w:val="24"/>
          <w:szCs w:val="24"/>
        </w:rPr>
        <w:t>re expe</w:t>
      </w:r>
      <w:r w:rsidR="007C0F26" w:rsidRPr="00C91A0D">
        <w:rPr>
          <w:rFonts w:asciiTheme="majorBidi" w:hAnsiTheme="majorBidi" w:cstheme="majorBidi"/>
          <w:sz w:val="24"/>
          <w:szCs w:val="24"/>
        </w:rPr>
        <w:t>rienced at 90% blockage (Table 4 and 5</w:t>
      </w:r>
      <w:r w:rsidR="00E652D2" w:rsidRPr="00C91A0D">
        <w:rPr>
          <w:rFonts w:asciiTheme="majorBidi" w:hAnsiTheme="majorBidi" w:cstheme="majorBidi"/>
          <w:sz w:val="24"/>
          <w:szCs w:val="24"/>
        </w:rPr>
        <w:t xml:space="preserve">). </w:t>
      </w:r>
    </w:p>
    <w:p w:rsidR="009C585E" w:rsidRPr="00C91A0D" w:rsidRDefault="002C323B" w:rsidP="002C323B">
      <w:pPr>
        <w:spacing w:after="0" w:line="480" w:lineRule="auto"/>
        <w:contextualSpacing/>
        <w:jc w:val="both"/>
        <w:rPr>
          <w:rFonts w:asciiTheme="majorBidi" w:hAnsiTheme="majorBidi" w:cstheme="majorBidi"/>
          <w:b/>
          <w:bCs/>
          <w:color w:val="222222"/>
          <w:sz w:val="24"/>
          <w:szCs w:val="24"/>
          <w:shd w:val="clear" w:color="auto" w:fill="FFFFFF"/>
        </w:rPr>
      </w:pPr>
      <w:r w:rsidRPr="00C91A0D">
        <w:rPr>
          <w:rFonts w:asciiTheme="majorBidi" w:hAnsiTheme="majorBidi" w:cstheme="majorBidi"/>
          <w:b/>
          <w:bCs/>
          <w:color w:val="222222"/>
          <w:sz w:val="24"/>
          <w:szCs w:val="24"/>
          <w:shd w:val="clear" w:color="auto" w:fill="FFFFFF"/>
        </w:rPr>
        <w:t>Discussion</w:t>
      </w:r>
    </w:p>
    <w:p w:rsidR="00EB53B4" w:rsidRPr="00C91A0D" w:rsidRDefault="001E4CB1" w:rsidP="00836FE7">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color w:val="222222"/>
          <w:sz w:val="24"/>
          <w:szCs w:val="24"/>
          <w:shd w:val="clear" w:color="auto" w:fill="FFFFFF"/>
        </w:rPr>
        <w:t>Shrubs and structural heterogeneity are important components of ecosystems relevant to the conservation and restoration of other plants and animals. A shelter</w:t>
      </w:r>
      <w:r w:rsidR="00142840" w:rsidRPr="00C91A0D">
        <w:rPr>
          <w:rFonts w:asciiTheme="majorBidi" w:hAnsiTheme="majorBidi" w:cstheme="majorBidi"/>
          <w:color w:val="222222"/>
          <w:sz w:val="24"/>
          <w:szCs w:val="24"/>
          <w:shd w:val="clear" w:color="auto" w:fill="FFFFFF"/>
        </w:rPr>
        <w:t>, vegetation</w:t>
      </w:r>
      <w:r w:rsidR="00D630D3">
        <w:rPr>
          <w:rFonts w:asciiTheme="majorBidi" w:hAnsiTheme="majorBidi" w:cstheme="majorBidi"/>
          <w:color w:val="222222"/>
          <w:sz w:val="24"/>
          <w:szCs w:val="24"/>
          <w:shd w:val="clear" w:color="auto" w:fill="FFFFFF"/>
        </w:rPr>
        <w:t>,</w:t>
      </w:r>
      <w:r w:rsidR="00142840" w:rsidRPr="00C91A0D">
        <w:rPr>
          <w:rFonts w:asciiTheme="majorBidi" w:hAnsiTheme="majorBidi" w:cstheme="majorBidi"/>
          <w:color w:val="222222"/>
          <w:sz w:val="24"/>
          <w:szCs w:val="24"/>
          <w:shd w:val="clear" w:color="auto" w:fill="FFFFFF"/>
        </w:rPr>
        <w:t xml:space="preserve"> or</w:t>
      </w:r>
      <w:r w:rsidR="007F1C86" w:rsidRPr="00C91A0D">
        <w:rPr>
          <w:rFonts w:asciiTheme="majorBidi" w:hAnsiTheme="majorBidi" w:cstheme="majorBidi"/>
          <w:color w:val="222222"/>
          <w:sz w:val="24"/>
          <w:szCs w:val="24"/>
          <w:shd w:val="clear" w:color="auto" w:fill="FFFFFF"/>
        </w:rPr>
        <w:t xml:space="preserve"> artificial</w:t>
      </w:r>
      <w:r w:rsidR="002C323B" w:rsidRPr="00C91A0D">
        <w:rPr>
          <w:rFonts w:asciiTheme="majorBidi" w:hAnsiTheme="majorBidi" w:cstheme="majorBidi"/>
          <w:color w:val="222222"/>
          <w:sz w:val="24"/>
          <w:szCs w:val="24"/>
          <w:shd w:val="clear" w:color="auto" w:fill="FFFFFF"/>
        </w:rPr>
        <w:t xml:space="preserve"> of any sort in deserts</w:t>
      </w:r>
      <w:r w:rsidRPr="00C91A0D">
        <w:rPr>
          <w:rFonts w:asciiTheme="majorBidi" w:hAnsiTheme="majorBidi" w:cstheme="majorBidi"/>
          <w:color w:val="222222"/>
          <w:sz w:val="24"/>
          <w:szCs w:val="24"/>
          <w:shd w:val="clear" w:color="auto" w:fill="FFFFFF"/>
        </w:rPr>
        <w:t xml:space="preserve"> provides </w:t>
      </w:r>
      <w:r w:rsidR="001C1918" w:rsidRPr="00C91A0D">
        <w:rPr>
          <w:rFonts w:asciiTheme="majorBidi" w:hAnsiTheme="majorBidi" w:cstheme="majorBidi"/>
          <w:color w:val="222222"/>
          <w:sz w:val="24"/>
          <w:szCs w:val="24"/>
          <w:shd w:val="clear" w:color="auto" w:fill="FFFFFF"/>
        </w:rPr>
        <w:t>amelioration</w:t>
      </w:r>
      <w:r w:rsidRPr="00C91A0D">
        <w:rPr>
          <w:rFonts w:asciiTheme="majorBidi" w:hAnsiTheme="majorBidi" w:cstheme="majorBidi"/>
          <w:color w:val="222222"/>
          <w:sz w:val="24"/>
          <w:szCs w:val="24"/>
          <w:shd w:val="clear" w:color="auto" w:fill="FFFFFF"/>
        </w:rPr>
        <w:t xml:space="preserve"> or even just differences in the temperat</w:t>
      </w:r>
      <w:r w:rsidR="002C323B" w:rsidRPr="00C91A0D">
        <w:rPr>
          <w:rFonts w:asciiTheme="majorBidi" w:hAnsiTheme="majorBidi" w:cstheme="majorBidi"/>
          <w:color w:val="222222"/>
          <w:sz w:val="24"/>
          <w:szCs w:val="24"/>
          <w:shd w:val="clear" w:color="auto" w:fill="FFFFFF"/>
        </w:rPr>
        <w:t xml:space="preserve">ure and light at fine-scales that provides plants and particularly animals with thermal options </w:t>
      </w:r>
      <w:r w:rsidR="00142840" w:rsidRPr="00C91A0D">
        <w:rPr>
          <w:rFonts w:asciiTheme="majorBidi" w:hAnsiTheme="majorBidi" w:cstheme="majorBidi"/>
          <w:color w:val="222222"/>
          <w:sz w:val="24"/>
          <w:szCs w:val="24"/>
          <w:shd w:val="clear" w:color="auto" w:fill="FFFFFF"/>
        </w:rPr>
        <w:fldChar w:fldCharType="begin"/>
      </w:r>
      <w:r w:rsidR="00142840" w:rsidRPr="00C91A0D">
        <w:rPr>
          <w:rFonts w:asciiTheme="majorBidi" w:hAnsiTheme="majorBidi" w:cstheme="majorBidi"/>
          <w:color w:val="222222"/>
          <w:sz w:val="24"/>
          <w:szCs w:val="24"/>
          <w:shd w:val="clear" w:color="auto" w:fill="FFFFFF"/>
        </w:rPr>
        <w:instrText xml:space="preserve"> ADDIN ZOTERO_ITEM CSL_CITATION {"citationID":"q65ld2jQ","properties":{"formattedCitation":"(Ivey et al. 2020; Attum and Eason 2006)","plainCitation":"(Ivey et al. 2020; Attum and Eason 2006)","noteIndex":0},"citationItems":[{"id":56,"uris":["http://zotero.org/users/local/vcRA7dFA/items/L6XF9G2N"],"uri":["http://zotero.org/users/local/vcRA7dFA/items/L6XF9G2N"],"itemData":{"id":56,"type":"article-journal","abstract":"Abstract\n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142840" w:rsidRPr="00C91A0D">
        <w:rPr>
          <w:rFonts w:asciiTheme="majorBidi" w:hAnsiTheme="majorBidi" w:cstheme="majorBidi"/>
          <w:color w:val="222222"/>
          <w:sz w:val="24"/>
          <w:szCs w:val="24"/>
          <w:shd w:val="clear" w:color="auto" w:fill="FFFFFF"/>
        </w:rPr>
        <w:fldChar w:fldCharType="separate"/>
      </w:r>
      <w:r w:rsidR="00142840" w:rsidRPr="00C91A0D">
        <w:rPr>
          <w:rFonts w:asciiTheme="majorBidi" w:hAnsiTheme="majorBidi" w:cstheme="majorBidi"/>
          <w:sz w:val="24"/>
          <w:szCs w:val="24"/>
        </w:rPr>
        <w:t>(Ivey et al. 2020; Attum and Eason 2006)</w:t>
      </w:r>
      <w:r w:rsidR="00142840" w:rsidRPr="00C91A0D">
        <w:rPr>
          <w:rFonts w:asciiTheme="majorBidi" w:hAnsiTheme="majorBidi" w:cstheme="majorBidi"/>
          <w:color w:val="222222"/>
          <w:sz w:val="24"/>
          <w:szCs w:val="24"/>
          <w:shd w:val="clear" w:color="auto" w:fill="FFFFFF"/>
        </w:rPr>
        <w:fldChar w:fldCharType="end"/>
      </w:r>
      <w:r w:rsidR="002C323B" w:rsidRPr="00C91A0D">
        <w:rPr>
          <w:rFonts w:asciiTheme="majorBidi" w:hAnsiTheme="majorBidi" w:cstheme="majorBidi"/>
          <w:color w:val="222222"/>
          <w:sz w:val="24"/>
          <w:szCs w:val="24"/>
          <w:shd w:val="clear" w:color="auto" w:fill="FFFFFF"/>
        </w:rPr>
        <w:t xml:space="preserve">. In plants, this can take the form of different </w:t>
      </w:r>
      <w:r w:rsidR="00142840" w:rsidRPr="00C91A0D">
        <w:rPr>
          <w:rFonts w:asciiTheme="majorBidi" w:hAnsiTheme="majorBidi" w:cstheme="majorBidi"/>
          <w:color w:val="222222"/>
          <w:sz w:val="24"/>
          <w:szCs w:val="24"/>
          <w:shd w:val="clear" w:color="auto" w:fill="FFFFFF"/>
        </w:rPr>
        <w:t xml:space="preserve">germination conditions </w:t>
      </w:r>
      <w:r w:rsidR="00142840" w:rsidRPr="00C91A0D">
        <w:rPr>
          <w:rFonts w:asciiTheme="majorBidi" w:hAnsiTheme="majorBidi" w:cstheme="majorBidi"/>
          <w:color w:val="222222"/>
          <w:sz w:val="24"/>
          <w:szCs w:val="24"/>
          <w:shd w:val="clear" w:color="auto" w:fill="FFFFFF"/>
        </w:rPr>
        <w:fldChar w:fldCharType="begin"/>
      </w:r>
      <w:r w:rsidR="00142840" w:rsidRPr="00C91A0D">
        <w:rPr>
          <w:rFonts w:asciiTheme="majorBidi" w:hAnsiTheme="majorBidi" w:cstheme="majorBidi"/>
          <w:color w:val="222222"/>
          <w:sz w:val="24"/>
          <w:szCs w:val="24"/>
          <w:shd w:val="clear" w:color="auto" w:fill="FFFFFF"/>
        </w:rPr>
        <w:instrText xml:space="preserve"> ADDIN ZOTERO_ITEM CSL_CITATION {"citationID":"cZAAtR4G","properties":{"formattedCitation":"(Szwagrzyk, Szewczyk, and Bodziarczyk 2001; Went 1949)","plainCitation":"(Szwagrzyk, Szewczyk, and Bodziarczyk 2001; Went 1949)","noteIndex":0},"citationItems":[{"id":78,"uris":["http://zotero.org/users/local/vcRA7dFA/items/PMMQM6R2"],"uri":["http://zotero.org/users/local/vcRA7dFA/items/PMMQM6R2"],"itemData":{"id":78,"type":"article-journal","container-title":"Forest Ecology and Management","DOI":"10.1016/S0378-1127(00)00332-7","ISSN":"03781127","issue":"3","journalAbbreviation":"Forest Ecology and Management","language":"en","page":"237-250","source":"DOI.org (Crossref)","title":"Dynamics of seedling banks in beech forest: results of a 10-year study on germination, growth and survival","title-short":"Dynamics of seedling banks in beech forest","volume":"141","author":[{"family":"Szwagrzyk","given":"Jerzy"},{"family":"Szewczyk","given":"Janusz"},{"family":"Bodziarczyk","given":"Jan"}],"issued":{"date-parts":[["2001",2]]}}},{"id":77,"uris":["http://zotero.org/users/local/vcRA7dFA/items/XI7KHBJ5"],"uri":["http://zotero.org/users/local/vcRA7dFA/items/XI7KHBJ5"],"itemData":{"id":77,"type":"article-journal","container-title":"Ecology","DOI":"10.2307/1932273","ISSN":"00129658","issue":"1","language":"en","page":"1-13","source":"DOI.org (Crossref)","title":"Ecology of Desert Plants. II. The Effect of Rain and Temperature on Germination and Growth","volume":"30","author":[{"family":"Went","given":"F. W."}],"issued":{"date-parts":[["1949",1]]}}}],"schema":"https://github.com/citation-style-language/schema/raw/master/csl-citation.json"} </w:instrText>
      </w:r>
      <w:r w:rsidR="00142840" w:rsidRPr="00C91A0D">
        <w:rPr>
          <w:rFonts w:asciiTheme="majorBidi" w:hAnsiTheme="majorBidi" w:cstheme="majorBidi"/>
          <w:color w:val="222222"/>
          <w:sz w:val="24"/>
          <w:szCs w:val="24"/>
          <w:shd w:val="clear" w:color="auto" w:fill="FFFFFF"/>
        </w:rPr>
        <w:fldChar w:fldCharType="separate"/>
      </w:r>
      <w:r w:rsidR="00142840" w:rsidRPr="00C91A0D">
        <w:rPr>
          <w:rFonts w:asciiTheme="majorBidi" w:hAnsiTheme="majorBidi" w:cstheme="majorBidi"/>
          <w:sz w:val="24"/>
          <w:szCs w:val="24"/>
        </w:rPr>
        <w:t>(Szwagrzyk, Szewczyk, and Bodziarczyk 2001; Went 1949)</w:t>
      </w:r>
      <w:r w:rsidR="00142840" w:rsidRPr="00C91A0D">
        <w:rPr>
          <w:rFonts w:asciiTheme="majorBidi" w:hAnsiTheme="majorBidi" w:cstheme="majorBidi"/>
          <w:color w:val="222222"/>
          <w:sz w:val="24"/>
          <w:szCs w:val="24"/>
          <w:shd w:val="clear" w:color="auto" w:fill="FFFFFF"/>
        </w:rPr>
        <w:fldChar w:fldCharType="end"/>
      </w:r>
      <w:r w:rsidR="00142840" w:rsidRPr="00C91A0D">
        <w:rPr>
          <w:rFonts w:asciiTheme="majorBidi" w:hAnsiTheme="majorBidi" w:cstheme="majorBidi"/>
          <w:color w:val="222222"/>
          <w:sz w:val="24"/>
          <w:szCs w:val="24"/>
          <w:shd w:val="clear" w:color="auto" w:fill="FFFFFF"/>
        </w:rPr>
        <w:t xml:space="preserve">. </w:t>
      </w:r>
      <w:r w:rsidR="002C323B" w:rsidRPr="00C91A0D">
        <w:rPr>
          <w:rFonts w:asciiTheme="majorBidi" w:hAnsiTheme="majorBidi" w:cstheme="majorBidi"/>
          <w:color w:val="222222"/>
          <w:sz w:val="24"/>
          <w:szCs w:val="24"/>
          <w:shd w:val="clear" w:color="auto" w:fill="FFFFFF"/>
        </w:rPr>
        <w:t>In a</w:t>
      </w:r>
      <w:r w:rsidR="00836FE7" w:rsidRPr="00C91A0D">
        <w:rPr>
          <w:rFonts w:asciiTheme="majorBidi" w:hAnsiTheme="majorBidi" w:cstheme="majorBidi"/>
          <w:color w:val="222222"/>
          <w:sz w:val="24"/>
          <w:szCs w:val="24"/>
          <w:shd w:val="clear" w:color="auto" w:fill="FFFFFF"/>
        </w:rPr>
        <w:t xml:space="preserve">nimals, this can include thermoregulation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{"citationID":"FnKflnQh","properties":{"formattedCitation":"(Parmenter and MacMahon 1983)","plainCitation":"(Parmenter and MacMahon 1983)","noteIndex":0},"citationItems":[{"id":11,"uris":["http://zotero.org/users/local/vcRA7dFA/items/C5WFMH76"],"uri":["http://zotero.org/users/local/vcRA7dFA/items/C5WFMH76"],"itemData":{"id":11,"type":"article-journal","container-title":"Oecologia","DOI":"10.1007/BF00378831","ISSN":"0029-8549, 1432-1939","issue":"2-3","journalAbbreviation":"Oecologia","language":"en","page":"145-156","source":"DOI.org (Crossref)","title":"Factors determining the abundance and distribution of rodents in a shrub-steppe ecosystem: the role of shrubs","title-short":"Factors determining the abundance and distribution of rodents in a shrub-steppe ecosystem","volume":"59","author":[{"family":"Parmenter","given":"Robert R."},{"family":"MacMahon","given":"James A."}],"issued":{"date-parts":[["1983",9]]}}}],"schema":"https://github.com/citation-style-language/schema/raw/master/csl-citation.json"}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(Parmenter and MacMahon 1983)</w:t>
      </w:r>
      <w:r w:rsidR="00836FE7" w:rsidRPr="00C91A0D">
        <w:rPr>
          <w:rFonts w:asciiTheme="majorBidi" w:hAnsiTheme="majorBidi" w:cstheme="majorBidi"/>
          <w:color w:val="222222"/>
          <w:sz w:val="24"/>
          <w:szCs w:val="24"/>
          <w:shd w:val="clear" w:color="auto" w:fill="FFFFFF"/>
        </w:rPr>
        <w:fldChar w:fldCharType="end"/>
      </w:r>
      <w:r w:rsidR="002C323B" w:rsidRPr="00C91A0D">
        <w:rPr>
          <w:rFonts w:asciiTheme="majorBidi" w:hAnsiTheme="majorBidi" w:cstheme="majorBidi"/>
          <w:color w:val="222222"/>
          <w:sz w:val="24"/>
          <w:szCs w:val="24"/>
          <w:shd w:val="clear" w:color="auto" w:fill="FFFFFF"/>
        </w:rPr>
        <w:t>, for</w:t>
      </w:r>
      <w:r w:rsidR="00D630D3">
        <w:rPr>
          <w:rFonts w:asciiTheme="majorBidi" w:hAnsiTheme="majorBidi" w:cstheme="majorBidi"/>
          <w:color w:val="222222"/>
          <w:sz w:val="24"/>
          <w:szCs w:val="24"/>
          <w:shd w:val="clear" w:color="auto" w:fill="FFFFFF"/>
        </w:rPr>
        <w:t>a</w:t>
      </w:r>
      <w:r w:rsidR="002C323B" w:rsidRPr="00C91A0D">
        <w:rPr>
          <w:rFonts w:asciiTheme="majorBidi" w:hAnsiTheme="majorBidi" w:cstheme="majorBidi"/>
          <w:color w:val="222222"/>
          <w:sz w:val="24"/>
          <w:szCs w:val="24"/>
          <w:shd w:val="clear" w:color="auto" w:fill="FFFFFF"/>
        </w:rPr>
        <w:t xml:space="preserve">ging for prey </w:t>
      </w:r>
      <w:r w:rsidR="006120C7" w:rsidRPr="00C91A0D">
        <w:rPr>
          <w:rFonts w:asciiTheme="majorBidi" w:hAnsiTheme="majorBidi" w:cstheme="majorBidi"/>
          <w:color w:val="222222"/>
          <w:sz w:val="24"/>
          <w:szCs w:val="24"/>
          <w:shd w:val="clear" w:color="auto" w:fill="FFFFFF"/>
        </w:rPr>
        <w:t xml:space="preserve">under </w:t>
      </w:r>
      <w:r w:rsidR="00CC5697" w:rsidRPr="00C91A0D">
        <w:rPr>
          <w:rFonts w:asciiTheme="majorBidi" w:hAnsiTheme="majorBidi" w:cstheme="majorBidi"/>
          <w:color w:val="222222"/>
          <w:sz w:val="24"/>
          <w:szCs w:val="24"/>
          <w:shd w:val="clear" w:color="auto" w:fill="FFFFFF"/>
        </w:rPr>
        <w:t>canopies</w:t>
      </w:r>
      <w:r w:rsidR="00836FE7" w:rsidRPr="00C91A0D">
        <w:rPr>
          <w:rFonts w:asciiTheme="majorBidi" w:hAnsiTheme="majorBidi" w:cstheme="majorBidi"/>
          <w:color w:val="222222"/>
          <w:sz w:val="24"/>
          <w:szCs w:val="24"/>
          <w:shd w:val="clear" w:color="auto" w:fill="FFFFFF"/>
        </w:rPr>
        <w:t xml:space="preserve">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{"citationID":"Q4xmqOhZ","properties":{"formattedCitation":"(Barbosa and Castellanos 2005)","plainCitation":"(Barbosa and Castellanos 2005)","noteIndex":0},"citationItems":[{"id":10,"uris":["http://zotero.org/users/local/vcRA7dFA/items/26NJNQUD"],"uri":["http://zotero.org/users/local/vcRA7dFA/items/26NJNQUD"],"itemData":{"id":10,"type":"book","call-number":"QL758 .E29 2005","event-place":"Oxford ; New York","ISBN":"978-0-19-517120-4","number-of-pages":"394","publisher":"Oxford University Press","publisher-place":"Oxford ; New York","source":"Library of Congress ISBN","title":"Ecology of predator-prey interactions","editor":[{"family":"Barbosa","given":"Pedro"},{"family":"Castellanos","given":"Ignacio"}],"issued":{"date-parts":[["2005"]]}}}],"schema":"https://github.com/citation-style-language/schema/raw/master/csl-citation.json"}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 xml:space="preserve">(Barbosa </w:t>
      </w:r>
      <w:r w:rsidR="00836FE7" w:rsidRPr="00C91A0D">
        <w:rPr>
          <w:rFonts w:asciiTheme="majorBidi" w:hAnsiTheme="majorBidi" w:cstheme="majorBidi"/>
          <w:sz w:val="24"/>
          <w:szCs w:val="24"/>
        </w:rPr>
        <w:lastRenderedPageBreak/>
        <w:t>and Castellanos 2005)</w:t>
      </w:r>
      <w:r w:rsidR="00836FE7" w:rsidRPr="00C91A0D">
        <w:rPr>
          <w:rFonts w:asciiTheme="majorBidi" w:hAnsiTheme="majorBidi" w:cstheme="majorBidi"/>
          <w:color w:val="222222"/>
          <w:sz w:val="24"/>
          <w:szCs w:val="24"/>
          <w:shd w:val="clear" w:color="auto" w:fill="FFFFFF"/>
        </w:rPr>
        <w:fldChar w:fldCharType="end"/>
      </w:r>
      <w:r w:rsidR="00CC5697" w:rsidRPr="00C91A0D">
        <w:rPr>
          <w:rFonts w:asciiTheme="majorBidi" w:hAnsiTheme="majorBidi" w:cstheme="majorBidi"/>
          <w:color w:val="222222"/>
          <w:sz w:val="24"/>
          <w:szCs w:val="24"/>
          <w:shd w:val="clear" w:color="auto" w:fill="FFFFFF"/>
        </w:rPr>
        <w:t>, or habitat for burrow</w:t>
      </w:r>
      <w:r w:rsidR="00D630D3">
        <w:rPr>
          <w:rFonts w:asciiTheme="majorBidi" w:hAnsiTheme="majorBidi" w:cstheme="majorBidi"/>
          <w:color w:val="222222"/>
          <w:sz w:val="24"/>
          <w:szCs w:val="24"/>
          <w:shd w:val="clear" w:color="auto" w:fill="FFFFFF"/>
        </w:rPr>
        <w:t>s</w:t>
      </w:r>
      <w:r w:rsidR="00CC5697" w:rsidRPr="00C91A0D">
        <w:rPr>
          <w:rFonts w:asciiTheme="majorBidi" w:hAnsiTheme="majorBidi" w:cstheme="majorBidi"/>
          <w:color w:val="222222"/>
          <w:sz w:val="24"/>
          <w:szCs w:val="24"/>
          <w:shd w:val="clear" w:color="auto" w:fill="FFFFFF"/>
        </w:rPr>
        <w:t xml:space="preserve"> and dens</w:t>
      </w:r>
      <w:r w:rsidR="00836FE7" w:rsidRPr="00C91A0D">
        <w:rPr>
          <w:rFonts w:asciiTheme="majorBidi" w:hAnsiTheme="majorBidi" w:cstheme="majorBidi"/>
          <w:color w:val="222222"/>
          <w:sz w:val="24"/>
          <w:szCs w:val="24"/>
          <w:shd w:val="clear" w:color="auto" w:fill="FFFFFF"/>
        </w:rPr>
        <w:t xml:space="preserve">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{"citationID":"v8N29Dnc","properties":{"formattedCitation":"(Filazzola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(Filazzola et al. 2017)</w:t>
      </w:r>
      <w:r w:rsidR="00836FE7" w:rsidRPr="00C91A0D">
        <w:rPr>
          <w:rFonts w:asciiTheme="majorBidi" w:hAnsiTheme="majorBidi" w:cstheme="majorBidi"/>
          <w:color w:val="222222"/>
          <w:sz w:val="24"/>
          <w:szCs w:val="24"/>
          <w:shd w:val="clear" w:color="auto" w:fill="FFFFFF"/>
        </w:rPr>
        <w:fldChar w:fldCharType="end"/>
      </w:r>
      <w:r w:rsidR="00CC5697" w:rsidRPr="00C91A0D">
        <w:rPr>
          <w:rFonts w:asciiTheme="majorBidi" w:hAnsiTheme="majorBidi" w:cstheme="majorBidi"/>
          <w:color w:val="222222"/>
          <w:sz w:val="24"/>
          <w:szCs w:val="24"/>
          <w:shd w:val="clear" w:color="auto" w:fill="FFFFFF"/>
        </w:rPr>
        <w:t xml:space="preserve">. The </w:t>
      </w:r>
      <w:r w:rsidR="007F1C86" w:rsidRPr="00C91A0D">
        <w:rPr>
          <w:rFonts w:asciiTheme="majorBidi" w:hAnsiTheme="majorBidi" w:cstheme="majorBidi"/>
          <w:color w:val="222222"/>
          <w:sz w:val="24"/>
          <w:szCs w:val="24"/>
          <w:shd w:val="clear" w:color="auto" w:fill="FFFFFF"/>
        </w:rPr>
        <w:t>hypothesis t</w:t>
      </w:r>
      <w:r w:rsidR="00CC5697" w:rsidRPr="00C91A0D">
        <w:rPr>
          <w:rFonts w:asciiTheme="majorBidi" w:hAnsiTheme="majorBidi" w:cstheme="majorBidi"/>
          <w:color w:val="222222"/>
          <w:sz w:val="24"/>
          <w:szCs w:val="24"/>
          <w:shd w:val="clear" w:color="auto" w:fill="FFFFFF"/>
        </w:rPr>
        <w:t xml:space="preserve">hat artificial shelters can provide </w:t>
      </w:r>
      <w:r w:rsidR="00D630D3">
        <w:rPr>
          <w:rFonts w:asciiTheme="majorBidi" w:hAnsiTheme="majorBidi" w:cstheme="majorBidi"/>
          <w:color w:val="222222"/>
          <w:sz w:val="24"/>
          <w:szCs w:val="24"/>
          <w:shd w:val="clear" w:color="auto" w:fill="FFFFFF"/>
        </w:rPr>
        <w:t xml:space="preserve">a </w:t>
      </w:r>
      <w:r w:rsidR="00CC5697" w:rsidRPr="00C91A0D">
        <w:rPr>
          <w:rFonts w:asciiTheme="majorBidi" w:hAnsiTheme="majorBidi" w:cstheme="majorBidi"/>
          <w:color w:val="222222"/>
          <w:sz w:val="24"/>
          <w:szCs w:val="24"/>
          <w:shd w:val="clear" w:color="auto" w:fill="FFFFFF"/>
        </w:rPr>
        <w:t xml:space="preserve">similar thermal and light habitat to shrub canopies was supported by this study. Both shapes approximated the canopy effects of the nearby </w:t>
      </w:r>
      <w:r w:rsidR="00CC5697" w:rsidRPr="00C91A0D">
        <w:rPr>
          <w:rFonts w:asciiTheme="majorBidi" w:hAnsiTheme="majorBidi" w:cstheme="majorBidi"/>
          <w:i/>
          <w:iCs/>
          <w:color w:val="222222"/>
          <w:sz w:val="24"/>
          <w:szCs w:val="24"/>
          <w:shd w:val="clear" w:color="auto" w:fill="FFFFFF"/>
        </w:rPr>
        <w:t>Ephedra californica</w:t>
      </w:r>
      <w:r w:rsidR="00CC5697" w:rsidRPr="00C91A0D">
        <w:rPr>
          <w:rFonts w:asciiTheme="majorBidi" w:hAnsiTheme="majorBidi" w:cstheme="majorBidi"/>
          <w:color w:val="222222"/>
          <w:sz w:val="24"/>
          <w:szCs w:val="24"/>
          <w:shd w:val="clear" w:color="auto" w:fill="FFFFFF"/>
        </w:rPr>
        <w:t xml:space="preserve">; however, triangle at 90% was slightly better than all other </w:t>
      </w:r>
      <w:r w:rsidR="00EB53B4" w:rsidRPr="00C91A0D">
        <w:rPr>
          <w:rFonts w:asciiTheme="majorBidi" w:hAnsiTheme="majorBidi" w:cstheme="majorBidi"/>
          <w:color w:val="222222"/>
          <w:sz w:val="24"/>
          <w:szCs w:val="24"/>
          <w:shd w:val="clear" w:color="auto" w:fill="FFFFFF"/>
        </w:rPr>
        <w:t xml:space="preserve">shelter </w:t>
      </w:r>
      <w:r w:rsidR="00CC5697" w:rsidRPr="00C91A0D">
        <w:rPr>
          <w:rFonts w:asciiTheme="majorBidi" w:hAnsiTheme="majorBidi" w:cstheme="majorBidi"/>
          <w:color w:val="222222"/>
          <w:sz w:val="24"/>
          <w:szCs w:val="24"/>
          <w:shd w:val="clear" w:color="auto" w:fill="FFFFFF"/>
        </w:rPr>
        <w:t>combinations. We also hypothesized that</w:t>
      </w:r>
      <w:r w:rsidR="00EB53B4" w:rsidRPr="00C91A0D">
        <w:rPr>
          <w:rFonts w:asciiTheme="majorBidi" w:hAnsiTheme="majorBidi" w:cstheme="majorBidi"/>
          <w:sz w:val="24"/>
          <w:szCs w:val="24"/>
        </w:rPr>
        <w:t xml:space="preserve"> microsite-</w:t>
      </w:r>
      <w:r w:rsidR="00CB439B" w:rsidRPr="00C91A0D">
        <w:rPr>
          <w:rFonts w:asciiTheme="majorBidi" w:hAnsiTheme="majorBidi" w:cstheme="majorBidi"/>
          <w:sz w:val="24"/>
          <w:szCs w:val="24"/>
        </w:rPr>
        <w:t>level climate is</w:t>
      </w:r>
      <w:r w:rsidR="00EB53B4" w:rsidRPr="00C91A0D">
        <w:rPr>
          <w:rFonts w:asciiTheme="majorBidi" w:hAnsiTheme="majorBidi" w:cstheme="majorBidi"/>
          <w:sz w:val="24"/>
          <w:szCs w:val="24"/>
        </w:rPr>
        <w:t xml:space="preserve"> experienced differently than coarse-scale climate. Coarser-scale climate was cooler than all microsite</w:t>
      </w:r>
      <w:r w:rsidR="00CB439B" w:rsidRPr="00C91A0D">
        <w:rPr>
          <w:rFonts w:asciiTheme="majorBidi" w:hAnsiTheme="majorBidi" w:cstheme="majorBidi"/>
          <w:sz w:val="24"/>
          <w:szCs w:val="24"/>
        </w:rPr>
        <w:t xml:space="preserve"> compared to the logger data, </w:t>
      </w:r>
      <w:r w:rsidR="00767724" w:rsidRPr="00C91A0D">
        <w:rPr>
          <w:rFonts w:asciiTheme="majorBidi" w:hAnsiTheme="majorBidi" w:cstheme="majorBidi"/>
          <w:sz w:val="24"/>
          <w:szCs w:val="24"/>
        </w:rPr>
        <w:t>except at</w:t>
      </w:r>
      <w:r w:rsidR="00EB53B4" w:rsidRPr="00C91A0D">
        <w:rPr>
          <w:rFonts w:asciiTheme="majorBidi" w:hAnsiTheme="majorBidi" w:cstheme="majorBidi"/>
          <w:sz w:val="24"/>
          <w:szCs w:val="24"/>
        </w:rPr>
        <w:t xml:space="preserve"> triangle.</w:t>
      </w:r>
      <w:r w:rsidR="00CB439B" w:rsidRPr="00C91A0D">
        <w:rPr>
          <w:rFonts w:asciiTheme="majorBidi" w:hAnsiTheme="majorBidi" w:cstheme="majorBidi"/>
          <w:sz w:val="24"/>
          <w:szCs w:val="24"/>
        </w:rPr>
        <w:t xml:space="preserve"> This evidence suggest that shelters can provide and important mechanism or tool for stakeholders to provide habitat for plants and animals either as a temporary stepping stone in restoration strategies or as a means to enhance habitat quality through simple and cost effective interventions.</w:t>
      </w:r>
    </w:p>
    <w:p w:rsidR="005E7D5E" w:rsidRPr="00C91A0D" w:rsidRDefault="0049065E" w:rsidP="009211B6">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ambient temperatures</w:t>
      </w:r>
      <w:r w:rsidR="00B94B34" w:rsidRPr="00C91A0D">
        <w:rPr>
          <w:rFonts w:asciiTheme="majorBidi" w:hAnsiTheme="majorBidi" w:cstheme="majorBidi"/>
          <w:sz w:val="24"/>
          <w:szCs w:val="24"/>
        </w:rPr>
        <w:t xml:space="preserve"> were generally cooler</w:t>
      </w:r>
      <w:r w:rsidRPr="00C91A0D">
        <w:rPr>
          <w:rFonts w:asciiTheme="majorBidi" w:hAnsiTheme="majorBidi" w:cstheme="majorBidi"/>
          <w:sz w:val="24"/>
          <w:szCs w:val="24"/>
        </w:rPr>
        <w:t xml:space="preserve"> </w:t>
      </w:r>
      <w:r w:rsidR="00052B67" w:rsidRPr="00C91A0D">
        <w:rPr>
          <w:rFonts w:asciiTheme="majorBidi" w:hAnsiTheme="majorBidi" w:cstheme="majorBidi"/>
          <w:sz w:val="24"/>
          <w:szCs w:val="24"/>
        </w:rPr>
        <w:t xml:space="preserve">under the </w:t>
      </w:r>
      <w:r w:rsidRPr="00C91A0D">
        <w:rPr>
          <w:rFonts w:asciiTheme="majorBidi" w:hAnsiTheme="majorBidi" w:cstheme="majorBidi"/>
          <w:sz w:val="24"/>
          <w:szCs w:val="24"/>
        </w:rPr>
        <w:t xml:space="preserve">triangular and square shelters relative to the open and closely approximated canopy effects of </w:t>
      </w:r>
      <w:r w:rsidRPr="00C91A0D">
        <w:rPr>
          <w:rFonts w:asciiTheme="majorBidi" w:hAnsiTheme="majorBidi" w:cstheme="majorBidi"/>
          <w:i/>
          <w:iCs/>
          <w:sz w:val="24"/>
          <w:szCs w:val="24"/>
        </w:rPr>
        <w:t>E. californica</w:t>
      </w:r>
      <w:r w:rsidRPr="00C91A0D">
        <w:rPr>
          <w:rFonts w:asciiTheme="majorBidi" w:hAnsiTheme="majorBidi" w:cstheme="majorBidi"/>
          <w:sz w:val="24"/>
          <w:szCs w:val="24"/>
        </w:rPr>
        <w:t xml:space="preserve">. </w:t>
      </w:r>
      <w:r w:rsidR="00C869AE" w:rsidRPr="00C91A0D">
        <w:rPr>
          <w:rFonts w:asciiTheme="majorBidi" w:hAnsiTheme="majorBidi" w:cstheme="majorBidi"/>
          <w:sz w:val="24"/>
          <w:szCs w:val="24"/>
        </w:rPr>
        <w:t>Temperature under the square canopy exper</w:t>
      </w:r>
      <w:r w:rsidR="00052B67" w:rsidRPr="00C91A0D">
        <w:rPr>
          <w:rFonts w:asciiTheme="majorBidi" w:hAnsiTheme="majorBidi" w:cstheme="majorBidi"/>
          <w:sz w:val="24"/>
          <w:szCs w:val="24"/>
        </w:rPr>
        <w:t>ienced the greate</w:t>
      </w:r>
      <w:r w:rsidR="00D630D3">
        <w:rPr>
          <w:rFonts w:asciiTheme="majorBidi" w:hAnsiTheme="majorBidi" w:cstheme="majorBidi"/>
          <w:sz w:val="24"/>
          <w:szCs w:val="24"/>
        </w:rPr>
        <w:t xml:space="preserve">st amelioration effect and was </w:t>
      </w:r>
      <w:r w:rsidR="00BC1579" w:rsidRPr="00C91A0D">
        <w:rPr>
          <w:rFonts w:asciiTheme="majorBidi" w:hAnsiTheme="majorBidi" w:cstheme="majorBidi"/>
          <w:sz w:val="24"/>
          <w:szCs w:val="24"/>
        </w:rPr>
        <w:t xml:space="preserve">closest </w:t>
      </w:r>
      <w:r w:rsidR="00052B67" w:rsidRPr="00C91A0D">
        <w:rPr>
          <w:rFonts w:asciiTheme="majorBidi" w:hAnsiTheme="majorBidi" w:cstheme="majorBidi"/>
          <w:sz w:val="24"/>
          <w:szCs w:val="24"/>
        </w:rPr>
        <w:t xml:space="preserve">to the facilitation effect of </w:t>
      </w:r>
      <w:r w:rsidR="00052B67" w:rsidRPr="00C91A0D">
        <w:rPr>
          <w:rFonts w:asciiTheme="majorBidi" w:hAnsiTheme="majorBidi" w:cstheme="majorBidi"/>
          <w:i/>
          <w:iCs/>
          <w:sz w:val="24"/>
          <w:szCs w:val="24"/>
        </w:rPr>
        <w:t>E. californica</w:t>
      </w:r>
      <w:r w:rsidR="00052B67" w:rsidRPr="00C91A0D">
        <w:rPr>
          <w:rFonts w:asciiTheme="majorBidi" w:hAnsiTheme="majorBidi" w:cstheme="majorBidi"/>
          <w:sz w:val="24"/>
          <w:szCs w:val="24"/>
        </w:rPr>
        <w:t xml:space="preserve">. Although, daily mean temperatures were cooler </w:t>
      </w:r>
      <w:r w:rsidR="00664B10" w:rsidRPr="00C91A0D">
        <w:rPr>
          <w:rFonts w:asciiTheme="majorBidi" w:hAnsiTheme="majorBidi" w:cstheme="majorBidi"/>
          <w:sz w:val="24"/>
          <w:szCs w:val="24"/>
        </w:rPr>
        <w:t xml:space="preserve">under </w:t>
      </w:r>
      <w:r w:rsidR="00052B67" w:rsidRPr="00C91A0D">
        <w:rPr>
          <w:rFonts w:asciiTheme="majorBidi" w:hAnsiTheme="majorBidi" w:cstheme="majorBidi"/>
          <w:sz w:val="24"/>
          <w:szCs w:val="24"/>
        </w:rPr>
        <w:t>both shelter types</w:t>
      </w:r>
      <w:r w:rsidR="00664B10" w:rsidRPr="00C91A0D">
        <w:rPr>
          <w:rFonts w:asciiTheme="majorBidi" w:hAnsiTheme="majorBidi" w:cstheme="majorBidi"/>
          <w:sz w:val="24"/>
          <w:szCs w:val="24"/>
        </w:rPr>
        <w:t xml:space="preserve"> relative to the open</w:t>
      </w:r>
      <w:r w:rsidR="00052B67" w:rsidRPr="00C91A0D">
        <w:rPr>
          <w:rFonts w:asciiTheme="majorBidi" w:hAnsiTheme="majorBidi" w:cstheme="majorBidi"/>
          <w:sz w:val="24"/>
          <w:szCs w:val="24"/>
        </w:rPr>
        <w:t>, the triangl</w:t>
      </w:r>
      <w:r w:rsidR="00C354CB" w:rsidRPr="00C91A0D">
        <w:rPr>
          <w:rFonts w:asciiTheme="majorBidi" w:hAnsiTheme="majorBidi" w:cstheme="majorBidi"/>
          <w:sz w:val="24"/>
          <w:szCs w:val="24"/>
        </w:rPr>
        <w:t>e generally showed slightly colder temperatures</w:t>
      </w:r>
      <w:r w:rsidR="00052B67" w:rsidRPr="00C91A0D">
        <w:rPr>
          <w:rFonts w:asciiTheme="majorBidi" w:hAnsiTheme="majorBidi" w:cstheme="majorBidi"/>
          <w:sz w:val="24"/>
          <w:szCs w:val="24"/>
        </w:rPr>
        <w:t xml:space="preserve">. </w:t>
      </w:r>
      <w:r w:rsidR="00664B10" w:rsidRPr="00C91A0D">
        <w:rPr>
          <w:rFonts w:asciiTheme="majorBidi" w:hAnsiTheme="majorBidi" w:cstheme="majorBidi"/>
          <w:sz w:val="24"/>
          <w:szCs w:val="24"/>
        </w:rPr>
        <w:t xml:space="preserve">Additionally, both shelters closely emulated the light effects of </w:t>
      </w:r>
      <w:r w:rsidR="00664B10" w:rsidRPr="00C91A0D">
        <w:rPr>
          <w:rFonts w:asciiTheme="majorBidi" w:hAnsiTheme="majorBidi" w:cstheme="majorBidi"/>
          <w:i/>
          <w:iCs/>
          <w:sz w:val="24"/>
          <w:szCs w:val="24"/>
        </w:rPr>
        <w:t xml:space="preserve">E. californica </w:t>
      </w:r>
      <w:r w:rsidR="00664B10" w:rsidRPr="00C91A0D">
        <w:rPr>
          <w:rFonts w:asciiTheme="majorBidi" w:hAnsiTheme="majorBidi" w:cstheme="majorBidi"/>
          <w:sz w:val="24"/>
          <w:szCs w:val="24"/>
        </w:rPr>
        <w:t>on the thermal environment</w:t>
      </w:r>
      <w:r w:rsidR="00664B10" w:rsidRPr="00C91A0D">
        <w:rPr>
          <w:rFonts w:asciiTheme="majorBidi" w:hAnsiTheme="majorBidi" w:cstheme="majorBidi"/>
          <w:i/>
          <w:iCs/>
          <w:sz w:val="24"/>
          <w:szCs w:val="24"/>
        </w:rPr>
        <w:t xml:space="preserve">, </w:t>
      </w:r>
      <w:r w:rsidR="00664B10" w:rsidRPr="00C91A0D">
        <w:rPr>
          <w:rFonts w:asciiTheme="majorBidi" w:hAnsiTheme="majorBidi" w:cstheme="majorBidi"/>
          <w:sz w:val="24"/>
          <w:szCs w:val="24"/>
        </w:rPr>
        <w:t xml:space="preserve">but triangle was marginally superior at the 90% blockage. </w:t>
      </w:r>
      <w:r w:rsidR="005E7D5E" w:rsidRPr="00C91A0D">
        <w:rPr>
          <w:rFonts w:asciiTheme="majorBidi" w:hAnsiTheme="majorBidi" w:cstheme="majorBidi"/>
          <w:sz w:val="24"/>
          <w:szCs w:val="24"/>
        </w:rPr>
        <w:t xml:space="preserve">In natural vegetation, </w:t>
      </w:r>
      <w:r w:rsidR="003C2B6F" w:rsidRPr="00C91A0D">
        <w:rPr>
          <w:rFonts w:asciiTheme="majorBidi" w:hAnsiTheme="majorBidi" w:cstheme="majorBidi"/>
          <w:sz w:val="24"/>
          <w:szCs w:val="24"/>
        </w:rPr>
        <w:t>leaf area index (LAI) is</w:t>
      </w:r>
      <w:r w:rsidR="00D630D3">
        <w:rPr>
          <w:rFonts w:asciiTheme="majorBidi" w:hAnsiTheme="majorBidi" w:cstheme="majorBidi"/>
          <w:sz w:val="24"/>
          <w:szCs w:val="24"/>
        </w:rPr>
        <w:t xml:space="preserve"> a</w:t>
      </w:r>
      <w:r w:rsidR="003C2B6F" w:rsidRPr="00C91A0D">
        <w:rPr>
          <w:rFonts w:asciiTheme="majorBidi" w:hAnsiTheme="majorBidi" w:cstheme="majorBidi"/>
          <w:sz w:val="24"/>
          <w:szCs w:val="24"/>
        </w:rPr>
        <w:t xml:space="preserve"> dimension-less value of the leaf area per unit ground area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{"citationID":"XGHCopOF","properties":{"formattedCitation":"(Breda 2003)","plainCitation":"(Breda 2003)","noteIndex":0},"citationItems":[{"id":144,"uris":["http://zotero.org/users/local/vcRA7dFA/items/BIDFCA7V"],"uri":["http://zotero.org/users/local/vcRA7dFA/items/BIDFCA7V"],"itemData":{"id":144,"type":"article-journal","container-title":"Journal of Experimental Botany","DOI":"10.1093/jxb/erg263","ISSN":"1460-2431","issue":"392","journalAbbreviation":"Journal of Experimental Botany","language":"en","page":"2403-2417","source":"DOI.org (Crossref)","title":"Ground-based measurements of leaf area index: a review of methods, instruments and current controversies","title-short":"Ground-based measurements of leaf area index","volume":"54","author":[{"family":"Breda","given":"N. J. J."}],"issued":{"date-parts":[["2003",9,25]]}}}],"schema":"https://github.com/citation-style-language/schema/raw/master/csl-citation.json"}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(Breda 2003)</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T</w:t>
      </w:r>
      <w:r w:rsidR="009C50B9" w:rsidRPr="00C91A0D">
        <w:rPr>
          <w:rFonts w:asciiTheme="majorBidi" w:hAnsiTheme="majorBidi" w:cstheme="majorBidi"/>
          <w:sz w:val="24"/>
          <w:szCs w:val="24"/>
        </w:rPr>
        <w:t xml:space="preserve">he cooling effect on canopy air temperature </w:t>
      </w:r>
      <w:r w:rsidR="005E7D5E" w:rsidRPr="00C91A0D">
        <w:rPr>
          <w:rFonts w:asciiTheme="majorBidi" w:hAnsiTheme="majorBidi" w:cstheme="majorBidi"/>
          <w:sz w:val="24"/>
          <w:szCs w:val="24"/>
        </w:rPr>
        <w:t xml:space="preserve">and shade effectiveness </w:t>
      </w:r>
      <w:r w:rsidR="009C50B9" w:rsidRPr="00C91A0D">
        <w:rPr>
          <w:rFonts w:asciiTheme="majorBidi" w:hAnsiTheme="majorBidi" w:cstheme="majorBidi"/>
          <w:sz w:val="24"/>
          <w:szCs w:val="24"/>
        </w:rPr>
        <w:t>is directly</w:t>
      </w:r>
      <w:r w:rsidR="00D630D3">
        <w:rPr>
          <w:rFonts w:asciiTheme="majorBidi" w:hAnsiTheme="majorBidi" w:cstheme="majorBidi"/>
          <w:sz w:val="24"/>
          <w:szCs w:val="24"/>
        </w:rPr>
        <w:t xml:space="preserve"> related to LAI</w:t>
      </w:r>
      <w:r w:rsidR="003C2B6F" w:rsidRPr="00C91A0D">
        <w:rPr>
          <w:rFonts w:asciiTheme="majorBidi" w:hAnsiTheme="majorBidi" w:cstheme="majorBidi"/>
          <w:sz w:val="24"/>
          <w:szCs w:val="24"/>
        </w:rPr>
        <w:t xml:space="preserve">, with </w:t>
      </w:r>
      <w:r w:rsidR="00977AA4" w:rsidRPr="00C91A0D">
        <w:rPr>
          <w:rFonts w:asciiTheme="majorBidi" w:hAnsiTheme="majorBidi" w:cstheme="majorBidi"/>
          <w:sz w:val="24"/>
          <w:szCs w:val="24"/>
        </w:rPr>
        <w:t>species of</w:t>
      </w:r>
      <w:r w:rsidR="005E7D5E" w:rsidRPr="00C91A0D">
        <w:rPr>
          <w:rFonts w:asciiTheme="majorBidi" w:hAnsiTheme="majorBidi" w:cstheme="majorBidi"/>
          <w:sz w:val="24"/>
          <w:szCs w:val="24"/>
        </w:rPr>
        <w:t xml:space="preserve"> high</w:t>
      </w:r>
      <w:r w:rsidR="003C2B6F" w:rsidRPr="00C91A0D">
        <w:rPr>
          <w:rFonts w:asciiTheme="majorBidi" w:hAnsiTheme="majorBidi" w:cstheme="majorBidi"/>
          <w:sz w:val="24"/>
          <w:szCs w:val="24"/>
        </w:rPr>
        <w:t xml:space="preserve">er LAI values generally providing </w:t>
      </w:r>
      <w:r w:rsidR="005E7D5E" w:rsidRPr="00C91A0D">
        <w:rPr>
          <w:rFonts w:asciiTheme="majorBidi" w:hAnsiTheme="majorBidi" w:cstheme="majorBidi"/>
          <w:sz w:val="24"/>
          <w:szCs w:val="24"/>
        </w:rPr>
        <w:t xml:space="preserve">a greater cooling effect compared to </w:t>
      </w:r>
      <w:r w:rsidR="003C2B6F" w:rsidRPr="00C91A0D">
        <w:rPr>
          <w:rFonts w:asciiTheme="majorBidi" w:hAnsiTheme="majorBidi" w:cstheme="majorBidi"/>
          <w:sz w:val="24"/>
          <w:szCs w:val="24"/>
        </w:rPr>
        <w:t xml:space="preserve">other species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{"citationID":"ajnnj6eL","properties":{"formattedCitation":"(Tukiran 2016)","plainCitation":"(Tukiran 2016)","noteIndex":0},"citationItems":[{"id":142,"uris":["http://zotero.org/users/local/vcRA7dFA/items/JXNESARH"],"uri":["http://zotero.org/users/local/vcRA7dFA/items/JXNESARH"],"itemData":{"id":142,"type":"article-journal","container-title":"International Journal of Geomate","DOI":"10.21660/2016.24.1262","ISSN":"21862990","journalAbbreviation":"Geomate","source":"DOI.org (Crossref)","title":"COOLING EFFECTS OF TWO TYPES OF TREE CANOPY SHAPE IN PENANG, MALAYSIA","URL":"http://geomatejournal.com/sites/default/files/articles/2275-2283-1262-Julia-August-2016.pdf","author":[{"family":"Tukiran","given":"Julia Md."}],"accessed":{"date-parts":[["2020",6,21]]},"issued":{"date-parts":[["2016"]]}}}],"schema":"https://github.com/citation-style-language/schema/raw/master/csl-citation.json"}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(Tukiran 2016)</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xml:space="preserve">. LAI is also </w:t>
      </w:r>
      <w:r w:rsidR="00977AA4" w:rsidRPr="00C91A0D">
        <w:rPr>
          <w:rFonts w:asciiTheme="majorBidi" w:hAnsiTheme="majorBidi" w:cstheme="majorBidi"/>
          <w:sz w:val="24"/>
          <w:szCs w:val="24"/>
        </w:rPr>
        <w:t xml:space="preserve">related to photosynthetic rates of plants as </w:t>
      </w:r>
      <w:r w:rsidR="001C6596" w:rsidRPr="00C91A0D">
        <w:rPr>
          <w:rFonts w:asciiTheme="majorBidi" w:hAnsiTheme="majorBidi" w:cstheme="majorBidi"/>
          <w:sz w:val="24"/>
          <w:szCs w:val="24"/>
        </w:rPr>
        <w:t xml:space="preserve">thicker branching and twigs result in </w:t>
      </w:r>
      <w:r w:rsidR="00ED40CF" w:rsidRPr="00C91A0D">
        <w:rPr>
          <w:rFonts w:asciiTheme="majorBidi" w:hAnsiTheme="majorBidi" w:cstheme="majorBidi"/>
          <w:sz w:val="24"/>
          <w:szCs w:val="24"/>
        </w:rPr>
        <w:t xml:space="preserve"> </w:t>
      </w:r>
      <w:r w:rsidR="00977AA4" w:rsidRPr="00C91A0D">
        <w:rPr>
          <w:rFonts w:asciiTheme="majorBidi" w:hAnsiTheme="majorBidi" w:cstheme="majorBidi"/>
          <w:sz w:val="24"/>
          <w:szCs w:val="24"/>
        </w:rPr>
        <w:t>higher LAI</w:t>
      </w:r>
      <w:r w:rsidR="001C6596" w:rsidRPr="00C91A0D">
        <w:rPr>
          <w:rFonts w:asciiTheme="majorBidi" w:hAnsiTheme="majorBidi" w:cstheme="majorBidi"/>
          <w:sz w:val="24"/>
          <w:szCs w:val="24"/>
        </w:rPr>
        <w:t>s</w:t>
      </w:r>
      <w:r w:rsidR="00F02D16" w:rsidRPr="00C91A0D">
        <w:rPr>
          <w:rFonts w:asciiTheme="majorBidi" w:hAnsiTheme="majorBidi" w:cstheme="majorBidi"/>
          <w:sz w:val="24"/>
          <w:szCs w:val="24"/>
        </w:rPr>
        <w:t>,</w:t>
      </w:r>
      <w:r w:rsidR="00977AA4" w:rsidRPr="00C91A0D">
        <w:rPr>
          <w:rFonts w:asciiTheme="majorBidi" w:hAnsiTheme="majorBidi" w:cstheme="majorBidi"/>
          <w:sz w:val="24"/>
          <w:szCs w:val="24"/>
        </w:rPr>
        <w:t xml:space="preserve"> thus influencing the amount of incoming sunlight </w:t>
      </w:r>
      <w:r w:rsidR="00F02D16" w:rsidRPr="00C91A0D">
        <w:rPr>
          <w:rFonts w:asciiTheme="majorBidi" w:hAnsiTheme="majorBidi" w:cstheme="majorBidi"/>
          <w:sz w:val="24"/>
          <w:szCs w:val="24"/>
        </w:rPr>
        <w:fldChar w:fldCharType="begin"/>
      </w:r>
      <w:r w:rsidR="00F02D16" w:rsidRPr="00C91A0D">
        <w:rPr>
          <w:rFonts w:asciiTheme="majorBidi" w:hAnsiTheme="majorBidi" w:cstheme="majorBidi"/>
          <w:sz w:val="24"/>
          <w:szCs w:val="24"/>
        </w:rPr>
        <w:instrText xml:space="preserve"> ADDIN ZOTERO_ITEM CSL_CITATION {"citationID":"Bmjnt8vV","properties":{"formattedCitation":"(Wilfong, Brown, and Blaser 1967)","plainCitation":"(Wilfong, Brown, and Blaser 1967)","noteIndex":0},"citationItems":[{"id":146,"uris":["http://zotero.org/users/local/vcRA7dFA/items/QRCEM9RN"],"uri":["http://zotero.org/users/local/vcRA7dFA/items/QRCEM9RN"],"itemData":{"id":146,"type":"article-journal","container-title":"Crop Science","DOI":"10.2135/cropsci1967.0011183X000700010010x","ISSN":"0011-183X, 1435-0653","issue":"1","journalAbbreviation":"Crop Sci.","language":"en","page":"27-30","source":"DOI.org (Crossref)","title":"Relationships Between Leaf Area Index and Apparent Photosynthesis in Alfalfa ( &lt;i&gt;Medicago&lt;/i&gt; sativa L.) and Ladino Clover ( &lt;i&gt;Trifolium repens&lt;/i&gt; L.) &lt;sup&gt;1&lt;/sup&gt;","volume":"7","author":[{"family":"Wilfong","given":"R. T."},{"family":"Brown","given":"R. H."},{"family":"Blaser","given":"R. E."}],"issued":{"date-parts":[["1967",1]]}}}],"schema":"https://github.com/citation-style-language/schema/raw/master/csl-citation.json"} </w:instrText>
      </w:r>
      <w:r w:rsidR="00F02D16" w:rsidRPr="00C91A0D">
        <w:rPr>
          <w:rFonts w:asciiTheme="majorBidi" w:hAnsiTheme="majorBidi" w:cstheme="majorBidi"/>
          <w:sz w:val="24"/>
          <w:szCs w:val="24"/>
        </w:rPr>
        <w:fldChar w:fldCharType="separate"/>
      </w:r>
      <w:r w:rsidR="00F02D16" w:rsidRPr="00C91A0D">
        <w:rPr>
          <w:rFonts w:asciiTheme="majorBidi" w:hAnsiTheme="majorBidi" w:cstheme="majorBidi"/>
          <w:sz w:val="24"/>
          <w:szCs w:val="24"/>
        </w:rPr>
        <w:t>(Wilfong, Brown, and Blaser 1967)</w:t>
      </w:r>
      <w:r w:rsidR="00F02D16" w:rsidRPr="00C91A0D">
        <w:rPr>
          <w:rFonts w:asciiTheme="majorBidi" w:hAnsiTheme="majorBidi" w:cstheme="majorBidi"/>
          <w:sz w:val="24"/>
          <w:szCs w:val="24"/>
        </w:rPr>
        <w:fldChar w:fldCharType="end"/>
      </w:r>
      <w:r w:rsidR="00F02D16" w:rsidRPr="00C91A0D">
        <w:rPr>
          <w:rFonts w:asciiTheme="majorBidi" w:hAnsiTheme="majorBidi" w:cstheme="majorBidi"/>
          <w:sz w:val="24"/>
          <w:szCs w:val="24"/>
        </w:rPr>
        <w:t>.</w:t>
      </w:r>
      <w:r w:rsidR="00ED40CF" w:rsidRPr="00C91A0D">
        <w:rPr>
          <w:rFonts w:asciiTheme="majorBidi" w:hAnsiTheme="majorBidi" w:cstheme="majorBidi"/>
          <w:sz w:val="24"/>
          <w:szCs w:val="24"/>
        </w:rPr>
        <w:t xml:space="preserve"> Similar to vegetation, we suspect that the geometrical structure of a triangular prism results in a greater LAI, therefore providing a </w:t>
      </w:r>
      <w:r w:rsidR="001C6596" w:rsidRPr="00C91A0D">
        <w:rPr>
          <w:rFonts w:asciiTheme="majorBidi" w:hAnsiTheme="majorBidi" w:cstheme="majorBidi"/>
          <w:sz w:val="24"/>
          <w:szCs w:val="24"/>
        </w:rPr>
        <w:t>s</w:t>
      </w:r>
      <w:r w:rsidR="00ED40CF" w:rsidRPr="00C91A0D">
        <w:rPr>
          <w:rFonts w:asciiTheme="majorBidi" w:hAnsiTheme="majorBidi" w:cstheme="majorBidi"/>
          <w:sz w:val="24"/>
          <w:szCs w:val="24"/>
        </w:rPr>
        <w:t xml:space="preserve">lightly greater cooling-effect compared to the </w:t>
      </w:r>
      <w:r w:rsidR="00ED40CF" w:rsidRPr="00C91A0D">
        <w:rPr>
          <w:rFonts w:asciiTheme="majorBidi" w:hAnsiTheme="majorBidi" w:cstheme="majorBidi"/>
          <w:sz w:val="24"/>
          <w:szCs w:val="24"/>
        </w:rPr>
        <w:lastRenderedPageBreak/>
        <w:t>square (rectangular prism). Furthermore, it is reasonabl</w:t>
      </w:r>
      <w:r w:rsidR="001C6596" w:rsidRPr="00C91A0D">
        <w:rPr>
          <w:rFonts w:asciiTheme="majorBidi" w:hAnsiTheme="majorBidi" w:cstheme="majorBidi"/>
          <w:sz w:val="24"/>
          <w:szCs w:val="24"/>
        </w:rPr>
        <w:t>e to assume</w:t>
      </w:r>
      <w:r w:rsidR="00ED40CF" w:rsidRPr="00C91A0D">
        <w:rPr>
          <w:rFonts w:asciiTheme="majorBidi" w:hAnsiTheme="majorBidi" w:cstheme="majorBidi"/>
          <w:sz w:val="24"/>
          <w:szCs w:val="24"/>
        </w:rPr>
        <w:t xml:space="preserve"> that </w:t>
      </w:r>
      <w:r w:rsidR="001C6596" w:rsidRPr="00C91A0D">
        <w:rPr>
          <w:rFonts w:asciiTheme="majorBidi" w:hAnsiTheme="majorBidi" w:cstheme="majorBidi"/>
          <w:sz w:val="24"/>
          <w:szCs w:val="24"/>
        </w:rPr>
        <w:t xml:space="preserve">the LAI of the </w:t>
      </w:r>
      <w:r w:rsidR="00ED40CF" w:rsidRPr="00C91A0D">
        <w:rPr>
          <w:rFonts w:asciiTheme="majorBidi" w:hAnsiTheme="majorBidi" w:cstheme="majorBidi"/>
          <w:sz w:val="24"/>
          <w:szCs w:val="24"/>
        </w:rPr>
        <w:t>square</w:t>
      </w:r>
      <w:r w:rsidR="001C6596" w:rsidRPr="00C91A0D">
        <w:rPr>
          <w:rFonts w:asciiTheme="majorBidi" w:hAnsiTheme="majorBidi" w:cstheme="majorBidi"/>
          <w:sz w:val="24"/>
          <w:szCs w:val="24"/>
        </w:rPr>
        <w:t xml:space="preserve"> shelter</w:t>
      </w:r>
      <w:r w:rsidR="00ED40CF" w:rsidRPr="00C91A0D">
        <w:rPr>
          <w:rFonts w:asciiTheme="majorBidi" w:hAnsiTheme="majorBidi" w:cstheme="majorBidi"/>
          <w:sz w:val="24"/>
          <w:szCs w:val="24"/>
        </w:rPr>
        <w:t xml:space="preserve"> is more closely</w:t>
      </w:r>
      <w:r w:rsidR="001C6596" w:rsidRPr="00C91A0D">
        <w:rPr>
          <w:rFonts w:asciiTheme="majorBidi" w:hAnsiTheme="majorBidi" w:cstheme="majorBidi"/>
          <w:sz w:val="24"/>
          <w:szCs w:val="24"/>
        </w:rPr>
        <w:t xml:space="preserve"> related to that of the </w:t>
      </w:r>
      <w:r w:rsidR="00ED40CF" w:rsidRPr="00C91A0D">
        <w:rPr>
          <w:rFonts w:asciiTheme="majorBidi" w:hAnsiTheme="majorBidi" w:cstheme="majorBidi"/>
          <w:sz w:val="24"/>
          <w:szCs w:val="24"/>
        </w:rPr>
        <w:t xml:space="preserve">shrub </w:t>
      </w:r>
      <w:r w:rsidR="00ED40CF" w:rsidRPr="00C91A0D">
        <w:rPr>
          <w:rFonts w:asciiTheme="majorBidi" w:hAnsiTheme="majorBidi" w:cstheme="majorBidi"/>
          <w:i/>
          <w:iCs/>
          <w:sz w:val="24"/>
          <w:szCs w:val="24"/>
        </w:rPr>
        <w:t xml:space="preserve">E. californica. </w:t>
      </w:r>
      <w:r w:rsidR="001C6596" w:rsidRPr="00C91A0D">
        <w:rPr>
          <w:rFonts w:asciiTheme="majorBidi" w:hAnsiTheme="majorBidi" w:cstheme="majorBidi"/>
          <w:sz w:val="24"/>
          <w:szCs w:val="24"/>
        </w:rPr>
        <w:t xml:space="preserve">We can also compare higher levels of branching and twigs in natural vegetation to the higher blockage percentage of shade cloths, which can explain the significant </w:t>
      </w:r>
      <w:r w:rsidR="00386509" w:rsidRPr="00C91A0D">
        <w:rPr>
          <w:rFonts w:asciiTheme="majorBidi" w:hAnsiTheme="majorBidi" w:cstheme="majorBidi"/>
          <w:sz w:val="24"/>
          <w:szCs w:val="24"/>
        </w:rPr>
        <w:t>cooling effect under</w:t>
      </w:r>
      <w:r w:rsidR="001C6596" w:rsidRPr="00C91A0D">
        <w:rPr>
          <w:rFonts w:asciiTheme="majorBidi" w:hAnsiTheme="majorBidi" w:cstheme="majorBidi"/>
          <w:sz w:val="24"/>
          <w:szCs w:val="24"/>
        </w:rPr>
        <w:t xml:space="preserve"> triangle at 90% percent relative to the square. Thus, </w:t>
      </w:r>
      <w:r w:rsidR="00933D98" w:rsidRPr="00C91A0D">
        <w:rPr>
          <w:rFonts w:asciiTheme="majorBidi" w:hAnsiTheme="majorBidi" w:cstheme="majorBidi"/>
          <w:sz w:val="24"/>
          <w:szCs w:val="24"/>
        </w:rPr>
        <w:t xml:space="preserve">the decision to select a shape will highly depend on the goal of the stake-holder: to lower temperature as much as possible relative to the open, or to </w:t>
      </w:r>
      <w:r w:rsidR="009211B6" w:rsidRPr="00C91A0D">
        <w:rPr>
          <w:rFonts w:asciiTheme="majorBidi" w:hAnsiTheme="majorBidi" w:cstheme="majorBidi"/>
          <w:sz w:val="24"/>
          <w:szCs w:val="24"/>
        </w:rPr>
        <w:t xml:space="preserve">more </w:t>
      </w:r>
      <w:r w:rsidR="00933D98" w:rsidRPr="00C91A0D">
        <w:rPr>
          <w:rFonts w:asciiTheme="majorBidi" w:hAnsiTheme="majorBidi" w:cstheme="majorBidi"/>
          <w:sz w:val="24"/>
          <w:szCs w:val="24"/>
        </w:rPr>
        <w:t>closely emulate the canopy eff</w:t>
      </w:r>
      <w:r w:rsidR="00BC1579" w:rsidRPr="00C91A0D">
        <w:rPr>
          <w:rFonts w:asciiTheme="majorBidi" w:hAnsiTheme="majorBidi" w:cstheme="majorBidi"/>
          <w:sz w:val="24"/>
          <w:szCs w:val="24"/>
        </w:rPr>
        <w:t>ects of a foundational species such</w:t>
      </w:r>
      <w:r w:rsidR="00D630D3">
        <w:rPr>
          <w:rFonts w:asciiTheme="majorBidi" w:hAnsiTheme="majorBidi" w:cstheme="majorBidi"/>
          <w:sz w:val="24"/>
          <w:szCs w:val="24"/>
        </w:rPr>
        <w:t xml:space="preserve"> as</w:t>
      </w:r>
      <w:r w:rsidR="00BC1579" w:rsidRPr="00C91A0D">
        <w:rPr>
          <w:rFonts w:asciiTheme="majorBidi" w:hAnsiTheme="majorBidi" w:cstheme="majorBidi"/>
          <w:sz w:val="24"/>
          <w:szCs w:val="24"/>
        </w:rPr>
        <w:t xml:space="preserve"> those of </w:t>
      </w:r>
      <w:r w:rsidR="00BC1579" w:rsidRPr="00C91A0D">
        <w:rPr>
          <w:rFonts w:asciiTheme="majorBidi" w:hAnsiTheme="majorBidi" w:cstheme="majorBidi"/>
          <w:i/>
          <w:iCs/>
          <w:sz w:val="24"/>
          <w:szCs w:val="24"/>
        </w:rPr>
        <w:t xml:space="preserve">E. californica. </w:t>
      </w:r>
      <w:r w:rsidR="009211B6" w:rsidRPr="00C91A0D">
        <w:rPr>
          <w:rFonts w:asciiTheme="majorBidi" w:hAnsiTheme="majorBidi" w:cstheme="majorBidi"/>
          <w:sz w:val="24"/>
          <w:szCs w:val="24"/>
        </w:rPr>
        <w:t xml:space="preserve">Overall, </w:t>
      </w:r>
      <w:r w:rsidR="00386509" w:rsidRPr="00C91A0D">
        <w:rPr>
          <w:rFonts w:asciiTheme="majorBidi" w:hAnsiTheme="majorBidi" w:cstheme="majorBidi"/>
          <w:sz w:val="24"/>
          <w:szCs w:val="24"/>
        </w:rPr>
        <w:t>we recommend the</w:t>
      </w:r>
      <w:r w:rsidR="009211B6" w:rsidRPr="00C91A0D">
        <w:rPr>
          <w:rFonts w:asciiTheme="majorBidi" w:hAnsiTheme="majorBidi" w:cstheme="majorBidi"/>
          <w:sz w:val="24"/>
          <w:szCs w:val="24"/>
        </w:rPr>
        <w:t xml:space="preserve"> triangular shelter at</w:t>
      </w:r>
      <w:r w:rsidR="00386509" w:rsidRPr="00C91A0D">
        <w:rPr>
          <w:rFonts w:asciiTheme="majorBidi" w:hAnsiTheme="majorBidi" w:cstheme="majorBidi"/>
          <w:sz w:val="24"/>
          <w:szCs w:val="24"/>
        </w:rPr>
        <w:t xml:space="preserve"> 90% UV blockage for a low</w:t>
      </w:r>
      <w:r w:rsidR="009211B6" w:rsidRPr="00C91A0D">
        <w:rPr>
          <w:rFonts w:asciiTheme="majorBidi" w:hAnsiTheme="majorBidi" w:cstheme="majorBidi"/>
          <w:sz w:val="24"/>
          <w:szCs w:val="24"/>
        </w:rPr>
        <w:t xml:space="preserve"> light-gap canopy that meets both goals mentioned above. </w:t>
      </w:r>
    </w:p>
    <w:p w:rsidR="00BC1579" w:rsidRPr="00C91A0D" w:rsidRDefault="00BC1579" w:rsidP="002B6200">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temperatures recorded</w:t>
      </w:r>
      <w:r w:rsidR="00D630D3">
        <w:rPr>
          <w:rFonts w:asciiTheme="majorBidi" w:hAnsiTheme="majorBidi" w:cstheme="majorBidi"/>
          <w:sz w:val="24"/>
          <w:szCs w:val="24"/>
        </w:rPr>
        <w:t xml:space="preserve"> by</w:t>
      </w:r>
      <w:r w:rsidR="00D05D60" w:rsidRPr="00C91A0D">
        <w:rPr>
          <w:rFonts w:asciiTheme="majorBidi" w:hAnsiTheme="majorBidi" w:cstheme="majorBidi"/>
          <w:sz w:val="24"/>
          <w:szCs w:val="24"/>
        </w:rPr>
        <w:t xml:space="preserve"> </w:t>
      </w:r>
      <w:r w:rsidR="00D05D60" w:rsidRPr="00D630D3">
        <w:rPr>
          <w:rFonts w:asciiTheme="majorBidi" w:hAnsiTheme="majorBidi" w:cstheme="majorBidi"/>
          <w:i/>
          <w:iCs/>
          <w:sz w:val="24"/>
          <w:szCs w:val="24"/>
        </w:rPr>
        <w:t>U.S. C</w:t>
      </w:r>
      <w:r w:rsidR="00D630D3">
        <w:rPr>
          <w:rFonts w:asciiTheme="majorBidi" w:hAnsiTheme="majorBidi" w:cstheme="majorBidi"/>
          <w:i/>
          <w:iCs/>
          <w:sz w:val="24"/>
          <w:szCs w:val="24"/>
        </w:rPr>
        <w:t>l</w:t>
      </w:r>
      <w:r w:rsidR="00D05D60" w:rsidRPr="00D630D3">
        <w:rPr>
          <w:rFonts w:asciiTheme="majorBidi" w:hAnsiTheme="majorBidi" w:cstheme="majorBidi"/>
          <w:i/>
          <w:iCs/>
          <w:sz w:val="24"/>
          <w:szCs w:val="24"/>
        </w:rPr>
        <w:t>imate</w:t>
      </w:r>
      <w:r w:rsidRPr="00C91A0D">
        <w:rPr>
          <w:rFonts w:asciiTheme="majorBidi" w:hAnsiTheme="majorBidi" w:cstheme="majorBidi"/>
          <w:sz w:val="24"/>
          <w:szCs w:val="24"/>
        </w:rPr>
        <w:t xml:space="preserve"> were </w:t>
      </w:r>
      <w:r w:rsidR="00D630D3">
        <w:rPr>
          <w:rFonts w:asciiTheme="majorBidi" w:hAnsiTheme="majorBidi" w:cstheme="majorBidi"/>
          <w:sz w:val="24"/>
          <w:szCs w:val="24"/>
        </w:rPr>
        <w:t>significantly colder than</w:t>
      </w:r>
      <w:r w:rsidR="005F63D0" w:rsidRPr="00C91A0D">
        <w:rPr>
          <w:rFonts w:asciiTheme="majorBidi" w:hAnsiTheme="majorBidi" w:cstheme="majorBidi"/>
          <w:sz w:val="24"/>
          <w:szCs w:val="24"/>
        </w:rPr>
        <w:t xml:space="preserve"> micro-site le</w:t>
      </w:r>
      <w:r w:rsidR="00386509" w:rsidRPr="00C91A0D">
        <w:rPr>
          <w:rFonts w:asciiTheme="majorBidi" w:hAnsiTheme="majorBidi" w:cstheme="majorBidi"/>
          <w:sz w:val="24"/>
          <w:szCs w:val="24"/>
        </w:rPr>
        <w:t>vel logger</w:t>
      </w:r>
      <w:r w:rsidR="00E94CEB" w:rsidRPr="00C91A0D">
        <w:rPr>
          <w:rFonts w:asciiTheme="majorBidi" w:hAnsiTheme="majorBidi" w:cstheme="majorBidi"/>
          <w:sz w:val="24"/>
          <w:szCs w:val="24"/>
        </w:rPr>
        <w:t xml:space="preserve"> data. This was the case for almost all</w:t>
      </w:r>
      <w:r w:rsidR="00386509" w:rsidRPr="00C91A0D">
        <w:rPr>
          <w:rFonts w:asciiTheme="majorBidi" w:hAnsiTheme="majorBidi" w:cstheme="majorBidi"/>
          <w:sz w:val="24"/>
          <w:szCs w:val="24"/>
        </w:rPr>
        <w:t xml:space="preserve"> microsite</w:t>
      </w:r>
      <w:r w:rsidR="00E94CEB" w:rsidRPr="00C91A0D">
        <w:rPr>
          <w:rFonts w:asciiTheme="majorBidi" w:hAnsiTheme="majorBidi" w:cstheme="majorBidi"/>
          <w:sz w:val="24"/>
          <w:szCs w:val="24"/>
        </w:rPr>
        <w:t>s</w:t>
      </w:r>
      <w:r w:rsidR="00386509" w:rsidRPr="00C91A0D">
        <w:rPr>
          <w:rFonts w:asciiTheme="majorBidi" w:hAnsiTheme="majorBidi" w:cstheme="majorBidi"/>
          <w:sz w:val="24"/>
          <w:szCs w:val="24"/>
        </w:rPr>
        <w:t xml:space="preserve"> exclu</w:t>
      </w:r>
      <w:r w:rsidR="00FF27E6" w:rsidRPr="00C91A0D">
        <w:rPr>
          <w:rFonts w:asciiTheme="majorBidi" w:hAnsiTheme="majorBidi" w:cstheme="majorBidi"/>
          <w:sz w:val="24"/>
          <w:szCs w:val="24"/>
        </w:rPr>
        <w:t>ding the triangular canopy. A</w:t>
      </w:r>
      <w:r w:rsidR="00386509" w:rsidRPr="00C91A0D">
        <w:rPr>
          <w:rFonts w:asciiTheme="majorBidi" w:hAnsiTheme="majorBidi" w:cstheme="majorBidi"/>
          <w:sz w:val="24"/>
          <w:szCs w:val="24"/>
        </w:rPr>
        <w:t xml:space="preserve"> study conducted by </w:t>
      </w:r>
      <w:r w:rsidR="00386509" w:rsidRPr="00C91A0D">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{"citationID":"Hje8rWya","properties":{"formattedCitation":"(Kollas et al. 2014)","plainCitation":"(Kollas et al. 2014)","dontUpdate":true,"noteIndex":0},"citationItems":[{"id":147,"uris":["http://zotero.org/users/local/vcRA7dFA/items/6Y3PZRN4"],"uri":["http://zotero.org/users/local/vcRA7dFA/items/6Y3PZRN4"],"itemData":{"id":147,"type":"article-journal","container-title":"Agricultural and Forest Meteorology","DOI":"10.1016/j.agrformet.2013.10.001","ISSN":"01681923","journalAbbreviation":"Agricultural and Forest Meteorology","language":"en","page":"257-266","source":"DOI.org (Crossref)","title":"How accurately can minimum temperatures at the cold limits of tree species be extrapolated from weather station data?","volume":"184","author":[{"family":"Kollas","given":"Chris"},{"family":"Randin","given":"Christophe F."},{"family":"Vitasse","given":"Yann"},{"family":"Körner","given":"Christian"}],"issued":{"date-parts":[["2014",1]]}}}],"schema":"https://github.com/citation-style-language/schema/raw/master/csl-citation.json"} </w:instrText>
      </w:r>
      <w:r w:rsidR="00386509" w:rsidRPr="00C91A0D">
        <w:rPr>
          <w:rFonts w:asciiTheme="majorBidi" w:hAnsiTheme="majorBidi" w:cstheme="majorBidi"/>
          <w:sz w:val="24"/>
          <w:szCs w:val="24"/>
        </w:rPr>
        <w:fldChar w:fldCharType="separate"/>
      </w:r>
      <w:proofErr w:type="spellStart"/>
      <w:r w:rsidR="002B6200" w:rsidRPr="00C91A0D">
        <w:rPr>
          <w:rFonts w:ascii="Times New Roman" w:hAnsi="Times New Roman" w:cs="Times New Roman"/>
          <w:sz w:val="24"/>
          <w:szCs w:val="24"/>
        </w:rPr>
        <w:t>Kollas</w:t>
      </w:r>
      <w:proofErr w:type="spellEnd"/>
      <w:r w:rsidR="002B6200" w:rsidRPr="00C91A0D">
        <w:rPr>
          <w:rFonts w:ascii="Times New Roman" w:hAnsi="Times New Roman" w:cs="Times New Roman"/>
          <w:sz w:val="24"/>
          <w:szCs w:val="24"/>
        </w:rPr>
        <w:t xml:space="preserve"> et al. </w:t>
      </w:r>
      <w:r w:rsidR="00767724" w:rsidRPr="00C91A0D">
        <w:rPr>
          <w:rFonts w:ascii="Times New Roman" w:hAnsi="Times New Roman" w:cs="Times New Roman"/>
          <w:sz w:val="24"/>
          <w:szCs w:val="24"/>
        </w:rPr>
        <w:t>(</w:t>
      </w:r>
      <w:r w:rsidR="002B6200" w:rsidRPr="00C91A0D">
        <w:rPr>
          <w:rFonts w:ascii="Times New Roman" w:hAnsi="Times New Roman" w:cs="Times New Roman"/>
          <w:sz w:val="24"/>
          <w:szCs w:val="24"/>
        </w:rPr>
        <w:t>2014)</w:t>
      </w:r>
      <w:r w:rsidR="00386509" w:rsidRPr="00C91A0D">
        <w:rPr>
          <w:rFonts w:asciiTheme="majorBidi" w:hAnsiTheme="majorBidi" w:cstheme="majorBidi"/>
          <w:sz w:val="24"/>
          <w:szCs w:val="24"/>
        </w:rPr>
        <w:fldChar w:fldCharType="end"/>
      </w:r>
      <w:r w:rsidR="00386509" w:rsidRPr="00C91A0D">
        <w:rPr>
          <w:rFonts w:asciiTheme="majorBidi" w:hAnsiTheme="majorBidi" w:cstheme="majorBidi"/>
          <w:sz w:val="24"/>
          <w:szCs w:val="24"/>
        </w:rPr>
        <w:t xml:space="preserve"> found that</w:t>
      </w:r>
      <w:r w:rsidR="00FF27E6" w:rsidRPr="00C91A0D">
        <w:rPr>
          <w:rFonts w:asciiTheme="majorBidi" w:hAnsiTheme="majorBidi" w:cstheme="majorBidi"/>
          <w:sz w:val="24"/>
          <w:szCs w:val="24"/>
        </w:rPr>
        <w:t xml:space="preserve"> weather-station predicted minimum temperatures were colder than temperatures recorded on site. In certain ecosystems like forests, canopies can screen thermal radiative</w:t>
      </w:r>
      <w:r w:rsidR="00D630D3">
        <w:rPr>
          <w:rFonts w:asciiTheme="majorBidi" w:hAnsiTheme="majorBidi" w:cstheme="majorBidi"/>
          <w:sz w:val="24"/>
          <w:szCs w:val="24"/>
        </w:rPr>
        <w:t xml:space="preserve"> losses from the ground and</w:t>
      </w:r>
      <w:r w:rsidR="00FF27E6" w:rsidRPr="00C91A0D">
        <w:rPr>
          <w:rFonts w:asciiTheme="majorBidi" w:hAnsiTheme="majorBidi" w:cstheme="majorBidi"/>
          <w:sz w:val="24"/>
          <w:szCs w:val="24"/>
        </w:rPr>
        <w:t xml:space="preserve"> the understory at night, resulting in higher daily absolute minimum temperatures compared to the open</w:t>
      </w:r>
      <w:r w:rsidR="00D05D60" w:rsidRPr="00C91A0D">
        <w:rPr>
          <w:rFonts w:asciiTheme="majorBidi" w:hAnsiTheme="majorBidi" w:cstheme="majorBidi"/>
          <w:sz w:val="24"/>
          <w:szCs w:val="24"/>
        </w:rPr>
        <w:t xml:space="preserve"> (bare, or almost bare ground)</w:t>
      </w:r>
      <w:r w:rsidR="00767724" w:rsidRPr="00C91A0D">
        <w:rPr>
          <w:rFonts w:asciiTheme="majorBidi" w:hAnsiTheme="majorBidi" w:cstheme="majorBidi"/>
          <w:sz w:val="24"/>
          <w:szCs w:val="24"/>
        </w:rPr>
        <w:t xml:space="preserve"> </w:t>
      </w:r>
      <w:r w:rsidR="00FF27E6" w:rsidRPr="00C91A0D">
        <w:rPr>
          <w:rFonts w:asciiTheme="majorBidi" w:hAnsiTheme="majorBidi" w:cstheme="majorBidi"/>
          <w:sz w:val="24"/>
          <w:szCs w:val="24"/>
        </w:rPr>
        <w:fldChar w:fldCharType="begin"/>
      </w:r>
      <w:r w:rsidR="00FF27E6" w:rsidRPr="00C91A0D">
        <w:rPr>
          <w:rFonts w:asciiTheme="majorBidi" w:hAnsiTheme="majorBidi" w:cstheme="majorBidi"/>
          <w:sz w:val="24"/>
          <w:szCs w:val="24"/>
        </w:rPr>
        <w:instrText xml:space="preserve"> ADDIN ZOTERO_ITEM CSL_CITATION {"citationID":"sD6bSuQe","properties":{"formattedCitation":"(Geiger 2018)","plainCitation":"(Geiger 2018)","noteIndex":0},"citationItems":[{"id":148,"uris":["http://zotero.org/users/local/vcRA7dFA/items/XTIYU8RB"],"uri":["http://zotero.org/users/local/vcRA7dFA/items/XTIYU8RB"],"itemData":{"id":148,"type":"book","publisher":"Franklin Classic Trade Press","title":"The Climate Near the Ground.","author":[{"family":"Geiger","given":"Rudolf"}],"issued":{"date-parts":[["2018"]]}}}],"schema":"https://github.com/citation-style-language/schema/raw/master/csl-citation.json"} </w:instrText>
      </w:r>
      <w:r w:rsidR="00FF27E6"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(Geiger 2018)</w:t>
      </w:r>
      <w:r w:rsidR="00FF27E6" w:rsidRPr="00C91A0D">
        <w:rPr>
          <w:rFonts w:asciiTheme="majorBidi" w:hAnsiTheme="majorBidi" w:cstheme="majorBidi"/>
          <w:sz w:val="24"/>
          <w:szCs w:val="24"/>
        </w:rPr>
        <w:fldChar w:fldCharType="end"/>
      </w:r>
      <w:r w:rsidR="00D05D60" w:rsidRPr="00C91A0D">
        <w:rPr>
          <w:rFonts w:asciiTheme="majorBidi" w:hAnsiTheme="majorBidi" w:cstheme="majorBidi"/>
          <w:sz w:val="24"/>
          <w:szCs w:val="24"/>
        </w:rPr>
        <w:t>. It’s plausible to assume that canopies in arid ecosystems also absorb radiative losses from the ground, thus resulting in hotter daily ambient temperatures recorded by loggers. Additionally, the ground at Panoche Hills is not completely bare and is</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in fact</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covered with a thick, dry layer of </w:t>
      </w:r>
      <w:r w:rsidR="00E94CEB" w:rsidRPr="00C91A0D">
        <w:rPr>
          <w:rFonts w:asciiTheme="majorBidi" w:hAnsiTheme="majorBidi" w:cstheme="majorBidi"/>
          <w:sz w:val="24"/>
          <w:szCs w:val="24"/>
        </w:rPr>
        <w:t>golden-coloured M</w:t>
      </w:r>
      <w:r w:rsidR="00D05D60" w:rsidRPr="00C91A0D">
        <w:rPr>
          <w:rFonts w:asciiTheme="majorBidi" w:hAnsiTheme="majorBidi" w:cstheme="majorBidi"/>
          <w:sz w:val="24"/>
          <w:szCs w:val="24"/>
        </w:rPr>
        <w:t>editerranean grasses during the spring and summer period</w:t>
      </w:r>
      <w:r w:rsidR="00D630D3">
        <w:rPr>
          <w:rFonts w:asciiTheme="majorBidi" w:hAnsiTheme="majorBidi" w:cstheme="majorBidi"/>
          <w:sz w:val="24"/>
          <w:szCs w:val="24"/>
        </w:rPr>
        <w:t>s</w:t>
      </w:r>
      <w:r w:rsidR="00D05D60" w:rsidRPr="00C91A0D">
        <w:rPr>
          <w:rFonts w:asciiTheme="majorBidi" w:hAnsiTheme="majorBidi" w:cstheme="majorBidi"/>
          <w:sz w:val="24"/>
          <w:szCs w:val="24"/>
        </w:rPr>
        <w:t>, which can re</w:t>
      </w:r>
      <w:r w:rsidR="00B94D02" w:rsidRPr="00C91A0D">
        <w:rPr>
          <w:rFonts w:asciiTheme="majorBidi" w:hAnsiTheme="majorBidi" w:cstheme="majorBidi"/>
          <w:sz w:val="24"/>
          <w:szCs w:val="24"/>
        </w:rPr>
        <w:t>flect light back to the loggers;</w:t>
      </w:r>
      <w:r w:rsidR="00D05D60" w:rsidRPr="00C91A0D">
        <w:rPr>
          <w:rFonts w:asciiTheme="majorBidi" w:hAnsiTheme="majorBidi" w:cstheme="majorBidi"/>
          <w:sz w:val="24"/>
          <w:szCs w:val="24"/>
        </w:rPr>
        <w:t xml:space="preserve"> th</w:t>
      </w:r>
      <w:r w:rsidR="00B94D02" w:rsidRPr="00C91A0D">
        <w:rPr>
          <w:rFonts w:asciiTheme="majorBidi" w:hAnsiTheme="majorBidi" w:cstheme="majorBidi"/>
          <w:sz w:val="24"/>
          <w:szCs w:val="24"/>
        </w:rPr>
        <w:t xml:space="preserve">erefore, </w:t>
      </w:r>
      <w:r w:rsidR="00D05D60" w:rsidRPr="00C91A0D">
        <w:rPr>
          <w:rFonts w:asciiTheme="majorBidi" w:hAnsiTheme="majorBidi" w:cstheme="majorBidi"/>
          <w:sz w:val="24"/>
          <w:szCs w:val="24"/>
        </w:rPr>
        <w:t xml:space="preserve">increasing the temperature recoded. </w:t>
      </w:r>
      <w:r w:rsidR="002B6200" w:rsidRPr="00C91A0D">
        <w:rPr>
          <w:rFonts w:asciiTheme="majorBidi" w:hAnsiTheme="majorBidi" w:cstheme="majorBidi"/>
          <w:sz w:val="24"/>
          <w:szCs w:val="24"/>
        </w:rPr>
        <w:t>Th</w:t>
      </w:r>
      <w:r w:rsidR="00767724" w:rsidRPr="00C91A0D">
        <w:rPr>
          <w:rFonts w:asciiTheme="majorBidi" w:hAnsiTheme="majorBidi" w:cstheme="majorBidi"/>
          <w:sz w:val="24"/>
          <w:szCs w:val="24"/>
        </w:rPr>
        <w:t>is is consistent with the idea</w:t>
      </w:r>
      <w:r w:rsidR="002B6200" w:rsidRPr="00C91A0D">
        <w:rPr>
          <w:rFonts w:asciiTheme="majorBidi" w:hAnsiTheme="majorBidi" w:cstheme="majorBidi"/>
          <w:sz w:val="24"/>
          <w:szCs w:val="24"/>
        </w:rPr>
        <w:t xml:space="preserve"> that dark surfaces typically absorb more incident radiation than light-coloured, high reflectance surfaces </w:t>
      </w:r>
      <w:r w:rsidR="002B6200" w:rsidRPr="00C91A0D">
        <w:rPr>
          <w:rFonts w:asciiTheme="majorBidi" w:hAnsiTheme="majorBidi" w:cstheme="majorBidi"/>
          <w:sz w:val="24"/>
          <w:szCs w:val="24"/>
        </w:rPr>
        <w:fldChar w:fldCharType="begin"/>
      </w:r>
      <w:r w:rsidR="002B6200" w:rsidRPr="00C91A0D">
        <w:rPr>
          <w:rFonts w:asciiTheme="majorBidi" w:hAnsiTheme="majorBidi" w:cstheme="majorBidi"/>
          <w:sz w:val="24"/>
          <w:szCs w:val="24"/>
        </w:rPr>
        <w:instrText xml:space="preserve"> ADDIN ZOTERO_ITEM CSL_CITATION {"citationID":"UFjTW9m6","properties":{"formattedCitation":"(Stuart-Fox, Newton, and Clusella-Trullas 2017)","plainCitation":"(Stuart-Fox, Newton, and Clusella-Trullas 2017)","noteIndex":0},"citationItems":[{"id":154,"uris":["http://zotero.org/users/local/vcRA7dFA/items/W4ET2WPJ"],"uri":["http://zotero.org/users/local/vcRA7dFA/items/W4ET2WPJ"],"itemData":{"id":154,"type":"article-journal","container-title":"Philosophical Transactions of the Royal Society B: Biological Sciences","DOI":"10.1098/rstb.2016.0345","ISSN":"0962-8436, 1471-2970","issue":"1724","journalAbbreviation":"Phil. Trans. R. Soc. B","language":"en","page":"20160345","source":"DOI.org (Crossref)","title":"Thermal consequences of colour and near-infrared reflectance","volume":"372","author":[{"family":"Stuart-Fox","given":"Devi"},{"family":"Newton","given":"Elizabeth"},{"family":"Clusella-Trullas","given":"Susana"}],"issued":{"date-parts":[["2017",7,5]]}}}],"schema":"https://github.com/citation-style-language/schema/raw/master/csl-citation.json"} </w:instrText>
      </w:r>
      <w:r w:rsidR="002B6200"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(Stuart-Fox, Newton, and Clusella-Trullas 2017)</w:t>
      </w:r>
      <w:r w:rsidR="002B6200" w:rsidRPr="00C91A0D">
        <w:rPr>
          <w:rFonts w:asciiTheme="majorBidi" w:hAnsiTheme="majorBidi" w:cstheme="majorBidi"/>
          <w:sz w:val="24"/>
          <w:szCs w:val="24"/>
        </w:rPr>
        <w:fldChar w:fldCharType="end"/>
      </w:r>
      <w:r w:rsidR="002B6200"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Another study by </w:t>
      </w:r>
      <w:r w:rsidR="00E94CEB" w:rsidRPr="00C91A0D">
        <w:rPr>
          <w:rFonts w:asciiTheme="majorBidi" w:hAnsiTheme="majorBidi" w:cstheme="majorBidi"/>
          <w:sz w:val="24"/>
          <w:szCs w:val="24"/>
        </w:rPr>
        <w:fldChar w:fldCharType="begin"/>
      </w:r>
      <w:r w:rsidR="009211EC">
        <w:rPr>
          <w:rFonts w:asciiTheme="majorBidi" w:hAnsiTheme="majorBidi" w:cstheme="majorBidi"/>
          <w:sz w:val="24"/>
          <w:szCs w:val="24"/>
        </w:rPr>
        <w:instrText xml:space="preserve"> ADDIN ZOTERO_ITEM CSL_CITATION {"citationID":"WhTpPuVA","properties":{"formattedCitation":"(Lathlean, Ayre, and Minchinton 2011)","plainCitation":"(Lathlean, Ayre, and Minchinton 2011)","dontUpdate":true,"noteIndex":0},"citationItems":[{"id":149,"uris":["http://zotero.org/users/local/vcRA7dFA/items/6NW38SBJ"],"uri":["http://zotero.org/users/local/vcRA7dFA/items/6NW38SBJ"],"itemData":{"id":149,"type":"article-journal","container-title":"Marine Ecology Progress Series","DOI":"10.3354/meps09317","ISSN":"0171-8630, 1616-1599","journalAbbreviation":"Mar. Ecol. Prog. Ser.","language":"en","page":"83-95","source":"DOI.org (Crossref)","title":"Rocky intertidal temperature variability along the southeast coast of Australia: comparing data from in situ loggers, satellite-derived SST and terrestrial weather stations","title-short":"Rocky intertidal temperature variability along the southeast coast of Australia","volume":"439","author":[{"family":"Lathlean","given":"Ja"},{"family":"Ayre","given":"Dj"},{"family":"Minchinton","given":"Te"}],"issued":{"date-parts":[["2011",10,20]]}}}],"schema":"https://github.com/citation-style-language/schema/raw/master/csl-citation.json"} </w:instrText>
      </w:r>
      <w:r w:rsidR="00E94CEB" w:rsidRPr="00C91A0D">
        <w:rPr>
          <w:rFonts w:asciiTheme="majorBidi" w:hAnsiTheme="majorBidi" w:cstheme="majorBidi"/>
          <w:sz w:val="24"/>
          <w:szCs w:val="24"/>
        </w:rPr>
        <w:fldChar w:fldCharType="separate"/>
      </w:r>
      <w:proofErr w:type="spellStart"/>
      <w:r w:rsidR="00767724" w:rsidRPr="00C91A0D">
        <w:rPr>
          <w:rFonts w:ascii="Times New Roman" w:hAnsi="Times New Roman" w:cs="Times New Roman"/>
          <w:sz w:val="24"/>
          <w:szCs w:val="24"/>
        </w:rPr>
        <w:t>Lathlean</w:t>
      </w:r>
      <w:proofErr w:type="spellEnd"/>
      <w:r w:rsidR="00767724" w:rsidRPr="00C91A0D">
        <w:rPr>
          <w:rFonts w:ascii="Times New Roman" w:hAnsi="Times New Roman" w:cs="Times New Roman"/>
          <w:sz w:val="24"/>
          <w:szCs w:val="24"/>
        </w:rPr>
        <w:t xml:space="preserve"> et al. (</w:t>
      </w:r>
      <w:r w:rsidR="002B6200" w:rsidRPr="00C91A0D">
        <w:rPr>
          <w:rFonts w:ascii="Times New Roman" w:hAnsi="Times New Roman" w:cs="Times New Roman"/>
          <w:sz w:val="24"/>
          <w:szCs w:val="24"/>
        </w:rPr>
        <w:t>2011)</w:t>
      </w:r>
      <w:r w:rsidR="00E94CEB" w:rsidRPr="00C91A0D">
        <w:rPr>
          <w:rFonts w:asciiTheme="majorBidi" w:hAnsiTheme="majorBidi" w:cstheme="majorBidi"/>
          <w:sz w:val="24"/>
          <w:szCs w:val="24"/>
        </w:rPr>
        <w:fldChar w:fldCharType="end"/>
      </w:r>
      <w:r w:rsidR="00767724"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also reported significantly lower air temperatures when measured </w:t>
      </w:r>
      <w:r w:rsidR="00E94CEB" w:rsidRPr="00C91A0D">
        <w:rPr>
          <w:rFonts w:asciiTheme="majorBidi" w:hAnsiTheme="majorBidi" w:cstheme="majorBidi"/>
          <w:sz w:val="24"/>
          <w:szCs w:val="24"/>
        </w:rPr>
        <w:lastRenderedPageBreak/>
        <w:t xml:space="preserve">via </w:t>
      </w:r>
      <w:r w:rsidR="00E94CEB" w:rsidRPr="00C91A0D">
        <w:rPr>
          <w:rFonts w:asciiTheme="majorBidi" w:hAnsiTheme="majorBidi" w:cstheme="majorBidi"/>
          <w:i/>
          <w:iCs/>
          <w:sz w:val="24"/>
          <w:szCs w:val="24"/>
        </w:rPr>
        <w:t>in situ</w:t>
      </w:r>
      <w:r w:rsidR="00E94CEB" w:rsidRPr="00C91A0D">
        <w:rPr>
          <w:rFonts w:asciiTheme="majorBidi" w:hAnsiTheme="majorBidi" w:cstheme="majorBidi"/>
          <w:sz w:val="24"/>
          <w:szCs w:val="24"/>
        </w:rPr>
        <w:t xml:space="preserve"> loggers and concluded that coarse-scale data were ineffective at capturing extremes in air temperature variability. This demonstrates the importance of micro-climatic scaling </w:t>
      </w:r>
      <w:r w:rsidR="00A25CB2" w:rsidRPr="00C91A0D">
        <w:rPr>
          <w:rFonts w:asciiTheme="majorBidi" w:hAnsiTheme="majorBidi" w:cstheme="majorBidi"/>
          <w:sz w:val="24"/>
          <w:szCs w:val="24"/>
        </w:rPr>
        <w:t>as being more biolo</w:t>
      </w:r>
      <w:r w:rsidR="00C354CB" w:rsidRPr="00C91A0D">
        <w:rPr>
          <w:rFonts w:asciiTheme="majorBidi" w:hAnsiTheme="majorBidi" w:cstheme="majorBidi"/>
          <w:sz w:val="24"/>
          <w:szCs w:val="24"/>
        </w:rPr>
        <w:t>gically</w:t>
      </w:r>
      <w:r w:rsidR="00767724" w:rsidRPr="00C91A0D">
        <w:rPr>
          <w:rFonts w:asciiTheme="majorBidi" w:hAnsiTheme="majorBidi" w:cstheme="majorBidi"/>
          <w:sz w:val="24"/>
          <w:szCs w:val="24"/>
        </w:rPr>
        <w:t xml:space="preserve"> and ecologically</w:t>
      </w:r>
      <w:r w:rsidR="00C354CB" w:rsidRPr="00C91A0D">
        <w:rPr>
          <w:rFonts w:asciiTheme="majorBidi" w:hAnsiTheme="majorBidi" w:cstheme="majorBidi"/>
          <w:sz w:val="24"/>
          <w:szCs w:val="24"/>
        </w:rPr>
        <w:t>-relevant when looking at interactions across taxa.</w:t>
      </w:r>
    </w:p>
    <w:p w:rsidR="00290AA0" w:rsidRPr="00C91A0D" w:rsidRDefault="00290AA0" w:rsidP="005D6220">
      <w:pPr>
        <w:spacing w:after="0" w:line="480" w:lineRule="auto"/>
        <w:ind w:firstLine="720"/>
        <w:contextualSpacing/>
        <w:jc w:val="both"/>
        <w:rPr>
          <w:rFonts w:asciiTheme="majorBidi" w:hAnsiTheme="majorBidi" w:cstheme="majorBidi"/>
          <w:color w:val="222222"/>
          <w:sz w:val="24"/>
          <w:szCs w:val="24"/>
          <w:shd w:val="clear" w:color="auto" w:fill="FFFFFF"/>
        </w:rPr>
      </w:pPr>
      <w:r w:rsidRPr="00C91A0D">
        <w:rPr>
          <w:rFonts w:asciiTheme="majorBidi" w:hAnsiTheme="majorBidi" w:cstheme="majorBidi"/>
          <w:color w:val="222222"/>
          <w:sz w:val="24"/>
          <w:szCs w:val="24"/>
          <w:shd w:val="clear" w:color="auto" w:fill="FFFFFF"/>
        </w:rPr>
        <w:t>Shaded microhabitats are a vital components that increase the thermal and structural heterogeneity for a variety of animals such as ectotherms, in add</w:t>
      </w:r>
      <w:r w:rsidR="0041102F" w:rsidRPr="00C91A0D">
        <w:rPr>
          <w:rFonts w:asciiTheme="majorBidi" w:hAnsiTheme="majorBidi" w:cstheme="majorBidi"/>
          <w:color w:val="222222"/>
          <w:sz w:val="24"/>
          <w:szCs w:val="24"/>
          <w:shd w:val="clear" w:color="auto" w:fill="FFFFFF"/>
        </w:rPr>
        <w:t xml:space="preserve">ition to providing refuge </w:t>
      </w:r>
      <w:r w:rsidR="0041102F" w:rsidRPr="00C91A0D">
        <w:rPr>
          <w:rFonts w:asciiTheme="majorBidi" w:hAnsiTheme="majorBidi" w:cstheme="majorBidi"/>
          <w:color w:val="222222"/>
          <w:sz w:val="24"/>
          <w:szCs w:val="24"/>
          <w:shd w:val="clear" w:color="auto" w:fill="FFFFFF"/>
        </w:rPr>
        <w:fldChar w:fldCharType="begin"/>
      </w:r>
      <w:r w:rsidR="00C550C6" w:rsidRPr="00C91A0D">
        <w:rPr>
          <w:rFonts w:asciiTheme="majorBidi" w:hAnsiTheme="majorBidi" w:cstheme="majorBidi"/>
          <w:color w:val="222222"/>
          <w:sz w:val="24"/>
          <w:szCs w:val="24"/>
          <w:shd w:val="clear" w:color="auto" w:fill="FFFFFF"/>
        </w:rPr>
        <w:instrText xml:space="preserve"> ADDIN ZOTERO_ITEM CSL_CITATION {"citationID":"xqnm3Dm7","properties":{"formattedCitation":"(Bauwens, Hertz, and Castilla 1996; Diaz and Cabezas-Diaz 2004)","plainCitation":"(Bauwens, Hertz, and Castilla 1996; Diaz and Cabezas-Diaz 2004)","noteIndex":0},"citationItems":[{"id":44,"uris":["http://zotero.org/users/local/vcRA7dFA/items/GJKSNQRM"],"uri":["http://zotero.org/users/local/vcRA7dFA/items/GJKSNQRM"],"itemData":{"id":44,"type":"article-journal","container-title":"Ecology","DOI":"10.2307/2265786","ISSN":"00129658","issue":"6","language":"en","page":"1818-1830","source":"DOI.org (Crossref)","title":"Thermoregulation in a Lacertid Lizard: The Relative Contributions of Distinct Behavioral Mechanisms","title-short":"Thermoregulation in a Lacertid Lizard","volume":"77","author":[{"family":"Bauwens","given":"Dirk"},{"family":"Hertz","given":"Paul E."},{"family":"Castilla","given":"Aurora M."}],"issued":{"date-parts":[["1996",9]]}}},{"id":42,"uris":["http://zotero.org/users/local/vcRA7dFA/items/7RFF8ZFC"],"uri":["http://zotero.org/users/local/vcRA7dFA/items/7RFF8ZFC"],"itemData":{"id":42,"type":"article-journal","container-title":"Functional Ecology","DOI":"10.1111/j.0269-8463.2004.00916.x","ISSN":"0269-8463, 1365-2435","issue":"6","journalAbbreviation":"Funct Ecology","language":"en","page":"867-875","source":"DOI.org (Crossref)","title":"Seasonal variation in the contribution of different behavioural mechanisms to lizard thermoregulation","volume":"18","author":[{"family":"Diaz","given":"J. A."},{"family":"Cabezas-Diaz","given":"S."}],"issued":{"date-parts":[["2004",12]]}}}],"schema":"https://github.com/citation-style-language/schema/raw/master/csl-citation.json"} </w:instrText>
      </w:r>
      <w:r w:rsidR="0041102F" w:rsidRPr="00C91A0D">
        <w:rPr>
          <w:rFonts w:asciiTheme="majorBidi" w:hAnsiTheme="majorBidi" w:cstheme="majorBidi"/>
          <w:color w:val="222222"/>
          <w:sz w:val="24"/>
          <w:szCs w:val="24"/>
          <w:shd w:val="clear" w:color="auto" w:fill="FFFFFF"/>
        </w:rPr>
        <w:fldChar w:fldCharType="separate"/>
      </w:r>
      <w:r w:rsidR="00C550C6" w:rsidRPr="00C91A0D">
        <w:rPr>
          <w:rFonts w:asciiTheme="majorBidi" w:hAnsiTheme="majorBidi" w:cstheme="majorBidi"/>
          <w:sz w:val="24"/>
          <w:szCs w:val="24"/>
        </w:rPr>
        <w:t>(Bauwens, Hertz, and Castilla 1996; Diaz and Cabezas-Diaz 2004)</w:t>
      </w:r>
      <w:r w:rsidR="0041102F"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There is an important positive relationship between richness and environmental heterogeneity</w:t>
      </w:r>
      <w:r w:rsidR="000E0B29"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an</w:t>
      </w:r>
      <w:r w:rsidR="00D630D3">
        <w:rPr>
          <w:rFonts w:asciiTheme="majorBidi" w:hAnsiTheme="majorBidi" w:cstheme="majorBidi"/>
          <w:color w:val="222222"/>
          <w:sz w:val="24"/>
          <w:szCs w:val="24"/>
          <w:shd w:val="clear" w:color="auto" w:fill="FFFFFF"/>
        </w:rPr>
        <w:t>d environmental heterogeneity has</w:t>
      </w:r>
      <w:r w:rsidR="00D64C4B" w:rsidRPr="00C91A0D">
        <w:rPr>
          <w:rFonts w:asciiTheme="majorBidi" w:hAnsiTheme="majorBidi" w:cstheme="majorBidi"/>
          <w:color w:val="222222"/>
          <w:sz w:val="24"/>
          <w:szCs w:val="24"/>
          <w:shd w:val="clear" w:color="auto" w:fill="FFFFFF"/>
        </w:rPr>
        <w:t xml:space="preserve"> been known to  impact community dynamics </w:t>
      </w:r>
      <w:r w:rsidR="00D64C4B" w:rsidRPr="00C91A0D">
        <w:rPr>
          <w:rFonts w:asciiTheme="majorBidi" w:hAnsiTheme="majorBidi" w:cstheme="majorBidi"/>
          <w:color w:val="222222"/>
          <w:sz w:val="24"/>
          <w:szCs w:val="24"/>
          <w:shd w:val="clear" w:color="auto" w:fill="FFFFFF"/>
        </w:rPr>
        <w:fldChar w:fldCharType="begin"/>
      </w:r>
      <w:r w:rsidR="00D64C4B" w:rsidRPr="00C91A0D">
        <w:rPr>
          <w:rFonts w:asciiTheme="majorBidi" w:hAnsiTheme="majorBidi" w:cstheme="majorBidi"/>
          <w:color w:val="222222"/>
          <w:sz w:val="24"/>
          <w:szCs w:val="24"/>
          <w:shd w:val="clear" w:color="auto" w:fill="FFFFFF"/>
        </w:rPr>
        <w:instrText xml:space="preserve"> ADDIN ZOTERO_ITEM CSL_CITATION {"citationID":"E1t2LjyT","properties":{"formattedCitation":"(Yang et al. 2015)","plainCitation":"(Yang et al. 2015)","noteIndex":0},"citationItems":[{"id":151,"uris":["http://zotero.org/users/local/vcRA7dFA/items/BAP4DAAL"],"uri":["http://zotero.org/users/local/vcRA7dFA/items/BAP4DAAL"],"itemData":{"id":151,"type":"article-journal","container-title":"Scientific Reports","DOI":"10.1038/srep15723","ISSN":"2045-2322","issue":"1","journalAbbreviation":"Sci Rep","language":"en","page":"15723","source":"DOI.org (Crossref)","title":"The effect of environmental heterogeneity on species richness depends on community position along the environmental gradient","volume":"5","author":[{"family":"Yang","given":"Zhiyong"},{"family":"Liu","given":"Xueqi"},{"family":"Zhou","given":"Mohua"},{"family":"Ai","given":"Dexiecuo"},{"family":"Wang","given":"Gang"},{"family":"Wang","given":"Youshi"},{"family":"Chu","given":"Chengjin"},{"family":"Lundholm","given":"Jeremy T."}],"issued":{"date-parts":[["2015",12]]}}}],"schema":"https://github.com/citation-style-language/schema/raw/master/csl-citation.json"} </w:instrText>
      </w:r>
      <w:r w:rsidR="00D64C4B" w:rsidRPr="00C91A0D">
        <w:rPr>
          <w:rFonts w:asciiTheme="majorBidi" w:hAnsiTheme="majorBidi" w:cstheme="majorBidi"/>
          <w:color w:val="222222"/>
          <w:sz w:val="24"/>
          <w:szCs w:val="24"/>
          <w:shd w:val="clear" w:color="auto" w:fill="FFFFFF"/>
        </w:rPr>
        <w:fldChar w:fldCharType="separate"/>
      </w:r>
      <w:r w:rsidR="00D64C4B" w:rsidRPr="00C91A0D">
        <w:rPr>
          <w:rFonts w:asciiTheme="majorBidi" w:hAnsiTheme="majorBidi" w:cstheme="majorBidi"/>
          <w:sz w:val="24"/>
          <w:szCs w:val="24"/>
        </w:rPr>
        <w:t>(Yang et al. 2015)</w:t>
      </w:r>
      <w:r w:rsidR="00D64C4B" w:rsidRPr="00C91A0D">
        <w:rPr>
          <w:rFonts w:asciiTheme="majorBidi" w:hAnsiTheme="majorBidi" w:cstheme="majorBidi"/>
          <w:color w:val="222222"/>
          <w:sz w:val="24"/>
          <w:szCs w:val="24"/>
          <w:shd w:val="clear" w:color="auto" w:fill="FFFFFF"/>
        </w:rPr>
        <w:fldChar w:fldCharType="end"/>
      </w:r>
      <w:r w:rsidR="00D64C4B" w:rsidRPr="00C91A0D">
        <w:rPr>
          <w:rFonts w:asciiTheme="majorBidi" w:hAnsiTheme="majorBidi" w:cstheme="majorBidi"/>
          <w:color w:val="222222"/>
          <w:sz w:val="24"/>
          <w:szCs w:val="24"/>
          <w:shd w:val="clear" w:color="auto" w:fill="FFFFFF"/>
        </w:rPr>
        <w:t xml:space="preserve">. </w:t>
      </w:r>
      <w:r w:rsidR="005D6220" w:rsidRPr="00C91A0D">
        <w:rPr>
          <w:rFonts w:asciiTheme="majorBidi" w:hAnsiTheme="majorBidi" w:cstheme="majorBidi"/>
          <w:color w:val="222222"/>
          <w:sz w:val="24"/>
          <w:szCs w:val="24"/>
          <w:shd w:val="clear" w:color="auto" w:fill="FFFFFF"/>
        </w:rPr>
        <w:t xml:space="preserve">Environmental heterogeneity can increase the potential species able to colonize  different microsites </w:t>
      </w:r>
      <w:r w:rsidR="005D6220" w:rsidRPr="00C91A0D">
        <w:rPr>
          <w:rFonts w:asciiTheme="majorBidi" w:hAnsiTheme="majorBidi" w:cstheme="majorBidi"/>
          <w:color w:val="222222"/>
          <w:sz w:val="24"/>
          <w:szCs w:val="24"/>
          <w:shd w:val="clear" w:color="auto" w:fill="FFFFFF"/>
        </w:rPr>
        <w:fldChar w:fldCharType="begin"/>
      </w:r>
      <w:r w:rsidR="005D6220" w:rsidRPr="00C91A0D">
        <w:rPr>
          <w:rFonts w:asciiTheme="majorBidi" w:hAnsiTheme="majorBidi" w:cstheme="majorBidi"/>
          <w:color w:val="222222"/>
          <w:sz w:val="24"/>
          <w:szCs w:val="24"/>
          <w:shd w:val="clear" w:color="auto" w:fill="FFFFFF"/>
        </w:rPr>
        <w:instrText xml:space="preserve"> ADDIN ZOTERO_ITEM CSL_CITATION {"citationID":"MnEGIR21","properties":{"formattedCitation":"(Lundholm 2009)","plainCitation":"(Lundholm 2009)","noteIndex":0},"citationItems":[{"id":153,"uris":["http://zotero.org/users/local/vcRA7dFA/items/56D6Y57L"],"uri":["http://zotero.org/users/local/vcRA7dFA/items/56D6Y57L"],"itemData":{"id":153,"type":"article-journal","container-title":"Journal of Vegetation Science","DOI":"10.1111/j.1654-1103.2009.05577.x","ISSN":"11009233, 16541103","issue":"3","language":"en","page":"377-391","source":"DOI.org (Crossref)","title":"Plant species diversity and environmental heterogeneity: spatial scale and competing hypotheses","title-short":"Plant species diversity and environmental heterogeneity","volume":"20","author":[{"family":"Lundholm","given":"Jeremy T."}],"issued":{"date-parts":[["2009",6]]}}}],"schema":"https://github.com/citation-style-language/schema/raw/master/csl-citation.json"} </w:instrText>
      </w:r>
      <w:r w:rsidR="005D6220" w:rsidRPr="00C91A0D">
        <w:rPr>
          <w:rFonts w:asciiTheme="majorBidi" w:hAnsiTheme="majorBidi" w:cstheme="majorBidi"/>
          <w:color w:val="222222"/>
          <w:sz w:val="24"/>
          <w:szCs w:val="24"/>
          <w:shd w:val="clear" w:color="auto" w:fill="FFFFFF"/>
        </w:rPr>
        <w:fldChar w:fldCharType="separate"/>
      </w:r>
      <w:r w:rsidR="005D6220" w:rsidRPr="00C91A0D">
        <w:rPr>
          <w:rFonts w:asciiTheme="majorBidi" w:hAnsiTheme="majorBidi" w:cstheme="majorBidi"/>
          <w:sz w:val="24"/>
          <w:szCs w:val="24"/>
        </w:rPr>
        <w:t>(Lundholm 2009)</w:t>
      </w:r>
      <w:r w:rsidR="005D6220" w:rsidRPr="00C91A0D">
        <w:rPr>
          <w:rFonts w:asciiTheme="majorBidi" w:hAnsiTheme="majorBidi" w:cstheme="majorBidi"/>
          <w:color w:val="222222"/>
          <w:sz w:val="24"/>
          <w:szCs w:val="24"/>
          <w:shd w:val="clear" w:color="auto" w:fill="FFFFFF"/>
        </w:rPr>
        <w:fldChar w:fldCharType="end"/>
      </w:r>
      <w:r w:rsidR="005D6220" w:rsidRPr="00C91A0D">
        <w:rPr>
          <w:rFonts w:asciiTheme="majorBidi" w:hAnsiTheme="majorBidi" w:cstheme="majorBidi"/>
          <w:color w:val="222222"/>
          <w:sz w:val="24"/>
          <w:szCs w:val="24"/>
          <w:shd w:val="clear" w:color="auto" w:fill="FFFFFF"/>
        </w:rPr>
        <w:t xml:space="preserve">. In a way, micro-environmental heterogeneity is important because it provides different niches for a variety of species. </w:t>
      </w:r>
      <w:r w:rsidR="00D64C4B" w:rsidRPr="00C91A0D">
        <w:rPr>
          <w:rFonts w:asciiTheme="majorBidi" w:hAnsiTheme="majorBidi" w:cstheme="majorBidi"/>
          <w:color w:val="222222"/>
          <w:sz w:val="24"/>
          <w:szCs w:val="24"/>
          <w:shd w:val="clear" w:color="auto" w:fill="FFFFFF"/>
        </w:rPr>
        <w:t>Our</w:t>
      </w:r>
      <w:r w:rsidR="00C550C6" w:rsidRPr="00C91A0D">
        <w:rPr>
          <w:rFonts w:asciiTheme="majorBidi" w:hAnsiTheme="majorBidi" w:cstheme="majorBidi"/>
          <w:color w:val="222222"/>
          <w:sz w:val="24"/>
          <w:szCs w:val="24"/>
          <w:shd w:val="clear" w:color="auto" w:fill="FFFFFF"/>
        </w:rPr>
        <w:t xml:space="preserve"> </w:t>
      </w:r>
      <w:r w:rsidR="00BA0BB0" w:rsidRPr="00C91A0D">
        <w:rPr>
          <w:rFonts w:asciiTheme="majorBidi" w:hAnsiTheme="majorBidi" w:cstheme="majorBidi"/>
          <w:color w:val="222222"/>
          <w:sz w:val="24"/>
          <w:szCs w:val="24"/>
          <w:shd w:val="clear" w:color="auto" w:fill="FFFFFF"/>
        </w:rPr>
        <w:t>data support</w:t>
      </w:r>
      <w:r w:rsidR="00C550C6" w:rsidRPr="00C91A0D">
        <w:rPr>
          <w:rFonts w:asciiTheme="majorBidi" w:hAnsiTheme="majorBidi" w:cstheme="majorBidi"/>
          <w:color w:val="222222"/>
          <w:sz w:val="24"/>
          <w:szCs w:val="24"/>
          <w:shd w:val="clear" w:color="auto" w:fill="FFFFFF"/>
        </w:rPr>
        <w:t xml:space="preserve"> that shelters too can act similar to vegetation and thus increase the thermal heterogeneity within a given environment</w:t>
      </w:r>
      <w:r w:rsidR="005D6220" w:rsidRPr="00C91A0D">
        <w:rPr>
          <w:rFonts w:asciiTheme="majorBidi" w:hAnsiTheme="majorBidi" w:cstheme="majorBidi"/>
          <w:color w:val="222222"/>
          <w:sz w:val="24"/>
          <w:szCs w:val="24"/>
          <w:shd w:val="clear" w:color="auto" w:fill="FFFFFF"/>
        </w:rPr>
        <w:t>. Furthermore, it shows that shelters, shrubs, and even open microsite</w:t>
      </w:r>
      <w:r w:rsidR="0007428F">
        <w:rPr>
          <w:rFonts w:asciiTheme="majorBidi" w:hAnsiTheme="majorBidi" w:cstheme="majorBidi"/>
          <w:color w:val="222222"/>
          <w:sz w:val="24"/>
          <w:szCs w:val="24"/>
          <w:shd w:val="clear" w:color="auto" w:fill="FFFFFF"/>
        </w:rPr>
        <w:t>s</w:t>
      </w:r>
      <w:r w:rsidR="005D6220" w:rsidRPr="00C91A0D">
        <w:rPr>
          <w:rFonts w:asciiTheme="majorBidi" w:hAnsiTheme="majorBidi" w:cstheme="majorBidi"/>
          <w:color w:val="222222"/>
          <w:sz w:val="24"/>
          <w:szCs w:val="24"/>
          <w:shd w:val="clear" w:color="auto" w:fill="FFFFFF"/>
        </w:rPr>
        <w:t xml:space="preserve"> may play an important role in a species’ ability to thrive</w:t>
      </w:r>
      <w:r w:rsidR="000E0B29" w:rsidRPr="00C91A0D">
        <w:rPr>
          <w:rFonts w:asciiTheme="majorBidi" w:hAnsiTheme="majorBidi" w:cstheme="majorBidi"/>
          <w:color w:val="222222"/>
          <w:sz w:val="24"/>
          <w:szCs w:val="24"/>
          <w:shd w:val="clear" w:color="auto" w:fill="FFFFFF"/>
        </w:rPr>
        <w:t xml:space="preserve"> in a given ecosystem</w:t>
      </w:r>
      <w:r w:rsidR="006120C7" w:rsidRPr="00C91A0D">
        <w:rPr>
          <w:rFonts w:asciiTheme="majorBidi" w:hAnsiTheme="majorBidi" w:cstheme="majorBidi"/>
          <w:color w:val="222222"/>
          <w:sz w:val="24"/>
          <w:szCs w:val="24"/>
          <w:shd w:val="clear" w:color="auto" w:fill="FFFFFF"/>
        </w:rPr>
        <w:t xml:space="preserve">. </w:t>
      </w:r>
      <w:r w:rsidR="00C550C6" w:rsidRPr="00C91A0D">
        <w:rPr>
          <w:rFonts w:asciiTheme="majorBidi" w:hAnsiTheme="majorBidi" w:cstheme="majorBidi"/>
          <w:color w:val="222222"/>
          <w:sz w:val="24"/>
          <w:szCs w:val="24"/>
          <w:shd w:val="clear" w:color="auto" w:fill="FFFFFF"/>
        </w:rPr>
        <w:t>In California, climate change is interfering with wildfire regimes and altering b</w:t>
      </w:r>
      <w:r w:rsidR="00C10521" w:rsidRPr="00C91A0D">
        <w:rPr>
          <w:rFonts w:asciiTheme="majorBidi" w:hAnsiTheme="majorBidi" w:cstheme="majorBidi"/>
          <w:color w:val="222222"/>
          <w:sz w:val="24"/>
          <w:szCs w:val="24"/>
          <w:shd w:val="clear" w:color="auto" w:fill="FFFFFF"/>
        </w:rPr>
        <w:t xml:space="preserve">iological communities </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{"citationID":"qGwvbg4n","properties":{"formattedCitation":"(Bishop et al. 2019)","plainCitation":"(Bishop et al. 2019)","noteIndex":0},"citationItems":[{"id":52,"uris":["http://zotero.org/users/local/vcRA7dFA/items/SH4ALQ4P"],"uri":["http://zotero.org/users/local/vcRA7dFA/items/SH4ALQ4P"],"itemData":{"id":52,"type":"article-journal","container-title":"Oecologia","DOI":"10.1007/s00442-019-04562-2","ISSN":"0029-8549, 1432-1939","journalAbbreviation":"Oecologia","language":"en","source":"DOI.org (Crossref)","title":"Fire, rodent herbivory, and plant competition: implications for invasion and altered fire regimes in the Mojave Desert","title-short":"Fire, rodent herbivory, and plant competition","URL":"http://link.springer.com/10.1007/s00442-019-04562-2","author":[{"family":"Bishop","given":"Tara B. B."},{"family":"Gill","given":"Richard A."},{"family":"McMillan","given":"Brock R."},{"family":"St. Clair","given":"Samuel B."}],"accessed":{"date-parts":[["2019",12,16]]},"issued":{"date-parts":[["2019",11,29]]}}}],"schema":"https://github.com/citation-style-language/schema/raw/master/csl-citation.json"}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(Bishop et al. 2019)</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Not only can post-</w:t>
      </w:r>
      <w:r w:rsidR="00C10521" w:rsidRPr="00C91A0D">
        <w:rPr>
          <w:rFonts w:asciiTheme="majorBidi" w:hAnsiTheme="majorBidi" w:cstheme="majorBidi"/>
          <w:color w:val="222222"/>
          <w:sz w:val="24"/>
          <w:szCs w:val="24"/>
          <w:shd w:val="clear" w:color="auto" w:fill="FFFFFF"/>
        </w:rPr>
        <w:t>disturbance</w:t>
      </w:r>
      <w:r w:rsidR="00C550C6" w:rsidRPr="00C91A0D">
        <w:rPr>
          <w:rFonts w:asciiTheme="majorBidi" w:hAnsiTheme="majorBidi" w:cstheme="majorBidi"/>
          <w:color w:val="222222"/>
          <w:sz w:val="24"/>
          <w:szCs w:val="24"/>
          <w:shd w:val="clear" w:color="auto" w:fill="FFFFFF"/>
        </w:rPr>
        <w:t xml:space="preserve"> recovery</w:t>
      </w:r>
      <w:r w:rsidR="00C10521" w:rsidRPr="00C91A0D">
        <w:rPr>
          <w:rFonts w:asciiTheme="majorBidi" w:hAnsiTheme="majorBidi" w:cstheme="majorBidi"/>
          <w:color w:val="222222"/>
          <w:sz w:val="24"/>
          <w:szCs w:val="24"/>
          <w:shd w:val="clear" w:color="auto" w:fill="FFFFFF"/>
        </w:rPr>
        <w:t xml:space="preserve"> of vegetation</w:t>
      </w:r>
      <w:r w:rsidR="00C550C6" w:rsidRPr="00C91A0D">
        <w:rPr>
          <w:rFonts w:asciiTheme="majorBidi" w:hAnsiTheme="majorBidi" w:cstheme="majorBidi"/>
          <w:color w:val="222222"/>
          <w:sz w:val="24"/>
          <w:szCs w:val="24"/>
          <w:shd w:val="clear" w:color="auto" w:fill="FFFFFF"/>
        </w:rPr>
        <w:t xml:space="preserve"> be slow</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{"citationID":"pbHnG6Wk","properties":{"formattedCitation":"(Berry et al. 2016)","plainCitation":"(Berry et al. 2016)","noteIndex":0},"citationItems":[{"id":24,"uris":["http://zotero.org/users/local/vcRA7dFA/items/UXP5GEWW"],"uri":["http://zotero.org/users/local/vcRA7dFA/items/UXP5GEWW"],"itemData":{"id":24,"type":"article-journal","container-title":"Journal of Arid Environments","DOI":"10.1016/j.jaridenv.2015.03.004","ISSN":"01401963","journalAbbreviation":"Journal of Arid Environments","language":"en","page":"413-425","source":"DOI.org (Crossref)","title":"Bidirectional recovery patterns of Mojave Desert vegetation in an aqueduct pipeline corridor after 36 years: I. Perennial shrubs and grasses","title-short":"Bidirectional recovery patterns of Mojave Desert vegetation in an aqueduct pipeline corridor after 36 years","volume":"124","author":[{"family":"Berry","given":"Kristin H."},{"family":"Weigand","given":"James F."},{"family":"Gowan","given":"Timothy A."},{"family":"Mack","given":"Jeremy S."}],"issued":{"date-parts":[["2016",1]]}}}],"schema":"https://github.com/citation-style-language/schema/raw/master/csl-citation.json"}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(Berry et al. 2016)</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but competitio</w:t>
      </w:r>
      <w:r w:rsidR="00C10521" w:rsidRPr="00C91A0D">
        <w:rPr>
          <w:rFonts w:asciiTheme="majorBidi" w:hAnsiTheme="majorBidi" w:cstheme="majorBidi"/>
          <w:color w:val="222222"/>
          <w:sz w:val="24"/>
          <w:szCs w:val="24"/>
          <w:shd w:val="clear" w:color="auto" w:fill="FFFFFF"/>
        </w:rPr>
        <w:t>n and invasion by non-natives are</w:t>
      </w:r>
      <w:r w:rsidR="00C550C6" w:rsidRPr="00C91A0D">
        <w:rPr>
          <w:rFonts w:asciiTheme="majorBidi" w:hAnsiTheme="majorBidi" w:cstheme="majorBidi"/>
          <w:color w:val="222222"/>
          <w:sz w:val="24"/>
          <w:szCs w:val="24"/>
          <w:shd w:val="clear" w:color="auto" w:fill="FFFFFF"/>
        </w:rPr>
        <w:t xml:space="preserve"> amongst other challenges slowing the recruitment of na</w:t>
      </w:r>
      <w:r w:rsidR="00C10521" w:rsidRPr="00C91A0D">
        <w:rPr>
          <w:rFonts w:asciiTheme="majorBidi" w:hAnsiTheme="majorBidi" w:cstheme="majorBidi"/>
          <w:color w:val="222222"/>
          <w:sz w:val="24"/>
          <w:szCs w:val="24"/>
          <w:shd w:val="clear" w:color="auto" w:fill="FFFFFF"/>
        </w:rPr>
        <w:t xml:space="preserve">tive vegetation </w:t>
      </w:r>
      <w:r w:rsidR="00C10521" w:rsidRPr="00C91A0D">
        <w:rPr>
          <w:rFonts w:asciiTheme="majorBidi" w:hAnsiTheme="majorBidi" w:cstheme="majorBidi"/>
          <w:color w:val="222222"/>
          <w:sz w:val="24"/>
          <w:szCs w:val="24"/>
          <w:shd w:val="clear" w:color="auto" w:fill="FFFFFF"/>
        </w:rPr>
        <w:fldChar w:fldCharType="begin"/>
      </w:r>
      <w:r w:rsidR="00247D5E" w:rsidRPr="00C91A0D">
        <w:rPr>
          <w:rFonts w:asciiTheme="majorBidi" w:hAnsiTheme="majorBidi" w:cstheme="majorBidi"/>
          <w:color w:val="222222"/>
          <w:sz w:val="24"/>
          <w:szCs w:val="24"/>
          <w:shd w:val="clear" w:color="auto" w:fill="FFFFFF"/>
        </w:rPr>
        <w:instrText xml:space="preserve"> ADDIN ZOTERO_ITEM CSL_CITATION {"citationID":"8NExdnLP","properties":{"formattedCitation":"(D. M. J. S. Bowman et al. 2009; David M. J. S. Bowman et al. 2011)","plainCitation":"(D. M. J. S. Bowman et al. 2009; David M. J. S. Bowman et al. 2011)","dontUpdate":true,"noteIndex":0},"citationItems":[{"id":53,"uris":["http://zotero.org/users/local/vcRA7dFA/items/LS9CRY6K"],"uri":["http://zotero.org/users/local/vcRA7dFA/items/LS9CRY6K"],"itemData":{"id":53,"type":"article-journal","container-title":"Science","DOI":"10.1126/science.1163886","ISSN":"0036-8075, 1095-9203","issue":"5926","journalAbbreviation":"Science","language":"en","page":"481-484","source":"DOI.org (Crossref)","title":"Fire in the Earth System","volume":"324","author":[{"family":"Bowman","given":"D. M. J. S."},{"family":"Balch","given":"J. K."},{"family":"Artaxo","given":"P."},{"family":"Bond","given":"W. J."},{"family":"Carlson","given":"J. M."},{"family":"Cochrane","given":"M. A."},{"family":"D'Antonio","given":"C. M."},{"family":"DeFries","given":"R. S."},{"family":"Doyle","given":"J. C."},{"family":"Harrison","given":"S. P."},{"family":"Johnston","given":"F. H."},{"family":"Keeley","given":"J. E."},{"family":"Krawchuk","given":"M. A."},{"family":"Kull","given":"C. A."},{"family":"Marston","given":"J. B."},{"family":"Moritz","given":"M. A."},{"family":"Prentice","given":"I. C."},{"family":"Roos","given":"C. I."},{"family":"Scott","given":"A. C."},{"family":"Swetnam","given":"T. W."},{"family":"Werf","given":"G. R.","non-dropping-particle":"van der"},{"family":"Pyne","given":"S. J."}],"issued":{"date-parts":[["2009",4,24]]}}},{"id":54,"uris":["http://zotero.org/users/local/vcRA7dFA/items/KGPANTVA"],"uri":["http://zotero.org/users/local/vcRA7dFA/items/KGPANTVA"],"itemData":{"id":54,"type":"article-journal","container-title":"Journal of Biogeography","DOI":"10.1111/j.1365-2699.2011.02595.x","ISSN":"03050270","issue":"12","language":"en","page":"2223-2236","source":"DOI.org (Crossref)","title":"The human dimension of fire regimes on Earth: The human dimension of fire regimes on Earth","title-short":"The human dimension of fire regimes on Earth","volume":"38","author":[{"family":"Bowman","given":"David M. J. S."},{"family":"Balch","given":"Jennifer"},{"family":"Artaxo","given":"Paulo"},{"family":"Bond","given":"William J."},{"family":"Cochrane","given":"Mark A."},{"family":"D’Antonio","given":"Carla M."},{"family":"DeFries","given":"Ruth"},{"family":"Johnston","given":"Fay H."},{"family":"Keeley","given":"Jon E."},{"family":"Krawchuk","given":"Meg A."},{"family":"Kull","given":"Christian A."},{"family":"Mack","given":"Michelle"},{"family":"Moritz","given":"Max A."},{"family":"Pyne","given":"Stephen"},{"family":"Roos","given":"Christopher I."},{"family":"Scott","given":"Andrew C."},{"family":"Sodhi","given":"Navjot S."},{"family":"Swetnam","given":"Thomas W."}],"issued":{"date-parts":[["2011",12]]}}}],"schema":"https://github.com/citation-style-language/schema/raw/master/csl-citation.json"}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w:t>
      </w:r>
      <w:r w:rsidR="00C05E05" w:rsidRPr="00C91A0D">
        <w:rPr>
          <w:rFonts w:asciiTheme="majorBidi" w:hAnsiTheme="majorBidi" w:cstheme="majorBidi"/>
          <w:sz w:val="24"/>
          <w:szCs w:val="24"/>
        </w:rPr>
        <w:t>Bowman et al. 2009, 2011</w:t>
      </w:r>
      <w:r w:rsidR="00C10521" w:rsidRPr="00C91A0D">
        <w:rPr>
          <w:rFonts w:asciiTheme="majorBidi" w:hAnsiTheme="majorBidi" w:cstheme="majorBidi"/>
          <w:sz w:val="24"/>
          <w:szCs w:val="24"/>
        </w:rPr>
        <w:t>)</w:t>
      </w:r>
      <w:r w:rsidR="00C10521" w:rsidRPr="00C91A0D">
        <w:rPr>
          <w:rFonts w:asciiTheme="majorBidi" w:hAnsiTheme="majorBidi" w:cstheme="majorBidi"/>
          <w:color w:val="222222"/>
          <w:sz w:val="24"/>
          <w:szCs w:val="24"/>
          <w:shd w:val="clear" w:color="auto" w:fill="FFFFFF"/>
        </w:rPr>
        <w:fldChar w:fldCharType="end"/>
      </w:r>
      <w:r w:rsidR="00C10521" w:rsidRPr="00C91A0D">
        <w:rPr>
          <w:rFonts w:asciiTheme="majorBidi" w:hAnsiTheme="majorBidi" w:cstheme="majorBidi"/>
          <w:color w:val="222222"/>
          <w:sz w:val="24"/>
          <w:szCs w:val="24"/>
          <w:shd w:val="clear" w:color="auto" w:fill="FFFFFF"/>
        </w:rPr>
        <w:t xml:space="preserve">. Hence, the benefit of artificial shelters as a </w:t>
      </w:r>
      <w:r w:rsidR="0007428F">
        <w:rPr>
          <w:rFonts w:asciiTheme="majorBidi" w:hAnsiTheme="majorBidi" w:cstheme="majorBidi"/>
          <w:color w:val="222222"/>
          <w:sz w:val="24"/>
          <w:szCs w:val="24"/>
          <w:shd w:val="clear" w:color="auto" w:fill="FFFFFF"/>
        </w:rPr>
        <w:t xml:space="preserve">mode of conservation is evident, </w:t>
      </w:r>
      <w:r w:rsidR="00C10521" w:rsidRPr="00C91A0D">
        <w:rPr>
          <w:rFonts w:asciiTheme="majorBidi" w:hAnsiTheme="majorBidi" w:cstheme="majorBidi"/>
          <w:color w:val="222222"/>
          <w:sz w:val="24"/>
          <w:szCs w:val="24"/>
          <w:shd w:val="clear" w:color="auto" w:fill="FFFFFF"/>
        </w:rPr>
        <w:t xml:space="preserve">whilst other efforts are made to re-establish the native community and the natural vegetation has had the time and resources to re-emerge. </w:t>
      </w:r>
    </w:p>
    <w:p w:rsidR="00C10521" w:rsidRPr="00C91A0D" w:rsidRDefault="00C10521" w:rsidP="00446EC9">
      <w:pPr>
        <w:spacing w:after="0" w:line="480" w:lineRule="auto"/>
        <w:ind w:firstLine="720"/>
        <w:contextualSpacing/>
        <w:jc w:val="both"/>
        <w:rPr>
          <w:rFonts w:asciiTheme="majorBidi" w:hAnsiTheme="majorBidi" w:cstheme="majorBidi"/>
          <w:color w:val="000000"/>
          <w:sz w:val="24"/>
          <w:szCs w:val="24"/>
          <w:u w:color="000000"/>
          <w:shd w:val="clear" w:color="auto" w:fill="FFFFFF"/>
          <w:lang w:val="en-US"/>
        </w:rPr>
      </w:pPr>
      <w:r w:rsidRPr="00C91A0D">
        <w:rPr>
          <w:rStyle w:val="None"/>
          <w:rFonts w:asciiTheme="majorBidi" w:hAnsiTheme="majorBidi" w:cstheme="majorBidi"/>
          <w:color w:val="000000"/>
          <w:sz w:val="24"/>
          <w:szCs w:val="24"/>
          <w:u w:color="000000"/>
          <w:shd w:val="clear" w:color="auto" w:fill="FFFFFF"/>
          <w:lang w:val="en-US"/>
        </w:rPr>
        <w:t>Signs of human-induced climate change is already visible in a variety of ecosystems. Species all around the world face changes in distribution and abundance due to migration and range shift</w:t>
      </w:r>
      <w:r w:rsidR="00C05E05"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fldChar w:fldCharType="begin"/>
      </w:r>
      <w:r w:rsidR="00C05E05" w:rsidRPr="00C91A0D">
        <w:rPr>
          <w:rStyle w:val="None"/>
          <w:rFonts w:asciiTheme="majorBidi" w:hAnsiTheme="majorBidi" w:cstheme="majorBidi"/>
          <w:color w:val="000000"/>
          <w:sz w:val="24"/>
          <w:szCs w:val="24"/>
          <w:u w:color="000000"/>
          <w:shd w:val="clear" w:color="auto" w:fill="FFFFFF"/>
          <w:lang w:val="en-US"/>
        </w:rPr>
        <w:instrText xml:space="preserve"> ADDIN ZOTERO_ITEM CSL_CITATION {"citationID":"v96dfpFw","properties":{"formattedCitation":"(Midgley et al. 2002)","plainCitation":"(Midgley et al. 2002)","noteIndex":0},"citationItems":[{"id":46,"uris":["http://zotero.org/users/local/vcRA7dFA/items/9UELUYQ8"],"uri":["http://zotero.org/users/local/vcRA7dFA/items/9UELUYQ8"],"itemData":{"id":46,"type":"article-journal","container-title":"Global Ecology and Biogeography","DOI":"10.1046/j.1466-822X.2002.00307.x","ISSN":"1466-822X, 1466-8238","issue":"6","journalAbbreviation":"Global Ecol Biogeography","language":"en","page":"445-451","source":"DOI.org (Crossref)","title":"Assessing the vulnerability of species richness to anthropogenic climate change in a biodiversity hotspot","volume":"11","author":[{"family":"Midgley","given":"G.F."},{"family":"Hannah","given":"L."},{"family":"Millar","given":"D."},{"family":"Rutherford","given":"M.C."},{"family":"Powrie","given":"L.W."}],"issued":{"date-parts":[["2002",11]]}}}],"schema":"https://github.com/citation-style-language/schema/raw/master/csl-citation.json"} </w:instrText>
      </w:r>
      <w:r w:rsidR="00C05E05" w:rsidRPr="00C91A0D">
        <w:rPr>
          <w:rStyle w:val="None"/>
          <w:rFonts w:asciiTheme="majorBidi" w:hAnsiTheme="majorBidi" w:cstheme="majorBidi"/>
          <w:color w:val="000000"/>
          <w:sz w:val="24"/>
          <w:szCs w:val="24"/>
          <w:u w:color="000000"/>
          <w:shd w:val="clear" w:color="auto" w:fill="FFFFFF"/>
          <w:lang w:val="en-US"/>
        </w:rPr>
        <w:fldChar w:fldCharType="separate"/>
      </w:r>
      <w:r w:rsidR="00C05E05" w:rsidRPr="00C91A0D">
        <w:rPr>
          <w:rFonts w:asciiTheme="majorBidi" w:hAnsiTheme="majorBidi" w:cstheme="majorBidi"/>
          <w:sz w:val="24"/>
          <w:szCs w:val="24"/>
        </w:rPr>
        <w:t>(Midgley et al. 2002)</w:t>
      </w:r>
      <w:r w:rsidR="00C05E05" w:rsidRPr="00C91A0D">
        <w:rPr>
          <w:rStyle w:val="None"/>
          <w:rFonts w:asciiTheme="majorBidi" w:hAnsiTheme="majorBidi" w:cstheme="majorBidi"/>
          <w:color w:val="000000"/>
          <w:sz w:val="24"/>
          <w:szCs w:val="24"/>
          <w:u w:color="000000"/>
          <w:shd w:val="clear" w:color="auto" w:fill="FFFFFF"/>
          <w:lang w:val="en-US"/>
        </w:rPr>
        <w:fldChar w:fldCharType="end"/>
      </w:r>
      <w:r w:rsidR="0007428F">
        <w:rPr>
          <w:rStyle w:val="None"/>
          <w:rFonts w:asciiTheme="majorBidi" w:hAnsiTheme="majorBidi" w:cstheme="majorBidi"/>
          <w:color w:val="000000"/>
          <w:sz w:val="24"/>
          <w:szCs w:val="24"/>
          <w:u w:color="000000"/>
          <w:shd w:val="clear" w:color="auto" w:fill="FFFFFF"/>
          <w:lang w:val="en-US"/>
        </w:rPr>
        <w:t>. This change will</w:t>
      </w:r>
      <w:r w:rsidRPr="00C91A0D">
        <w:rPr>
          <w:rStyle w:val="None"/>
          <w:rFonts w:asciiTheme="majorBidi" w:hAnsiTheme="majorBidi" w:cstheme="majorBidi"/>
          <w:color w:val="000000"/>
          <w:sz w:val="24"/>
          <w:szCs w:val="24"/>
          <w:u w:color="000000"/>
          <w:shd w:val="clear" w:color="auto" w:fill="FFFFFF"/>
          <w:lang w:val="en-US"/>
        </w:rPr>
        <w:t xml:space="preserve"> impact the physiology, growth, and productivity of biota</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ZOTERO_ITEM CSL_CITATION {"citationID":"1LlEyCug","properties":{"formattedCitation":"(Cannell 1998)","plainCitation":"(Cannell 1998)","noteIndex":0},"citationItems":[{"id":47,"uris":["http://zotero.org/users/local/vcRA7dFA/items/YHSHBZF7"],"uri":["http://zotero.org/users/local/vcRA7dFA/items/YHSHBZF7"],"itemData":{"id":47,"type":"article-journal","container-title":"Forestry","DOI":"10.1093/forestry/71.4.277","ISSN":"0015-752X, 1464-3626","issue":"4","journalAbbreviation":"Forestry","language":"en","page":"277-296","source":"DOI.org (Crossref)","title":"UK conifer forests may be growing faster in response to increased N deposition, atmospheric CO2 and temperature","volume":"71","author":[{"family":"Cannell","given":"M."}],"issued":{"date-parts":[["1998",4,1]]}}}],"schema":"https://github.com/citation-style-language/schema/raw/master/csl-citation.json"}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(Cannell 1998)</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as well as their </w:t>
      </w:r>
      <w:r w:rsidR="00C05E05" w:rsidRPr="00C91A0D">
        <w:rPr>
          <w:rStyle w:val="None"/>
          <w:rFonts w:asciiTheme="majorBidi" w:hAnsiTheme="majorBidi" w:cstheme="majorBidi"/>
          <w:color w:val="000000"/>
          <w:sz w:val="24"/>
          <w:szCs w:val="24"/>
          <w:u w:color="000000"/>
          <w:shd w:val="clear" w:color="auto" w:fill="FFFFFF"/>
          <w:lang w:val="en-US"/>
        </w:rPr>
        <w:t>behaviour</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247D5E" w:rsidRPr="00C91A0D">
        <w:rPr>
          <w:rStyle w:val="None"/>
          <w:rFonts w:asciiTheme="majorBidi" w:hAnsiTheme="majorBidi" w:cstheme="majorBidi"/>
          <w:sz w:val="24"/>
          <w:szCs w:val="24"/>
          <w:vertAlign w:val="superscript"/>
        </w:rPr>
        <w:instrText xml:space="preserve"> ADDIN ZOTERO_ITEM CSL_CITATION {"citationID":"agb05AJM","properties":{"formattedCitation":"(Walther, Burga, and Edwards 2001)","plainCitation":"(Walther, Burga, and Edwards 2001)","dontUpdate":true,"noteIndex":0},"citationItems":[{"id":49,"uris":["http://zotero.org/users/local/vcRA7dFA/items/D3VK8NCY"],"uri":["http://zotero.org/users/local/vcRA7dFA/items/D3VK8NCY"],"itemData":{"id":49,"type":"book","call-number":"QH545.T4 F56 2001","event-place":"New York","ISBN":"978-0-306-46716-5","number-of-pages":"329","publisher":"Kluwer Academic/Plenum Publishers","publisher-place":"New York","source":"Library of Congress ISBN","title":"\"Fingerprints\" of climate change: adapted behaviour and shifting species ranges","title-short":"\"Fingerprints\" of climate change","editor":[{"family":"Walther","given":"G.-R."},{"family":"Burga","given":"Conradin A."},{"family":"Edwards","given":"Peter J."}],"issued":{"date-parts":[["2001"]]}}}],"schema":"https://github.com/citation-style-language/schema/raw/master/csl-citation.json"}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 Walther, Burga, and Edwards 2001)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Given </w:t>
      </w:r>
      <w:r w:rsidRPr="00C91A0D">
        <w:rPr>
          <w:rStyle w:val="None"/>
          <w:rFonts w:asciiTheme="majorBidi" w:hAnsiTheme="majorBidi" w:cstheme="majorBidi"/>
          <w:color w:val="000000"/>
          <w:sz w:val="24"/>
          <w:szCs w:val="24"/>
          <w:u w:color="000000"/>
          <w:shd w:val="clear" w:color="auto" w:fill="FFFFFF"/>
          <w:lang w:val="en-US"/>
        </w:rPr>
        <w:lastRenderedPageBreak/>
        <w:t>the current rates, it will not be long before species can no longer physiologically and behaviourally mitigate the impacts of climate change. Animals such as lizards may already be over-expending energy when try</w:t>
      </w:r>
      <w:r w:rsidR="0007428F">
        <w:rPr>
          <w:rStyle w:val="None"/>
          <w:rFonts w:asciiTheme="majorBidi" w:hAnsiTheme="majorBidi" w:cstheme="majorBidi"/>
          <w:color w:val="000000"/>
          <w:sz w:val="24"/>
          <w:szCs w:val="24"/>
          <w:u w:color="000000"/>
          <w:shd w:val="clear" w:color="auto" w:fill="FFFFFF"/>
          <w:lang w:val="en-US"/>
        </w:rPr>
        <w:t>ing to thermoregulate</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ZOTERO_TEMP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(Vickers, Manicom, and Schwarzkopf 2011)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t>This study suggests that shelters offer a mechanism to create climate refuges as a temporary solut</w:t>
      </w:r>
      <w:r w:rsidR="00A026F8" w:rsidRPr="00C91A0D">
        <w:rPr>
          <w:rStyle w:val="None"/>
          <w:rFonts w:asciiTheme="majorBidi" w:hAnsiTheme="majorBidi" w:cstheme="majorBidi"/>
          <w:color w:val="000000"/>
          <w:sz w:val="24"/>
          <w:szCs w:val="24"/>
          <w:u w:color="000000"/>
          <w:shd w:val="clear" w:color="auto" w:fill="FFFFFF"/>
          <w:lang w:val="en-US"/>
        </w:rPr>
        <w:t xml:space="preserve">ion or a long-term strategy, and as an effective form of interference </w:t>
      </w:r>
      <w:r w:rsidR="0007428F">
        <w:rPr>
          <w:rStyle w:val="None"/>
          <w:rFonts w:asciiTheme="majorBidi" w:hAnsiTheme="majorBidi" w:cstheme="majorBidi"/>
          <w:color w:val="000000"/>
          <w:sz w:val="24"/>
          <w:szCs w:val="24"/>
          <w:u w:color="000000"/>
          <w:shd w:val="clear" w:color="auto" w:fill="FFFFFF"/>
          <w:lang w:val="en-US"/>
        </w:rPr>
        <w:t>for today’s every-</w:t>
      </w:r>
      <w:r w:rsidR="00A026F8" w:rsidRPr="00C91A0D">
        <w:rPr>
          <w:rStyle w:val="None"/>
          <w:rFonts w:asciiTheme="majorBidi" w:hAnsiTheme="majorBidi" w:cstheme="majorBidi"/>
          <w:color w:val="000000"/>
          <w:sz w:val="24"/>
          <w:szCs w:val="24"/>
          <w:u w:color="000000"/>
          <w:shd w:val="clear" w:color="auto" w:fill="FFFFFF"/>
          <w:lang w:val="en-US"/>
        </w:rPr>
        <w:t>growing anthropogenic disturbances.</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Funding</w:t>
      </w:r>
    </w:p>
    <w:p w:rsidR="005215E0" w:rsidRPr="00C91A0D" w:rsidRDefault="00446EC9" w:rsidP="006120C7">
      <w:pPr>
        <w:pStyle w:val="Body"/>
        <w:spacing w:after="0" w:line="480" w:lineRule="auto"/>
        <w:jc w:val="both"/>
        <w:rPr>
          <w:rStyle w:val="None"/>
          <w:rFonts w:asciiTheme="majorBidi" w:hAnsiTheme="majorBidi" w:cstheme="majorBidi"/>
          <w:b/>
          <w:bCs/>
          <w:sz w:val="24"/>
          <w:szCs w:val="24"/>
        </w:rPr>
      </w:pPr>
      <w:r w:rsidRPr="00C91A0D">
        <w:rPr>
          <w:rStyle w:val="None"/>
          <w:rFonts w:asciiTheme="majorBidi" w:hAnsiTheme="majorBidi" w:cstheme="majorBidi"/>
          <w:sz w:val="24"/>
          <w:szCs w:val="24"/>
        </w:rPr>
        <w:t xml:space="preserve">This research was made possible through a Natural Sciences and Engineering Research Council of Canada (NSERC) grant awarded to C.J.L. and the </w:t>
      </w:r>
      <w:proofErr w:type="spellStart"/>
      <w:r w:rsidRPr="00C91A0D">
        <w:rPr>
          <w:rStyle w:val="None"/>
          <w:rFonts w:asciiTheme="majorBidi" w:hAnsiTheme="majorBidi" w:cstheme="majorBidi"/>
          <w:sz w:val="24"/>
          <w:szCs w:val="24"/>
        </w:rPr>
        <w:t>Mitacs</w:t>
      </w:r>
      <w:proofErr w:type="spellEnd"/>
      <w:r w:rsidRPr="00C91A0D">
        <w:rPr>
          <w:rStyle w:val="None"/>
          <w:rFonts w:asciiTheme="majorBidi" w:hAnsiTheme="majorBidi" w:cstheme="majorBidi"/>
          <w:sz w:val="24"/>
          <w:szCs w:val="24"/>
        </w:rPr>
        <w:t xml:space="preserve"> </w:t>
      </w:r>
      <w:proofErr w:type="spellStart"/>
      <w:r w:rsidRPr="00C91A0D">
        <w:rPr>
          <w:rStyle w:val="None"/>
          <w:rFonts w:asciiTheme="majorBidi" w:hAnsiTheme="majorBidi" w:cstheme="majorBidi"/>
          <w:sz w:val="24"/>
          <w:szCs w:val="24"/>
        </w:rPr>
        <w:t>Globalink</w:t>
      </w:r>
      <w:proofErr w:type="spellEnd"/>
      <w:r w:rsidRPr="00C91A0D">
        <w:rPr>
          <w:rStyle w:val="None"/>
          <w:rFonts w:asciiTheme="majorBidi" w:hAnsiTheme="majorBidi" w:cstheme="majorBidi"/>
          <w:sz w:val="24"/>
          <w:szCs w:val="24"/>
        </w:rPr>
        <w:t xml:space="preserve"> award, alongside York University Faculty of Graduate Studies (FGS) fund granted to N.G. and M.Z. </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Acknowledgements</w:t>
      </w:r>
    </w:p>
    <w:p w:rsidR="00446EC9" w:rsidRPr="00C91A0D" w:rsidRDefault="00446EC9" w:rsidP="00446EC9">
      <w:pPr>
        <w:pStyle w:val="Body"/>
        <w:spacing w:after="0" w:line="480" w:lineRule="auto"/>
        <w:jc w:val="both"/>
        <w:rPr>
          <w:rStyle w:val="None"/>
          <w:rFonts w:asciiTheme="majorBidi" w:eastAsia="Times New Roman" w:hAnsiTheme="majorBidi" w:cstheme="majorBidi"/>
          <w:sz w:val="24"/>
          <w:szCs w:val="24"/>
        </w:rPr>
      </w:pPr>
      <w:r w:rsidRPr="00C91A0D">
        <w:rPr>
          <w:rStyle w:val="None"/>
          <w:rFonts w:asciiTheme="majorBidi" w:hAnsiTheme="majorBidi" w:cstheme="majorBidi"/>
          <w:sz w:val="24"/>
          <w:szCs w:val="24"/>
        </w:rPr>
        <w:t>We are thankful to BLM for allowing us to conduct research in their land. We are grateful to M. MacDonald for her help in designing the project and editing the manuscript.</w:t>
      </w:r>
      <w:r w:rsidR="00B514C7" w:rsidRPr="00C91A0D">
        <w:rPr>
          <w:rStyle w:val="None"/>
          <w:rFonts w:asciiTheme="majorBidi" w:hAnsiTheme="majorBidi" w:cstheme="majorBidi"/>
          <w:sz w:val="24"/>
          <w:szCs w:val="24"/>
        </w:rPr>
        <w:t xml:space="preserve"> We thank M. Westphal for his help during field work. </w:t>
      </w:r>
      <w:r w:rsidRPr="00C91A0D">
        <w:rPr>
          <w:rStyle w:val="None"/>
          <w:rFonts w:asciiTheme="majorBidi" w:hAnsiTheme="majorBidi" w:cstheme="majorBidi"/>
          <w:sz w:val="24"/>
          <w:szCs w:val="24"/>
        </w:rPr>
        <w:t xml:space="preserve">We also thank J. Braun, M. Owen, and S. Haas for their feedback on statistical analyses. </w:t>
      </w:r>
    </w:p>
    <w:p w:rsidR="009251BD" w:rsidRPr="00C91A0D" w:rsidRDefault="006D7169" w:rsidP="002B6200">
      <w:pPr>
        <w:pStyle w:val="Body"/>
        <w:spacing w:after="0" w:line="480" w:lineRule="auto"/>
        <w:contextualSpacing/>
        <w:jc w:val="both"/>
        <w:rPr>
          <w:rFonts w:asciiTheme="majorBidi" w:hAnsiTheme="majorBidi" w:cstheme="majorBidi"/>
          <w:b/>
          <w:bCs/>
          <w:sz w:val="24"/>
          <w:szCs w:val="24"/>
        </w:rPr>
      </w:pPr>
      <w:r w:rsidRPr="00C91A0D">
        <w:rPr>
          <w:rFonts w:asciiTheme="majorBidi" w:hAnsiTheme="majorBidi" w:cstheme="majorBidi"/>
          <w:b/>
          <w:bCs/>
          <w:sz w:val="24"/>
          <w:szCs w:val="24"/>
        </w:rPr>
        <w:t>Work Cited</w:t>
      </w:r>
    </w:p>
    <w:p w:rsidR="0004417C" w:rsidRDefault="002B6200" w:rsidP="0004417C">
      <w:pPr>
        <w:pStyle w:val="Bibliography"/>
      </w:pPr>
      <w:r w:rsidRPr="00C91A0D">
        <w:rPr>
          <w:rFonts w:asciiTheme="majorBidi" w:hAnsiTheme="majorBidi" w:cstheme="majorBidi"/>
          <w:b/>
          <w:bCs/>
          <w:i/>
          <w:iCs/>
        </w:rPr>
        <w:fldChar w:fldCharType="begin"/>
      </w:r>
      <w:r w:rsidRPr="00C91A0D">
        <w:rPr>
          <w:rFonts w:asciiTheme="majorBidi" w:hAnsiTheme="majorBidi" w:cstheme="majorBidi"/>
          <w:b/>
          <w:bCs/>
          <w:i/>
          <w:iCs/>
        </w:rPr>
        <w:instrText xml:space="preserve"> ADDIN ZOTERO_BIBL {"uncited":[],"omitted":[],"custom":[]} CSL_BIBLIOGRAPHY </w:instrText>
      </w:r>
      <w:r w:rsidRPr="00C91A0D">
        <w:rPr>
          <w:rFonts w:asciiTheme="majorBidi" w:hAnsiTheme="majorBidi" w:cstheme="majorBidi"/>
          <w:b/>
          <w:bCs/>
          <w:i/>
          <w:iCs/>
        </w:rPr>
        <w:fldChar w:fldCharType="separate"/>
      </w:r>
      <w:proofErr w:type="spellStart"/>
      <w:r w:rsidR="0004417C">
        <w:t>Abatzoglou</w:t>
      </w:r>
      <w:proofErr w:type="spellEnd"/>
      <w:r w:rsidR="0004417C">
        <w:t xml:space="preserve">, John T., and Crystal A. </w:t>
      </w:r>
      <w:proofErr w:type="spellStart"/>
      <w:r w:rsidR="0004417C">
        <w:t>Kolden</w:t>
      </w:r>
      <w:proofErr w:type="spellEnd"/>
      <w:r w:rsidR="0004417C">
        <w:t xml:space="preserve">. 2011. “Climate Change in Western US Deserts: Potential for Increased Wildfire and Invasive Annual Grasses.” </w:t>
      </w:r>
      <w:r w:rsidR="0004417C">
        <w:rPr>
          <w:i/>
          <w:iCs/>
        </w:rPr>
        <w:t>Rangeland Ecology &amp; Management</w:t>
      </w:r>
      <w:r w:rsidR="0004417C">
        <w:t xml:space="preserve"> 64 (5): 471–78. https://doi.org/10.2111/REM-D-09-00151.1.</w:t>
      </w:r>
    </w:p>
    <w:p w:rsidR="0004417C" w:rsidRDefault="0004417C" w:rsidP="0004417C">
      <w:pPr>
        <w:pStyle w:val="Bibliography"/>
      </w:pPr>
      <w:r>
        <w:t xml:space="preserve">Allen, Michael F., C.W. Barrows, Michael D. Bell, G Darrel </w:t>
      </w:r>
      <w:proofErr w:type="spellStart"/>
      <w:r>
        <w:t>Jenerette</w:t>
      </w:r>
      <w:proofErr w:type="spellEnd"/>
      <w:r>
        <w:t>, Robert F. Johnson, and Edith B. Allen. 2014. “Threats to California’s Desert Ecosystems.” 42 (2).</w:t>
      </w:r>
    </w:p>
    <w:p w:rsidR="0004417C" w:rsidRDefault="0004417C" w:rsidP="0004417C">
      <w:pPr>
        <w:pStyle w:val="Bibliography"/>
      </w:pPr>
      <w:proofErr w:type="spellStart"/>
      <w:r>
        <w:t>Armas</w:t>
      </w:r>
      <w:proofErr w:type="spellEnd"/>
      <w:r>
        <w:t xml:space="preserve">, Cristina, Ramón </w:t>
      </w:r>
      <w:proofErr w:type="spellStart"/>
      <w:r>
        <w:t>Ordiales</w:t>
      </w:r>
      <w:proofErr w:type="spellEnd"/>
      <w:r>
        <w:t xml:space="preserve">, and Francisco I. </w:t>
      </w:r>
      <w:proofErr w:type="spellStart"/>
      <w:r>
        <w:t>Pugnaire</w:t>
      </w:r>
      <w:proofErr w:type="spellEnd"/>
      <w:r>
        <w:t xml:space="preserve">. 2004. “MEASURING PLANT INTERACTIONS: A NEW COMPARATIVE INDEX.” </w:t>
      </w:r>
      <w:r>
        <w:rPr>
          <w:i/>
          <w:iCs/>
        </w:rPr>
        <w:t>Ecology</w:t>
      </w:r>
      <w:r>
        <w:t xml:space="preserve"> 85 (10): 2682–86. https://doi.org/10.1890/03-0650.</w:t>
      </w:r>
    </w:p>
    <w:p w:rsidR="0004417C" w:rsidRDefault="0004417C" w:rsidP="0004417C">
      <w:pPr>
        <w:pStyle w:val="Bibliography"/>
      </w:pPr>
      <w:proofErr w:type="spellStart"/>
      <w:r>
        <w:t>Attum</w:t>
      </w:r>
      <w:proofErr w:type="spellEnd"/>
      <w:r>
        <w:t xml:space="preserve">, Omar A., and </w:t>
      </w:r>
      <w:proofErr w:type="spellStart"/>
      <w:r>
        <w:t>Perri</w:t>
      </w:r>
      <w:proofErr w:type="spellEnd"/>
      <w:r>
        <w:t xml:space="preserve"> K. Eason. 2006. “Effects of Vegetation Loss on a Sand Dune Lizard.” Edited by </w:t>
      </w:r>
      <w:proofErr w:type="spellStart"/>
      <w:r>
        <w:t>Ribic</w:t>
      </w:r>
      <w:proofErr w:type="spellEnd"/>
      <w:r>
        <w:t xml:space="preserve">. </w:t>
      </w:r>
      <w:r>
        <w:rPr>
          <w:i/>
          <w:iCs/>
        </w:rPr>
        <w:t>Journal of Wildlife Management</w:t>
      </w:r>
      <w:r>
        <w:t xml:space="preserve"> 70 (1): 27–30. https://doi.org/10.2193/0022-</w:t>
      </w:r>
      <w:proofErr w:type="gramStart"/>
      <w:r>
        <w:t>541X(</w:t>
      </w:r>
      <w:proofErr w:type="gramEnd"/>
      <w:r>
        <w:t>2006)70[27:EOVLOA]2.0.CO;2.</w:t>
      </w:r>
    </w:p>
    <w:p w:rsidR="0004417C" w:rsidRDefault="0004417C" w:rsidP="0004417C">
      <w:pPr>
        <w:pStyle w:val="Bibliography"/>
      </w:pPr>
      <w:r>
        <w:t xml:space="preserve">Bachelet, D., K. </w:t>
      </w:r>
      <w:proofErr w:type="spellStart"/>
      <w:r>
        <w:t>Ferschweiler</w:t>
      </w:r>
      <w:proofErr w:type="spellEnd"/>
      <w:r>
        <w:t xml:space="preserve">, T. Sheehan, and J. </w:t>
      </w:r>
      <w:proofErr w:type="spellStart"/>
      <w:r>
        <w:t>Strittholt</w:t>
      </w:r>
      <w:proofErr w:type="spellEnd"/>
      <w:r>
        <w:t xml:space="preserve">. 2016. “Climate Change Effects on Southern California Deserts.” </w:t>
      </w:r>
      <w:r>
        <w:rPr>
          <w:i/>
          <w:iCs/>
        </w:rPr>
        <w:t>Journal of Arid Environments</w:t>
      </w:r>
      <w:r>
        <w:t xml:space="preserve"> 127 (April): 17–29. https://doi.org/10.1016/j.jaridenv.2015.10.003.</w:t>
      </w:r>
    </w:p>
    <w:p w:rsidR="0004417C" w:rsidRDefault="0004417C" w:rsidP="0004417C">
      <w:pPr>
        <w:pStyle w:val="Bibliography"/>
      </w:pPr>
      <w:r>
        <w:t xml:space="preserve">Barbosa, Pedro, and Ignacio Castellanos, eds. 2005. </w:t>
      </w:r>
      <w:r>
        <w:rPr>
          <w:i/>
          <w:iCs/>
        </w:rPr>
        <w:t>Ecology of Predator-Prey Interactions</w:t>
      </w:r>
      <w:r>
        <w:t>. Oxford ; New York: Oxford University Press.</w:t>
      </w:r>
    </w:p>
    <w:p w:rsidR="0004417C" w:rsidRDefault="0004417C" w:rsidP="0004417C">
      <w:pPr>
        <w:pStyle w:val="Bibliography"/>
      </w:pPr>
      <w:r>
        <w:lastRenderedPageBreak/>
        <w:t xml:space="preserve">Barrows, C.W. 2011. “Sensitivity to Climate Change for Two Reptiles at the Mojave–Sonoran Desert Interface.” </w:t>
      </w:r>
      <w:r>
        <w:rPr>
          <w:i/>
          <w:iCs/>
        </w:rPr>
        <w:t>Journal of Arid Environments</w:t>
      </w:r>
      <w:r>
        <w:t xml:space="preserve"> 75 (7): 629–35. https://doi.org/10.1016/j.jaridenv.2011.01.018.</w:t>
      </w:r>
    </w:p>
    <w:p w:rsidR="0004417C" w:rsidRDefault="0004417C" w:rsidP="0004417C">
      <w:pPr>
        <w:pStyle w:val="Bibliography"/>
      </w:pPr>
      <w:proofErr w:type="spellStart"/>
      <w:r>
        <w:t>Bauwens</w:t>
      </w:r>
      <w:proofErr w:type="spellEnd"/>
      <w:r>
        <w:t xml:space="preserve">, Dirk, Paul E. Hertz, and Aurora M. </w:t>
      </w:r>
      <w:proofErr w:type="spellStart"/>
      <w:r>
        <w:t>Castilla</w:t>
      </w:r>
      <w:proofErr w:type="spellEnd"/>
      <w:r>
        <w:t xml:space="preserve">. 1996. “Thermoregulation in a </w:t>
      </w:r>
      <w:proofErr w:type="spellStart"/>
      <w:r>
        <w:t>Lacertid</w:t>
      </w:r>
      <w:proofErr w:type="spellEnd"/>
      <w:r>
        <w:t xml:space="preserve"> Lizard: The Relative Contributions of Distinct Behavioral Mechanisms.” </w:t>
      </w:r>
      <w:r>
        <w:rPr>
          <w:i/>
          <w:iCs/>
        </w:rPr>
        <w:t>Ecology</w:t>
      </w:r>
      <w:r>
        <w:t xml:space="preserve"> 77 (6): 1818–30. https://doi.org/10.2307/2265786.</w:t>
      </w:r>
    </w:p>
    <w:p w:rsidR="0004417C" w:rsidRDefault="0004417C" w:rsidP="0004417C">
      <w:pPr>
        <w:pStyle w:val="Bibliography"/>
      </w:pPr>
      <w:r>
        <w:t xml:space="preserve">Berry, Kristin H., James F. </w:t>
      </w:r>
      <w:proofErr w:type="spellStart"/>
      <w:r>
        <w:t>Weigand</w:t>
      </w:r>
      <w:proofErr w:type="spellEnd"/>
      <w:r>
        <w:t xml:space="preserve">, Timothy A. </w:t>
      </w:r>
      <w:proofErr w:type="spellStart"/>
      <w:r>
        <w:t>Gowan</w:t>
      </w:r>
      <w:proofErr w:type="spellEnd"/>
      <w:r>
        <w:t xml:space="preserve">, and Jeremy S. Mack. 2016. “Bidirectional Recovery Patterns of Mojave Desert Vegetation in an Aqueduct Pipeline Corridor after 36 Years: I. Perennial Shrubs and Grasses.” </w:t>
      </w:r>
      <w:r>
        <w:rPr>
          <w:i/>
          <w:iCs/>
        </w:rPr>
        <w:t>Journal of Arid Environments</w:t>
      </w:r>
      <w:r>
        <w:t xml:space="preserve"> 124 (January): 413–25. https://doi.org/10.1016/j.jaridenv.2015.03.004.</w:t>
      </w:r>
    </w:p>
    <w:p w:rsidR="0004417C" w:rsidRDefault="0004417C" w:rsidP="0004417C">
      <w:pPr>
        <w:pStyle w:val="Bibliography"/>
      </w:pPr>
      <w:r>
        <w:t xml:space="preserve">Bishop, Tara B. B., Richard A. Gill, Brock R. McMillan, and Samuel B. St. Clair. 2019. “Fire, Rodent Herbivory, and Plant Competition: Implications for Invasion and Altered Fire Regimes in the Mojave Desert.” </w:t>
      </w:r>
      <w:proofErr w:type="spellStart"/>
      <w:r>
        <w:rPr>
          <w:i/>
          <w:iCs/>
        </w:rPr>
        <w:t>Oecologia</w:t>
      </w:r>
      <w:proofErr w:type="spellEnd"/>
      <w:r>
        <w:t>, November. https://doi.org/10.1007/s00442-019-04562-2.</w:t>
      </w:r>
    </w:p>
    <w:p w:rsidR="0004417C" w:rsidRDefault="0004417C" w:rsidP="0004417C">
      <w:pPr>
        <w:pStyle w:val="Bibliography"/>
      </w:pPr>
      <w:r>
        <w:t xml:space="preserve">Bowman, D. M. J. S., J. K. Balch, P. </w:t>
      </w:r>
      <w:proofErr w:type="spellStart"/>
      <w:r>
        <w:t>Artaxo</w:t>
      </w:r>
      <w:proofErr w:type="spellEnd"/>
      <w:r>
        <w:t xml:space="preserve">, W. J. Bond, J. M. Carlson, M. A. Cochrane, C. M. </w:t>
      </w:r>
      <w:proofErr w:type="spellStart"/>
      <w:r>
        <w:t>D’Antonio</w:t>
      </w:r>
      <w:proofErr w:type="spellEnd"/>
      <w:r>
        <w:t xml:space="preserve">, et al. 2009. “Fire in the Earth System.” </w:t>
      </w:r>
      <w:r>
        <w:rPr>
          <w:i/>
          <w:iCs/>
        </w:rPr>
        <w:t>Science</w:t>
      </w:r>
      <w:r>
        <w:t xml:space="preserve"> 324 (5926): 481–84. https://doi.org/10.1126/science.1163886.</w:t>
      </w:r>
    </w:p>
    <w:p w:rsidR="0004417C" w:rsidRDefault="0004417C" w:rsidP="0004417C">
      <w:pPr>
        <w:pStyle w:val="Bibliography"/>
      </w:pPr>
      <w:r>
        <w:t xml:space="preserve">Bowman, David M. J. S., Jennifer Balch, Paulo </w:t>
      </w:r>
      <w:proofErr w:type="spellStart"/>
      <w:r>
        <w:t>Artaxo</w:t>
      </w:r>
      <w:proofErr w:type="spellEnd"/>
      <w:r>
        <w:t xml:space="preserve">, William J. Bond, Mark A. Cochrane, Carla M. </w:t>
      </w:r>
      <w:proofErr w:type="spellStart"/>
      <w:r>
        <w:t>D’Antonio</w:t>
      </w:r>
      <w:proofErr w:type="spellEnd"/>
      <w:r>
        <w:t xml:space="preserve">, </w:t>
      </w:r>
      <w:proofErr w:type="gramStart"/>
      <w:r>
        <w:t>Ruth</w:t>
      </w:r>
      <w:proofErr w:type="gramEnd"/>
      <w:r>
        <w:t xml:space="preserve"> </w:t>
      </w:r>
      <w:proofErr w:type="spellStart"/>
      <w:r>
        <w:t>DeFries</w:t>
      </w:r>
      <w:proofErr w:type="spellEnd"/>
      <w:r>
        <w:t xml:space="preserve">, et al. 2011. “The Human Dimension of Fire Regimes on Earth: The Human Dimension of Fire Regimes on Earth.” </w:t>
      </w:r>
      <w:r>
        <w:rPr>
          <w:i/>
          <w:iCs/>
        </w:rPr>
        <w:t>Journal of Biogeography</w:t>
      </w:r>
      <w:r>
        <w:t xml:space="preserve"> 38 (12): 2223–36. https://doi.org/10.1111/j.1365-2699.2011.02595.x.</w:t>
      </w:r>
    </w:p>
    <w:p w:rsidR="0004417C" w:rsidRDefault="0004417C" w:rsidP="0004417C">
      <w:pPr>
        <w:pStyle w:val="Bibliography"/>
      </w:pPr>
      <w:r>
        <w:t xml:space="preserve">Breda, N. J. J. 2003. “Ground-Based Measurements of Leaf Area Index: A Review of Methods, Instruments and Current Controversies.” </w:t>
      </w:r>
      <w:r>
        <w:rPr>
          <w:i/>
          <w:iCs/>
        </w:rPr>
        <w:t>Journal of Experimental Botany</w:t>
      </w:r>
      <w:r>
        <w:t xml:space="preserve"> 54 (392): 2403–17. https://doi.org/10.1093/jxb/erg263.</w:t>
      </w:r>
    </w:p>
    <w:p w:rsidR="0004417C" w:rsidRDefault="0004417C" w:rsidP="0004417C">
      <w:pPr>
        <w:pStyle w:val="Bibliography"/>
      </w:pPr>
      <w:r>
        <w:t xml:space="preserve">Brooks, Matthew. 1999. “Effects of Protective Fencing on Birds, Lizards, and Black-Tailed Hares in the Western Mojave Desert.” </w:t>
      </w:r>
      <w:r>
        <w:rPr>
          <w:i/>
          <w:iCs/>
        </w:rPr>
        <w:t>Environmental Management</w:t>
      </w:r>
      <w:r>
        <w:t xml:space="preserve"> 23 (3): 387–400. https://doi.org/10.1007/s002679900194.</w:t>
      </w:r>
    </w:p>
    <w:p w:rsidR="0004417C" w:rsidRDefault="0004417C" w:rsidP="0004417C">
      <w:pPr>
        <w:pStyle w:val="Bibliography"/>
      </w:pPr>
      <w:proofErr w:type="spellStart"/>
      <w:r>
        <w:t>Cannell</w:t>
      </w:r>
      <w:proofErr w:type="spellEnd"/>
      <w:r>
        <w:t xml:space="preserve">, M. 1998. “UK Conifer Forests May Be Growing Faster in Response to Increased N Deposition, Atmospheric CO2 and Temperature.” </w:t>
      </w:r>
      <w:r>
        <w:rPr>
          <w:i/>
          <w:iCs/>
        </w:rPr>
        <w:t>Forestry</w:t>
      </w:r>
      <w:r>
        <w:t xml:space="preserve"> 71 (4): 277–96. https://doi.org/10.1093/forestry/71.4.277.</w:t>
      </w:r>
    </w:p>
    <w:p w:rsidR="0004417C" w:rsidRDefault="0004417C" w:rsidP="0004417C">
      <w:pPr>
        <w:pStyle w:val="Bibliography"/>
      </w:pPr>
      <w:r>
        <w:t xml:space="preserve">Cowling, R. M., R. L. </w:t>
      </w:r>
      <w:proofErr w:type="spellStart"/>
      <w:r>
        <w:t>Pressey</w:t>
      </w:r>
      <w:proofErr w:type="spellEnd"/>
      <w:r>
        <w:t xml:space="preserve">, A. T. Lombard, P. G. </w:t>
      </w:r>
      <w:proofErr w:type="spellStart"/>
      <w:r>
        <w:t>Desmet</w:t>
      </w:r>
      <w:proofErr w:type="spellEnd"/>
      <w:r>
        <w:t xml:space="preserve">, and A. G. Ellis. 1999. “From Representation to Persistence: Requirements for a Sustainable System of Conservation Areas in the Species-Rich Mediterranean-Climate Desert of Southern Africa.” </w:t>
      </w:r>
      <w:r>
        <w:rPr>
          <w:i/>
          <w:iCs/>
        </w:rPr>
        <w:t>Diversity &lt;</w:t>
      </w:r>
      <w:proofErr w:type="spellStart"/>
      <w:r>
        <w:rPr>
          <w:i/>
          <w:iCs/>
        </w:rPr>
        <w:t>html_ent</w:t>
      </w:r>
      <w:proofErr w:type="spellEnd"/>
      <w:r>
        <w:rPr>
          <w:i/>
          <w:iCs/>
        </w:rPr>
        <w:t xml:space="preserve"> Glyph="@amp;" </w:t>
      </w:r>
      <w:proofErr w:type="spellStart"/>
      <w:r>
        <w:rPr>
          <w:i/>
          <w:iCs/>
        </w:rPr>
        <w:t>Ascii</w:t>
      </w:r>
      <w:proofErr w:type="spellEnd"/>
      <w:r>
        <w:rPr>
          <w:i/>
          <w:iCs/>
        </w:rPr>
        <w:t>="&amp;</w:t>
      </w:r>
      <w:proofErr w:type="gramStart"/>
      <w:r>
        <w:rPr>
          <w:i/>
          <w:iCs/>
        </w:rPr>
        <w:t>amp;</w:t>
      </w:r>
      <w:proofErr w:type="gramEnd"/>
      <w:r>
        <w:rPr>
          <w:i/>
          <w:iCs/>
        </w:rPr>
        <w:t>"/&gt; Distributions</w:t>
      </w:r>
      <w:r>
        <w:t xml:space="preserve"> 5 (1–2): 51–71. https://doi.org/10.1046/j.1472-4642.1999.00038.x.</w:t>
      </w:r>
    </w:p>
    <w:p w:rsidR="0004417C" w:rsidRDefault="0004417C" w:rsidP="0004417C">
      <w:pPr>
        <w:pStyle w:val="Bibliography"/>
      </w:pPr>
      <w:r>
        <w:t xml:space="preserve">Diaz, J. A., and S. </w:t>
      </w:r>
      <w:proofErr w:type="spellStart"/>
      <w:r>
        <w:t>Cabezas</w:t>
      </w:r>
      <w:proofErr w:type="spellEnd"/>
      <w:r>
        <w:t xml:space="preserve">-Diaz. 2004. “Seasonal Variation in the Contribution of Different Behavioural Mechanisms to Lizard Thermoregulation.” </w:t>
      </w:r>
      <w:r>
        <w:rPr>
          <w:i/>
          <w:iCs/>
        </w:rPr>
        <w:t>Functional Ecology</w:t>
      </w:r>
      <w:r>
        <w:t xml:space="preserve"> 18 (6): 867–75. https://doi.org/10.1111/j.0269-8463.2004.00916.x.</w:t>
      </w:r>
    </w:p>
    <w:p w:rsidR="0004417C" w:rsidRDefault="0004417C" w:rsidP="0004417C">
      <w:pPr>
        <w:pStyle w:val="Bibliography"/>
      </w:pPr>
      <w:proofErr w:type="spellStart"/>
      <w:r>
        <w:t>Eliason</w:t>
      </w:r>
      <w:proofErr w:type="spellEnd"/>
      <w:r>
        <w:t xml:space="preserve">, Scott A., and Edith B. Allen. 1997. “Exotic Grass Competition in Suppressing Native </w:t>
      </w:r>
      <w:proofErr w:type="spellStart"/>
      <w:r>
        <w:t>Shrubland</w:t>
      </w:r>
      <w:proofErr w:type="spellEnd"/>
      <w:r>
        <w:t xml:space="preserve"> Re-Establishment.” </w:t>
      </w:r>
      <w:r>
        <w:rPr>
          <w:i/>
          <w:iCs/>
        </w:rPr>
        <w:t>Restoration Ecology</w:t>
      </w:r>
      <w:r>
        <w:t xml:space="preserve"> 5 (3): 245–55. https://doi.org/10.1046/j.1526-100X.1997.09729.x.</w:t>
      </w:r>
    </w:p>
    <w:p w:rsidR="0004417C" w:rsidRDefault="0004417C" w:rsidP="0004417C">
      <w:pPr>
        <w:pStyle w:val="Bibliography"/>
      </w:pPr>
      <w:proofErr w:type="spellStart"/>
      <w:r>
        <w:t>Elmqvist</w:t>
      </w:r>
      <w:proofErr w:type="spellEnd"/>
      <w:r>
        <w:t xml:space="preserve">, Thomas, ed. 2013. </w:t>
      </w:r>
      <w:r>
        <w:rPr>
          <w:i/>
          <w:iCs/>
        </w:rPr>
        <w:t>Urbanization, Biodiversity and Ecosystem Services: Challenges and Opportunities: A Global Assessment ; a Part of the Cities and Biodiversity Outlook Project</w:t>
      </w:r>
      <w:r>
        <w:t>. Springer Open. Dordrecht: Springer.</w:t>
      </w:r>
    </w:p>
    <w:p w:rsidR="0004417C" w:rsidRDefault="0004417C" w:rsidP="0004417C">
      <w:pPr>
        <w:pStyle w:val="Bibliography"/>
      </w:pPr>
      <w:r>
        <w:t xml:space="preserve">English, N.B., J.F. </w:t>
      </w:r>
      <w:proofErr w:type="spellStart"/>
      <w:r>
        <w:t>Weltzin</w:t>
      </w:r>
      <w:proofErr w:type="spellEnd"/>
      <w:r>
        <w:t xml:space="preserve">, A. </w:t>
      </w:r>
      <w:proofErr w:type="spellStart"/>
      <w:r>
        <w:t>Fravolini</w:t>
      </w:r>
      <w:proofErr w:type="spellEnd"/>
      <w:r>
        <w:t xml:space="preserve">, L. Thomas, and D.G. Williams. 2005. “The Influence of Soil Texture and Vegetation on Soil Moisture under Rainout Shelters in a Semi-Desert Grassland.” </w:t>
      </w:r>
      <w:r>
        <w:rPr>
          <w:i/>
          <w:iCs/>
        </w:rPr>
        <w:t>Journal of Arid Environments</w:t>
      </w:r>
      <w:r>
        <w:t xml:space="preserve"> 63 (1): 324–43. https://doi.org/10.1016/j.jaridenv.2005.03.013.</w:t>
      </w:r>
    </w:p>
    <w:p w:rsidR="0004417C" w:rsidRDefault="0004417C" w:rsidP="0004417C">
      <w:pPr>
        <w:pStyle w:val="Bibliography"/>
      </w:pPr>
      <w:r>
        <w:t xml:space="preserve">Filazzola, Alessandro, and Christopher J. </w:t>
      </w:r>
      <w:proofErr w:type="spellStart"/>
      <w:r>
        <w:t>Lortie</w:t>
      </w:r>
      <w:proofErr w:type="spellEnd"/>
      <w:r>
        <w:t xml:space="preserve">. 2014. “A Systematic Review and Conceptual Framework for the Mechanistic Pathways of Nurse Plants: A Systematic Review of Nurse-Plant </w:t>
      </w:r>
      <w:r>
        <w:lastRenderedPageBreak/>
        <w:t xml:space="preserve">Mechanisms.” </w:t>
      </w:r>
      <w:r>
        <w:rPr>
          <w:i/>
          <w:iCs/>
        </w:rPr>
        <w:t>Global Ecology and Biogeography</w:t>
      </w:r>
      <w:r>
        <w:t xml:space="preserve"> 23 (12): 1335–45. https://doi.org/10.1111/geb.12202.</w:t>
      </w:r>
    </w:p>
    <w:p w:rsidR="0004417C" w:rsidRDefault="0004417C" w:rsidP="0004417C">
      <w:pPr>
        <w:pStyle w:val="Bibliography"/>
      </w:pPr>
      <w:r>
        <w:t xml:space="preserve">Filazzola, Alessandro, Michael </w:t>
      </w:r>
      <w:proofErr w:type="spellStart"/>
      <w:r>
        <w:t>Westphal</w:t>
      </w:r>
      <w:proofErr w:type="spellEnd"/>
      <w:r>
        <w:t xml:space="preserve">, Michael Powers, Amanda Rae </w:t>
      </w:r>
      <w:proofErr w:type="spellStart"/>
      <w:r>
        <w:t>Liczner</w:t>
      </w:r>
      <w:proofErr w:type="spellEnd"/>
      <w:r>
        <w:t xml:space="preserve">, Deborah A. (Smith) </w:t>
      </w:r>
      <w:proofErr w:type="spellStart"/>
      <w:r>
        <w:t>Woollett</w:t>
      </w:r>
      <w:proofErr w:type="spellEnd"/>
      <w:r>
        <w:t xml:space="preserve">, Brent Johnson, and Christopher J. </w:t>
      </w:r>
      <w:proofErr w:type="spellStart"/>
      <w:r>
        <w:t>Lortie</w:t>
      </w:r>
      <w:proofErr w:type="spellEnd"/>
      <w:r>
        <w:t xml:space="preserve">. 2017. “Non-Trophic Interactions in Deserts: Facilitation, Interference, and an Endangered Lizard Species.” </w:t>
      </w:r>
      <w:r>
        <w:rPr>
          <w:i/>
          <w:iCs/>
        </w:rPr>
        <w:t>Basic and Applied Ecology</w:t>
      </w:r>
      <w:r>
        <w:t xml:space="preserve"> 20 (May): 51–61. https://doi.org/10.1016/j.baae.2017.01.002.</w:t>
      </w:r>
    </w:p>
    <w:p w:rsidR="0004417C" w:rsidRDefault="0004417C" w:rsidP="0004417C">
      <w:pPr>
        <w:pStyle w:val="Bibliography"/>
      </w:pPr>
      <w:r>
        <w:t xml:space="preserve">Finch, Deborah M. 2012. “Climate Change in Grasslands, </w:t>
      </w:r>
      <w:proofErr w:type="spellStart"/>
      <w:r>
        <w:t>Shrublands</w:t>
      </w:r>
      <w:proofErr w:type="spellEnd"/>
      <w:r>
        <w:t>, and Deserts of the Interior American West: A Review and Needs Assessment.” RMRS-GTR-285. Ft. Collins, CO: U.S. Department of Agriculture, Forest Service, Rocky Mountain Research Station. https://doi.org/10.2737/RMRS-GTR-285.</w:t>
      </w:r>
    </w:p>
    <w:p w:rsidR="0004417C" w:rsidRDefault="0004417C" w:rsidP="0004417C">
      <w:pPr>
        <w:pStyle w:val="Bibliography"/>
      </w:pPr>
      <w:proofErr w:type="spellStart"/>
      <w:r>
        <w:t>Fuhlendorf</w:t>
      </w:r>
      <w:proofErr w:type="spellEnd"/>
      <w:r>
        <w:t xml:space="preserve">, Samuel D., Richard W. S. </w:t>
      </w:r>
      <w:proofErr w:type="spellStart"/>
      <w:r>
        <w:t>Fynn</w:t>
      </w:r>
      <w:proofErr w:type="spellEnd"/>
      <w:r>
        <w:t xml:space="preserve">, Devan Allen </w:t>
      </w:r>
      <w:proofErr w:type="spellStart"/>
      <w:r>
        <w:t>McGranahan</w:t>
      </w:r>
      <w:proofErr w:type="spellEnd"/>
      <w:r>
        <w:t xml:space="preserve">, and Dirac </w:t>
      </w:r>
      <w:proofErr w:type="spellStart"/>
      <w:r>
        <w:t>Twidwell</w:t>
      </w:r>
      <w:proofErr w:type="spellEnd"/>
      <w:r>
        <w:t xml:space="preserve">. 2017. “Heterogeneity as the Basis for Rangeland Management.” In </w:t>
      </w:r>
      <w:r>
        <w:rPr>
          <w:i/>
          <w:iCs/>
        </w:rPr>
        <w:t>Rangeland Systems</w:t>
      </w:r>
      <w:r>
        <w:t xml:space="preserve">, edited by David D. </w:t>
      </w:r>
      <w:proofErr w:type="spellStart"/>
      <w:r>
        <w:t>Briske</w:t>
      </w:r>
      <w:proofErr w:type="spellEnd"/>
      <w:r>
        <w:t>, 169–96. Springer Series on Environmental Management. Cham: Springer International Publishing. https://doi.org/10.1007/978-3-319-46709-2_5.</w:t>
      </w:r>
    </w:p>
    <w:p w:rsidR="0004417C" w:rsidRDefault="0004417C" w:rsidP="0004417C">
      <w:pPr>
        <w:pStyle w:val="Bibliography"/>
      </w:pPr>
      <w:r>
        <w:t xml:space="preserve">Geiger, Rudolf. 2018. </w:t>
      </w:r>
      <w:r>
        <w:rPr>
          <w:i/>
          <w:iCs/>
        </w:rPr>
        <w:t xml:space="preserve">The Climate </w:t>
      </w:r>
      <w:proofErr w:type="gramStart"/>
      <w:r>
        <w:rPr>
          <w:i/>
          <w:iCs/>
        </w:rPr>
        <w:t>Near</w:t>
      </w:r>
      <w:proofErr w:type="gramEnd"/>
      <w:r>
        <w:rPr>
          <w:i/>
          <w:iCs/>
        </w:rPr>
        <w:t xml:space="preserve"> the Ground.</w:t>
      </w:r>
      <w:r>
        <w:t xml:space="preserve"> Franklin Classic Trade Press.</w:t>
      </w:r>
    </w:p>
    <w:p w:rsidR="0004417C" w:rsidRDefault="0004417C" w:rsidP="0004417C">
      <w:pPr>
        <w:pStyle w:val="Bibliography"/>
      </w:pPr>
      <w:proofErr w:type="spellStart"/>
      <w:r>
        <w:t>Germano</w:t>
      </w:r>
      <w:proofErr w:type="spellEnd"/>
      <w:r>
        <w:t xml:space="preserve">, David J., Galen B. </w:t>
      </w:r>
      <w:proofErr w:type="spellStart"/>
      <w:r>
        <w:t>Rathbun</w:t>
      </w:r>
      <w:proofErr w:type="spellEnd"/>
      <w:r>
        <w:t xml:space="preserve">, Lawrence R. </w:t>
      </w:r>
      <w:proofErr w:type="spellStart"/>
      <w:r>
        <w:t>Saslaw</w:t>
      </w:r>
      <w:proofErr w:type="spellEnd"/>
      <w:r>
        <w:t xml:space="preserve">, Brian L. Cypher, Ellen A. Cypher, and Larry M. </w:t>
      </w:r>
      <w:proofErr w:type="spellStart"/>
      <w:r>
        <w:t>Vredenburgh</w:t>
      </w:r>
      <w:proofErr w:type="spellEnd"/>
      <w:r>
        <w:t xml:space="preserve">. 2011. “The San Joaquin Desert of California: Ecologically Misunderstood and Overlooked.” </w:t>
      </w:r>
      <w:r>
        <w:rPr>
          <w:i/>
          <w:iCs/>
        </w:rPr>
        <w:t>Natural Areas Journal</w:t>
      </w:r>
      <w:r>
        <w:t xml:space="preserve"> 31 (2): 138–47. https://doi.org/10.3375/043.031.0206.</w:t>
      </w:r>
    </w:p>
    <w:p w:rsidR="0004417C" w:rsidRDefault="0004417C" w:rsidP="0004417C">
      <w:pPr>
        <w:pStyle w:val="Bibliography"/>
      </w:pPr>
      <w:proofErr w:type="spellStart"/>
      <w:r>
        <w:t>Gherardi</w:t>
      </w:r>
      <w:proofErr w:type="spellEnd"/>
      <w:r>
        <w:t xml:space="preserve">, </w:t>
      </w:r>
      <w:proofErr w:type="spellStart"/>
      <w:r>
        <w:t>Laureano</w:t>
      </w:r>
      <w:proofErr w:type="spellEnd"/>
      <w:r>
        <w:t xml:space="preserve"> A., and Osvaldo E. Sala. 2013. “Automated Rainfall Manipulation System: A Reliable and Inexpensive Tool for Ecologists.” </w:t>
      </w:r>
      <w:r>
        <w:rPr>
          <w:i/>
          <w:iCs/>
        </w:rPr>
        <w:t>Ecosphere</w:t>
      </w:r>
      <w:r>
        <w:t xml:space="preserve"> 4 (2): art18. https://doi.org/10.1890/ES12-00371.1.</w:t>
      </w:r>
    </w:p>
    <w:p w:rsidR="0004417C" w:rsidRDefault="0004417C" w:rsidP="0004417C">
      <w:pPr>
        <w:pStyle w:val="Bibliography"/>
      </w:pPr>
      <w:proofErr w:type="spellStart"/>
      <w:r>
        <w:t>Guerreiro</w:t>
      </w:r>
      <w:proofErr w:type="spellEnd"/>
      <w:r>
        <w:t xml:space="preserve">, Selma B., Chris </w:t>
      </w:r>
      <w:proofErr w:type="spellStart"/>
      <w:r>
        <w:t>Kilsby</w:t>
      </w:r>
      <w:proofErr w:type="spellEnd"/>
      <w:r>
        <w:t xml:space="preserve">, and Hayley J. Fowler. 2017. “Assessing the Threat of Future </w:t>
      </w:r>
      <w:proofErr w:type="spellStart"/>
      <w:r>
        <w:t>Megadrought</w:t>
      </w:r>
      <w:proofErr w:type="spellEnd"/>
      <w:r>
        <w:t xml:space="preserve"> in Iberia: ASSESSING THE THREAT OF FUTURE MEGADROUGHT IN IBERIA.” </w:t>
      </w:r>
      <w:r>
        <w:rPr>
          <w:i/>
          <w:iCs/>
        </w:rPr>
        <w:t>International Journal of Climatology</w:t>
      </w:r>
      <w:r>
        <w:t xml:space="preserve"> 37 (15): 5024–34. https://doi.org/10.1002/joc.5140.</w:t>
      </w:r>
    </w:p>
    <w:p w:rsidR="0004417C" w:rsidRDefault="0004417C" w:rsidP="0004417C">
      <w:pPr>
        <w:pStyle w:val="Bibliography"/>
      </w:pPr>
      <w:proofErr w:type="spellStart"/>
      <w:r>
        <w:t>Holzapfel</w:t>
      </w:r>
      <w:proofErr w:type="spellEnd"/>
      <w:r>
        <w:t xml:space="preserve">, Claus, and Bruce E. </w:t>
      </w:r>
      <w:proofErr w:type="spellStart"/>
      <w:r>
        <w:t>Mahall</w:t>
      </w:r>
      <w:proofErr w:type="spellEnd"/>
      <w:r>
        <w:t xml:space="preserve">. 1999. “BIDIRECTIONAL FACILITATION AND INTERFERENCE BETWEEN SHRUBS AND ANNUALS IN THE MOJAVE DESERT.” </w:t>
      </w:r>
      <w:r>
        <w:rPr>
          <w:i/>
          <w:iCs/>
        </w:rPr>
        <w:t>Ecology</w:t>
      </w:r>
      <w:r>
        <w:t xml:space="preserve"> 80 (5): 1747–61. https://doi.org/10.1890/0012-</w:t>
      </w:r>
      <w:proofErr w:type="gramStart"/>
      <w:r>
        <w:t>9658(</w:t>
      </w:r>
      <w:proofErr w:type="gramEnd"/>
      <w:r>
        <w:t>1999)080[1747:BFAIBS]2.0.CO;2.</w:t>
      </w:r>
    </w:p>
    <w:p w:rsidR="0004417C" w:rsidRDefault="0004417C" w:rsidP="0004417C">
      <w:pPr>
        <w:pStyle w:val="Bibliography"/>
      </w:pPr>
      <w:r>
        <w:t xml:space="preserve">Irwin, Mitchell T., Patricia C. Wright, Christopher </w:t>
      </w:r>
      <w:proofErr w:type="spellStart"/>
      <w:r>
        <w:t>Birkinshaw</w:t>
      </w:r>
      <w:proofErr w:type="spellEnd"/>
      <w:r>
        <w:t xml:space="preserve">, Brian L. Fisher, Charlie J. Gardner, Julian </w:t>
      </w:r>
      <w:proofErr w:type="spellStart"/>
      <w:r>
        <w:t>Glos</w:t>
      </w:r>
      <w:proofErr w:type="spellEnd"/>
      <w:r>
        <w:t xml:space="preserve">, Steven M. Goodman, et al. 2010. “Patterns of Species Change in </w:t>
      </w:r>
      <w:proofErr w:type="spellStart"/>
      <w:r>
        <w:t>Anthropogenically</w:t>
      </w:r>
      <w:proofErr w:type="spellEnd"/>
      <w:r>
        <w:t xml:space="preserve"> Disturbed Forests of Madagascar.” </w:t>
      </w:r>
      <w:r>
        <w:rPr>
          <w:i/>
          <w:iCs/>
        </w:rPr>
        <w:t>Biological Conservation</w:t>
      </w:r>
      <w:r>
        <w:t xml:space="preserve"> 143 (10): 2351–62. https://doi.org/10.1016/j.biocon.2010.01.023.</w:t>
      </w:r>
    </w:p>
    <w:p w:rsidR="0004417C" w:rsidRDefault="0004417C" w:rsidP="0004417C">
      <w:pPr>
        <w:pStyle w:val="Bibliography"/>
      </w:pPr>
      <w:r>
        <w:t xml:space="preserve">Ivey, Kathleen N, Margaret Cornwall, Hayley Crowell, Nargol Ghazian, </w:t>
      </w:r>
      <w:proofErr w:type="spellStart"/>
      <w:r>
        <w:t>Emmeleia</w:t>
      </w:r>
      <w:proofErr w:type="spellEnd"/>
      <w:r>
        <w:t xml:space="preserve"> Nix, Malory Owen, Mario </w:t>
      </w:r>
      <w:proofErr w:type="spellStart"/>
      <w:r>
        <w:t>Zuliani</w:t>
      </w:r>
      <w:proofErr w:type="spellEnd"/>
      <w:r>
        <w:t xml:space="preserve">, Christopher J </w:t>
      </w:r>
      <w:proofErr w:type="spellStart"/>
      <w:r>
        <w:t>Lortie</w:t>
      </w:r>
      <w:proofErr w:type="spellEnd"/>
      <w:r>
        <w:t xml:space="preserve">, Michael </w:t>
      </w:r>
      <w:proofErr w:type="spellStart"/>
      <w:r>
        <w:t>Westphal</w:t>
      </w:r>
      <w:proofErr w:type="spellEnd"/>
      <w:r>
        <w:t xml:space="preserve">, and Emily Taylor. 2020. “Thermal Ecology of the Federally Endangered Blunt-Nosed Leopard Lizard (Gambelia </w:t>
      </w:r>
      <w:proofErr w:type="spellStart"/>
      <w:r>
        <w:t>Sila</w:t>
      </w:r>
      <w:proofErr w:type="spellEnd"/>
      <w:r>
        <w:t xml:space="preserve">).” Edited by Steven Cooke. </w:t>
      </w:r>
      <w:r>
        <w:rPr>
          <w:i/>
          <w:iCs/>
        </w:rPr>
        <w:t>Conservation Physiology</w:t>
      </w:r>
      <w:r>
        <w:t xml:space="preserve"> 8 (1): coaa014. https://doi.org/10.1093/conphys/coaa014.</w:t>
      </w:r>
    </w:p>
    <w:p w:rsidR="0004417C" w:rsidRDefault="0004417C" w:rsidP="0004417C">
      <w:pPr>
        <w:pStyle w:val="Bibliography"/>
      </w:pPr>
      <w:proofErr w:type="spellStart"/>
      <w:r>
        <w:t>Kogan</w:t>
      </w:r>
      <w:proofErr w:type="spellEnd"/>
      <w:r>
        <w:t xml:space="preserve">, Felix, and Wei </w:t>
      </w:r>
      <w:proofErr w:type="spellStart"/>
      <w:r>
        <w:t>Guo</w:t>
      </w:r>
      <w:proofErr w:type="spellEnd"/>
      <w:r>
        <w:t xml:space="preserve">. 2015. “2006–2015 Mega-Drought in the Western USA and Its Monitoring from Space Data.” </w:t>
      </w:r>
      <w:r>
        <w:rPr>
          <w:i/>
          <w:iCs/>
        </w:rPr>
        <w:t>Geomatics, Natural Hazards and Risk</w:t>
      </w:r>
      <w:r>
        <w:t xml:space="preserve"> 6 (8): 651–68. https://doi.org/10.1080/19475705.2015.1079265.</w:t>
      </w:r>
    </w:p>
    <w:p w:rsidR="0004417C" w:rsidRDefault="0004417C" w:rsidP="0004417C">
      <w:pPr>
        <w:pStyle w:val="Bibliography"/>
      </w:pPr>
      <w:proofErr w:type="spellStart"/>
      <w:r>
        <w:t>Kollas</w:t>
      </w:r>
      <w:proofErr w:type="spellEnd"/>
      <w:r>
        <w:t xml:space="preserve">, Chris, Christophe F. </w:t>
      </w:r>
      <w:proofErr w:type="spellStart"/>
      <w:r>
        <w:t>Randin</w:t>
      </w:r>
      <w:proofErr w:type="spellEnd"/>
      <w:r>
        <w:t xml:space="preserve">, Yann </w:t>
      </w:r>
      <w:proofErr w:type="spellStart"/>
      <w:r>
        <w:t>Vitasse</w:t>
      </w:r>
      <w:proofErr w:type="spellEnd"/>
      <w:r>
        <w:t xml:space="preserve">, and Christian </w:t>
      </w:r>
      <w:proofErr w:type="spellStart"/>
      <w:r>
        <w:t>Körner</w:t>
      </w:r>
      <w:proofErr w:type="spellEnd"/>
      <w:r>
        <w:t xml:space="preserve">. 2014. “How Accurately Can Minimum Temperatures at the Cold Limits of Tree Species Be Extrapolated from Weather Station Data?” </w:t>
      </w:r>
      <w:r>
        <w:rPr>
          <w:i/>
          <w:iCs/>
        </w:rPr>
        <w:t>Agricultural and Forest Meteorology</w:t>
      </w:r>
      <w:r>
        <w:t xml:space="preserve"> 184 (January): 257–66. https://doi.org/10.1016/j.agrformet.2013.10.001.</w:t>
      </w:r>
    </w:p>
    <w:p w:rsidR="0004417C" w:rsidRDefault="0004417C" w:rsidP="0004417C">
      <w:pPr>
        <w:pStyle w:val="Bibliography"/>
      </w:pPr>
      <w:proofErr w:type="spellStart"/>
      <w:r>
        <w:t>Lathlean</w:t>
      </w:r>
      <w:proofErr w:type="spellEnd"/>
      <w:r>
        <w:t xml:space="preserve">, </w:t>
      </w:r>
      <w:proofErr w:type="spellStart"/>
      <w:proofErr w:type="gramStart"/>
      <w:r>
        <w:t>Ja</w:t>
      </w:r>
      <w:proofErr w:type="spellEnd"/>
      <w:proofErr w:type="gramEnd"/>
      <w:r>
        <w:t xml:space="preserve">, </w:t>
      </w:r>
      <w:proofErr w:type="spellStart"/>
      <w:r>
        <w:t>Dj</w:t>
      </w:r>
      <w:proofErr w:type="spellEnd"/>
      <w:r>
        <w:t xml:space="preserve"> </w:t>
      </w:r>
      <w:proofErr w:type="spellStart"/>
      <w:r>
        <w:t>Ayre</w:t>
      </w:r>
      <w:proofErr w:type="spellEnd"/>
      <w:r>
        <w:t xml:space="preserve">, and </w:t>
      </w:r>
      <w:proofErr w:type="spellStart"/>
      <w:r>
        <w:t>Te</w:t>
      </w:r>
      <w:proofErr w:type="spellEnd"/>
      <w:r>
        <w:t xml:space="preserve"> </w:t>
      </w:r>
      <w:proofErr w:type="spellStart"/>
      <w:r>
        <w:t>Minchinton</w:t>
      </w:r>
      <w:proofErr w:type="spellEnd"/>
      <w:r>
        <w:t xml:space="preserve">. 2011. “Rocky Intertidal Temperature Variability along the Southeast Coast of Australia: Comparing Data from in Situ Loggers, Satellite-Derived SST and Terrestrial Weather Stations.” </w:t>
      </w:r>
      <w:r>
        <w:rPr>
          <w:i/>
          <w:iCs/>
        </w:rPr>
        <w:t>Marine Ecology Progress Series</w:t>
      </w:r>
      <w:r>
        <w:t xml:space="preserve"> 439 (October): 83–95. https://doi.org/10.3354/meps09317.</w:t>
      </w:r>
    </w:p>
    <w:p w:rsidR="0004417C" w:rsidRDefault="0004417C" w:rsidP="0004417C">
      <w:pPr>
        <w:pStyle w:val="Bibliography"/>
      </w:pPr>
      <w:proofErr w:type="spellStart"/>
      <w:r>
        <w:t>Lenth</w:t>
      </w:r>
      <w:proofErr w:type="spellEnd"/>
      <w:r>
        <w:t xml:space="preserve">, R, and M </w:t>
      </w:r>
      <w:proofErr w:type="spellStart"/>
      <w:r>
        <w:t>Herve</w:t>
      </w:r>
      <w:proofErr w:type="spellEnd"/>
      <w:r>
        <w:t xml:space="preserve">. 2019. </w:t>
      </w:r>
      <w:proofErr w:type="spellStart"/>
      <w:r>
        <w:rPr>
          <w:i/>
          <w:iCs/>
        </w:rPr>
        <w:t>Emmeans</w:t>
      </w:r>
      <w:proofErr w:type="spellEnd"/>
      <w:r>
        <w:rPr>
          <w:i/>
          <w:iCs/>
        </w:rPr>
        <w:t>, Estimated Marginal Means, Aka Least-Squared Means.</w:t>
      </w:r>
      <w:r>
        <w:t xml:space="preserve"> (</w:t>
      </w:r>
      <w:proofErr w:type="gramStart"/>
      <w:r>
        <w:t>version</w:t>
      </w:r>
      <w:proofErr w:type="gramEnd"/>
      <w:r>
        <w:t xml:space="preserve"> 1.1.2).</w:t>
      </w:r>
    </w:p>
    <w:p w:rsidR="0004417C" w:rsidRDefault="0004417C" w:rsidP="0004417C">
      <w:pPr>
        <w:pStyle w:val="Bibliography"/>
      </w:pPr>
      <w:r>
        <w:lastRenderedPageBreak/>
        <w:t xml:space="preserve">Li, Yan, Eugenia </w:t>
      </w:r>
      <w:proofErr w:type="spellStart"/>
      <w:r>
        <w:t>Kalnay</w:t>
      </w:r>
      <w:proofErr w:type="spellEnd"/>
      <w:r>
        <w:t xml:space="preserve">, </w:t>
      </w:r>
      <w:proofErr w:type="spellStart"/>
      <w:r>
        <w:t>Safa</w:t>
      </w:r>
      <w:proofErr w:type="spellEnd"/>
      <w:r>
        <w:t xml:space="preserve"> </w:t>
      </w:r>
      <w:proofErr w:type="spellStart"/>
      <w:r>
        <w:t>Motesharrei</w:t>
      </w:r>
      <w:proofErr w:type="spellEnd"/>
      <w:r>
        <w:t xml:space="preserve">, Jorge Rivas, Fred Kucharski, Daniel Kirk-Davidoff, </w:t>
      </w:r>
      <w:proofErr w:type="spellStart"/>
      <w:r>
        <w:t>Eviatar</w:t>
      </w:r>
      <w:proofErr w:type="spellEnd"/>
      <w:r>
        <w:t xml:space="preserve"> Bach, and Ning Zeng. 2018. “Climate Model Shows Large-Scale Wind and Solar Farms in the Sahara Increase Rain and Vegetation.” </w:t>
      </w:r>
      <w:r>
        <w:rPr>
          <w:i/>
          <w:iCs/>
        </w:rPr>
        <w:t>Science</w:t>
      </w:r>
      <w:r>
        <w:t xml:space="preserve"> 361 (6406): 1019–22. https://doi.org/10.1126/science.aar5629.</w:t>
      </w:r>
    </w:p>
    <w:p w:rsidR="0004417C" w:rsidRDefault="0004417C" w:rsidP="0004417C">
      <w:pPr>
        <w:pStyle w:val="Bibliography"/>
      </w:pPr>
      <w:proofErr w:type="spellStart"/>
      <w:r>
        <w:t>Lortie</w:t>
      </w:r>
      <w:proofErr w:type="spellEnd"/>
      <w:r>
        <w:t xml:space="preserve">, Christopher J., Alessandro Filazzola, and Diego A. Sotomayor. 2016. “Functional Assessment of Animal Interactions with Shrub-Facilitation Complexes: A Formal Synthesis and Conceptual Framework.” Edited by Richard </w:t>
      </w:r>
      <w:proofErr w:type="spellStart"/>
      <w:r>
        <w:t>Michalet</w:t>
      </w:r>
      <w:proofErr w:type="spellEnd"/>
      <w:r>
        <w:t xml:space="preserve">. </w:t>
      </w:r>
      <w:r>
        <w:rPr>
          <w:i/>
          <w:iCs/>
        </w:rPr>
        <w:t>Functional Ecology</w:t>
      </w:r>
      <w:r>
        <w:t xml:space="preserve"> 30 (1): 41–51. https://doi.org/10.1111/1365-2435.12530.</w:t>
      </w:r>
    </w:p>
    <w:p w:rsidR="0004417C" w:rsidRDefault="0004417C" w:rsidP="0004417C">
      <w:pPr>
        <w:pStyle w:val="Bibliography"/>
      </w:pPr>
      <w:proofErr w:type="spellStart"/>
      <w:r>
        <w:t>Lortie</w:t>
      </w:r>
      <w:proofErr w:type="spellEnd"/>
      <w:r>
        <w:t xml:space="preserve">, Christopher J., Eva Gruber, Alex Filazzola, Taylor Noble, and Michael </w:t>
      </w:r>
      <w:proofErr w:type="spellStart"/>
      <w:r>
        <w:t>Westphal</w:t>
      </w:r>
      <w:proofErr w:type="spellEnd"/>
      <w:r>
        <w:t xml:space="preserve">. 2018. “The Groot Effect: Plant Facilitation and Desert Shrub Regrowth Following Extensive Damage.” </w:t>
      </w:r>
      <w:r>
        <w:rPr>
          <w:i/>
          <w:iCs/>
        </w:rPr>
        <w:t>Ecology and Evolution</w:t>
      </w:r>
      <w:r>
        <w:t xml:space="preserve"> 8 (1): 706–15. https://doi.org/10.1002/ece3.3671.</w:t>
      </w:r>
    </w:p>
    <w:p w:rsidR="0004417C" w:rsidRDefault="0004417C" w:rsidP="0004417C">
      <w:pPr>
        <w:pStyle w:val="Bibliography"/>
      </w:pPr>
      <w:proofErr w:type="spellStart"/>
      <w:r>
        <w:t>Lovich</w:t>
      </w:r>
      <w:proofErr w:type="spellEnd"/>
      <w:r>
        <w:t xml:space="preserve">, Jeffrey E., and Joshua R. </w:t>
      </w:r>
      <w:proofErr w:type="spellStart"/>
      <w:r>
        <w:t>Ennen</w:t>
      </w:r>
      <w:proofErr w:type="spellEnd"/>
      <w:r>
        <w:t xml:space="preserve">. 2011. “Wildlife Conservation and Solar Energy Development in the Desert Southwest, United States.” </w:t>
      </w:r>
      <w:proofErr w:type="spellStart"/>
      <w:r>
        <w:rPr>
          <w:i/>
          <w:iCs/>
        </w:rPr>
        <w:t>BioScience</w:t>
      </w:r>
      <w:proofErr w:type="spellEnd"/>
      <w:r>
        <w:t xml:space="preserve"> 61 (12): 982–92. https://doi.org/10.1525/bio.2011.61.12.8.</w:t>
      </w:r>
    </w:p>
    <w:p w:rsidR="0004417C" w:rsidRDefault="0004417C" w:rsidP="0004417C">
      <w:pPr>
        <w:pStyle w:val="Bibliography"/>
      </w:pPr>
      <w:proofErr w:type="spellStart"/>
      <w:r>
        <w:t>Lundholm</w:t>
      </w:r>
      <w:proofErr w:type="spellEnd"/>
      <w:r>
        <w:t xml:space="preserve">, Jeremy T. 2009. “Plant Species Diversity and Environmental Heterogeneity: Spatial Scale and Competing Hypotheses.” </w:t>
      </w:r>
      <w:r>
        <w:rPr>
          <w:i/>
          <w:iCs/>
        </w:rPr>
        <w:t>Journal of Vegetation Science</w:t>
      </w:r>
      <w:r>
        <w:t xml:space="preserve"> 20 (3): 377–91. https://doi.org/10.1111/j.1654-1103.2009.05577.x.</w:t>
      </w:r>
    </w:p>
    <w:p w:rsidR="0004417C" w:rsidRDefault="0004417C" w:rsidP="0004417C">
      <w:pPr>
        <w:pStyle w:val="Bibliography"/>
      </w:pPr>
      <w:r>
        <w:t xml:space="preserve">Marion, G.M., G.H.R. Henry, D.W. </w:t>
      </w:r>
      <w:proofErr w:type="spellStart"/>
      <w:r>
        <w:t>Freckman</w:t>
      </w:r>
      <w:proofErr w:type="spellEnd"/>
      <w:r>
        <w:t xml:space="preserve">, J. Johnstone, G. Jones, M.H. Jones, E. Lévesque, et al. 1997. “Open-Top Designs for Manipulating Field Temperature in High-Latitude Ecosystems.” </w:t>
      </w:r>
      <w:r>
        <w:rPr>
          <w:i/>
          <w:iCs/>
        </w:rPr>
        <w:t>Global Change Biology</w:t>
      </w:r>
      <w:r>
        <w:t xml:space="preserve"> 3 (S1): 20–32. https://doi.org/10.1111/j.1365-2486.1997.gcb136.x.</w:t>
      </w:r>
    </w:p>
    <w:p w:rsidR="0004417C" w:rsidRDefault="0004417C" w:rsidP="0004417C">
      <w:pPr>
        <w:pStyle w:val="Bibliography"/>
      </w:pPr>
      <w:proofErr w:type="spellStart"/>
      <w:r>
        <w:t>McCluney</w:t>
      </w:r>
      <w:proofErr w:type="spellEnd"/>
      <w:r>
        <w:t xml:space="preserve">, Kevin E., Jayne </w:t>
      </w:r>
      <w:proofErr w:type="spellStart"/>
      <w:r>
        <w:t>Belnap</w:t>
      </w:r>
      <w:proofErr w:type="spellEnd"/>
      <w:r>
        <w:t xml:space="preserve">, Scott L. Collins, </w:t>
      </w:r>
      <w:proofErr w:type="spellStart"/>
      <w:r>
        <w:t>Angélica</w:t>
      </w:r>
      <w:proofErr w:type="spellEnd"/>
      <w:r>
        <w:t xml:space="preserve"> L. González, Elizabeth M. Hagen, J. Nathaniel Holland, Burt P. Kotler, Fernando T. </w:t>
      </w:r>
      <w:proofErr w:type="spellStart"/>
      <w:r>
        <w:t>Maestre</w:t>
      </w:r>
      <w:proofErr w:type="spellEnd"/>
      <w:r>
        <w:t xml:space="preserve">, Stanley D. Smith, and Blair O. Wolf. 2012. “Shifting Species Interactions in Terrestrial Dryland Ecosystems under Altered Water Availability and Climate Change.” </w:t>
      </w:r>
      <w:r>
        <w:rPr>
          <w:i/>
          <w:iCs/>
        </w:rPr>
        <w:t>Biological Reviews</w:t>
      </w:r>
      <w:r>
        <w:t xml:space="preserve"> 87 (3): 563–82. https://doi.org/10.1111/j.1469-185X.2011.00209.x.</w:t>
      </w:r>
    </w:p>
    <w:p w:rsidR="0004417C" w:rsidRDefault="0004417C" w:rsidP="0004417C">
      <w:pPr>
        <w:pStyle w:val="Bibliography"/>
      </w:pPr>
      <w:r>
        <w:t>Meyer, Susan E., and Burton K. Pendleton. 2005. “Factors Affecting Seed Germination and Seedling Establishment of a Long-Lived Desert Shrub (</w:t>
      </w:r>
      <w:proofErr w:type="spellStart"/>
      <w:r>
        <w:t>Coleogyne</w:t>
      </w:r>
      <w:proofErr w:type="spellEnd"/>
      <w:r>
        <w:t xml:space="preserve"> </w:t>
      </w:r>
      <w:proofErr w:type="spellStart"/>
      <w:r>
        <w:t>Ramosissima</w:t>
      </w:r>
      <w:proofErr w:type="spellEnd"/>
      <w:r>
        <w:t xml:space="preserve">: </w:t>
      </w:r>
      <w:proofErr w:type="spellStart"/>
      <w:r>
        <w:t>Rosaceae</w:t>
      </w:r>
      <w:proofErr w:type="spellEnd"/>
      <w:r>
        <w:t xml:space="preserve">).” </w:t>
      </w:r>
      <w:r>
        <w:rPr>
          <w:i/>
          <w:iCs/>
        </w:rPr>
        <w:t>Plant Ecology</w:t>
      </w:r>
      <w:r>
        <w:t xml:space="preserve"> 178 (2): 171–87. https://doi.org/10.1007/s11258-004-3038-x.</w:t>
      </w:r>
    </w:p>
    <w:p w:rsidR="0004417C" w:rsidRDefault="0004417C" w:rsidP="0004417C">
      <w:pPr>
        <w:pStyle w:val="Bibliography"/>
      </w:pPr>
      <w:proofErr w:type="spellStart"/>
      <w:r>
        <w:t>Midgley</w:t>
      </w:r>
      <w:proofErr w:type="spellEnd"/>
      <w:r>
        <w:t xml:space="preserve">, G.F., L. Hannah, D. Millar, M.C. Rutherford, and L.W. </w:t>
      </w:r>
      <w:proofErr w:type="spellStart"/>
      <w:r>
        <w:t>Powrie</w:t>
      </w:r>
      <w:proofErr w:type="spellEnd"/>
      <w:r>
        <w:t xml:space="preserve">. 2002. “Assessing the Vulnerability of Species Richness to Anthropogenic Climate Change in a Biodiversity Hotspot.” </w:t>
      </w:r>
      <w:r>
        <w:rPr>
          <w:i/>
          <w:iCs/>
        </w:rPr>
        <w:t>Global Ecology and Biogeography</w:t>
      </w:r>
      <w:r>
        <w:t xml:space="preserve"> 11 (6): 445–51. https://doi.org/10.1046/j.1466-822X.2002.00307.x.</w:t>
      </w:r>
    </w:p>
    <w:p w:rsidR="0004417C" w:rsidRDefault="0004417C" w:rsidP="0004417C">
      <w:pPr>
        <w:pStyle w:val="Bibliography"/>
      </w:pPr>
      <w:r>
        <w:t xml:space="preserve">Mills, L. Scott, and Daniel F. </w:t>
      </w:r>
      <w:proofErr w:type="spellStart"/>
      <w:r>
        <w:t>Doak</w:t>
      </w:r>
      <w:proofErr w:type="spellEnd"/>
      <w:r>
        <w:t xml:space="preserve">. 1993. “The Keystone-Species Concept in Ecology and Conservation.” </w:t>
      </w:r>
      <w:proofErr w:type="spellStart"/>
      <w:r>
        <w:rPr>
          <w:i/>
          <w:iCs/>
        </w:rPr>
        <w:t>BioScience</w:t>
      </w:r>
      <w:proofErr w:type="spellEnd"/>
      <w:r>
        <w:t xml:space="preserve"> 43 (4): 219–24. https://doi.org/10.2307/1312122.</w:t>
      </w:r>
    </w:p>
    <w:p w:rsidR="0004417C" w:rsidRDefault="0004417C" w:rsidP="0004417C">
      <w:pPr>
        <w:pStyle w:val="Bibliography"/>
      </w:pPr>
      <w:proofErr w:type="spellStart"/>
      <w:r>
        <w:t>Miriti</w:t>
      </w:r>
      <w:proofErr w:type="spellEnd"/>
      <w:r>
        <w:t xml:space="preserve">, Maria N., S. Joseph Wright, and Henry F. Howe. 2001. “THE EFFECTS OF NEIGHBORS ON THE DEMOGRAPHY OF A DOMINANT DESERT SHRUB </w:t>
      </w:r>
      <w:proofErr w:type="gramStart"/>
      <w:r>
        <w:t xml:space="preserve">( </w:t>
      </w:r>
      <w:r>
        <w:rPr>
          <w:i/>
          <w:iCs/>
        </w:rPr>
        <w:t>AMBROSIA</w:t>
      </w:r>
      <w:proofErr w:type="gramEnd"/>
      <w:r>
        <w:rPr>
          <w:i/>
          <w:iCs/>
        </w:rPr>
        <w:t xml:space="preserve"> DUMOSA</w:t>
      </w:r>
      <w:r>
        <w:t xml:space="preserve"> ).” </w:t>
      </w:r>
      <w:r>
        <w:rPr>
          <w:i/>
          <w:iCs/>
        </w:rPr>
        <w:t>Ecological Monographs</w:t>
      </w:r>
      <w:r>
        <w:t xml:space="preserve"> 71 (4): 491–509. https://doi.org/10.1890/0012-</w:t>
      </w:r>
      <w:proofErr w:type="gramStart"/>
      <w:r>
        <w:t>9615(</w:t>
      </w:r>
      <w:proofErr w:type="gramEnd"/>
      <w:r>
        <w:t>2001)071[0491:TEONOT]2.0.CO;2.</w:t>
      </w:r>
    </w:p>
    <w:p w:rsidR="0004417C" w:rsidRDefault="0004417C" w:rsidP="0004417C">
      <w:pPr>
        <w:pStyle w:val="Bibliography"/>
      </w:pPr>
      <w:r>
        <w:t xml:space="preserve">Morris, M.G. 2000. “The Effects of Structure and Its Dynamics on the Ecology and Conservation of Arthropods in British Grasslands.” </w:t>
      </w:r>
      <w:r>
        <w:rPr>
          <w:i/>
          <w:iCs/>
        </w:rPr>
        <w:t>Biological Conservation</w:t>
      </w:r>
      <w:r>
        <w:t xml:space="preserve"> 95 (2): 129–42. https://doi.org/10.1016/S0006-</w:t>
      </w:r>
      <w:proofErr w:type="gramStart"/>
      <w:r>
        <w:t>3207(</w:t>
      </w:r>
      <w:proofErr w:type="gramEnd"/>
      <w:r>
        <w:t>00)00028-8.</w:t>
      </w:r>
    </w:p>
    <w:p w:rsidR="0004417C" w:rsidRDefault="0004417C" w:rsidP="0004417C">
      <w:pPr>
        <w:pStyle w:val="Bibliography"/>
      </w:pPr>
      <w:proofErr w:type="spellStart"/>
      <w:r>
        <w:t>Munguia</w:t>
      </w:r>
      <w:proofErr w:type="spellEnd"/>
      <w:r>
        <w:t xml:space="preserve">-Vega, Adrian, Ricardo Rodriguez-Estrella, William W. Shaw, and Melanie Culver. 2013. “Localized Extinction of an Arboreal Desert Lizard Caused by Habitat Fragmentation.” </w:t>
      </w:r>
      <w:r>
        <w:rPr>
          <w:i/>
          <w:iCs/>
        </w:rPr>
        <w:t>Biological Conservation</w:t>
      </w:r>
      <w:r>
        <w:t xml:space="preserve"> 157 (January): 11–20. https://doi.org/10.1016/j.biocon.2012.06.026.</w:t>
      </w:r>
    </w:p>
    <w:p w:rsidR="0004417C" w:rsidRDefault="0004417C" w:rsidP="0004417C">
      <w:pPr>
        <w:pStyle w:val="Bibliography"/>
      </w:pPr>
      <w:proofErr w:type="spellStart"/>
      <w:r>
        <w:t>Nabhan</w:t>
      </w:r>
      <w:proofErr w:type="spellEnd"/>
      <w:r>
        <w:t xml:space="preserve">, Gary Paul. 2013. </w:t>
      </w:r>
      <w:r>
        <w:rPr>
          <w:i/>
          <w:iCs/>
        </w:rPr>
        <w:t>Growing Food in a Hotter, Drier Land: Lessons from Desert Farmers on Adapting to Climate Uncertainty</w:t>
      </w:r>
      <w:r>
        <w:t xml:space="preserve">. White River Junction, </w:t>
      </w:r>
      <w:proofErr w:type="spellStart"/>
      <w:proofErr w:type="gramStart"/>
      <w:r>
        <w:t>Vt</w:t>
      </w:r>
      <w:proofErr w:type="spellEnd"/>
      <w:proofErr w:type="gramEnd"/>
      <w:r>
        <w:t>: Chelsea Green Pub.</w:t>
      </w:r>
    </w:p>
    <w:p w:rsidR="0004417C" w:rsidRDefault="0004417C" w:rsidP="0004417C">
      <w:pPr>
        <w:pStyle w:val="Bibliography"/>
      </w:pPr>
      <w:proofErr w:type="spellStart"/>
      <w:r>
        <w:t>Nopper</w:t>
      </w:r>
      <w:proofErr w:type="spellEnd"/>
      <w:r>
        <w:t xml:space="preserve">, Joachim, Jana C. Riemann, </w:t>
      </w:r>
      <w:proofErr w:type="spellStart"/>
      <w:r>
        <w:t>Katja</w:t>
      </w:r>
      <w:proofErr w:type="spellEnd"/>
      <w:r>
        <w:t xml:space="preserve"> </w:t>
      </w:r>
      <w:proofErr w:type="spellStart"/>
      <w:r>
        <w:t>Brinkmann</w:t>
      </w:r>
      <w:proofErr w:type="spellEnd"/>
      <w:r>
        <w:t xml:space="preserve">, Mark-Oliver </w:t>
      </w:r>
      <w:proofErr w:type="spellStart"/>
      <w:r>
        <w:t>Rödel</w:t>
      </w:r>
      <w:proofErr w:type="spellEnd"/>
      <w:r>
        <w:t xml:space="preserve">, and </w:t>
      </w:r>
      <w:proofErr w:type="spellStart"/>
      <w:r>
        <w:t>Jörg</w:t>
      </w:r>
      <w:proofErr w:type="spellEnd"/>
      <w:r>
        <w:t xml:space="preserve"> U. </w:t>
      </w:r>
      <w:proofErr w:type="spellStart"/>
      <w:r>
        <w:t>Ganzhorn</w:t>
      </w:r>
      <w:proofErr w:type="spellEnd"/>
      <w:r>
        <w:t xml:space="preserve">. 2018. “Differences in Land Cover – Biodiversity Relationships Complicate the Assignment of </w:t>
      </w:r>
      <w:r>
        <w:lastRenderedPageBreak/>
        <w:t xml:space="preserve">Conservation Values in Human-Used Landscapes.” </w:t>
      </w:r>
      <w:r>
        <w:rPr>
          <w:i/>
          <w:iCs/>
        </w:rPr>
        <w:t>Ecological Indicators</w:t>
      </w:r>
      <w:r>
        <w:t xml:space="preserve"> 90 (July): 112–19. https://doi.org/10.1016/j.ecolind.2018.02.004.</w:t>
      </w:r>
    </w:p>
    <w:p w:rsidR="0004417C" w:rsidRDefault="0004417C" w:rsidP="0004417C">
      <w:pPr>
        <w:pStyle w:val="Bibliography"/>
      </w:pPr>
      <w:r>
        <w:t xml:space="preserve">Olden, Julian D., N. LeRoy </w:t>
      </w:r>
      <w:proofErr w:type="spellStart"/>
      <w:r>
        <w:t>Poff</w:t>
      </w:r>
      <w:proofErr w:type="spellEnd"/>
      <w:r>
        <w:t xml:space="preserve">, and Kevin R. </w:t>
      </w:r>
      <w:proofErr w:type="spellStart"/>
      <w:r>
        <w:t>Bestgen</w:t>
      </w:r>
      <w:proofErr w:type="spellEnd"/>
      <w:r>
        <w:t xml:space="preserve">. 2008. “TRAIT SYNERGISMS AND THE RARITY, EXTIRPATION, AND EXTINCTION RISK OF DESERT FISHES.” </w:t>
      </w:r>
      <w:r>
        <w:rPr>
          <w:i/>
          <w:iCs/>
        </w:rPr>
        <w:t>Ecology</w:t>
      </w:r>
      <w:r>
        <w:t xml:space="preserve"> 89 (3): 847–56. https://doi.org/10.1890/06-1864.1.</w:t>
      </w:r>
    </w:p>
    <w:p w:rsidR="0004417C" w:rsidRDefault="0004417C" w:rsidP="0004417C">
      <w:pPr>
        <w:pStyle w:val="Bibliography"/>
      </w:pPr>
      <w:proofErr w:type="spellStart"/>
      <w:r>
        <w:t>Parmenter</w:t>
      </w:r>
      <w:proofErr w:type="spellEnd"/>
      <w:r>
        <w:t xml:space="preserve">, Robert R., and James A. </w:t>
      </w:r>
      <w:proofErr w:type="spellStart"/>
      <w:r>
        <w:t>MacMahon</w:t>
      </w:r>
      <w:proofErr w:type="spellEnd"/>
      <w:r>
        <w:t xml:space="preserve">. 1983. “Factors Determining the Abundance and Distribution of Rodents in a Shrub-Steppe Ecosystem: The Role of Shrubs.” </w:t>
      </w:r>
      <w:proofErr w:type="spellStart"/>
      <w:r>
        <w:rPr>
          <w:i/>
          <w:iCs/>
        </w:rPr>
        <w:t>Oecologia</w:t>
      </w:r>
      <w:proofErr w:type="spellEnd"/>
      <w:r>
        <w:t xml:space="preserve"> 59 (2–3): 145–56. https://doi.org/10.1007/BF00378831.</w:t>
      </w:r>
    </w:p>
    <w:p w:rsidR="0004417C" w:rsidRDefault="0004417C" w:rsidP="0004417C">
      <w:pPr>
        <w:pStyle w:val="Bibliography"/>
      </w:pPr>
      <w:r>
        <w:t xml:space="preserve">R Core Team. 2020. </w:t>
      </w:r>
      <w:r>
        <w:rPr>
          <w:i/>
          <w:iCs/>
        </w:rPr>
        <w:t>R</w:t>
      </w:r>
      <w:r>
        <w:t xml:space="preserve"> (version 4.0.0).</w:t>
      </w:r>
    </w:p>
    <w:p w:rsidR="0004417C" w:rsidRDefault="0004417C" w:rsidP="0004417C">
      <w:pPr>
        <w:pStyle w:val="Bibliography"/>
      </w:pPr>
      <w:r>
        <w:t xml:space="preserve">Richards, Shane A., Mark J. Whittingham, and Philip A. Stephens. 2011. “Model Selection and Model Averaging in Behavioural Ecology: The Utility of the IT-AIC Framework.” </w:t>
      </w:r>
      <w:r>
        <w:rPr>
          <w:i/>
          <w:iCs/>
        </w:rPr>
        <w:t>Behavioral Ecology and Sociobiology</w:t>
      </w:r>
      <w:r>
        <w:t xml:space="preserve"> 65 (1): 77–89. https://doi.org/10.1007/s00265-010-1035-8.</w:t>
      </w:r>
    </w:p>
    <w:p w:rsidR="0004417C" w:rsidRDefault="0004417C" w:rsidP="0004417C">
      <w:pPr>
        <w:pStyle w:val="Bibliography"/>
      </w:pPr>
      <w:r>
        <w:t xml:space="preserve">Sankey, Joel B., </w:t>
      </w:r>
      <w:proofErr w:type="spellStart"/>
      <w:r>
        <w:t>Sujith</w:t>
      </w:r>
      <w:proofErr w:type="spellEnd"/>
      <w:r>
        <w:t xml:space="preserve"> Ravi, Cynthia S. A. Wallace, Robert H. Webb, and Travis E. </w:t>
      </w:r>
      <w:proofErr w:type="spellStart"/>
      <w:r>
        <w:t>Huxman</w:t>
      </w:r>
      <w:proofErr w:type="spellEnd"/>
      <w:r>
        <w:t xml:space="preserve">. 2012. “Quantifying Soil Surface Change in Degraded Drylands: Shrub Encroachment and Effects of Fire and Vegetation Removal in a Desert Grassland: SHRUB ENCROACHMENT, FIRE AND SOIL CHANGE.” </w:t>
      </w:r>
      <w:r>
        <w:rPr>
          <w:i/>
          <w:iCs/>
        </w:rPr>
        <w:t xml:space="preserve">Journal of Geophysical Research: </w:t>
      </w:r>
      <w:proofErr w:type="spellStart"/>
      <w:r>
        <w:rPr>
          <w:i/>
          <w:iCs/>
        </w:rPr>
        <w:t>Biogeosciences</w:t>
      </w:r>
      <w:proofErr w:type="spellEnd"/>
      <w:r>
        <w:t xml:space="preserve"> 117 (G2): n/a-n/a. https://doi.org/10.1029/2012JG002002.</w:t>
      </w:r>
    </w:p>
    <w:p w:rsidR="0004417C" w:rsidRDefault="0004417C" w:rsidP="0004417C">
      <w:pPr>
        <w:pStyle w:val="Bibliography"/>
      </w:pPr>
      <w:r>
        <w:t xml:space="preserve">Sawyer, John O, Todd Keeler-Wolf, and Julie Evens. 2009. </w:t>
      </w:r>
      <w:r>
        <w:rPr>
          <w:i/>
          <w:iCs/>
        </w:rPr>
        <w:t>A Manual of California Vegetation</w:t>
      </w:r>
      <w:r>
        <w:t>. Sacramento, Calif.: California Native Plant Society Press. http://books.google.com/books?id=y40lAQAAMAAJ.</w:t>
      </w:r>
    </w:p>
    <w:p w:rsidR="0004417C" w:rsidRDefault="0004417C" w:rsidP="0004417C">
      <w:pPr>
        <w:pStyle w:val="Bibliography"/>
      </w:pPr>
      <w:proofErr w:type="spellStart"/>
      <w:r>
        <w:t>Schützenmeister</w:t>
      </w:r>
      <w:proofErr w:type="spellEnd"/>
      <w:r>
        <w:t xml:space="preserve">, A., U. Jensen, and H.-P. </w:t>
      </w:r>
      <w:proofErr w:type="spellStart"/>
      <w:r>
        <w:t>Piepho</w:t>
      </w:r>
      <w:proofErr w:type="spellEnd"/>
      <w:r>
        <w:t xml:space="preserve">. 2012. “Checking Normality and Homoscedasticity in the General Linear Model Using Diagnostic Plots.” </w:t>
      </w:r>
      <w:r>
        <w:rPr>
          <w:i/>
          <w:iCs/>
        </w:rPr>
        <w:t>Communications in Statistics - Simulation and Computation</w:t>
      </w:r>
      <w:r>
        <w:t xml:space="preserve"> 41 (2): 141–54. https://doi.org/10.1080/03610918.2011.582560.</w:t>
      </w:r>
    </w:p>
    <w:p w:rsidR="0004417C" w:rsidRDefault="0004417C" w:rsidP="0004417C">
      <w:pPr>
        <w:pStyle w:val="Bibliography"/>
      </w:pPr>
      <w:r>
        <w:t xml:space="preserve">Sotomayor, Diego A., and </w:t>
      </w:r>
      <w:proofErr w:type="spellStart"/>
      <w:r>
        <w:t>Taly</w:t>
      </w:r>
      <w:proofErr w:type="spellEnd"/>
      <w:r>
        <w:t xml:space="preserve"> Dawn </w:t>
      </w:r>
      <w:proofErr w:type="spellStart"/>
      <w:r>
        <w:t>Drezner</w:t>
      </w:r>
      <w:proofErr w:type="spellEnd"/>
      <w:r>
        <w:t xml:space="preserve">. 2019. “Dominant Plants Alter the Microclimate along a Fog Gradient in the Atacama Desert.” </w:t>
      </w:r>
      <w:r>
        <w:rPr>
          <w:i/>
          <w:iCs/>
        </w:rPr>
        <w:t>Plant Ecology</w:t>
      </w:r>
      <w:r>
        <w:t xml:space="preserve"> 220 (4–5): 417–32. https://doi.org/10.1007/s11258-019-00924-1.</w:t>
      </w:r>
    </w:p>
    <w:p w:rsidR="0004417C" w:rsidRDefault="0004417C" w:rsidP="0004417C">
      <w:pPr>
        <w:pStyle w:val="Bibliography"/>
      </w:pPr>
      <w:r>
        <w:t xml:space="preserve">Stuart, John David, and John O. Sawyer. 2001. </w:t>
      </w:r>
      <w:r>
        <w:rPr>
          <w:i/>
          <w:iCs/>
        </w:rPr>
        <w:t>Trees and Shrubs of California</w:t>
      </w:r>
      <w:r>
        <w:t>. California Natural History Guides 62. Berkeley: University of California Press.</w:t>
      </w:r>
    </w:p>
    <w:p w:rsidR="0004417C" w:rsidRDefault="0004417C" w:rsidP="0004417C">
      <w:pPr>
        <w:pStyle w:val="Bibliography"/>
      </w:pPr>
      <w:r>
        <w:t xml:space="preserve">Stuart-Fox, Devi, Elizabeth Newton, and Susana </w:t>
      </w:r>
      <w:proofErr w:type="spellStart"/>
      <w:r>
        <w:t>Clusella-Trullas</w:t>
      </w:r>
      <w:proofErr w:type="spellEnd"/>
      <w:r>
        <w:t xml:space="preserve">. 2017. “Thermal Consequences of Colour and Near-Infrared Reflectance.” </w:t>
      </w:r>
      <w:r>
        <w:rPr>
          <w:i/>
          <w:iCs/>
        </w:rPr>
        <w:t>Philosophical Transactions of the Royal Society B: Biological Sciences</w:t>
      </w:r>
      <w:r>
        <w:t xml:space="preserve"> 372 (1724): 20160345. https://doi.org/10.1098/rstb.2016.0345.</w:t>
      </w:r>
    </w:p>
    <w:p w:rsidR="0004417C" w:rsidRDefault="0004417C" w:rsidP="0004417C">
      <w:pPr>
        <w:pStyle w:val="Bibliography"/>
      </w:pPr>
      <w:proofErr w:type="spellStart"/>
      <w:r>
        <w:t>Szwagrzyk</w:t>
      </w:r>
      <w:proofErr w:type="spellEnd"/>
      <w:r>
        <w:t xml:space="preserve">, Jerzy, </w:t>
      </w:r>
      <w:proofErr w:type="spellStart"/>
      <w:r>
        <w:t>Janusz</w:t>
      </w:r>
      <w:proofErr w:type="spellEnd"/>
      <w:r>
        <w:t xml:space="preserve"> </w:t>
      </w:r>
      <w:proofErr w:type="spellStart"/>
      <w:r>
        <w:t>Szewczyk</w:t>
      </w:r>
      <w:proofErr w:type="spellEnd"/>
      <w:r>
        <w:t xml:space="preserve">, and Jan </w:t>
      </w:r>
      <w:proofErr w:type="spellStart"/>
      <w:r>
        <w:t>Bodziarczyk</w:t>
      </w:r>
      <w:proofErr w:type="spellEnd"/>
      <w:r>
        <w:t xml:space="preserve">. 2001. “Dynamics of Seedling Banks in Beech Forest: Results of a 10-Year Study on Germination, Growth and Survival.” </w:t>
      </w:r>
      <w:r>
        <w:rPr>
          <w:i/>
          <w:iCs/>
        </w:rPr>
        <w:t>Forest Ecology and Management</w:t>
      </w:r>
      <w:r>
        <w:t xml:space="preserve"> 141 (3): 237–50. https://doi.org/10.1016/S0378-</w:t>
      </w:r>
      <w:proofErr w:type="gramStart"/>
      <w:r>
        <w:t>1127(</w:t>
      </w:r>
      <w:proofErr w:type="gramEnd"/>
      <w:r>
        <w:t>00)00332-7.</w:t>
      </w:r>
    </w:p>
    <w:p w:rsidR="0004417C" w:rsidRDefault="0004417C" w:rsidP="0004417C">
      <w:pPr>
        <w:pStyle w:val="Bibliography"/>
      </w:pPr>
      <w:proofErr w:type="spellStart"/>
      <w:r>
        <w:t>Thorhallsdottir</w:t>
      </w:r>
      <w:proofErr w:type="spellEnd"/>
      <w:r>
        <w:t xml:space="preserve">, Thora Ellen. 1990. “The Dynamics of a Grassland Community: A Simultaneous Investigation of Spatial and Temporal Heterogeneity at Various Scales.” </w:t>
      </w:r>
      <w:r>
        <w:rPr>
          <w:i/>
          <w:iCs/>
        </w:rPr>
        <w:t>The Journal of Ecology</w:t>
      </w:r>
      <w:r>
        <w:t xml:space="preserve"> 78 (4): 884. https://doi.org/10.2307/2260941.</w:t>
      </w:r>
    </w:p>
    <w:p w:rsidR="0004417C" w:rsidRDefault="0004417C" w:rsidP="0004417C">
      <w:pPr>
        <w:pStyle w:val="Bibliography"/>
      </w:pPr>
      <w:r>
        <w:t xml:space="preserve">Throop, Heather L., Lara G. Reichmann, Osvaldo E. Sala, and Steven R. Archer. 2012. “Response of Dominant Grass and Shrub Species to Water Manipulation: An </w:t>
      </w:r>
      <w:proofErr w:type="spellStart"/>
      <w:r>
        <w:t>Ecophysiological</w:t>
      </w:r>
      <w:proofErr w:type="spellEnd"/>
      <w:r>
        <w:t xml:space="preserve"> Basis for Shrub Invasion in a </w:t>
      </w:r>
      <w:proofErr w:type="spellStart"/>
      <w:r>
        <w:t>Chihuahuan</w:t>
      </w:r>
      <w:proofErr w:type="spellEnd"/>
      <w:r>
        <w:t xml:space="preserve"> Desert Grassland.” </w:t>
      </w:r>
      <w:proofErr w:type="spellStart"/>
      <w:r>
        <w:rPr>
          <w:i/>
          <w:iCs/>
        </w:rPr>
        <w:t>Oecologia</w:t>
      </w:r>
      <w:proofErr w:type="spellEnd"/>
      <w:r>
        <w:t xml:space="preserve"> 169 (2): 373–83. https://doi.org/10.1007/s00442-011-2217-4.</w:t>
      </w:r>
    </w:p>
    <w:p w:rsidR="0004417C" w:rsidRDefault="0004417C" w:rsidP="0004417C">
      <w:pPr>
        <w:pStyle w:val="Bibliography"/>
      </w:pPr>
      <w:proofErr w:type="spellStart"/>
      <w:r>
        <w:t>Tukiran</w:t>
      </w:r>
      <w:proofErr w:type="spellEnd"/>
      <w:r>
        <w:t xml:space="preserve">, Julia Md. 2016. “COOLING EFFECTS OF TWO TYPES OF TREE CANOPY SHAPE IN PENANG, MALAYSIA.” </w:t>
      </w:r>
      <w:r>
        <w:rPr>
          <w:i/>
          <w:iCs/>
        </w:rPr>
        <w:t xml:space="preserve">International Journal of </w:t>
      </w:r>
      <w:proofErr w:type="spellStart"/>
      <w:r>
        <w:rPr>
          <w:i/>
          <w:iCs/>
        </w:rPr>
        <w:t>Geomate</w:t>
      </w:r>
      <w:proofErr w:type="spellEnd"/>
      <w:r>
        <w:t>. https://doi.org/10.21660/2016.24.1262.</w:t>
      </w:r>
    </w:p>
    <w:p w:rsidR="0004417C" w:rsidRDefault="0004417C" w:rsidP="0004417C">
      <w:pPr>
        <w:pStyle w:val="Bibliography"/>
      </w:pPr>
      <w:r>
        <w:t xml:space="preserve">Walther, G.-R., </w:t>
      </w:r>
      <w:proofErr w:type="spellStart"/>
      <w:r>
        <w:t>Conradin</w:t>
      </w:r>
      <w:proofErr w:type="spellEnd"/>
      <w:r>
        <w:t xml:space="preserve"> A. </w:t>
      </w:r>
      <w:proofErr w:type="spellStart"/>
      <w:r>
        <w:t>Burga</w:t>
      </w:r>
      <w:proofErr w:type="spellEnd"/>
      <w:r>
        <w:t xml:space="preserve">, and Peter J. Edwards, eds. 2001. </w:t>
      </w:r>
      <w:r>
        <w:rPr>
          <w:i/>
          <w:iCs/>
        </w:rPr>
        <w:t>“Fingerprints” of Climate Change: Adapted Behaviour and Shifting Species Ranges</w:t>
      </w:r>
      <w:r>
        <w:t>. New York: Kluwer Academic/Plenum Publishers.</w:t>
      </w:r>
    </w:p>
    <w:p w:rsidR="0004417C" w:rsidRDefault="0004417C" w:rsidP="0004417C">
      <w:pPr>
        <w:pStyle w:val="Bibliography"/>
      </w:pPr>
      <w:r>
        <w:t xml:space="preserve">Wang, Chao, </w:t>
      </w:r>
      <w:proofErr w:type="spellStart"/>
      <w:r>
        <w:t>ChuanYan</w:t>
      </w:r>
      <w:proofErr w:type="spellEnd"/>
      <w:r>
        <w:t xml:space="preserve"> Zhao, </w:t>
      </w:r>
      <w:proofErr w:type="spellStart"/>
      <w:r>
        <w:t>ZhongLin</w:t>
      </w:r>
      <w:proofErr w:type="spellEnd"/>
      <w:r>
        <w:t xml:space="preserve"> Xu, Yang Wang, and </w:t>
      </w:r>
      <w:proofErr w:type="spellStart"/>
      <w:r>
        <w:t>HuanHua</w:t>
      </w:r>
      <w:proofErr w:type="spellEnd"/>
      <w:r>
        <w:t xml:space="preserve"> Peng. 2013. “Effect of Vegetation on Soil Water Retention and Storage in a Semi-Arid Alpine Forest Catchment.” </w:t>
      </w:r>
      <w:r>
        <w:rPr>
          <w:i/>
          <w:iCs/>
        </w:rPr>
        <w:t>Journal of Arid Land</w:t>
      </w:r>
      <w:r>
        <w:t xml:space="preserve"> 5 (2): 207–19. https://doi.org/10.1007/s40333-013-0151-5.</w:t>
      </w:r>
    </w:p>
    <w:p w:rsidR="0004417C" w:rsidRDefault="0004417C" w:rsidP="0004417C">
      <w:pPr>
        <w:pStyle w:val="Bibliography"/>
      </w:pPr>
      <w:r>
        <w:lastRenderedPageBreak/>
        <w:t xml:space="preserve">Webb, Robert H., and Steven S. </w:t>
      </w:r>
      <w:proofErr w:type="spellStart"/>
      <w:r>
        <w:t>Stielstra</w:t>
      </w:r>
      <w:proofErr w:type="spellEnd"/>
      <w:r>
        <w:t xml:space="preserve">. 1979. “Sheep Grazing Effects on Mojave Desert Vegetation and Soils.” </w:t>
      </w:r>
      <w:r>
        <w:rPr>
          <w:i/>
          <w:iCs/>
        </w:rPr>
        <w:t>Environmental Management</w:t>
      </w:r>
      <w:r>
        <w:t xml:space="preserve"> 3 (6): 517–29. https://doi.org/10.1007/BF01866321.</w:t>
      </w:r>
    </w:p>
    <w:p w:rsidR="0004417C" w:rsidRDefault="0004417C" w:rsidP="0004417C">
      <w:pPr>
        <w:pStyle w:val="Bibliography"/>
      </w:pPr>
      <w:r>
        <w:t xml:space="preserve">Went, F. W. 1949. “Ecology of Desert Plants. II. The Effect of Rain and Temperature on Germination and Growth.” </w:t>
      </w:r>
      <w:r>
        <w:rPr>
          <w:i/>
          <w:iCs/>
        </w:rPr>
        <w:t>Ecology</w:t>
      </w:r>
      <w:r>
        <w:t xml:space="preserve"> 30 (1): 1–13. https://doi.org/10.2307/1932273.</w:t>
      </w:r>
    </w:p>
    <w:p w:rsidR="0004417C" w:rsidRPr="0004417C" w:rsidRDefault="0004417C" w:rsidP="0004417C">
      <w:pPr>
        <w:pStyle w:val="Bibliography"/>
        <w:rPr>
          <w:lang w:val="fr-CA"/>
        </w:rPr>
      </w:pPr>
      <w:proofErr w:type="spellStart"/>
      <w:r>
        <w:t>Wilfong</w:t>
      </w:r>
      <w:proofErr w:type="spellEnd"/>
      <w:r>
        <w:t xml:space="preserve">, R. T., R. H. Brown, and R. E. </w:t>
      </w:r>
      <w:proofErr w:type="spellStart"/>
      <w:r>
        <w:t>Blaser</w:t>
      </w:r>
      <w:proofErr w:type="spellEnd"/>
      <w:r>
        <w:t xml:space="preserve">. 1967. “Relationships Between Leaf Area Index and Apparent Photosynthesis in Alfalfa </w:t>
      </w:r>
      <w:proofErr w:type="gramStart"/>
      <w:r>
        <w:t xml:space="preserve">( </w:t>
      </w:r>
      <w:proofErr w:type="spellStart"/>
      <w:r>
        <w:rPr>
          <w:i/>
          <w:iCs/>
        </w:rPr>
        <w:t>Medicago</w:t>
      </w:r>
      <w:proofErr w:type="spellEnd"/>
      <w:proofErr w:type="gramEnd"/>
      <w:r>
        <w:t xml:space="preserve"> </w:t>
      </w:r>
      <w:proofErr w:type="spellStart"/>
      <w:r>
        <w:t>Sativa</w:t>
      </w:r>
      <w:proofErr w:type="spellEnd"/>
      <w:r>
        <w:t xml:space="preserve"> L.) </w:t>
      </w:r>
      <w:proofErr w:type="gramStart"/>
      <w:r>
        <w:t>and</w:t>
      </w:r>
      <w:proofErr w:type="gramEnd"/>
      <w:r>
        <w:t xml:space="preserve"> Ladino Clover ( </w:t>
      </w:r>
      <w:proofErr w:type="spellStart"/>
      <w:r>
        <w:rPr>
          <w:i/>
          <w:iCs/>
        </w:rPr>
        <w:t>Trifolium</w:t>
      </w:r>
      <w:proofErr w:type="spellEnd"/>
      <w:r>
        <w:rPr>
          <w:i/>
          <w:iCs/>
        </w:rPr>
        <w:t xml:space="preserve"> </w:t>
      </w:r>
      <w:proofErr w:type="spellStart"/>
      <w:r>
        <w:rPr>
          <w:i/>
          <w:iCs/>
        </w:rPr>
        <w:t>Repens</w:t>
      </w:r>
      <w:proofErr w:type="spellEnd"/>
      <w:r>
        <w:t xml:space="preserve"> L.) </w:t>
      </w:r>
      <w:r>
        <w:rPr>
          <w:vertAlign w:val="superscript"/>
        </w:rPr>
        <w:t>1</w:t>
      </w:r>
      <w:r>
        <w:t xml:space="preserve">.” </w:t>
      </w:r>
      <w:proofErr w:type="spellStart"/>
      <w:r w:rsidRPr="0004417C">
        <w:rPr>
          <w:i/>
          <w:iCs/>
          <w:lang w:val="fr-CA"/>
        </w:rPr>
        <w:t>Crop</w:t>
      </w:r>
      <w:proofErr w:type="spellEnd"/>
      <w:r w:rsidRPr="0004417C">
        <w:rPr>
          <w:i/>
          <w:iCs/>
          <w:lang w:val="fr-CA"/>
        </w:rPr>
        <w:t xml:space="preserve"> Science</w:t>
      </w:r>
      <w:r w:rsidRPr="0004417C">
        <w:rPr>
          <w:lang w:val="fr-CA"/>
        </w:rPr>
        <w:t xml:space="preserve"> 7 (1): 27–30. https://doi.org/10.2135/cropsci1967.0011183X000700010010x.</w:t>
      </w:r>
    </w:p>
    <w:p w:rsidR="0004417C" w:rsidRDefault="0004417C" w:rsidP="0004417C">
      <w:pPr>
        <w:pStyle w:val="Bibliography"/>
      </w:pPr>
      <w:r w:rsidRPr="0004417C">
        <w:rPr>
          <w:lang w:val="fr-CA"/>
        </w:rPr>
        <w:t xml:space="preserve">Williams, M. A. J. 2014. </w:t>
      </w:r>
      <w:r>
        <w:rPr>
          <w:i/>
          <w:iCs/>
        </w:rPr>
        <w:t>Climate Change in Deserts: Past, Present and Future</w:t>
      </w:r>
      <w:r>
        <w:t>. New York, NY, USA: Cambridge University Press.</w:t>
      </w:r>
    </w:p>
    <w:p w:rsidR="0004417C" w:rsidRDefault="0004417C" w:rsidP="0004417C">
      <w:pPr>
        <w:pStyle w:val="Bibliography"/>
      </w:pPr>
      <w:proofErr w:type="spellStart"/>
      <w:r>
        <w:t>Yahdjian</w:t>
      </w:r>
      <w:proofErr w:type="spellEnd"/>
      <w:r>
        <w:t xml:space="preserve">, Laura, and Osvaldo E. Sala. 2002. “A Rainout Shelter Design for Intercepting Different Amounts of Rainfall.” </w:t>
      </w:r>
      <w:proofErr w:type="spellStart"/>
      <w:r>
        <w:rPr>
          <w:i/>
          <w:iCs/>
        </w:rPr>
        <w:t>Oecologia</w:t>
      </w:r>
      <w:proofErr w:type="spellEnd"/>
      <w:r>
        <w:t xml:space="preserve"> 133 (2): 95–101. https://doi.org/10.1007/s00442-002-1024-3.</w:t>
      </w:r>
    </w:p>
    <w:p w:rsidR="0004417C" w:rsidRDefault="0004417C" w:rsidP="0004417C">
      <w:pPr>
        <w:pStyle w:val="Bibliography"/>
      </w:pPr>
      <w:r>
        <w:t xml:space="preserve">Yang, </w:t>
      </w:r>
      <w:proofErr w:type="spellStart"/>
      <w:r>
        <w:t>Zhiyong</w:t>
      </w:r>
      <w:proofErr w:type="spellEnd"/>
      <w:r>
        <w:t xml:space="preserve">, </w:t>
      </w:r>
      <w:proofErr w:type="spellStart"/>
      <w:r>
        <w:t>Xueqi</w:t>
      </w:r>
      <w:proofErr w:type="spellEnd"/>
      <w:r>
        <w:t xml:space="preserve"> Liu, </w:t>
      </w:r>
      <w:proofErr w:type="spellStart"/>
      <w:r>
        <w:t>Mohua</w:t>
      </w:r>
      <w:proofErr w:type="spellEnd"/>
      <w:r>
        <w:t xml:space="preserve"> Zhou, </w:t>
      </w:r>
      <w:proofErr w:type="spellStart"/>
      <w:r>
        <w:t>Dexiecuo</w:t>
      </w:r>
      <w:proofErr w:type="spellEnd"/>
      <w:r>
        <w:t xml:space="preserve"> Ai, Gang Wang, </w:t>
      </w:r>
      <w:proofErr w:type="spellStart"/>
      <w:r>
        <w:t>Youshi</w:t>
      </w:r>
      <w:proofErr w:type="spellEnd"/>
      <w:r>
        <w:t xml:space="preserve"> Wang, </w:t>
      </w:r>
      <w:proofErr w:type="spellStart"/>
      <w:r>
        <w:t>Chengjin</w:t>
      </w:r>
      <w:proofErr w:type="spellEnd"/>
      <w:r>
        <w:t xml:space="preserve"> Chu, and Jeremy T. </w:t>
      </w:r>
      <w:proofErr w:type="spellStart"/>
      <w:r>
        <w:t>Lundholm</w:t>
      </w:r>
      <w:proofErr w:type="spellEnd"/>
      <w:r>
        <w:t xml:space="preserve">. 2015. “The Effect of Environmental Heterogeneity on Species Richness Depends on Community Position along the Environmental Gradient.” </w:t>
      </w:r>
      <w:r>
        <w:rPr>
          <w:i/>
          <w:iCs/>
        </w:rPr>
        <w:t>Scientific Reports</w:t>
      </w:r>
      <w:r>
        <w:t xml:space="preserve"> 5 (1): 15723. https://doi.org/10.1038/srep15723.</w:t>
      </w:r>
    </w:p>
    <w:p w:rsidR="00181D8A" w:rsidRPr="00C91A0D" w:rsidRDefault="002B6200" w:rsidP="0004417C">
      <w:pPr>
        <w:pStyle w:val="Body"/>
        <w:spacing w:after="0" w:line="480" w:lineRule="auto"/>
        <w:jc w:val="both"/>
        <w:rPr>
          <w:rFonts w:asciiTheme="majorBidi" w:hAnsiTheme="majorBidi" w:cstheme="majorBidi"/>
          <w:b/>
          <w:bCs/>
          <w:sz w:val="24"/>
          <w:szCs w:val="24"/>
        </w:rPr>
      </w:pPr>
      <w:r w:rsidRPr="00C91A0D">
        <w:rPr>
          <w:rFonts w:asciiTheme="majorBidi" w:hAnsiTheme="majorBidi" w:cstheme="majorBidi"/>
          <w:b/>
          <w:bCs/>
          <w:i/>
          <w:iCs/>
          <w:sz w:val="24"/>
          <w:szCs w:val="24"/>
        </w:rPr>
        <w:fldChar w:fldCharType="end"/>
      </w:r>
      <w:r w:rsidR="00181D8A" w:rsidRPr="00C91A0D">
        <w:rPr>
          <w:rFonts w:asciiTheme="majorBidi" w:hAnsiTheme="majorBidi" w:cstheme="majorBidi"/>
          <w:b/>
          <w:bCs/>
          <w:sz w:val="24"/>
          <w:szCs w:val="24"/>
        </w:rPr>
        <w:t xml:space="preserve">Figures &amp; Tables </w:t>
      </w: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Table 1. Estimated Marginalized Mean (EMM) and standard error (SE) are</w:t>
      </w:r>
      <w:r w:rsidR="007C0F26" w:rsidRPr="00C91A0D">
        <w:rPr>
          <w:rFonts w:asciiTheme="majorBidi" w:hAnsiTheme="majorBidi" w:cstheme="majorBidi"/>
          <w:b/>
          <w:bCs/>
          <w:sz w:val="24"/>
          <w:szCs w:val="24"/>
          <w:lang w:val="en-CA"/>
        </w:rPr>
        <w:t xml:space="preserve"> given for each microsite and weather station based </w:t>
      </w:r>
      <w:r w:rsidRPr="00C91A0D">
        <w:rPr>
          <w:rFonts w:asciiTheme="majorBidi" w:hAnsiTheme="majorBidi" w:cstheme="majorBidi"/>
          <w:b/>
          <w:bCs/>
          <w:sz w:val="24"/>
          <w:szCs w:val="24"/>
          <w:lang w:val="en-CA"/>
        </w:rPr>
        <w:t>on temperature (°F)</w:t>
      </w:r>
      <w:r w:rsidR="00CA1B0F" w:rsidRPr="00C91A0D">
        <w:rPr>
          <w:rFonts w:asciiTheme="majorBidi" w:hAnsiTheme="majorBidi" w:cstheme="majorBidi"/>
          <w:b/>
          <w:bCs/>
          <w:sz w:val="24"/>
          <w:szCs w:val="24"/>
          <w:lang w:val="en-CA"/>
        </w:rPr>
        <w:t xml:space="preserve"> GLM. </w:t>
      </w:r>
      <w:r w:rsidRPr="00C91A0D">
        <w:rPr>
          <w:rFonts w:asciiTheme="majorBidi" w:hAnsiTheme="majorBidi" w:cstheme="majorBidi"/>
          <w:b/>
          <w:bCs/>
          <w:sz w:val="24"/>
          <w:szCs w:val="24"/>
          <w:lang w:val="en-CA"/>
        </w:rPr>
        <w:t xml:space="preserve">Confidence Interval used is 95%. </w:t>
      </w:r>
    </w:p>
    <w:p w:rsidR="0039440B" w:rsidRPr="00C91A0D" w:rsidRDefault="0039440B" w:rsidP="0039440B">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r w:rsidR="00CA1B0F" w:rsidRPr="00C91A0D">
              <w:rPr>
                <w:rFonts w:asciiTheme="majorBidi" w:hAnsiTheme="majorBidi" w:cstheme="majorBidi"/>
                <w:b/>
                <w:bCs/>
                <w:sz w:val="24"/>
                <w:szCs w:val="24"/>
                <w:lang w:val="en-CA"/>
              </w:rPr>
              <w:t>/Site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±0.219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74.1</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±0.351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74.6</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77.8</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72.7</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±0.378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73.4</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70.5</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±0.463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69.6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71.4</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weather.station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68.3</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±0.872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66.6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70.0</w:t>
            </w:r>
          </w:p>
        </w:tc>
      </w:tr>
    </w:tbl>
    <w:p w:rsidR="00767724" w:rsidRPr="00C91A0D" w:rsidRDefault="00767724" w:rsidP="00767724">
      <w:pPr>
        <w:pStyle w:val="Body"/>
        <w:spacing w:after="0" w:line="480" w:lineRule="auto"/>
        <w:jc w:val="both"/>
        <w:rPr>
          <w:rFonts w:asciiTheme="minorHAnsi" w:hAnsiTheme="minorHAnsi" w:cstheme="minorHAnsi"/>
          <w:b/>
          <w:bCs/>
          <w:sz w:val="24"/>
          <w:szCs w:val="24"/>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Table 2. Estimated Marginalized Mean (EMM) and standard error (SE) are given for each mi</w:t>
      </w:r>
      <w:r w:rsidR="00462628" w:rsidRPr="00C91A0D">
        <w:rPr>
          <w:rFonts w:asciiTheme="majorBidi" w:hAnsiTheme="majorBidi" w:cstheme="majorBidi"/>
          <w:b/>
          <w:bCs/>
          <w:sz w:val="24"/>
          <w:szCs w:val="24"/>
          <w:lang w:val="en-CA"/>
        </w:rPr>
        <w:t>crosite based on solar radiation (lum/ft</w:t>
      </w:r>
      <w:r w:rsidR="00462628" w:rsidRPr="00C91A0D">
        <w:rPr>
          <w:rFonts w:asciiTheme="majorBidi" w:hAnsiTheme="majorBidi" w:cstheme="majorBidi"/>
          <w:b/>
          <w:bCs/>
          <w:sz w:val="24"/>
          <w:szCs w:val="24"/>
          <w:vertAlign w:val="superscript"/>
          <w:lang w:val="en-CA"/>
        </w:rPr>
        <w:t>2</w:t>
      </w:r>
      <w:r w:rsidR="00462628" w:rsidRPr="00C91A0D">
        <w:rPr>
          <w:rFonts w:asciiTheme="majorBidi" w:hAnsiTheme="majorBidi" w:cstheme="majorBidi"/>
          <w:sz w:val="24"/>
          <w:szCs w:val="24"/>
          <w:lang w:val="en-CA"/>
        </w:rPr>
        <w:t>)</w:t>
      </w:r>
      <w:r w:rsidR="00462628" w:rsidRPr="00C91A0D">
        <w:rPr>
          <w:rFonts w:asciiTheme="majorBidi" w:hAnsiTheme="majorBidi" w:cstheme="majorBidi"/>
          <w:b/>
          <w:bCs/>
          <w:sz w:val="24"/>
          <w:szCs w:val="24"/>
          <w:lang w:val="en-CA"/>
        </w:rPr>
        <w:t xml:space="preserve"> GLM.</w:t>
      </w:r>
      <w:r w:rsidRPr="00C91A0D">
        <w:rPr>
          <w:rFonts w:asciiTheme="majorBidi" w:hAnsiTheme="majorBidi" w:cstheme="majorBidi"/>
          <w:b/>
          <w:bCs/>
          <w:sz w:val="24"/>
          <w:szCs w:val="24"/>
          <w:lang w:val="en-CA"/>
        </w:rPr>
        <w:t xml:space="preserve"> Results are given on the log scale not response scale</w:t>
      </w:r>
      <w:r w:rsidR="00462628" w:rsidRPr="00C91A0D">
        <w:rPr>
          <w:rFonts w:asciiTheme="majorBidi" w:hAnsiTheme="majorBidi" w:cstheme="majorBidi"/>
          <w:b/>
          <w:bCs/>
          <w:sz w:val="24"/>
          <w:szCs w:val="24"/>
          <w:lang w:val="en-CA"/>
        </w:rPr>
        <w:t xml:space="preserve">. </w:t>
      </w:r>
      <w:r w:rsidRPr="00C91A0D">
        <w:rPr>
          <w:rFonts w:asciiTheme="majorBidi" w:hAnsiTheme="majorBidi" w:cstheme="majorBidi"/>
          <w:b/>
          <w:bCs/>
          <w:sz w:val="24"/>
          <w:szCs w:val="24"/>
          <w:lang w:val="en-CA"/>
        </w:rPr>
        <w:t>Confidence Interval used is 95%.</w:t>
      </w:r>
    </w:p>
    <w:p w:rsidR="0039440B" w:rsidRPr="00C91A0D" w:rsidRDefault="0039440B" w:rsidP="0039440B">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8.111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8.076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8.146</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7.395</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±0.04146</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7.314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7.476</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3.522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±0.4142</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2.711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4.334</w:t>
            </w:r>
          </w:p>
        </w:tc>
      </w:tr>
      <w:tr w:rsidR="0039440B"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±0.04371</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7.338</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7.51</w:t>
            </w:r>
          </w:p>
        </w:tc>
      </w:tr>
      <w:tr w:rsidR="0039440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7.529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±0.05124</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7.429</w:t>
            </w:r>
          </w:p>
        </w:tc>
        <w:tc>
          <w:tcPr>
            <w:tcW w:w="1870" w:type="dxa"/>
          </w:tcPr>
          <w:p w:rsidR="0039440B" w:rsidRPr="00C91A0D" w:rsidRDefault="0039440B"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7.63</w:t>
            </w:r>
          </w:p>
        </w:tc>
      </w:tr>
    </w:tbl>
    <w:p w:rsidR="00AC531E" w:rsidRPr="00C91A0D" w:rsidRDefault="00AC531E" w:rsidP="00AC531E">
      <w:pPr>
        <w:spacing w:line="240" w:lineRule="auto"/>
        <w:rPr>
          <w:rFonts w:eastAsia="Arial Unicode MS" w:cstheme="minorHAnsi"/>
          <w:b/>
          <w:bCs/>
          <w:color w:val="000000"/>
          <w:sz w:val="24"/>
          <w:szCs w:val="24"/>
          <w:u w:color="000000"/>
          <w:bdr w:val="nil"/>
          <w:lang w:val="en-US" w:eastAsia="en-CA"/>
          <w14:textOutline w14:w="0" w14:cap="flat" w14:cmpd="sng" w14:algn="ctr">
            <w14:noFill/>
            <w14:prstDash w14:val="solid"/>
            <w14:bevel/>
          </w14:textOutline>
        </w:rPr>
      </w:pPr>
    </w:p>
    <w:p w:rsidR="00AC531E" w:rsidRPr="00C91A0D" w:rsidRDefault="00AC531E" w:rsidP="00AC531E">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lastRenderedPageBreak/>
        <w:t xml:space="preserve">Table 3. </w:t>
      </w:r>
      <w:r w:rsidRPr="00C91A0D">
        <w:rPr>
          <w:rFonts w:asciiTheme="majorBidi" w:hAnsiTheme="majorBidi" w:cstheme="majorBidi"/>
          <w:b/>
          <w:bCs/>
          <w:sz w:val="24"/>
          <w:szCs w:val="24"/>
        </w:rPr>
        <w:t xml:space="preserve">Summary of Analysis of Deviance (ANOVA) for ambient temperature and solar radiation from GLM. </w:t>
      </w:r>
      <w:r w:rsidR="00462628" w:rsidRPr="00C91A0D">
        <w:rPr>
          <w:rFonts w:asciiTheme="majorBidi" w:hAnsiTheme="majorBidi" w:cstheme="majorBidi"/>
          <w:b/>
          <w:bCs/>
          <w:sz w:val="24"/>
          <w:szCs w:val="24"/>
        </w:rPr>
        <w:t>Temperature or solar radiation, microsite</w:t>
      </w:r>
      <w:r w:rsidR="001A7571" w:rsidRPr="00C91A0D">
        <w:rPr>
          <w:rFonts w:asciiTheme="majorBidi" w:hAnsiTheme="majorBidi" w:cstheme="majorBidi"/>
          <w:b/>
          <w:bCs/>
          <w:sz w:val="24"/>
          <w:szCs w:val="24"/>
        </w:rPr>
        <w:t xml:space="preserve"> (or weather station). </w:t>
      </w:r>
      <w:r w:rsidR="00CA1B0F" w:rsidRPr="00C91A0D">
        <w:rPr>
          <w:rFonts w:asciiTheme="majorBidi" w:hAnsiTheme="majorBidi" w:cstheme="majorBidi"/>
          <w:b/>
          <w:bCs/>
          <w:sz w:val="24"/>
          <w:szCs w:val="24"/>
        </w:rPr>
        <w:t>Microsite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AC531E" w:rsidRPr="00C91A0D" w:rsidTr="004626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rPr>
            </w:pPr>
          </w:p>
        </w:tc>
        <w:tc>
          <w:tcPr>
            <w:tcW w:w="1881"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p>
          <w:p w:rsidR="00AC531E" w:rsidRPr="00C91A0D" w:rsidRDefault="00AC531E" w:rsidP="00462628">
            <w:pPr>
              <w:jc w:val="center"/>
              <w:rPr>
                <w:rStyle w:val="None"/>
                <w:rFonts w:ascii="Times New Roman" w:hAnsi="Times New Roman"/>
                <w:b/>
                <w:bCs/>
                <w:i w:val="0"/>
                <w:iCs w:val="0"/>
                <w:sz w:val="24"/>
                <w:szCs w:val="24"/>
                <w:highlight w:val="yellow"/>
                <w:u w:val="single"/>
              </w:rPr>
            </w:pPr>
          </w:p>
        </w:tc>
        <w:tc>
          <w:tcPr>
            <w:tcW w:w="1881"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1228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22583</w:t>
            </w:r>
          </w:p>
        </w:tc>
        <w:tc>
          <w:tcPr>
            <w:tcW w:w="1260"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10784021</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74212</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22578</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10709809</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462628" w:rsidP="00462628">
            <w:pPr>
              <w:jc w:val="center"/>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Solar Radiation/intensity</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12629</w:t>
            </w:r>
          </w:p>
        </w:tc>
        <w:tc>
          <w:tcPr>
            <w:tcW w:w="1260" w:type="dxa"/>
          </w:tcPr>
          <w:p w:rsidR="00AC531E" w:rsidRPr="00C91A0D" w:rsidRDefault="00412285" w:rsidP="00412285">
            <w:pP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62739687</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p>
          <w:p w:rsidR="00462628"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4</w:t>
            </w:r>
          </w:p>
        </w:tc>
        <w:tc>
          <w:tcPr>
            <w:tcW w:w="1276"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8076303</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12625</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54663384</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bl>
    <w:p w:rsidR="00AC531E" w:rsidRPr="00C91A0D" w:rsidRDefault="00AC531E" w:rsidP="00AC531E">
      <w:pPr>
        <w:spacing w:line="240" w:lineRule="auto"/>
        <w:rPr>
          <w:rFonts w:asciiTheme="majorBidi" w:hAnsiTheme="majorBidi" w:cstheme="majorBidi"/>
          <w:b/>
          <w:bCs/>
          <w:sz w:val="24"/>
          <w:szCs w:val="24"/>
          <w:lang w:eastAsia="en-CA"/>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1A7571" w:rsidRPr="00C91A0D" w:rsidRDefault="001A7571" w:rsidP="001A7571">
      <w:pPr>
        <w:spacing w:line="240" w:lineRule="auto"/>
        <w:jc w:val="both"/>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Table 4. </w:t>
      </w:r>
      <w:r w:rsidRPr="00C91A0D">
        <w:rPr>
          <w:rFonts w:asciiTheme="majorBidi" w:hAnsiTheme="majorBidi" w:cstheme="majorBidi"/>
          <w:b/>
          <w:bCs/>
          <w:sz w:val="24"/>
          <w:szCs w:val="24"/>
        </w:rPr>
        <w:t xml:space="preserve">Summary of Analysis of Deviance (ANOVA) for ambient temperature from GLM. Temperature or solar radiation, microsite (or weather station), microsite*cover type (blockage %). Microsite/site and cover type were treated as factors. </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A7571" w:rsidRPr="00C91A0D" w:rsidTr="001A75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A7571" w:rsidRPr="00C91A0D" w:rsidRDefault="001A7571" w:rsidP="00D80F75">
            <w:pPr>
              <w:jc w:val="center"/>
              <w:rPr>
                <w:rStyle w:val="None"/>
                <w:rFonts w:ascii="Times New Roman" w:hAnsi="Times New Roman"/>
                <w:b/>
                <w:bCs/>
                <w:i w:val="0"/>
                <w:iCs w:val="0"/>
                <w:sz w:val="24"/>
                <w:szCs w:val="24"/>
              </w:rPr>
            </w:pPr>
          </w:p>
        </w:tc>
        <w:tc>
          <w:tcPr>
            <w:tcW w:w="1881"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A7571" w:rsidRPr="00C91A0D" w:rsidRDefault="001A7571"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p>
          <w:p w:rsidR="001A7571" w:rsidRPr="00C91A0D" w:rsidRDefault="001A7571" w:rsidP="00D80F75">
            <w:pPr>
              <w:jc w:val="center"/>
              <w:rPr>
                <w:rStyle w:val="None"/>
                <w:rFonts w:ascii="Times New Roman" w:hAnsi="Times New Roman"/>
                <w:b/>
                <w:bCs/>
                <w:i w:val="0"/>
                <w:iCs w:val="0"/>
                <w:sz w:val="24"/>
                <w:szCs w:val="24"/>
                <w:highlight w:val="yellow"/>
                <w:u w:val="single"/>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15388</w:t>
            </w:r>
          </w:p>
        </w:tc>
        <w:tc>
          <w:tcPr>
            <w:tcW w:w="1260"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7168340</w:t>
            </w:r>
          </w:p>
        </w:tc>
        <w:tc>
          <w:tcPr>
            <w:tcW w:w="117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18912.1</w:t>
            </w:r>
          </w:p>
        </w:tc>
        <w:tc>
          <w:tcPr>
            <w:tcW w:w="1213"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15386</w:t>
            </w:r>
          </w:p>
        </w:tc>
        <w:tc>
          <w:tcPr>
            <w:tcW w:w="1260"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7149427</w:t>
            </w: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lastRenderedPageBreak/>
              <w:t>(cover type)</w:t>
            </w:r>
          </w:p>
        </w:tc>
        <w:tc>
          <w:tcPr>
            <w:tcW w:w="85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lastRenderedPageBreak/>
              <w:t>3</w:t>
            </w:r>
          </w:p>
        </w:tc>
        <w:tc>
          <w:tcPr>
            <w:tcW w:w="1276"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16739.0</w:t>
            </w:r>
          </w:p>
        </w:tc>
        <w:tc>
          <w:tcPr>
            <w:tcW w:w="1213"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15383</w:t>
            </w:r>
          </w:p>
        </w:tc>
        <w:tc>
          <w:tcPr>
            <w:tcW w:w="1260" w:type="dxa"/>
          </w:tcPr>
          <w:p w:rsidR="001A7571" w:rsidRPr="00C91A0D" w:rsidRDefault="0035300A"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7132688</w:t>
            </w:r>
          </w:p>
        </w:tc>
        <w:tc>
          <w:tcPr>
            <w:tcW w:w="1170" w:type="dxa"/>
          </w:tcPr>
          <w:p w:rsidR="001A7571" w:rsidRPr="00C91A0D" w:rsidRDefault="001A7571"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D80F75">
            <w:pPr>
              <w:jc w:val="center"/>
              <w:rPr>
                <w:rStyle w:val="None"/>
                <w:rFonts w:ascii="Times New Roman" w:hAnsi="Times New Roman"/>
                <w:b/>
                <w:bCs/>
                <w:sz w:val="24"/>
                <w:szCs w:val="24"/>
                <w:highlight w:val="yellow"/>
              </w:rPr>
            </w:pPr>
          </w:p>
        </w:tc>
        <w:tc>
          <w:tcPr>
            <w:tcW w:w="1881"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w:t>
            </w:r>
            <w:proofErr w:type="spellStart"/>
            <w:r w:rsidRPr="00C91A0D">
              <w:rPr>
                <w:rStyle w:val="None"/>
                <w:rFonts w:ascii="Times New Roman" w:hAnsi="Times New Roman"/>
                <w:b/>
                <w:bCs/>
                <w:sz w:val="24"/>
                <w:szCs w:val="24"/>
              </w:rPr>
              <w:t>cover.type</w:t>
            </w:r>
            <w:proofErr w:type="spellEnd"/>
            <w:r w:rsidRPr="00C91A0D">
              <w:rPr>
                <w:rStyle w:val="None"/>
                <w:rFonts w:ascii="Times New Roman" w:hAnsi="Times New Roman"/>
                <w:b/>
                <w:bCs/>
                <w:sz w:val="24"/>
                <w:szCs w:val="24"/>
              </w:rPr>
              <w:t>)</w:t>
            </w:r>
          </w:p>
        </w:tc>
        <w:tc>
          <w:tcPr>
            <w:tcW w:w="85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2370.6</w:t>
            </w:r>
          </w:p>
        </w:tc>
        <w:tc>
          <w:tcPr>
            <w:tcW w:w="1213"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15381</w:t>
            </w:r>
          </w:p>
        </w:tc>
        <w:tc>
          <w:tcPr>
            <w:tcW w:w="1260" w:type="dxa"/>
          </w:tcPr>
          <w:p w:rsidR="001A7571" w:rsidRPr="00C91A0D" w:rsidRDefault="0035300A"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7130318</w:t>
            </w:r>
          </w:p>
        </w:tc>
        <w:tc>
          <w:tcPr>
            <w:tcW w:w="1170" w:type="dxa"/>
          </w:tcPr>
          <w:p w:rsidR="001A7571" w:rsidRPr="00C91A0D" w:rsidRDefault="001A7571"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0.07755</w:t>
            </w:r>
          </w:p>
        </w:tc>
      </w:tr>
    </w:tbl>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E652D2" w:rsidRPr="00C91A0D" w:rsidRDefault="00AC531E" w:rsidP="0035300A">
      <w:pPr>
        <w:spacing w:line="240" w:lineRule="auto"/>
        <w:jc w:val="both"/>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Table 4</w:t>
      </w:r>
      <w:r w:rsidR="00E652D2" w:rsidRPr="00C91A0D">
        <w:rPr>
          <w:rFonts w:asciiTheme="majorBidi" w:hAnsiTheme="majorBidi" w:cstheme="majorBidi"/>
          <w:b/>
          <w:bCs/>
          <w:sz w:val="24"/>
          <w:szCs w:val="24"/>
          <w:lang w:eastAsia="en-CA"/>
        </w:rPr>
        <w:t xml:space="preserve">. </w:t>
      </w:r>
      <w:r w:rsidR="00E652D2" w:rsidRPr="00C91A0D">
        <w:rPr>
          <w:rFonts w:asciiTheme="majorBidi" w:hAnsiTheme="majorBidi" w:cstheme="majorBidi"/>
          <w:b/>
          <w:bCs/>
          <w:i/>
          <w:iCs/>
          <w:sz w:val="24"/>
          <w:szCs w:val="24"/>
          <w:lang w:eastAsia="en-CA"/>
        </w:rPr>
        <w:t>Emmeans</w:t>
      </w:r>
      <w:r w:rsidR="00E652D2" w:rsidRPr="00C91A0D">
        <w:rPr>
          <w:rFonts w:asciiTheme="majorBidi" w:hAnsiTheme="majorBidi" w:cstheme="majorBidi"/>
          <w:b/>
          <w:bCs/>
          <w:sz w:val="24"/>
          <w:szCs w:val="24"/>
          <w:lang w:eastAsia="en-CA"/>
        </w:rPr>
        <w:t xml:space="preserve"> pairwise contrast of ambient temperature at different microsites by cover type</w:t>
      </w:r>
      <w:r w:rsidR="001A7571" w:rsidRPr="00C91A0D">
        <w:rPr>
          <w:rFonts w:asciiTheme="majorBidi" w:hAnsiTheme="majorBidi" w:cstheme="majorBidi"/>
          <w:b/>
          <w:bCs/>
          <w:sz w:val="24"/>
          <w:szCs w:val="24"/>
          <w:lang w:eastAsia="en-CA"/>
        </w:rPr>
        <w:t xml:space="preserve"> (blockage %)</w:t>
      </w:r>
      <w:r w:rsidR="00E652D2" w:rsidRPr="00C91A0D">
        <w:rPr>
          <w:rFonts w:asciiTheme="majorBidi" w:hAnsiTheme="majorBidi" w:cstheme="majorBidi"/>
          <w:b/>
          <w:bCs/>
          <w:sz w:val="24"/>
          <w:szCs w:val="24"/>
          <w:lang w:eastAsia="en-CA"/>
        </w:rPr>
        <w:t xml:space="preserve">. Results are given at 95% CI. </w:t>
      </w:r>
      <w:r w:rsidRPr="00C91A0D">
        <w:rPr>
          <w:rFonts w:asciiTheme="majorBidi" w:hAnsiTheme="majorBidi" w:cstheme="majorBidi"/>
          <w:b/>
          <w:bCs/>
          <w:sz w:val="24"/>
          <w:szCs w:val="24"/>
          <w:lang w:eastAsia="en-CA"/>
        </w:rPr>
        <w:t>Bolded p-value(s) means significantly different.</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E652D2"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E652D2" w:rsidRPr="00C91A0D" w:rsidRDefault="00E652D2" w:rsidP="0035300A">
            <w:pPr>
              <w:jc w:val="center"/>
              <w:rPr>
                <w:rFonts w:asciiTheme="majorBidi" w:hAnsiTheme="majorBidi"/>
                <w:b/>
                <w:bCs/>
                <w:sz w:val="24"/>
                <w:szCs w:val="24"/>
                <w:lang w:eastAsia="en-CA"/>
              </w:rPr>
            </w:pPr>
            <w:r w:rsidRPr="00C91A0D">
              <w:rPr>
                <w:rFonts w:asciiTheme="majorBidi" w:hAnsiTheme="majorBidi"/>
                <w:b/>
                <w:bCs/>
                <w:sz w:val="24"/>
                <w:szCs w:val="24"/>
                <w:lang w:eastAsia="en-CA"/>
              </w:rPr>
              <w:t>Cover Type</w:t>
            </w:r>
          </w:p>
        </w:tc>
        <w:tc>
          <w:tcPr>
            <w:tcW w:w="1624"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Contrast</w:t>
            </w:r>
          </w:p>
        </w:tc>
        <w:tc>
          <w:tcPr>
            <w:tcW w:w="1399"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estimate</w:t>
            </w:r>
          </w:p>
        </w:tc>
        <w:tc>
          <w:tcPr>
            <w:tcW w:w="1457"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SE</w:t>
            </w:r>
          </w:p>
        </w:tc>
        <w:tc>
          <w:tcPr>
            <w:tcW w:w="1639" w:type="dxa"/>
          </w:tcPr>
          <w:p w:rsidR="00E652D2" w:rsidRPr="00C91A0D" w:rsidRDefault="00E652D2" w:rsidP="0035300A">
            <w:pPr>
              <w:tabs>
                <w:tab w:val="left" w:pos="1252"/>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proofErr w:type="spellStart"/>
            <w:r w:rsidRPr="00C91A0D">
              <w:rPr>
                <w:rFonts w:asciiTheme="majorBidi" w:hAnsiTheme="majorBidi"/>
                <w:b/>
                <w:bCs/>
                <w:sz w:val="24"/>
                <w:szCs w:val="24"/>
                <w:lang w:eastAsia="en-CA"/>
              </w:rPr>
              <w:t>z.ratio</w:t>
            </w:r>
            <w:proofErr w:type="spellEnd"/>
          </w:p>
        </w:tc>
        <w:tc>
          <w:tcPr>
            <w:tcW w:w="1686"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p-Value</w:t>
            </w:r>
          </w:p>
        </w:tc>
      </w:tr>
      <w:tr w:rsidR="00E652D2"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Open-triangle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-26.593</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21.532</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-1.235</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0.4324</w:t>
            </w:r>
          </w:p>
        </w:tc>
      </w:tr>
      <w:tr w:rsidR="00E652D2" w:rsidRPr="00C91A0D" w:rsidTr="00D80F75">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15</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1.031</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1.126</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0.916</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0.6301</w:t>
            </w:r>
          </w:p>
        </w:tc>
      </w:tr>
      <w:tr w:rsidR="00E652D2"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50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0.584</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1.123</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0.52</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0.8616</w:t>
            </w:r>
          </w:p>
        </w:tc>
      </w:tr>
      <w:tr w:rsidR="00E652D2" w:rsidRPr="00C91A0D" w:rsidTr="00D80F75">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90</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3.527</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3.527</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3.853</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0.0003</w:t>
            </w:r>
          </w:p>
        </w:tc>
      </w:tr>
    </w:tbl>
    <w:p w:rsidR="00767724" w:rsidRPr="00C91A0D" w:rsidRDefault="00767724" w:rsidP="00767724">
      <w:pPr>
        <w:pStyle w:val="Body"/>
        <w:spacing w:after="0" w:line="480" w:lineRule="auto"/>
        <w:jc w:val="both"/>
        <w:rPr>
          <w:rFonts w:asciiTheme="minorHAnsi" w:hAnsiTheme="minorHAnsi" w:cstheme="minorHAnsi"/>
          <w:b/>
          <w:bCs/>
          <w:sz w:val="24"/>
          <w:szCs w:val="24"/>
          <w:lang w:val="fr-CA"/>
        </w:rPr>
      </w:pPr>
    </w:p>
    <w:p w:rsidR="0039440B" w:rsidRPr="00C91A0D" w:rsidRDefault="0039440B" w:rsidP="00767724">
      <w:pPr>
        <w:pStyle w:val="Body"/>
        <w:spacing w:after="0" w:line="480" w:lineRule="auto"/>
        <w:jc w:val="both"/>
        <w:rPr>
          <w:rFonts w:asciiTheme="minorHAnsi" w:hAnsiTheme="minorHAnsi" w:cstheme="minorHAnsi"/>
          <w:b/>
          <w:bCs/>
          <w:sz w:val="24"/>
          <w:szCs w:val="24"/>
          <w:lang w:val="fr-CA"/>
        </w:rPr>
      </w:pPr>
    </w:p>
    <w:p w:rsidR="00767724" w:rsidRPr="00C91A0D" w:rsidRDefault="0039440B" w:rsidP="0039440B">
      <w:pPr>
        <w:pStyle w:val="Body"/>
        <w:spacing w:after="0" w:line="480" w:lineRule="auto"/>
        <w:jc w:val="both"/>
        <w:rPr>
          <w:rFonts w:cstheme="minorHAnsi"/>
          <w:b/>
          <w:sz w:val="24"/>
          <w:szCs w:val="24"/>
          <w:lang w:val="fr-CA"/>
        </w:rPr>
      </w:pPr>
      <w:r w:rsidRPr="00C91A0D">
        <w:rPr>
          <w:rFonts w:ascii="Times New Roman" w:hAnsi="Times New Roman" w:cs="Times New Roman"/>
          <w:noProof/>
          <w:sz w:val="24"/>
          <w:szCs w:val="24"/>
          <w:lang w:val="en-CA"/>
        </w:rPr>
        <w:drawing>
          <wp:anchor distT="0" distB="0" distL="114300" distR="114300" simplePos="0" relativeHeight="251660288" behindDoc="0" locked="0" layoutInCell="1" allowOverlap="1" wp14:anchorId="2886EAF3" wp14:editId="5AF045AA">
            <wp:simplePos x="0" y="0"/>
            <wp:positionH relativeFrom="margin">
              <wp:align>left</wp:align>
            </wp:positionH>
            <wp:positionV relativeFrom="paragraph">
              <wp:posOffset>0</wp:posOffset>
            </wp:positionV>
            <wp:extent cx="2764155" cy="28073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520_113842-3-768x1024.jpg"/>
                    <pic:cNvPicPr/>
                  </pic:nvPicPr>
                  <pic:blipFill rotWithShape="1">
                    <a:blip r:embed="rId8" cstate="print">
                      <a:extLst>
                        <a:ext uri="{28A0092B-C50C-407E-A947-70E740481C1C}">
                          <a14:useLocalDpi xmlns:a14="http://schemas.microsoft.com/office/drawing/2010/main" val="0"/>
                        </a:ext>
                      </a:extLst>
                    </a:blip>
                    <a:srcRect t="20764"/>
                    <a:stretch/>
                  </pic:blipFill>
                  <pic:spPr bwMode="auto">
                    <a:xfrm>
                      <a:off x="0" y="0"/>
                      <a:ext cx="2764155"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imes New Roman" w:hAnsi="Times New Roman" w:cs="Times New Roman"/>
          <w:noProof/>
          <w:sz w:val="24"/>
          <w:szCs w:val="24"/>
          <w:lang w:val="en-CA"/>
        </w:rPr>
        <w:drawing>
          <wp:anchor distT="0" distB="0" distL="114300" distR="114300" simplePos="0" relativeHeight="251662336" behindDoc="0" locked="0" layoutInCell="1" allowOverlap="1" wp14:anchorId="22EA3452" wp14:editId="0DE601C9">
            <wp:simplePos x="0" y="0"/>
            <wp:positionH relativeFrom="margin">
              <wp:align>right</wp:align>
            </wp:positionH>
            <wp:positionV relativeFrom="paragraph">
              <wp:posOffset>2540</wp:posOffset>
            </wp:positionV>
            <wp:extent cx="2752725" cy="2806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520_113731-768x1024.jpg"/>
                    <pic:cNvPicPr/>
                  </pic:nvPicPr>
                  <pic:blipFill rotWithShape="1">
                    <a:blip r:embed="rId9" cstate="print">
                      <a:extLst>
                        <a:ext uri="{28A0092B-C50C-407E-A947-70E740481C1C}">
                          <a14:useLocalDpi xmlns:a14="http://schemas.microsoft.com/office/drawing/2010/main" val="0"/>
                        </a:ext>
                      </a:extLst>
                    </a:blip>
                    <a:srcRect t="20415"/>
                    <a:stretch/>
                  </pic:blipFill>
                  <pic:spPr bwMode="auto">
                    <a:xfrm>
                      <a:off x="0" y="0"/>
                      <a:ext cx="2752725" cy="280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07BA" w:rsidRPr="00C91A0D" w:rsidRDefault="00CE07BA" w:rsidP="00BA0BB0">
      <w:pPr>
        <w:spacing w:after="0" w:line="240" w:lineRule="auto"/>
        <w:jc w:val="both"/>
        <w:rPr>
          <w:rFonts w:asciiTheme="majorBidi" w:hAnsiTheme="majorBidi" w:cstheme="majorBidi"/>
          <w:b/>
          <w:sz w:val="24"/>
          <w:szCs w:val="24"/>
        </w:rPr>
      </w:pPr>
      <w:r w:rsidRPr="00C91A0D">
        <w:rPr>
          <w:rFonts w:asciiTheme="majorBidi" w:hAnsiTheme="majorBidi" w:cstheme="majorBidi"/>
          <w:b/>
          <w:sz w:val="24"/>
          <w:szCs w:val="24"/>
        </w:rPr>
        <w:t xml:space="preserve">Figure 1. Left-Triangular shelter with 90% shade cloth attached to PVC skeleton using zip ties. Right-Rectangular shelter with 15% shade cloth attached to two PVC skeletal frames. </w:t>
      </w:r>
    </w:p>
    <w:p w:rsidR="00BA0BB0" w:rsidRPr="00C91A0D" w:rsidRDefault="00BA0BB0" w:rsidP="00BA0BB0">
      <w:pPr>
        <w:pStyle w:val="Body"/>
        <w:spacing w:after="0" w:line="240" w:lineRule="auto"/>
        <w:jc w:val="both"/>
        <w:rPr>
          <w:rFonts w:asciiTheme="majorBidi" w:hAnsiTheme="majorBidi" w:cstheme="majorBid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C91A0D" w:rsidP="00BA0BB0">
      <w:pPr>
        <w:pStyle w:val="Body"/>
        <w:spacing w:after="0" w:line="240" w:lineRule="auto"/>
        <w:jc w:val="both"/>
        <w:rPr>
          <w:rFonts w:asciiTheme="minorHAnsi" w:hAnsiTheme="minorHAnsi" w:cstheme="minorHAnsi"/>
          <w:b/>
          <w:bCs/>
          <w:sz w:val="24"/>
          <w:szCs w:val="24"/>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5715</wp:posOffset>
            </wp:positionV>
            <wp:extent cx="5187950" cy="36499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png"/>
                    <pic:cNvPicPr/>
                  </pic:nvPicPr>
                  <pic:blipFill rotWithShape="1">
                    <a:blip r:embed="rId10" cstate="print">
                      <a:extLst>
                        <a:ext uri="{28A0092B-C50C-407E-A947-70E740481C1C}">
                          <a14:useLocalDpi xmlns:a14="http://schemas.microsoft.com/office/drawing/2010/main" val="0"/>
                        </a:ext>
                      </a:extLst>
                    </a:blip>
                    <a:srcRect l="6303" t="8737" r="29166" b="10541"/>
                    <a:stretch/>
                  </pic:blipFill>
                  <pic:spPr bwMode="auto">
                    <a:xfrm>
                      <a:off x="0" y="0"/>
                      <a:ext cx="518795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BA0BB0" w:rsidRPr="00C91A0D" w:rsidRDefault="00BA0BB0" w:rsidP="00BA0BB0">
      <w:pPr>
        <w:pStyle w:val="Body"/>
        <w:spacing w:after="0" w:line="240" w:lineRule="auto"/>
        <w:jc w:val="both"/>
        <w:rPr>
          <w:rFonts w:asciiTheme="minorHAnsi" w:hAnsiTheme="minorHAnsi" w:cstheme="minorHAnsi"/>
          <w:b/>
          <w:bCs/>
          <w:sz w:val="24"/>
          <w:szCs w:val="24"/>
        </w:rPr>
      </w:pPr>
    </w:p>
    <w:p w:rsidR="0039440B" w:rsidRPr="00C91A0D" w:rsidRDefault="0039440B" w:rsidP="0039440B">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CE07BA" w:rsidRPr="00C91A0D" w:rsidRDefault="00CE07BA" w:rsidP="00770F27">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770F27" w:rsidRPr="00C91A0D">
        <w:rPr>
          <w:rFonts w:asciiTheme="majorBidi" w:hAnsiTheme="majorBidi" w:cstheme="majorBidi"/>
          <w:b/>
          <w:bCs/>
          <w:sz w:val="24"/>
          <w:szCs w:val="24"/>
        </w:rPr>
        <w:t xml:space="preserve">igure 2. Mean daily temperature plotted (y-axis, °F) over the course of the study period (x-axis, day) recorded at each microsite and retrieved from </w:t>
      </w:r>
      <w:r w:rsidR="00770F27" w:rsidRPr="00C91A0D">
        <w:rPr>
          <w:rFonts w:asciiTheme="majorBidi" w:hAnsiTheme="majorBidi" w:cstheme="majorBidi"/>
          <w:b/>
          <w:bCs/>
          <w:i/>
          <w:iCs/>
          <w:sz w:val="24"/>
          <w:szCs w:val="24"/>
        </w:rPr>
        <w:t>Los Ba</w:t>
      </w:r>
      <w:r w:rsidR="00770F27" w:rsidRPr="00C91A0D">
        <w:rPr>
          <w:rFonts w:asciiTheme="majorBidi" w:hAnsiTheme="majorBidi" w:cstheme="majorBidi"/>
          <w:b/>
          <w:bCs/>
          <w:i/>
          <w:iCs/>
          <w:sz w:val="24"/>
          <w:szCs w:val="24"/>
          <w:shd w:val="clear" w:color="auto" w:fill="FFFFFF"/>
        </w:rPr>
        <w:t>ñ</w:t>
      </w:r>
      <w:r w:rsidR="00770F27" w:rsidRPr="00C91A0D">
        <w:rPr>
          <w:rFonts w:asciiTheme="majorBidi" w:hAnsiTheme="majorBidi" w:cstheme="majorBidi"/>
          <w:b/>
          <w:bCs/>
          <w:i/>
          <w:iCs/>
          <w:sz w:val="24"/>
          <w:szCs w:val="24"/>
        </w:rPr>
        <w:t>os</w:t>
      </w:r>
      <w:r w:rsidR="00770F27" w:rsidRPr="00C91A0D">
        <w:rPr>
          <w:rFonts w:asciiTheme="majorBidi" w:hAnsiTheme="majorBidi" w:cstheme="majorBidi"/>
          <w:b/>
          <w:bCs/>
          <w:sz w:val="24"/>
          <w:szCs w:val="24"/>
        </w:rPr>
        <w:t xml:space="preserve"> Weather Station. Different shapes repres</w:t>
      </w:r>
      <w:r w:rsidR="00CA1B0F" w:rsidRPr="00C91A0D">
        <w:rPr>
          <w:rFonts w:asciiTheme="majorBidi" w:hAnsiTheme="majorBidi" w:cstheme="majorBidi"/>
          <w:b/>
          <w:bCs/>
          <w:sz w:val="24"/>
          <w:szCs w:val="24"/>
        </w:rPr>
        <w:t>ent different microsites/site</w:t>
      </w:r>
      <w:r w:rsidR="00770F27" w:rsidRPr="00C91A0D">
        <w:rPr>
          <w:rFonts w:asciiTheme="majorBidi" w:hAnsiTheme="majorBidi" w:cstheme="majorBidi"/>
          <w:b/>
          <w:bCs/>
          <w:sz w:val="24"/>
          <w:szCs w:val="24"/>
        </w:rPr>
        <w:t>. Solid l</w:t>
      </w:r>
      <w:r w:rsidR="00CA1B0F" w:rsidRPr="00C91A0D">
        <w:rPr>
          <w:rFonts w:asciiTheme="majorBidi" w:hAnsiTheme="majorBidi" w:cstheme="majorBidi"/>
          <w:b/>
          <w:bCs/>
          <w:sz w:val="24"/>
          <w:szCs w:val="24"/>
        </w:rPr>
        <w:t>ines connect daily means.</w:t>
      </w:r>
    </w:p>
    <w:p w:rsidR="00060E4E" w:rsidRPr="00C91A0D" w:rsidRDefault="00C91A0D" w:rsidP="00BA0BB0">
      <w:pPr>
        <w:pStyle w:val="Body"/>
        <w:spacing w:after="0" w:line="240" w:lineRule="auto"/>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5231130" cy="354965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6).png"/>
                    <pic:cNvPicPr/>
                  </pic:nvPicPr>
                  <pic:blipFill rotWithShape="1">
                    <a:blip r:embed="rId11" cstate="print">
                      <a:extLst>
                        <a:ext uri="{28A0092B-C50C-407E-A947-70E740481C1C}">
                          <a14:useLocalDpi xmlns:a14="http://schemas.microsoft.com/office/drawing/2010/main" val="0"/>
                        </a:ext>
                      </a:extLst>
                    </a:blip>
                    <a:srcRect l="3954" t="10255" r="29594" b="9561"/>
                    <a:stretch/>
                  </pic:blipFill>
                  <pic:spPr bwMode="auto">
                    <a:xfrm>
                      <a:off x="0" y="0"/>
                      <a:ext cx="5231130" cy="354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CA1B0F">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lastRenderedPageBreak/>
        <w:t>F</w:t>
      </w:r>
      <w:r w:rsidR="00AC531E" w:rsidRPr="00C91A0D">
        <w:rPr>
          <w:rFonts w:asciiTheme="majorBidi" w:hAnsiTheme="majorBidi" w:cstheme="majorBidi"/>
          <w:b/>
          <w:bCs/>
          <w:sz w:val="24"/>
          <w:szCs w:val="24"/>
        </w:rPr>
        <w:t>igure 3</w:t>
      </w:r>
      <w:r w:rsidRPr="00C91A0D">
        <w:rPr>
          <w:rFonts w:asciiTheme="majorBidi" w:hAnsiTheme="majorBidi" w:cstheme="majorBidi"/>
          <w:b/>
          <w:bCs/>
          <w:sz w:val="24"/>
          <w:szCs w:val="24"/>
        </w:rPr>
        <w:t>. Mean daily temperature solar radiation (y-axis, lum/ft</w:t>
      </w:r>
      <w:r w:rsidRPr="00C91A0D">
        <w:rPr>
          <w:rFonts w:asciiTheme="majorBidi" w:hAnsiTheme="majorBidi" w:cstheme="majorBidi"/>
          <w:b/>
          <w:bCs/>
          <w:sz w:val="24"/>
          <w:szCs w:val="24"/>
          <w:vertAlign w:val="superscript"/>
        </w:rPr>
        <w:t>2</w:t>
      </w:r>
      <w:r w:rsidRPr="00C91A0D">
        <w:rPr>
          <w:rFonts w:asciiTheme="majorBidi" w:hAnsiTheme="majorBidi" w:cstheme="majorBidi"/>
          <w:b/>
          <w:bCs/>
          <w:sz w:val="24"/>
          <w:szCs w:val="24"/>
        </w:rPr>
        <w:t>) over the course of the study period (x-axis, day) recorded at each microsite. Different shapes represe</w:t>
      </w:r>
      <w:r w:rsidR="00E652D2" w:rsidRPr="00C91A0D">
        <w:rPr>
          <w:rFonts w:asciiTheme="majorBidi" w:hAnsiTheme="majorBidi" w:cstheme="majorBidi"/>
          <w:b/>
          <w:bCs/>
          <w:sz w:val="24"/>
          <w:szCs w:val="24"/>
        </w:rPr>
        <w:t>nt different microsites.</w:t>
      </w:r>
      <w:r w:rsidRPr="00C91A0D">
        <w:rPr>
          <w:rFonts w:asciiTheme="majorBidi" w:hAnsiTheme="majorBidi" w:cstheme="majorBidi"/>
          <w:b/>
          <w:bCs/>
          <w:sz w:val="24"/>
          <w:szCs w:val="24"/>
        </w:rPr>
        <w:t xml:space="preserve"> Solid lines </w:t>
      </w:r>
      <w:r w:rsidR="00CA1B0F" w:rsidRPr="00C91A0D">
        <w:rPr>
          <w:rFonts w:asciiTheme="majorBidi" w:hAnsiTheme="majorBidi" w:cstheme="majorBidi"/>
          <w:b/>
          <w:bCs/>
          <w:sz w:val="24"/>
          <w:szCs w:val="24"/>
        </w:rPr>
        <w:t>daily means.</w:t>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1C5A2B">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49</wp:posOffset>
            </wp:positionV>
            <wp:extent cx="5387340" cy="370141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2).png"/>
                    <pic:cNvPicPr/>
                  </pic:nvPicPr>
                  <pic:blipFill rotWithShape="1">
                    <a:blip r:embed="rId12" cstate="print">
                      <a:extLst>
                        <a:ext uri="{28A0092B-C50C-407E-A947-70E740481C1C}">
                          <a14:useLocalDpi xmlns:a14="http://schemas.microsoft.com/office/drawing/2010/main" val="0"/>
                        </a:ext>
                      </a:extLst>
                    </a:blip>
                    <a:srcRect l="5662" t="9687" r="27777" b="9022"/>
                    <a:stretch/>
                  </pic:blipFill>
                  <pic:spPr bwMode="auto">
                    <a:xfrm>
                      <a:off x="0" y="0"/>
                      <a:ext cx="5387340" cy="3701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6F89" w:rsidRPr="00C91A0D" w:rsidRDefault="00236F89" w:rsidP="001C5A2B">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1C5A2B" w:rsidRPr="00C91A0D">
        <w:rPr>
          <w:rFonts w:asciiTheme="majorBidi" w:hAnsiTheme="majorBidi" w:cstheme="majorBidi"/>
          <w:b/>
          <w:bCs/>
          <w:sz w:val="24"/>
          <w:szCs w:val="24"/>
        </w:rPr>
        <w:t>igure 4</w:t>
      </w:r>
      <w:r w:rsidRPr="00C91A0D">
        <w:rPr>
          <w:rFonts w:asciiTheme="majorBidi" w:hAnsiTheme="majorBidi" w:cstheme="majorBidi"/>
          <w:b/>
          <w:bCs/>
          <w:sz w:val="24"/>
          <w:szCs w:val="24"/>
        </w:rPr>
        <w:t xml:space="preserve">. Frequency histogram of temperatures (°F) recorded at each microsite or weather station. </w:t>
      </w:r>
      <w:r w:rsidR="001C5A2B" w:rsidRPr="00C91A0D">
        <w:rPr>
          <w:rFonts w:asciiTheme="majorBidi" w:hAnsiTheme="majorBidi" w:cstheme="majorBidi"/>
          <w:b/>
          <w:bCs/>
          <w:sz w:val="24"/>
          <w:szCs w:val="24"/>
        </w:rPr>
        <w:t xml:space="preserve">Vertical green dashed line is the mean and the blue dashed line represent the median.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ajorBidi" w:hAnsiTheme="majorBidi" w:cstheme="majorBidi"/>
          <w:b/>
          <w:bCs/>
          <w:sz w:val="24"/>
          <w:szCs w:val="24"/>
          <w:lang w:val="en-CA"/>
        </w:rPr>
      </w:pPr>
    </w:p>
    <w:p w:rsidR="0035300A" w:rsidRPr="00C91A0D" w:rsidRDefault="0035300A" w:rsidP="00BA0BB0">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Supplementary Appendix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35300A" w:rsidRPr="00C91A0D" w:rsidRDefault="0035300A" w:rsidP="0035300A">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sz w:val="24"/>
          <w:szCs w:val="24"/>
        </w:rPr>
        <w:t xml:space="preserve">A. List of PVC pieces used for shelter skeleton construction is provided alongside the quantity needed to build one of each shelter-type. </w:t>
      </w:r>
    </w:p>
    <w:p w:rsidR="0035300A" w:rsidRPr="00C91A0D" w:rsidRDefault="0035300A" w:rsidP="0035300A">
      <w:pPr>
        <w:pStyle w:val="Body"/>
        <w:spacing w:after="0" w:line="240" w:lineRule="auto"/>
        <w:jc w:val="both"/>
        <w:rPr>
          <w:rFonts w:asciiTheme="minorHAnsi" w:eastAsia="Times New Roman" w:hAnsiTheme="minorHAnsi" w:cstheme="minorHAnsi"/>
          <w:b/>
          <w:bCs/>
          <w:sz w:val="24"/>
          <w:szCs w:val="24"/>
        </w:rPr>
      </w:pPr>
    </w:p>
    <w:tbl>
      <w:tblPr>
        <w:tblStyle w:val="PlainTable5"/>
        <w:tblW w:w="9360" w:type="dxa"/>
        <w:tblLayout w:type="fixed"/>
        <w:tblLook w:val="04A0" w:firstRow="1" w:lastRow="0" w:firstColumn="1" w:lastColumn="0" w:noHBand="0" w:noVBand="1"/>
      </w:tblPr>
      <w:tblGrid>
        <w:gridCol w:w="3401"/>
        <w:gridCol w:w="2999"/>
        <w:gridCol w:w="2960"/>
      </w:tblGrid>
      <w:tr w:rsidR="0035300A" w:rsidRPr="00C91A0D" w:rsidTr="00D80F75">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3400" w:type="dxa"/>
          </w:tcPr>
          <w:p w:rsidR="0035300A" w:rsidRPr="00C91A0D" w:rsidRDefault="0035300A" w:rsidP="00D80F75">
            <w:pPr>
              <w:pStyle w:val="Body"/>
              <w:tabs>
                <w:tab w:val="center" w:pos="1620"/>
                <w:tab w:val="right" w:pos="3241"/>
              </w:tabs>
              <w:jc w:val="left"/>
              <w:rPr>
                <w:sz w:val="24"/>
                <w:szCs w:val="24"/>
              </w:rPr>
            </w:pPr>
            <w:r w:rsidRPr="00C91A0D">
              <w:rPr>
                <w:rFonts w:ascii="Times New Roman" w:hAnsi="Times New Roman"/>
                <w:b/>
                <w:bCs/>
                <w:sz w:val="24"/>
                <w:szCs w:val="24"/>
              </w:rPr>
              <w:tab/>
              <w:t>Piece</w:t>
            </w:r>
            <w:r w:rsidRPr="00C91A0D">
              <w:rPr>
                <w:rFonts w:ascii="Times New Roman" w:hAnsi="Times New Roman"/>
                <w:b/>
                <w:bCs/>
                <w:sz w:val="24"/>
                <w:szCs w:val="24"/>
              </w:rPr>
              <w:tab/>
            </w:r>
          </w:p>
        </w:tc>
        <w:tc>
          <w:tcPr>
            <w:tcW w:w="2999" w:type="dxa"/>
          </w:tcPr>
          <w:p w:rsidR="0035300A" w:rsidRPr="00C91A0D" w:rsidRDefault="0035300A"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Triangular Shelter</w:t>
            </w:r>
          </w:p>
        </w:tc>
        <w:tc>
          <w:tcPr>
            <w:tcW w:w="2960" w:type="dxa"/>
          </w:tcPr>
          <w:p w:rsidR="0035300A" w:rsidRPr="00C91A0D" w:rsidRDefault="0035300A"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Rectangular Shelter</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61 cm (½ inch diameter) pipe</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61 cm (¾ inch diameter) pipe</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75 ¾ cm pipe</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1</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to ¾ inch adapter</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D80F7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to ¾ inch 2-way 90º elbow</w:t>
            </w:r>
          </w:p>
        </w:tc>
        <w:tc>
          <w:tcPr>
            <w:tcW w:w="2999"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D80F75">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D80F75">
            <w:pPr>
              <w:pStyle w:val="Body"/>
              <w:jc w:val="center"/>
              <w:rPr>
                <w:i w:val="0"/>
                <w:iCs w:val="0"/>
                <w:sz w:val="24"/>
                <w:szCs w:val="24"/>
              </w:rPr>
            </w:pPr>
            <w:r w:rsidRPr="00C91A0D">
              <w:rPr>
                <w:rFonts w:ascii="Times New Roman" w:hAnsi="Times New Roman"/>
                <w:i w:val="0"/>
                <w:iCs w:val="0"/>
                <w:sz w:val="24"/>
                <w:szCs w:val="24"/>
              </w:rPr>
              <w:t>½ inch 3-way 90º elbow</w:t>
            </w:r>
          </w:p>
        </w:tc>
        <w:tc>
          <w:tcPr>
            <w:tcW w:w="2999"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bl>
    <w:p w:rsidR="0035300A" w:rsidRPr="00C91A0D" w:rsidRDefault="0035300A"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B9021F">
      <w:pPr>
        <w:spacing w:after="0" w:line="240" w:lineRule="auto"/>
        <w:jc w:val="both"/>
        <w:rPr>
          <w:rFonts w:asciiTheme="majorBidi" w:hAnsiTheme="majorBidi" w:cstheme="majorBidi"/>
          <w:b/>
          <w:bCs/>
          <w:sz w:val="24"/>
          <w:szCs w:val="24"/>
          <w:lang w:val="en-US"/>
        </w:rPr>
      </w:pPr>
    </w:p>
    <w:p w:rsidR="00B9021F" w:rsidRPr="00C91A0D" w:rsidRDefault="00B9021F" w:rsidP="00B9021F">
      <w:pPr>
        <w:spacing w:after="0" w:line="240" w:lineRule="auto"/>
        <w:jc w:val="both"/>
        <w:rPr>
          <w:rStyle w:val="None"/>
          <w:rFonts w:asciiTheme="majorBidi" w:hAnsiTheme="majorBidi" w:cstheme="majorBidi"/>
          <w:b/>
          <w:bCs/>
          <w:sz w:val="24"/>
          <w:szCs w:val="24"/>
          <w:lang w:val="en-US"/>
        </w:rPr>
      </w:pPr>
      <w:r w:rsidRPr="00C91A0D">
        <w:rPr>
          <w:rFonts w:asciiTheme="majorBidi" w:hAnsiTheme="majorBidi" w:cstheme="majorBidi"/>
          <w:b/>
          <w:bCs/>
          <w:sz w:val="24"/>
          <w:szCs w:val="24"/>
          <w:lang w:val="en-US"/>
        </w:rPr>
        <w:lastRenderedPageBreak/>
        <w:t>B.</w:t>
      </w:r>
      <w:r w:rsidRPr="00C91A0D">
        <w:rPr>
          <w:rStyle w:val="None"/>
          <w:rFonts w:asciiTheme="majorBidi" w:hAnsiTheme="majorBidi" w:cstheme="majorBidi"/>
          <w:b/>
          <w:bCs/>
          <w:sz w:val="24"/>
          <w:szCs w:val="24"/>
          <w:lang w:val="en-US"/>
        </w:rPr>
        <w:t xml:space="preserve"> Location (latitude and longitude coordinates) of each shelter-open and shrub-open microsite is given, alongs</w:t>
      </w:r>
      <w:r w:rsidR="00033D42">
        <w:rPr>
          <w:rStyle w:val="None"/>
          <w:rFonts w:asciiTheme="majorBidi" w:hAnsiTheme="majorBidi" w:cstheme="majorBidi"/>
          <w:b/>
          <w:bCs/>
          <w:sz w:val="24"/>
          <w:szCs w:val="24"/>
          <w:lang w:val="en-US"/>
        </w:rPr>
        <w:t>ide its shape and cover type, if</w:t>
      </w:r>
      <w:r w:rsidRPr="00C91A0D">
        <w:rPr>
          <w:rStyle w:val="None"/>
          <w:rFonts w:asciiTheme="majorBidi" w:hAnsiTheme="majorBidi" w:cstheme="majorBidi"/>
          <w:b/>
          <w:bCs/>
          <w:sz w:val="24"/>
          <w:szCs w:val="24"/>
          <w:lang w:val="en-US"/>
        </w:rPr>
        <w:t xml:space="preserve"> applicable. </w:t>
      </w:r>
    </w:p>
    <w:p w:rsidR="00B9021F" w:rsidRPr="00C91A0D" w:rsidRDefault="00B9021F" w:rsidP="00B9021F">
      <w:pPr>
        <w:spacing w:after="0" w:line="240" w:lineRule="auto"/>
        <w:jc w:val="both"/>
        <w:rPr>
          <w:rFonts w:cstheme="minorHAnsi"/>
          <w:b/>
          <w:bCs/>
          <w:sz w:val="24"/>
          <w:szCs w:val="24"/>
          <w:lang w:val="en-US"/>
        </w:rPr>
      </w:pPr>
    </w:p>
    <w:tbl>
      <w:tblPr>
        <w:tblStyle w:val="PlainTable5"/>
        <w:tblW w:w="9028" w:type="dxa"/>
        <w:tblLayout w:type="fixed"/>
        <w:tblLook w:val="04A0" w:firstRow="1" w:lastRow="0" w:firstColumn="1" w:lastColumn="0" w:noHBand="0" w:noVBand="1"/>
      </w:tblPr>
      <w:tblGrid>
        <w:gridCol w:w="1271"/>
        <w:gridCol w:w="1394"/>
        <w:gridCol w:w="1583"/>
        <w:gridCol w:w="3245"/>
        <w:gridCol w:w="1535"/>
      </w:tblGrid>
      <w:tr w:rsidR="00B9021F" w:rsidRPr="00C91A0D" w:rsidTr="00D80F75">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b/>
                <w:bCs/>
                <w:sz w:val="24"/>
                <w:szCs w:val="24"/>
              </w:rPr>
              <w:t>Shelter ID</w:t>
            </w:r>
          </w:p>
        </w:tc>
        <w:tc>
          <w:tcPr>
            <w:tcW w:w="1394"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Latitude</w:t>
            </w:r>
          </w:p>
        </w:tc>
        <w:tc>
          <w:tcPr>
            <w:tcW w:w="1583"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Longitude</w:t>
            </w:r>
          </w:p>
        </w:tc>
        <w:tc>
          <w:tcPr>
            <w:tcW w:w="3245"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Shape (Triangle/Square)</w:t>
            </w:r>
          </w:p>
        </w:tc>
        <w:tc>
          <w:tcPr>
            <w:tcW w:w="1535" w:type="dxa"/>
          </w:tcPr>
          <w:p w:rsidR="00B9021F" w:rsidRPr="00C91A0D" w:rsidRDefault="00B9021F" w:rsidP="00D80F75">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Cover type</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36.69363</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-120.79318</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2</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36.69364</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-120.79331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3</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36.69355</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-120.79315</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4</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-120.79320</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5</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6</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36.39342</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7</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36.69394</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-120.79300</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8</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36.69397</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-120.79292</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9</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36.69401</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-120.79282</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10</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-120.79295</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11</w:t>
            </w:r>
          </w:p>
        </w:tc>
        <w:tc>
          <w:tcPr>
            <w:tcW w:w="1394"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36.69405</w:t>
            </w:r>
          </w:p>
        </w:tc>
        <w:tc>
          <w:tcPr>
            <w:tcW w:w="1583"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-120.79305</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pStyle w:val="Body"/>
              <w:jc w:val="center"/>
              <w:rPr>
                <w:sz w:val="24"/>
                <w:szCs w:val="24"/>
              </w:rPr>
            </w:pPr>
            <w:r w:rsidRPr="00C91A0D">
              <w:rPr>
                <w:rStyle w:val="None"/>
                <w:rFonts w:ascii="Times New Roman" w:hAnsi="Times New Roman"/>
                <w:sz w:val="24"/>
                <w:szCs w:val="24"/>
              </w:rPr>
              <w:t>12</w:t>
            </w:r>
          </w:p>
        </w:tc>
        <w:tc>
          <w:tcPr>
            <w:tcW w:w="1394"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36.69408</w:t>
            </w:r>
          </w:p>
        </w:tc>
        <w:tc>
          <w:tcPr>
            <w:tcW w:w="1583"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-120.79301</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b/>
                <w:bCs/>
                <w:sz w:val="24"/>
                <w:szCs w:val="24"/>
                <w:lang w:val="en-US"/>
              </w:rPr>
            </w:pPr>
            <w:r w:rsidRPr="00C91A0D">
              <w:rPr>
                <w:rFonts w:asciiTheme="majorBidi" w:hAnsiTheme="majorBidi"/>
                <w:b/>
                <w:bCs/>
                <w:sz w:val="24"/>
                <w:szCs w:val="24"/>
                <w:lang w:val="en-US"/>
              </w:rPr>
              <w:t>Shrub ID</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1</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36.69532</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2</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36.69592</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3</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36.69533</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-120.794</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4</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36.69598</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5</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36.69591</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D80F7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6</w:t>
            </w:r>
          </w:p>
        </w:tc>
        <w:tc>
          <w:tcPr>
            <w:tcW w:w="1394"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36.69605</w:t>
            </w:r>
          </w:p>
        </w:tc>
        <w:tc>
          <w:tcPr>
            <w:tcW w:w="1583" w:type="dxa"/>
          </w:tcPr>
          <w:p w:rsidR="00B9021F" w:rsidRPr="00C91A0D" w:rsidRDefault="00B9021F" w:rsidP="00D80F7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D80F75">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D80F75">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7</w:t>
            </w:r>
          </w:p>
        </w:tc>
        <w:tc>
          <w:tcPr>
            <w:tcW w:w="1394"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36.69595</w:t>
            </w:r>
          </w:p>
        </w:tc>
        <w:tc>
          <w:tcPr>
            <w:tcW w:w="1583" w:type="dxa"/>
          </w:tcPr>
          <w:p w:rsidR="00B9021F" w:rsidRPr="00C91A0D" w:rsidRDefault="00B9021F" w:rsidP="00D80F7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-120.798</w:t>
            </w:r>
          </w:p>
        </w:tc>
        <w:tc>
          <w:tcPr>
            <w:tcW w:w="324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D80F75">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bl>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1221A1" w:rsidRPr="00C91A0D" w:rsidRDefault="001221A1" w:rsidP="00BA0BB0">
      <w:pPr>
        <w:pStyle w:val="Body"/>
        <w:spacing w:after="0" w:line="240" w:lineRule="auto"/>
        <w:ind w:firstLine="720"/>
        <w:jc w:val="both"/>
        <w:rPr>
          <w:rFonts w:asciiTheme="minorHAnsi" w:hAnsiTheme="minorHAnsi" w:cstheme="minorHAnsi"/>
          <w:sz w:val="24"/>
          <w:szCs w:val="24"/>
          <w:lang w:val="en-CA"/>
        </w:rPr>
      </w:pPr>
    </w:p>
    <w:p w:rsidR="00B9021F" w:rsidRPr="00C91A0D" w:rsidRDefault="00B9021F" w:rsidP="00BA0BB0">
      <w:pPr>
        <w:pStyle w:val="Body"/>
        <w:spacing w:after="0" w:line="240" w:lineRule="auto"/>
        <w:ind w:firstLine="720"/>
        <w:jc w:val="both"/>
        <w:rPr>
          <w:rFonts w:asciiTheme="minorHAnsi" w:hAnsiTheme="minorHAnsi" w:cstheme="minorHAnsi"/>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r w:rsidRPr="00C91A0D">
        <w:rPr>
          <w:rFonts w:asciiTheme="minorHAnsi" w:hAnsiTheme="minorHAnsi" w:cstheme="minorHAnsi"/>
          <w:noProof/>
          <w:sz w:val="24"/>
          <w:szCs w:val="24"/>
          <w:lang w:val="en-CA"/>
          <w14:textOutline w14:w="0" w14:cap="rnd" w14:cmpd="sng" w14:algn="ctr">
            <w14:noFill/>
            <w14:prstDash w14:val="solid"/>
            <w14:bevel/>
          </w14:textOutline>
        </w:rPr>
        <w:lastRenderedPageBreak/>
        <w:drawing>
          <wp:anchor distT="0" distB="0" distL="114300" distR="114300" simplePos="0" relativeHeight="251679744" behindDoc="0" locked="0" layoutInCell="1" allowOverlap="1">
            <wp:simplePos x="0" y="0"/>
            <wp:positionH relativeFrom="column">
              <wp:posOffset>506095</wp:posOffset>
            </wp:positionH>
            <wp:positionV relativeFrom="paragraph">
              <wp:posOffset>618490</wp:posOffset>
            </wp:positionV>
            <wp:extent cx="4520565" cy="33820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1).png"/>
                    <pic:cNvPicPr/>
                  </pic:nvPicPr>
                  <pic:blipFill rotWithShape="1">
                    <a:blip r:embed="rId13">
                      <a:extLst>
                        <a:ext uri="{28A0092B-C50C-407E-A947-70E740481C1C}">
                          <a14:useLocalDpi xmlns:a14="http://schemas.microsoft.com/office/drawing/2010/main" val="0"/>
                        </a:ext>
                      </a:extLst>
                    </a:blip>
                    <a:srcRect l="4060" t="22023" r="53953" b="22128"/>
                    <a:stretch/>
                  </pic:blipFill>
                  <pic:spPr bwMode="auto">
                    <a:xfrm>
                      <a:off x="0" y="0"/>
                      <a:ext cx="4520565" cy="338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lang w:val="en-CA"/>
        </w:rPr>
        <w:t xml:space="preserve">C. Generalized Linear Model (GLM) for temperature (°F) at microsite/site. 95% Confidence Intervals are provided along with the p-value for each microsite. Significant p-values (p&lt;0.05) are bolded. </w:t>
      </w:r>
    </w:p>
    <w:p w:rsidR="009A67DE" w:rsidRPr="00C91A0D" w:rsidRDefault="009A67DE"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6F2F3C">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D. Generalized Linear Model (GLM) for solar radiation (lum/ft</w:t>
      </w:r>
      <w:r w:rsidRPr="00C91A0D">
        <w:rPr>
          <w:rFonts w:asciiTheme="majorBidi" w:hAnsiTheme="majorBidi" w:cstheme="majorBidi"/>
          <w:b/>
          <w:bCs/>
          <w:sz w:val="24"/>
          <w:szCs w:val="24"/>
          <w:vertAlign w:val="superscript"/>
          <w:lang w:val="en-CA"/>
        </w:rPr>
        <w:t>2</w:t>
      </w:r>
      <w:r w:rsidRPr="00C91A0D">
        <w:rPr>
          <w:rFonts w:asciiTheme="majorBidi" w:hAnsiTheme="majorBidi" w:cstheme="majorBidi"/>
          <w:b/>
          <w:bCs/>
          <w:sz w:val="24"/>
          <w:szCs w:val="24"/>
          <w:lang w:val="en-CA"/>
        </w:rPr>
        <w:t xml:space="preserve">). 95% Confidence Intervals are provided along with the p-value for each microsite. Significant p-values (p&lt;0.05) are bolded. </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80768" behindDoc="0" locked="0" layoutInCell="1" allowOverlap="1">
            <wp:simplePos x="0" y="0"/>
            <wp:positionH relativeFrom="column">
              <wp:posOffset>234315</wp:posOffset>
            </wp:positionH>
            <wp:positionV relativeFrom="paragraph">
              <wp:posOffset>186690</wp:posOffset>
            </wp:positionV>
            <wp:extent cx="5187315" cy="26098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2).png"/>
                    <pic:cNvPicPr/>
                  </pic:nvPicPr>
                  <pic:blipFill rotWithShape="1">
                    <a:blip r:embed="rId14" cstate="print">
                      <a:extLst>
                        <a:ext uri="{28A0092B-C50C-407E-A947-70E740481C1C}">
                          <a14:useLocalDpi xmlns:a14="http://schemas.microsoft.com/office/drawing/2010/main" val="0"/>
                        </a:ext>
                      </a:extLst>
                    </a:blip>
                    <a:srcRect l="3953" t="34378" r="44017" b="19088"/>
                    <a:stretch/>
                  </pic:blipFill>
                  <pic:spPr bwMode="auto">
                    <a:xfrm>
                      <a:off x="0" y="0"/>
                      <a:ext cx="518731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lastRenderedPageBreak/>
        <w:t>E</w:t>
      </w:r>
      <w:r w:rsidR="0014665B" w:rsidRPr="00C91A0D">
        <w:rPr>
          <w:rFonts w:asciiTheme="majorBidi" w:hAnsiTheme="majorBidi" w:cstheme="majorBidi"/>
          <w:b/>
          <w:bCs/>
          <w:sz w:val="24"/>
          <w:szCs w:val="24"/>
          <w:lang w:val="en-CA"/>
        </w:rPr>
        <w:t xml:space="preserve">. Post-hoc analysis </w:t>
      </w:r>
      <w:r w:rsidRPr="00C91A0D">
        <w:rPr>
          <w:rFonts w:asciiTheme="majorBidi" w:hAnsiTheme="majorBidi" w:cstheme="majorBidi"/>
          <w:b/>
          <w:bCs/>
          <w:sz w:val="24"/>
          <w:szCs w:val="24"/>
          <w:lang w:val="en-CA"/>
        </w:rPr>
        <w:t>of microsites based on temperature GLM. Standard error and p-values are given. Significant p-values are bolded.</w:t>
      </w:r>
    </w:p>
    <w:p w:rsidR="00906D57" w:rsidRPr="00C91A0D" w:rsidRDefault="00906D57" w:rsidP="00906D57">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3360"/>
        <w:gridCol w:w="1455"/>
        <w:gridCol w:w="1276"/>
        <w:gridCol w:w="1389"/>
        <w:gridCol w:w="1870"/>
      </w:tblGrid>
      <w:tr w:rsidR="00906D57"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-0.247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-0.597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0.9913</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-3.337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0.471</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-7.077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1.005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0.437</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2.298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0.1947</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3.195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6.238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0.899</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6.029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-3.09</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0.545</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-5.665</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1.252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0.516</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2.426</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0.1473</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3.442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0.581</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5.952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6.030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4.342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0.563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6.532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0.623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10.480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D80F75">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shrub.soil-weather.station</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8.757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0.967</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9.059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F</w:t>
      </w:r>
      <w:r w:rsidR="0014665B" w:rsidRPr="00C91A0D">
        <w:rPr>
          <w:rFonts w:asciiTheme="majorBidi" w:hAnsiTheme="majorBidi" w:cstheme="majorBidi"/>
          <w:b/>
          <w:bCs/>
          <w:sz w:val="24"/>
          <w:szCs w:val="24"/>
          <w:lang w:val="en-CA"/>
        </w:rPr>
        <w:t>. Post-hoc</w:t>
      </w:r>
      <w:r w:rsidRPr="00C91A0D">
        <w:rPr>
          <w:rFonts w:asciiTheme="majorBidi" w:hAnsiTheme="majorBidi" w:cstheme="majorBidi"/>
          <w:b/>
          <w:bCs/>
          <w:sz w:val="24"/>
          <w:szCs w:val="24"/>
          <w:lang w:val="en-CA"/>
        </w:rPr>
        <w:t xml:space="preserve"> analysis of microsites based on light intensity GLM. Standard error and p-values are given. Significant p-values are bolded and confidence level used is 95%. Results are given on the log scale. </w:t>
      </w:r>
    </w:p>
    <w:p w:rsidR="00906D57" w:rsidRPr="00C91A0D" w:rsidRDefault="00906D57" w:rsidP="00906D57">
      <w:pPr>
        <w:pStyle w:val="Body"/>
        <w:spacing w:after="0" w:line="240" w:lineRule="auto"/>
        <w:contextualSpacing/>
        <w:jc w:val="both"/>
        <w:rPr>
          <w:rFonts w:asciiTheme="majorBidi" w:hAnsiTheme="majorBidi" w:cstheme="majorBidi"/>
          <w:sz w:val="24"/>
          <w:szCs w:val="24"/>
          <w:lang w:val="en-CA"/>
        </w:rPr>
      </w:pPr>
    </w:p>
    <w:tbl>
      <w:tblPr>
        <w:tblStyle w:val="PlainTable5"/>
        <w:tblW w:w="0" w:type="auto"/>
        <w:jc w:val="center"/>
        <w:tblLook w:val="04A0" w:firstRow="1" w:lastRow="0" w:firstColumn="1" w:lastColumn="0" w:noHBand="0" w:noVBand="1"/>
      </w:tblPr>
      <w:tblGrid>
        <w:gridCol w:w="3360"/>
        <w:gridCol w:w="1455"/>
        <w:gridCol w:w="1276"/>
        <w:gridCol w:w="1389"/>
        <w:gridCol w:w="1870"/>
      </w:tblGrid>
      <w:tr w:rsidR="00906D57" w:rsidRPr="00C91A0D" w:rsidTr="00D80F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0.7161</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0.0452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15.842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0.5889</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0.4146</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11.068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0.6873</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0.0473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14.539</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0.5821</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0.0543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10.718</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shrub.ambient-shrub.soil</w:t>
            </w:r>
            <w:proofErr w:type="spellEnd"/>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3.8728</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0.4163</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9.304</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-0.0287</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0.0602</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0.9895</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-0.134</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0.0659</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-2.032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0.2505</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-0.9015</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0.4165</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-9.367</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-4.0068</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-9.600</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D80F75">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square-triangle</w:t>
            </w:r>
          </w:p>
        </w:tc>
        <w:tc>
          <w:tcPr>
            <w:tcW w:w="1455"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-0.1052</w:t>
            </w:r>
          </w:p>
        </w:tc>
        <w:tc>
          <w:tcPr>
            <w:tcW w:w="1276"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0.0674</w:t>
            </w:r>
          </w:p>
        </w:tc>
        <w:tc>
          <w:tcPr>
            <w:tcW w:w="1389"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-1.562</w:t>
            </w:r>
          </w:p>
        </w:tc>
        <w:tc>
          <w:tcPr>
            <w:tcW w:w="1870" w:type="dxa"/>
          </w:tcPr>
          <w:p w:rsidR="00906D57" w:rsidRPr="00C91A0D" w:rsidRDefault="00906D57"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0.5218</w:t>
            </w:r>
          </w:p>
        </w:tc>
      </w:tr>
    </w:tbl>
    <w:p w:rsidR="00906D57" w:rsidRPr="00C91A0D" w:rsidRDefault="00906D57" w:rsidP="00906D57">
      <w:pPr>
        <w:pStyle w:val="Body"/>
        <w:spacing w:after="0" w:line="240" w:lineRule="auto"/>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CA1B0F" w:rsidRPr="00C91A0D" w:rsidRDefault="0014665B" w:rsidP="00CA1B0F">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G. </w:t>
      </w:r>
      <w:r w:rsidRPr="00C91A0D">
        <w:rPr>
          <w:rFonts w:asciiTheme="majorBidi" w:hAnsiTheme="majorBidi" w:cstheme="majorBidi"/>
          <w:b/>
          <w:bCs/>
          <w:sz w:val="24"/>
          <w:szCs w:val="24"/>
        </w:rPr>
        <w:t xml:space="preserve">Summary of Analysis of Deviance (ANOVA) for RII from GLM. </w:t>
      </w:r>
      <w:r w:rsidR="00CA1B0F" w:rsidRPr="00C91A0D">
        <w:rPr>
          <w:rFonts w:asciiTheme="majorBidi" w:hAnsiTheme="majorBidi" w:cstheme="majorBidi"/>
          <w:b/>
          <w:bCs/>
          <w:sz w:val="24"/>
          <w:szCs w:val="24"/>
        </w:rPr>
        <w:t>Microsite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4665B"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4665B" w:rsidRPr="00C91A0D" w:rsidRDefault="0014665B" w:rsidP="00D80F75">
            <w:pPr>
              <w:jc w:val="center"/>
              <w:rPr>
                <w:rStyle w:val="None"/>
                <w:rFonts w:ascii="Times New Roman" w:hAnsi="Times New Roman"/>
                <w:b/>
                <w:bCs/>
                <w:i w:val="0"/>
                <w:iCs w:val="0"/>
                <w:sz w:val="24"/>
                <w:szCs w:val="24"/>
              </w:rPr>
            </w:pPr>
          </w:p>
        </w:tc>
        <w:tc>
          <w:tcPr>
            <w:tcW w:w="1881"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4665B" w:rsidRPr="00C91A0D" w:rsidRDefault="0014665B" w:rsidP="00D80F75">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4665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D80F75">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Measure:</w:t>
            </w:r>
          </w:p>
          <w:p w:rsidR="0014665B" w:rsidRPr="00C91A0D" w:rsidRDefault="0014665B" w:rsidP="00D80F75">
            <w:pPr>
              <w:jc w:val="center"/>
              <w:rPr>
                <w:rStyle w:val="None"/>
                <w:rFonts w:ascii="Times New Roman" w:hAnsi="Times New Roman"/>
                <w:b/>
                <w:bCs/>
                <w:i w:val="0"/>
                <w:iCs w:val="0"/>
                <w:sz w:val="24"/>
                <w:szCs w:val="24"/>
                <w:highlight w:val="yellow"/>
                <w:u w:val="single"/>
              </w:rPr>
            </w:pPr>
          </w:p>
        </w:tc>
        <w:tc>
          <w:tcPr>
            <w:tcW w:w="1881"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4665B" w:rsidRPr="00C91A0D" w:rsidTr="00D80F75">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8A0B0C" w:rsidP="00D80F75">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RII</w:t>
            </w:r>
          </w:p>
        </w:tc>
        <w:tc>
          <w:tcPr>
            <w:tcW w:w="1881"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61</w:t>
            </w:r>
          </w:p>
        </w:tc>
        <w:tc>
          <w:tcPr>
            <w:tcW w:w="126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0.025029</w:t>
            </w:r>
          </w:p>
        </w:tc>
        <w:tc>
          <w:tcPr>
            <w:tcW w:w="1170" w:type="dxa"/>
          </w:tcPr>
          <w:p w:rsidR="0014665B" w:rsidRPr="00C91A0D" w:rsidRDefault="0014665B" w:rsidP="00D80F7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4665B"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D80F75">
            <w:pPr>
              <w:jc w:val="center"/>
              <w:rPr>
                <w:rStyle w:val="None"/>
                <w:rFonts w:ascii="Times New Roman" w:hAnsi="Times New Roman"/>
                <w:b/>
                <w:bCs/>
                <w:sz w:val="24"/>
                <w:szCs w:val="24"/>
                <w:highlight w:val="yellow"/>
              </w:rPr>
            </w:pPr>
          </w:p>
        </w:tc>
        <w:tc>
          <w:tcPr>
            <w:tcW w:w="1881"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0.0014171</w:t>
            </w:r>
          </w:p>
        </w:tc>
        <w:tc>
          <w:tcPr>
            <w:tcW w:w="1213"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59</w:t>
            </w:r>
          </w:p>
        </w:tc>
        <w:tc>
          <w:tcPr>
            <w:tcW w:w="1260" w:type="dxa"/>
          </w:tcPr>
          <w:p w:rsidR="0014665B" w:rsidRPr="00C91A0D" w:rsidRDefault="0014665B" w:rsidP="0014665B">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0.023612</w:t>
            </w:r>
          </w:p>
        </w:tc>
        <w:tc>
          <w:tcPr>
            <w:tcW w:w="1170" w:type="dxa"/>
          </w:tcPr>
          <w:p w:rsidR="0014665B" w:rsidRPr="00C91A0D" w:rsidRDefault="0014665B" w:rsidP="00D80F75">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0.1703</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H. Estimated Marginalized Mean (EMM) and standard error (SE) are given for each microsite based on RII GLM. Results. Confidence Interval used is 95%.</w:t>
      </w:r>
    </w:p>
    <w:p w:rsidR="008A0B0C" w:rsidRPr="00C91A0D" w:rsidRDefault="008A0B0C" w:rsidP="008A0B0C">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8A0B0C" w:rsidRPr="00C91A0D" w:rsidTr="00D80F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8A0B0C"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0.00309</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±0.00535</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-0.007393</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0.01357</w:t>
            </w:r>
          </w:p>
        </w:tc>
      </w:tr>
      <w:tr w:rsidR="008A0B0C" w:rsidRPr="00C91A0D" w:rsidTr="00D80F75">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-0.011088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0.00492</w:t>
            </w:r>
          </w:p>
        </w:tc>
      </w:tr>
      <w:tr w:rsidR="008A0B0C" w:rsidRPr="00C91A0D" w:rsidTr="00D80F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0.00776</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±0.00408</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-0.000245</w:t>
            </w:r>
          </w:p>
        </w:tc>
        <w:tc>
          <w:tcPr>
            <w:tcW w:w="1870" w:type="dxa"/>
          </w:tcPr>
          <w:p w:rsidR="008A0B0C" w:rsidRPr="00C91A0D" w:rsidRDefault="008A0B0C" w:rsidP="00D80F7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0.01576</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I. Left- General PVC triangular structure and joint. Right-Metal stake and with PVC pipe slid on.</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rPr>
      </w:pPr>
    </w:p>
    <w:p w:rsidR="006F2F3C" w:rsidRPr="00C91A0D" w:rsidRDefault="008A0B0C" w:rsidP="00BA0BB0">
      <w:pPr>
        <w:pStyle w:val="Body"/>
        <w:spacing w:after="0" w:line="240" w:lineRule="auto"/>
        <w:contextualSpacing/>
        <w:jc w:val="both"/>
        <w:rPr>
          <w:rFonts w:asciiTheme="minorHAnsi" w:hAnsiTheme="minorHAnsi" w:cstheme="minorHAnsi"/>
          <w:b/>
          <w:bCs/>
          <w:sz w:val="24"/>
          <w:szCs w:val="24"/>
          <w:lang w:val="en-CA"/>
        </w:rPr>
      </w:pPr>
      <w:r w:rsidRPr="00C91A0D">
        <w:rPr>
          <w:rStyle w:val="None"/>
          <w:noProof/>
          <w:sz w:val="24"/>
          <w:szCs w:val="24"/>
          <w:lang w:val="en-CA"/>
        </w:rPr>
        <w:drawing>
          <wp:anchor distT="57150" distB="57150" distL="57150" distR="57150" simplePos="0" relativeHeight="251674624" behindDoc="0" locked="0" layoutInCell="1" allowOverlap="1" wp14:anchorId="6D65FB99" wp14:editId="7C7200AF">
            <wp:simplePos x="0" y="0"/>
            <wp:positionH relativeFrom="margin">
              <wp:posOffset>3133725</wp:posOffset>
            </wp:positionH>
            <wp:positionV relativeFrom="paragraph">
              <wp:posOffset>68580</wp:posOffset>
            </wp:positionV>
            <wp:extent cx="2746375" cy="3685540"/>
            <wp:effectExtent l="0" t="0" r="0" b="0"/>
            <wp:wrapSquare wrapText="bothSides" distT="57150" distB="57150" distL="57150" distR="57150"/>
            <wp:docPr id="15"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28"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5">
                      <a:extLst/>
                    </a:blip>
                    <a:srcRect l="6708" b="5451"/>
                    <a:stretch>
                      <a:fillRect/>
                    </a:stretch>
                  </pic:blipFill>
                  <pic:spPr>
                    <a:xfrm>
                      <a:off x="0" y="0"/>
                      <a:ext cx="2746375" cy="3685540"/>
                    </a:xfrm>
                    <a:prstGeom prst="rect">
                      <a:avLst/>
                    </a:prstGeom>
                    <a:ln w="12700" cap="flat">
                      <a:noFill/>
                      <a:miter lim="400000"/>
                    </a:ln>
                    <a:effectLst/>
                  </pic:spPr>
                </pic:pic>
              </a:graphicData>
            </a:graphic>
            <wp14:sizeRelV relativeFrom="margin">
              <wp14:pctHeight>0</wp14:pctHeight>
            </wp14:sizeRelV>
          </wp:anchor>
        </w:drawing>
      </w:r>
      <w:r w:rsidRPr="00C91A0D">
        <w:rPr>
          <w:rStyle w:val="None"/>
          <w:noProof/>
          <w:sz w:val="24"/>
          <w:szCs w:val="24"/>
          <w:lang w:val="en-CA"/>
        </w:rPr>
        <w:drawing>
          <wp:anchor distT="57150" distB="57150" distL="57150" distR="57150" simplePos="0" relativeHeight="251672576" behindDoc="0" locked="0" layoutInCell="1" allowOverlap="1" wp14:anchorId="57DDEE9E" wp14:editId="78181237">
            <wp:simplePos x="0" y="0"/>
            <wp:positionH relativeFrom="margin">
              <wp:align>left</wp:align>
            </wp:positionH>
            <wp:positionV relativeFrom="paragraph">
              <wp:posOffset>74930</wp:posOffset>
            </wp:positionV>
            <wp:extent cx="2764155" cy="3686175"/>
            <wp:effectExtent l="0" t="0" r="0" b="9525"/>
            <wp:wrapSquare wrapText="bothSides" distT="57150" distB="57150" distL="57150" distR="57150"/>
            <wp:docPr id="14"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29"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6">
                      <a:extLst/>
                    </a:blip>
                    <a:stretch>
                      <a:fillRect/>
                    </a:stretch>
                  </pic:blipFill>
                  <pic:spPr>
                    <a:xfrm>
                      <a:off x="0" y="0"/>
                      <a:ext cx="2764155"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5F1BEE" w:rsidRPr="00C91A0D" w:rsidRDefault="005F1BEE" w:rsidP="00BA0BB0">
      <w:pPr>
        <w:pStyle w:val="Body"/>
        <w:widowControl w:val="0"/>
        <w:spacing w:after="0" w:line="240" w:lineRule="auto"/>
        <w:jc w:val="both"/>
        <w:rPr>
          <w:rFonts w:ascii="Times New Roman" w:eastAsia="Times New Roman" w:hAnsi="Times New Roman" w:cs="Times New Roman"/>
          <w:sz w:val="24"/>
          <w:szCs w:val="24"/>
        </w:rPr>
      </w:pPr>
    </w:p>
    <w:p w:rsidR="005F1BEE" w:rsidRPr="00C91A0D" w:rsidRDefault="005F1BEE" w:rsidP="00BA0BB0">
      <w:pPr>
        <w:pStyle w:val="Body"/>
        <w:spacing w:after="0" w:line="240" w:lineRule="auto"/>
        <w:jc w:val="both"/>
        <w:rPr>
          <w:rFonts w:asciiTheme="minorHAnsi" w:hAnsiTheme="minorHAnsi" w:cstheme="minorHAnsi"/>
          <w:b/>
          <w:bCs/>
          <w:sz w:val="24"/>
          <w:szCs w:val="24"/>
          <w:lang w:val="en-CA"/>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BA0BB0" w:rsidRPr="00C91A0D" w:rsidRDefault="00BA0BB0"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134ED3" w:rsidRPr="00C91A0D" w:rsidRDefault="00134ED3" w:rsidP="00134ED3">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cstheme="minorHAnsi"/>
          <w:b/>
          <w:bCs/>
          <w:noProof/>
          <w:sz w:val="24"/>
          <w:szCs w:val="24"/>
          <w:lang w:eastAsia="en-CA"/>
        </w:rPr>
        <w:drawing>
          <wp:anchor distT="0" distB="0" distL="114300" distR="114300" simplePos="0" relativeHeight="251681792" behindDoc="0" locked="0" layoutInCell="1" allowOverlap="1">
            <wp:simplePos x="0" y="0"/>
            <wp:positionH relativeFrom="margin">
              <wp:align>center</wp:align>
            </wp:positionH>
            <wp:positionV relativeFrom="paragraph">
              <wp:posOffset>635</wp:posOffset>
            </wp:positionV>
            <wp:extent cx="5518150" cy="381317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4).png"/>
                    <pic:cNvPicPr/>
                  </pic:nvPicPr>
                  <pic:blipFill rotWithShape="1">
                    <a:blip r:embed="rId17" cstate="print">
                      <a:extLst>
                        <a:ext uri="{28A0092B-C50C-407E-A947-70E740481C1C}">
                          <a14:useLocalDpi xmlns:a14="http://schemas.microsoft.com/office/drawing/2010/main" val="0"/>
                        </a:ext>
                      </a:extLst>
                    </a:blip>
                    <a:srcRect l="5128" t="11206" r="27778" b="6362"/>
                    <a:stretch/>
                  </pic:blipFill>
                  <pic:spPr bwMode="auto">
                    <a:xfrm>
                      <a:off x="0" y="0"/>
                      <a:ext cx="5518150" cy="381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sz w:val="24"/>
          <w:szCs w:val="24"/>
        </w:rPr>
        <w:t xml:space="preserve">J. Box plot showing ambient temperature (°F) at each site. </w:t>
      </w:r>
      <w:r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134ED3" w:rsidRPr="00C91A0D" w:rsidRDefault="00134ED3" w:rsidP="00134ED3">
      <w:pPr>
        <w:pStyle w:val="Body"/>
        <w:spacing w:after="0" w:line="240" w:lineRule="auto"/>
        <w:ind w:firstLine="720"/>
        <w:jc w:val="both"/>
        <w:rPr>
          <w:rFonts w:asciiTheme="minorHAnsi" w:eastAsia="Times New Roman" w:hAnsiTheme="minorHAnsi" w:cstheme="minorHAnsi"/>
          <w:sz w:val="24"/>
          <w:szCs w:val="24"/>
          <w:lang w:val="en-CA"/>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134ED3" w:rsidP="00BA0BB0">
      <w:pPr>
        <w:pStyle w:val="Body"/>
        <w:spacing w:after="0" w:line="240" w:lineRule="auto"/>
        <w:jc w:val="both"/>
        <w:rPr>
          <w:rStyle w:val="None"/>
          <w:rFonts w:asciiTheme="minorHAnsi" w:hAnsiTheme="minorHAnsi" w:cstheme="minorHAnsi"/>
          <w:b/>
          <w:bCs/>
          <w:sz w:val="24"/>
          <w:szCs w:val="24"/>
        </w:rPr>
      </w:pPr>
      <w:r w:rsidRPr="00C91A0D">
        <w:rPr>
          <w:rFonts w:asciiTheme="majorBidi" w:eastAsia="Times New Roman" w:hAnsiTheme="majorBidi" w:cstheme="majorBidi"/>
          <w:b/>
          <w:noProof/>
          <w:color w:val="000000" w:themeColor="text1"/>
          <w:sz w:val="24"/>
          <w:szCs w:val="24"/>
          <w:lang w:val="en-CA"/>
        </w:rPr>
        <w:drawing>
          <wp:anchor distT="0" distB="0" distL="114300" distR="114300" simplePos="0" relativeHeight="251665408" behindDoc="0" locked="0" layoutInCell="1" allowOverlap="1">
            <wp:simplePos x="0" y="0"/>
            <wp:positionH relativeFrom="margin">
              <wp:posOffset>35560</wp:posOffset>
            </wp:positionH>
            <wp:positionV relativeFrom="paragraph">
              <wp:posOffset>0</wp:posOffset>
            </wp:positionV>
            <wp:extent cx="5957570" cy="4055110"/>
            <wp:effectExtent l="0" t="0" r="508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18" cstate="print">
                      <a:extLst>
                        <a:ext uri="{28A0092B-C50C-407E-A947-70E740481C1C}">
                          <a14:useLocalDpi xmlns:a14="http://schemas.microsoft.com/office/drawing/2010/main" val="0"/>
                        </a:ext>
                      </a:extLst>
                    </a:blip>
                    <a:srcRect l="5085" t="11891" r="27474" b="6500"/>
                    <a:stretch/>
                  </pic:blipFill>
                  <pic:spPr bwMode="auto">
                    <a:xfrm>
                      <a:off x="0" y="0"/>
                      <a:ext cx="5957570"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C91A0D" w:rsidRDefault="00134ED3" w:rsidP="008A0B0C">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K</w:t>
      </w:r>
      <w:r w:rsidR="009269C1" w:rsidRPr="00C91A0D">
        <w:rPr>
          <w:rFonts w:asciiTheme="majorBidi" w:hAnsiTheme="majorBidi" w:cstheme="majorBidi"/>
          <w:b/>
          <w:sz w:val="24"/>
          <w:szCs w:val="24"/>
        </w:rPr>
        <w:t xml:space="preserve">. Box plot showing light intensity (lum/ft2) at each microsite. </w:t>
      </w:r>
      <w:r w:rsidR="009269C1"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A67DE" w:rsidRPr="00C91A0D" w:rsidRDefault="009A67DE" w:rsidP="00BA0BB0">
      <w:pPr>
        <w:pStyle w:val="Body"/>
        <w:spacing w:after="0" w:line="240" w:lineRule="auto"/>
        <w:ind w:firstLine="720"/>
        <w:jc w:val="both"/>
        <w:rPr>
          <w:rFonts w:asciiTheme="minorHAnsi" w:eastAsia="Times New Roman" w:hAnsiTheme="minorHAnsi" w:cstheme="minorHAnsi"/>
          <w:sz w:val="24"/>
          <w:szCs w:val="24"/>
          <w:lang w:val="en-CA"/>
        </w:rPr>
      </w:pPr>
    </w:p>
    <w:p w:rsidR="00A46B15" w:rsidRPr="00C91A0D"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BA0BB0" w:rsidRPr="00C91A0D" w:rsidRDefault="00BA0BB0" w:rsidP="00BA0BB0">
      <w:pPr>
        <w:spacing w:line="240" w:lineRule="auto"/>
        <w:rPr>
          <w:rFonts w:cstheme="minorHAnsi"/>
          <w:b/>
          <w:bCs/>
          <w:sz w:val="24"/>
          <w:szCs w:val="24"/>
          <w:lang w:eastAsia="en-CA"/>
        </w:rPr>
      </w:pPr>
    </w:p>
    <w:p w:rsidR="00BA0BB0" w:rsidRPr="00C91A0D" w:rsidRDefault="00BA0BB0" w:rsidP="00BA0BB0">
      <w:pPr>
        <w:spacing w:line="240" w:lineRule="auto"/>
        <w:rPr>
          <w:rFonts w:cstheme="minorHAnsi"/>
          <w:b/>
          <w:bCs/>
          <w:sz w:val="24"/>
          <w:szCs w:val="24"/>
          <w:lang w:eastAsia="en-CA"/>
        </w:rPr>
      </w:pPr>
    </w:p>
    <w:p w:rsidR="00134ED3" w:rsidRPr="00C91A0D" w:rsidRDefault="00134ED3" w:rsidP="00134ED3">
      <w:pPr>
        <w:spacing w:line="240" w:lineRule="auto"/>
        <w:rPr>
          <w:rFonts w:cstheme="minorHAnsi"/>
          <w:b/>
          <w:bCs/>
          <w:sz w:val="24"/>
          <w:szCs w:val="24"/>
        </w:rPr>
      </w:pPr>
      <w:r w:rsidRPr="00C91A0D">
        <w:rPr>
          <w:noProof/>
          <w:sz w:val="24"/>
          <w:szCs w:val="24"/>
          <w:lang w:eastAsia="en-CA"/>
        </w:rPr>
        <w:drawing>
          <wp:anchor distT="0" distB="0" distL="114300" distR="114300" simplePos="0" relativeHeight="251683840" behindDoc="0" locked="0" layoutInCell="1" allowOverlap="1" wp14:anchorId="00D7D121" wp14:editId="727E819A">
            <wp:simplePos x="0" y="0"/>
            <wp:positionH relativeFrom="margin">
              <wp:posOffset>482600</wp:posOffset>
            </wp:positionH>
            <wp:positionV relativeFrom="paragraph">
              <wp:posOffset>0</wp:posOffset>
            </wp:positionV>
            <wp:extent cx="4635500" cy="3854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6).png"/>
                    <pic:cNvPicPr/>
                  </pic:nvPicPr>
                  <pic:blipFill rotWithShape="1">
                    <a:blip r:embed="rId19">
                      <a:extLst>
                        <a:ext uri="{28A0092B-C50C-407E-A947-70E740481C1C}">
                          <a14:useLocalDpi xmlns:a14="http://schemas.microsoft.com/office/drawing/2010/main" val="0"/>
                        </a:ext>
                      </a:extLst>
                    </a:blip>
                    <a:srcRect l="4914" t="10067" r="40408" b="8642"/>
                    <a:stretch/>
                  </pic:blipFill>
                  <pic:spPr bwMode="auto">
                    <a:xfrm>
                      <a:off x="0" y="0"/>
                      <a:ext cx="4635500" cy="385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797C85" w:rsidRPr="00C91A0D" w:rsidRDefault="00134ED3" w:rsidP="00134ED3">
      <w:pPr>
        <w:spacing w:line="240" w:lineRule="auto"/>
        <w:rPr>
          <w:rStyle w:val="None"/>
          <w:rFonts w:asciiTheme="majorBidi" w:eastAsia="Times New Roman" w:hAnsiTheme="majorBidi" w:cstheme="majorBidi"/>
          <w:b/>
          <w:bCs/>
          <w:sz w:val="24"/>
          <w:szCs w:val="24"/>
        </w:rPr>
      </w:pPr>
      <w:r w:rsidRPr="00C91A0D">
        <w:rPr>
          <w:rFonts w:asciiTheme="majorBidi" w:hAnsiTheme="majorBidi" w:cstheme="majorBidi"/>
          <w:b/>
          <w:bCs/>
          <w:sz w:val="24"/>
          <w:szCs w:val="24"/>
        </w:rPr>
        <w:t xml:space="preserve">L. </w:t>
      </w:r>
      <w:r w:rsidR="00797C85" w:rsidRPr="00C91A0D">
        <w:rPr>
          <w:rStyle w:val="None"/>
          <w:rFonts w:asciiTheme="majorBidi" w:hAnsiTheme="majorBidi" w:cstheme="majorBidi"/>
          <w:b/>
          <w:bCs/>
          <w:sz w:val="24"/>
          <w:szCs w:val="24"/>
        </w:rPr>
        <w:t xml:space="preserve">Scatterplot showing the relationship between </w:t>
      </w:r>
      <w:r w:rsidRPr="00C91A0D">
        <w:rPr>
          <w:rStyle w:val="None"/>
          <w:rFonts w:asciiTheme="majorBidi" w:hAnsiTheme="majorBidi" w:cstheme="majorBidi"/>
          <w:b/>
          <w:bCs/>
          <w:sz w:val="24"/>
          <w:szCs w:val="24"/>
        </w:rPr>
        <w:t xml:space="preserve">solar radiation </w:t>
      </w:r>
      <w:r w:rsidR="00797C85" w:rsidRPr="00C91A0D">
        <w:rPr>
          <w:rStyle w:val="None"/>
          <w:rFonts w:asciiTheme="majorBidi" w:hAnsiTheme="majorBidi" w:cstheme="majorBidi"/>
          <w:b/>
          <w:bCs/>
          <w:sz w:val="24"/>
          <w:szCs w:val="24"/>
        </w:rPr>
        <w:t>(lum/ft</w:t>
      </w:r>
      <w:r w:rsidR="00797C85" w:rsidRPr="00C91A0D">
        <w:rPr>
          <w:rStyle w:val="None"/>
          <w:rFonts w:asciiTheme="majorBidi" w:hAnsiTheme="majorBidi" w:cstheme="majorBidi"/>
          <w:b/>
          <w:bCs/>
          <w:sz w:val="24"/>
          <w:szCs w:val="24"/>
          <w:vertAlign w:val="superscript"/>
        </w:rPr>
        <w:t>2</w:t>
      </w:r>
      <w:r w:rsidR="00797C85" w:rsidRPr="00C91A0D">
        <w:rPr>
          <w:rStyle w:val="None"/>
          <w:rFonts w:asciiTheme="majorBidi" w:hAnsiTheme="majorBidi" w:cstheme="majorBidi"/>
          <w:b/>
          <w:bCs/>
          <w:sz w:val="24"/>
          <w:szCs w:val="24"/>
        </w:rPr>
        <w:t>) and temperature (</w:t>
      </w:r>
      <w:r w:rsidR="008D04B8" w:rsidRPr="00C91A0D">
        <w:rPr>
          <w:rStyle w:val="None"/>
          <w:rFonts w:asciiTheme="majorBidi" w:hAnsiTheme="majorBidi" w:cstheme="majorBidi"/>
          <w:b/>
          <w:bCs/>
          <w:sz w:val="24"/>
          <w:szCs w:val="24"/>
        </w:rPr>
        <w:t>°</w:t>
      </w:r>
      <w:r w:rsidRPr="00C91A0D">
        <w:rPr>
          <w:rStyle w:val="None"/>
          <w:rFonts w:asciiTheme="majorBidi" w:hAnsiTheme="majorBidi" w:cstheme="majorBidi"/>
          <w:b/>
          <w:bCs/>
          <w:sz w:val="24"/>
          <w:szCs w:val="24"/>
        </w:rPr>
        <w:t xml:space="preserve">F) at each microsite (Overall </w:t>
      </w:r>
      <w:r w:rsidR="00797C85" w:rsidRPr="00C91A0D">
        <w:rPr>
          <w:rStyle w:val="None"/>
          <w:rFonts w:asciiTheme="majorBidi" w:hAnsiTheme="majorBidi" w:cstheme="majorBidi"/>
          <w:b/>
          <w:bCs/>
          <w:sz w:val="24"/>
          <w:szCs w:val="24"/>
        </w:rPr>
        <w:t>Kendall’s tau=</w:t>
      </w:r>
      <w:r w:rsidR="00797C85" w:rsidRPr="00C91A0D">
        <w:rPr>
          <w:rFonts w:asciiTheme="majorBidi" w:hAnsiTheme="majorBidi" w:cstheme="majorBidi"/>
          <w:b/>
          <w:bCs/>
          <w:sz w:val="24"/>
          <w:szCs w:val="24"/>
        </w:rPr>
        <w:t>0.281</w:t>
      </w:r>
      <w:r w:rsidR="00797C85" w:rsidRPr="00C91A0D">
        <w:rPr>
          <w:rStyle w:val="None"/>
          <w:rFonts w:asciiTheme="majorBidi" w:hAnsiTheme="majorBidi" w:cstheme="majorBidi"/>
          <w:b/>
          <w:bCs/>
          <w:sz w:val="24"/>
          <w:szCs w:val="24"/>
        </w:rPr>
        <w:t>, p=0.0001).</w:t>
      </w:r>
      <w:r w:rsidRPr="00C91A0D">
        <w:rPr>
          <w:rStyle w:val="None"/>
          <w:rFonts w:asciiTheme="majorBidi" w:hAnsiTheme="majorBidi" w:cstheme="majorBidi"/>
          <w:b/>
          <w:bCs/>
          <w:sz w:val="24"/>
          <w:szCs w:val="24"/>
        </w:rPr>
        <w:t xml:space="preserve"> Blue lines represent smooth conditional mean fitted using the method GLM. </w:t>
      </w:r>
    </w:p>
    <w:p w:rsidR="00797C85" w:rsidRPr="00C91A0D" w:rsidRDefault="00797C85" w:rsidP="00BA0BB0">
      <w:pPr>
        <w:spacing w:after="0" w:line="240" w:lineRule="auto"/>
        <w:jc w:val="both"/>
        <w:rPr>
          <w:rFonts w:cstheme="minorHAnsi"/>
          <w:b/>
          <w:bCs/>
          <w:sz w:val="24"/>
          <w:szCs w:val="24"/>
          <w:lang w:val="en-US"/>
        </w:rPr>
      </w:pPr>
    </w:p>
    <w:p w:rsidR="00797C85" w:rsidRPr="00C91A0D" w:rsidRDefault="00797C85"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8D04B8" w:rsidRPr="00C91A0D" w:rsidRDefault="008D04B8" w:rsidP="0035300A">
      <w:pPr>
        <w:spacing w:after="0" w:line="240" w:lineRule="auto"/>
        <w:jc w:val="center"/>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8D04B8" w:rsidRPr="00C91A0D" w:rsidRDefault="008D04B8"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noProof/>
          <w:sz w:val="24"/>
          <w:szCs w:val="24"/>
          <w:lang w:eastAsia="en-CA"/>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8E46B0">
      <w:pPr>
        <w:spacing w:after="0" w:line="240" w:lineRule="auto"/>
        <w:jc w:val="both"/>
        <w:rPr>
          <w:rFonts w:asciiTheme="majorBidi" w:hAnsiTheme="majorBidi" w:cstheme="majorBidi"/>
          <w:b/>
          <w:bCs/>
          <w:sz w:val="24"/>
          <w:szCs w:val="24"/>
          <w:lang w:val="en-US"/>
        </w:rPr>
      </w:pPr>
      <w:r w:rsidRPr="00C91A0D">
        <w:rPr>
          <w:rFonts w:cstheme="minorHAnsi"/>
          <w:b/>
          <w:bCs/>
          <w:noProof/>
          <w:sz w:val="24"/>
          <w:szCs w:val="24"/>
          <w:lang w:eastAsia="en-CA"/>
        </w:rPr>
        <w:drawing>
          <wp:anchor distT="0" distB="0" distL="114300" distR="114300" simplePos="0" relativeHeight="251684864" behindDoc="0" locked="0" layoutInCell="1" allowOverlap="1">
            <wp:simplePos x="0" y="0"/>
            <wp:positionH relativeFrom="column">
              <wp:posOffset>190500</wp:posOffset>
            </wp:positionH>
            <wp:positionV relativeFrom="paragraph">
              <wp:posOffset>0</wp:posOffset>
            </wp:positionV>
            <wp:extent cx="5435600" cy="35394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5).png"/>
                    <pic:cNvPicPr/>
                  </pic:nvPicPr>
                  <pic:blipFill rotWithShape="1">
                    <a:blip r:embed="rId20" cstate="print">
                      <a:extLst>
                        <a:ext uri="{28A0092B-C50C-407E-A947-70E740481C1C}">
                          <a14:useLocalDpi xmlns:a14="http://schemas.microsoft.com/office/drawing/2010/main" val="0"/>
                        </a:ext>
                      </a:extLst>
                    </a:blip>
                    <a:srcRect l="4167" t="15955" r="29059" b="6742"/>
                    <a:stretch/>
                  </pic:blipFill>
                  <pic:spPr bwMode="auto">
                    <a:xfrm>
                      <a:off x="0" y="0"/>
                      <a:ext cx="5435600" cy="353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rPr>
        <w:t>M. Heat Map visualizing temperature (°F) during the study period at the different microsites. Darker red colours corresponds to cooler temperature whilst bright yellow colours correspond to warmer temperatures.</w:t>
      </w: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BA0BB0">
      <w:pPr>
        <w:spacing w:after="0" w:line="240" w:lineRule="auto"/>
        <w:jc w:val="both"/>
        <w:rPr>
          <w:rFonts w:cstheme="minorHAnsi"/>
          <w:b/>
          <w:bCs/>
          <w:sz w:val="24"/>
          <w:szCs w:val="24"/>
          <w:lang w:val="en-US"/>
        </w:rPr>
      </w:pPr>
      <w:r w:rsidRPr="00C91A0D">
        <w:rPr>
          <w:rFonts w:cstheme="minorHAnsi"/>
          <w:b/>
          <w:bCs/>
          <w:noProof/>
          <w:sz w:val="24"/>
          <w:szCs w:val="24"/>
          <w:lang w:eastAsia="en-CA"/>
        </w:rPr>
        <w:drawing>
          <wp:anchor distT="0" distB="0" distL="114300" distR="114300" simplePos="0" relativeHeight="251685888" behindDoc="0" locked="0" layoutInCell="1" allowOverlap="1">
            <wp:simplePos x="0" y="0"/>
            <wp:positionH relativeFrom="margin">
              <wp:align>center</wp:align>
            </wp:positionH>
            <wp:positionV relativeFrom="paragraph">
              <wp:posOffset>107315</wp:posOffset>
            </wp:positionV>
            <wp:extent cx="4272915" cy="28511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8).png"/>
                    <pic:cNvPicPr/>
                  </pic:nvPicPr>
                  <pic:blipFill rotWithShape="1">
                    <a:blip r:embed="rId21" cstate="print">
                      <a:extLst>
                        <a:ext uri="{28A0092B-C50C-407E-A947-70E740481C1C}">
                          <a14:useLocalDpi xmlns:a14="http://schemas.microsoft.com/office/drawing/2010/main" val="0"/>
                        </a:ext>
                      </a:extLst>
                    </a:blip>
                    <a:srcRect l="5021" t="11966" r="26603" b="6933"/>
                    <a:stretch/>
                  </pic:blipFill>
                  <pic:spPr bwMode="auto">
                    <a:xfrm>
                      <a:off x="0" y="0"/>
                      <a:ext cx="4272915" cy="285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 xml:space="preserve">N. Box plot showing light the Relative Index of Interaction (RII) for each canopy type. </w:t>
      </w:r>
      <w:r w:rsidRPr="00C91A0D">
        <w:rPr>
          <w:rFonts w:asciiTheme="majorBidi" w:eastAsia="Times New Roman" w:hAnsiTheme="majorBidi" w:cstheme="majorBidi"/>
          <w:b/>
          <w:color w:val="000000" w:themeColor="text1"/>
          <w:sz w:val="24"/>
          <w:szCs w:val="24"/>
          <w:lang w:eastAsia="en-CA"/>
        </w:rPr>
        <w:t xml:space="preserve">Solid middle lines shows the median of the data, whilst whiskers show 1.5 standard deviation. Solid dots are outliers &gt;1.5 interquartile range (IQR). </w:t>
      </w:r>
      <w:r w:rsidRPr="00C91A0D">
        <w:rPr>
          <w:rFonts w:asciiTheme="majorBidi" w:hAnsiTheme="majorBidi" w:cstheme="majorBidi"/>
          <w:b/>
          <w:sz w:val="24"/>
          <w:szCs w:val="24"/>
        </w:rPr>
        <w:t xml:space="preserve">The index values range from -1 to +1. Red </w:t>
      </w:r>
      <w:r w:rsidR="00236F89" w:rsidRPr="00C91A0D">
        <w:rPr>
          <w:rFonts w:asciiTheme="majorBidi" w:hAnsiTheme="majorBidi" w:cstheme="majorBidi"/>
          <w:b/>
          <w:sz w:val="24"/>
          <w:szCs w:val="24"/>
        </w:rPr>
        <w:t xml:space="preserve">dashed </w:t>
      </w:r>
      <w:r w:rsidRPr="00C91A0D">
        <w:rPr>
          <w:rFonts w:asciiTheme="majorBidi" w:hAnsiTheme="majorBidi" w:cstheme="majorBidi"/>
          <w:b/>
          <w:sz w:val="24"/>
          <w:szCs w:val="24"/>
        </w:rPr>
        <w:t xml:space="preserve">line represent 0, or a neutral interaction. </w:t>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asciiTheme="majorBidi" w:hAnsiTheme="majorBidi" w:cstheme="majorBidi"/>
          <w:b/>
          <w:bCs/>
          <w:noProof/>
          <w:sz w:val="24"/>
          <w:szCs w:val="24"/>
          <w:lang w:eastAsia="en-CA"/>
        </w:rPr>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5307965" cy="335915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9).png"/>
                    <pic:cNvPicPr/>
                  </pic:nvPicPr>
                  <pic:blipFill rotWithShape="1">
                    <a:blip r:embed="rId22" cstate="print">
                      <a:extLst>
                        <a:ext uri="{28A0092B-C50C-407E-A947-70E740481C1C}">
                          <a14:useLocalDpi xmlns:a14="http://schemas.microsoft.com/office/drawing/2010/main" val="0"/>
                        </a:ext>
                      </a:extLst>
                    </a:blip>
                    <a:srcRect t="9117" r="28419" b="10355"/>
                    <a:stretch/>
                  </pic:blipFill>
                  <pic:spPr bwMode="auto">
                    <a:xfrm>
                      <a:off x="0" y="0"/>
                      <a:ext cx="5307965"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bCs/>
          <w:sz w:val="24"/>
          <w:szCs w:val="24"/>
        </w:rPr>
        <w:t xml:space="preserve">O. Mean point and SE plot of RII for each canopies microsite. </w:t>
      </w:r>
    </w:p>
    <w:p w:rsidR="008E46B0" w:rsidRPr="00C91A0D" w:rsidRDefault="008E46B0" w:rsidP="00BA0BB0">
      <w:pPr>
        <w:spacing w:after="0" w:line="240" w:lineRule="auto"/>
        <w:jc w:val="both"/>
        <w:rPr>
          <w:rFonts w:cstheme="minorHAns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cstheme="minorHAnsi"/>
          <w:b/>
          <w:bCs/>
          <w:noProof/>
          <w:sz w:val="24"/>
          <w:szCs w:val="24"/>
          <w:lang w:eastAsia="en-CA"/>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4832350" cy="36385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0).png"/>
                    <pic:cNvPicPr/>
                  </pic:nvPicPr>
                  <pic:blipFill rotWithShape="1">
                    <a:blip r:embed="rId23" cstate="print">
                      <a:extLst>
                        <a:ext uri="{28A0092B-C50C-407E-A947-70E740481C1C}">
                          <a14:useLocalDpi xmlns:a14="http://schemas.microsoft.com/office/drawing/2010/main" val="0"/>
                        </a:ext>
                      </a:extLst>
                    </a:blip>
                    <a:srcRect l="8868" t="13867" r="35257" b="11330"/>
                    <a:stretch/>
                  </pic:blipFill>
                  <pic:spPr bwMode="auto">
                    <a:xfrm>
                      <a:off x="0" y="0"/>
                      <a:ext cx="483235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A24670" w:rsidRPr="008E46B0" w:rsidRDefault="008E46B0" w:rsidP="00CA1B0F">
      <w:pPr>
        <w:shd w:val="clear" w:color="auto" w:fill="FFFFFF"/>
        <w:spacing w:after="0" w:line="240" w:lineRule="auto"/>
        <w:contextualSpacing/>
        <w:jc w:val="both"/>
        <w:rPr>
          <w:rFonts w:cstheme="minorHAnsi"/>
          <w:b/>
          <w:bCs/>
          <w:sz w:val="24"/>
          <w:szCs w:val="24"/>
        </w:rPr>
      </w:pPr>
      <w:r w:rsidRPr="00C91A0D">
        <w:rPr>
          <w:rFonts w:asciiTheme="majorBidi" w:hAnsiTheme="majorBidi" w:cstheme="majorBidi"/>
          <w:b/>
          <w:bCs/>
          <w:sz w:val="24"/>
          <w:szCs w:val="24"/>
        </w:rPr>
        <w:t>P. Map of</w:t>
      </w:r>
      <w:r w:rsidR="00CA1B0F" w:rsidRPr="00C91A0D">
        <w:rPr>
          <w:rFonts w:asciiTheme="majorBidi" w:hAnsiTheme="majorBidi" w:cstheme="majorBidi"/>
          <w:b/>
          <w:bCs/>
          <w:sz w:val="24"/>
          <w:szCs w:val="24"/>
        </w:rPr>
        <w:t xml:space="preserve"> m</w:t>
      </w:r>
      <w:r w:rsidRPr="00C91A0D">
        <w:rPr>
          <w:rFonts w:asciiTheme="majorBidi" w:hAnsiTheme="majorBidi" w:cstheme="majorBidi"/>
          <w:b/>
          <w:bCs/>
          <w:sz w:val="24"/>
          <w:szCs w:val="24"/>
        </w:rPr>
        <w:t>icrosites at</w:t>
      </w:r>
      <w:r>
        <w:rPr>
          <w:rFonts w:asciiTheme="majorBidi" w:hAnsiTheme="majorBidi" w:cstheme="majorBidi"/>
          <w:b/>
          <w:bCs/>
          <w:sz w:val="24"/>
          <w:szCs w:val="24"/>
        </w:rPr>
        <w:t xml:space="preserve"> Panoche Hills Conservation Area in California.  </w:t>
      </w:r>
    </w:p>
    <w:sectPr w:rsidR="00A24670" w:rsidRPr="008E46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58"/>
    <w:rsid w:val="00033D42"/>
    <w:rsid w:val="0004417C"/>
    <w:rsid w:val="00052B67"/>
    <w:rsid w:val="0005381A"/>
    <w:rsid w:val="0006036E"/>
    <w:rsid w:val="00060E4E"/>
    <w:rsid w:val="0007428F"/>
    <w:rsid w:val="000773C6"/>
    <w:rsid w:val="00083FCF"/>
    <w:rsid w:val="000A1E44"/>
    <w:rsid w:val="000A6806"/>
    <w:rsid w:val="000D16AD"/>
    <w:rsid w:val="000D285E"/>
    <w:rsid w:val="000E0B29"/>
    <w:rsid w:val="00106445"/>
    <w:rsid w:val="001221A1"/>
    <w:rsid w:val="00127BE5"/>
    <w:rsid w:val="00134ED3"/>
    <w:rsid w:val="00142840"/>
    <w:rsid w:val="0014665B"/>
    <w:rsid w:val="001646E0"/>
    <w:rsid w:val="00181D8A"/>
    <w:rsid w:val="001A7571"/>
    <w:rsid w:val="001A7A8D"/>
    <w:rsid w:val="001C1918"/>
    <w:rsid w:val="001C5A2B"/>
    <w:rsid w:val="001C6596"/>
    <w:rsid w:val="001E3E24"/>
    <w:rsid w:val="001E4CB1"/>
    <w:rsid w:val="001E5CF7"/>
    <w:rsid w:val="0020370A"/>
    <w:rsid w:val="00206BF0"/>
    <w:rsid w:val="00236F89"/>
    <w:rsid w:val="00247D5E"/>
    <w:rsid w:val="00260F3A"/>
    <w:rsid w:val="00264861"/>
    <w:rsid w:val="00276958"/>
    <w:rsid w:val="00281F41"/>
    <w:rsid w:val="00290AA0"/>
    <w:rsid w:val="00294A6F"/>
    <w:rsid w:val="002A44B8"/>
    <w:rsid w:val="002B6200"/>
    <w:rsid w:val="002C323B"/>
    <w:rsid w:val="002E4BF3"/>
    <w:rsid w:val="0032035B"/>
    <w:rsid w:val="00320A0B"/>
    <w:rsid w:val="00326A2C"/>
    <w:rsid w:val="00340BA6"/>
    <w:rsid w:val="00341841"/>
    <w:rsid w:val="00343AEE"/>
    <w:rsid w:val="00350D4C"/>
    <w:rsid w:val="0035300A"/>
    <w:rsid w:val="00356453"/>
    <w:rsid w:val="00363CB8"/>
    <w:rsid w:val="00386509"/>
    <w:rsid w:val="0039440B"/>
    <w:rsid w:val="003A2340"/>
    <w:rsid w:val="003B4147"/>
    <w:rsid w:val="003B45ED"/>
    <w:rsid w:val="003C2B6F"/>
    <w:rsid w:val="003C67E0"/>
    <w:rsid w:val="003D4D6C"/>
    <w:rsid w:val="003F736A"/>
    <w:rsid w:val="00400D7F"/>
    <w:rsid w:val="0041102F"/>
    <w:rsid w:val="00412285"/>
    <w:rsid w:val="0042399E"/>
    <w:rsid w:val="00425D5A"/>
    <w:rsid w:val="00427E71"/>
    <w:rsid w:val="00430E4C"/>
    <w:rsid w:val="00446EC9"/>
    <w:rsid w:val="00451DE0"/>
    <w:rsid w:val="00462628"/>
    <w:rsid w:val="0049065E"/>
    <w:rsid w:val="0049310C"/>
    <w:rsid w:val="004B68A7"/>
    <w:rsid w:val="004E3494"/>
    <w:rsid w:val="00502927"/>
    <w:rsid w:val="005215E0"/>
    <w:rsid w:val="005549E9"/>
    <w:rsid w:val="005554FD"/>
    <w:rsid w:val="00582D1F"/>
    <w:rsid w:val="005947EF"/>
    <w:rsid w:val="005A1791"/>
    <w:rsid w:val="005A6351"/>
    <w:rsid w:val="005C0067"/>
    <w:rsid w:val="005C31B6"/>
    <w:rsid w:val="005D6220"/>
    <w:rsid w:val="005D7CC9"/>
    <w:rsid w:val="005E7D5E"/>
    <w:rsid w:val="005F1BEE"/>
    <w:rsid w:val="005F63D0"/>
    <w:rsid w:val="00601819"/>
    <w:rsid w:val="00603E0D"/>
    <w:rsid w:val="00611DE5"/>
    <w:rsid w:val="006120C7"/>
    <w:rsid w:val="00613DF6"/>
    <w:rsid w:val="00621693"/>
    <w:rsid w:val="00647534"/>
    <w:rsid w:val="00664B10"/>
    <w:rsid w:val="00686396"/>
    <w:rsid w:val="006D3D47"/>
    <w:rsid w:val="006D7169"/>
    <w:rsid w:val="006E2F3B"/>
    <w:rsid w:val="006F0923"/>
    <w:rsid w:val="006F2F3C"/>
    <w:rsid w:val="006F6092"/>
    <w:rsid w:val="00703129"/>
    <w:rsid w:val="00706859"/>
    <w:rsid w:val="007367B4"/>
    <w:rsid w:val="00767724"/>
    <w:rsid w:val="00770F27"/>
    <w:rsid w:val="00775A32"/>
    <w:rsid w:val="00797C85"/>
    <w:rsid w:val="007B4B8C"/>
    <w:rsid w:val="007C0676"/>
    <w:rsid w:val="007C0F26"/>
    <w:rsid w:val="007E60C7"/>
    <w:rsid w:val="007E7489"/>
    <w:rsid w:val="007F1C86"/>
    <w:rsid w:val="007F5904"/>
    <w:rsid w:val="00836FE7"/>
    <w:rsid w:val="0088363D"/>
    <w:rsid w:val="008A0B0C"/>
    <w:rsid w:val="008B051D"/>
    <w:rsid w:val="008B571C"/>
    <w:rsid w:val="008D04B8"/>
    <w:rsid w:val="008D5996"/>
    <w:rsid w:val="008E46B0"/>
    <w:rsid w:val="00906D57"/>
    <w:rsid w:val="00910F6E"/>
    <w:rsid w:val="00914096"/>
    <w:rsid w:val="00915F4D"/>
    <w:rsid w:val="009211B6"/>
    <w:rsid w:val="009211EC"/>
    <w:rsid w:val="009251BD"/>
    <w:rsid w:val="009269C1"/>
    <w:rsid w:val="00933D98"/>
    <w:rsid w:val="00954E35"/>
    <w:rsid w:val="00962349"/>
    <w:rsid w:val="00977AA4"/>
    <w:rsid w:val="009A67DE"/>
    <w:rsid w:val="009C50B9"/>
    <w:rsid w:val="009C585E"/>
    <w:rsid w:val="009E2667"/>
    <w:rsid w:val="009E7622"/>
    <w:rsid w:val="009F3114"/>
    <w:rsid w:val="009F54EE"/>
    <w:rsid w:val="00A01FC4"/>
    <w:rsid w:val="00A026F8"/>
    <w:rsid w:val="00A040AA"/>
    <w:rsid w:val="00A24670"/>
    <w:rsid w:val="00A25CB2"/>
    <w:rsid w:val="00A34FFF"/>
    <w:rsid w:val="00A36CB2"/>
    <w:rsid w:val="00A43E61"/>
    <w:rsid w:val="00A46B15"/>
    <w:rsid w:val="00A518D9"/>
    <w:rsid w:val="00A55AA2"/>
    <w:rsid w:val="00A61170"/>
    <w:rsid w:val="00A63A22"/>
    <w:rsid w:val="00A743F5"/>
    <w:rsid w:val="00A761BD"/>
    <w:rsid w:val="00AA2CD7"/>
    <w:rsid w:val="00AB02CD"/>
    <w:rsid w:val="00AB3D8A"/>
    <w:rsid w:val="00AC4D69"/>
    <w:rsid w:val="00AC531E"/>
    <w:rsid w:val="00AE5F6D"/>
    <w:rsid w:val="00AE6956"/>
    <w:rsid w:val="00B12FA5"/>
    <w:rsid w:val="00B236C8"/>
    <w:rsid w:val="00B25EB3"/>
    <w:rsid w:val="00B31115"/>
    <w:rsid w:val="00B514C7"/>
    <w:rsid w:val="00B61720"/>
    <w:rsid w:val="00B9021F"/>
    <w:rsid w:val="00B94885"/>
    <w:rsid w:val="00B94B34"/>
    <w:rsid w:val="00B94D02"/>
    <w:rsid w:val="00B970B1"/>
    <w:rsid w:val="00B978E1"/>
    <w:rsid w:val="00BA0BB0"/>
    <w:rsid w:val="00BA6DB3"/>
    <w:rsid w:val="00BC1579"/>
    <w:rsid w:val="00BC3BD1"/>
    <w:rsid w:val="00C05E05"/>
    <w:rsid w:val="00C10521"/>
    <w:rsid w:val="00C137C1"/>
    <w:rsid w:val="00C15375"/>
    <w:rsid w:val="00C31E9E"/>
    <w:rsid w:val="00C354CB"/>
    <w:rsid w:val="00C550C6"/>
    <w:rsid w:val="00C869AE"/>
    <w:rsid w:val="00C91A0D"/>
    <w:rsid w:val="00CA1B0F"/>
    <w:rsid w:val="00CA417C"/>
    <w:rsid w:val="00CB3EF7"/>
    <w:rsid w:val="00CB439B"/>
    <w:rsid w:val="00CC0D3B"/>
    <w:rsid w:val="00CC5697"/>
    <w:rsid w:val="00CD045F"/>
    <w:rsid w:val="00CE07BA"/>
    <w:rsid w:val="00CF3FB3"/>
    <w:rsid w:val="00D05D60"/>
    <w:rsid w:val="00D0689F"/>
    <w:rsid w:val="00D162E0"/>
    <w:rsid w:val="00D630D3"/>
    <w:rsid w:val="00D64C4B"/>
    <w:rsid w:val="00D71DA5"/>
    <w:rsid w:val="00D80F75"/>
    <w:rsid w:val="00D91922"/>
    <w:rsid w:val="00DA2742"/>
    <w:rsid w:val="00DA401B"/>
    <w:rsid w:val="00DD2D5F"/>
    <w:rsid w:val="00E005E4"/>
    <w:rsid w:val="00E067A1"/>
    <w:rsid w:val="00E16498"/>
    <w:rsid w:val="00E623C5"/>
    <w:rsid w:val="00E652D2"/>
    <w:rsid w:val="00E94CEB"/>
    <w:rsid w:val="00E94D80"/>
    <w:rsid w:val="00EA4A72"/>
    <w:rsid w:val="00EB53B4"/>
    <w:rsid w:val="00ED40CF"/>
    <w:rsid w:val="00ED6710"/>
    <w:rsid w:val="00EF1C7E"/>
    <w:rsid w:val="00F02D16"/>
    <w:rsid w:val="00F53E9A"/>
    <w:rsid w:val="00F97110"/>
    <w:rsid w:val="00F9783F"/>
    <w:rsid w:val="00FC19DA"/>
    <w:rsid w:val="00FC7462"/>
    <w:rsid w:val="00FE252C"/>
    <w:rsid w:val="00FE6856"/>
    <w:rsid w:val="00FF27E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F256C-2793-4304-9A4C-4DA8D724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C0067"/>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character" w:customStyle="1" w:styleId="Hyperlink0">
    <w:name w:val="Hyperlink.0"/>
    <w:basedOn w:val="DefaultParagraphFont"/>
    <w:rsid w:val="005C0067"/>
    <w:rPr>
      <w:rFonts w:ascii="Times New Roman" w:eastAsia="Times New Roman" w:hAnsi="Times New Roman" w:cs="Times New Roman"/>
      <w:outline w:val="0"/>
      <w:color w:val="0563C1"/>
      <w:sz w:val="24"/>
      <w:szCs w:val="24"/>
      <w:u w:val="single" w:color="0563C1"/>
    </w:rPr>
  </w:style>
  <w:style w:type="paragraph" w:customStyle="1" w:styleId="BodyA">
    <w:name w:val="Body A"/>
    <w:rsid w:val="00430E4C"/>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12700" w14:cap="flat" w14:cmpd="sng" w14:algn="ctr">
        <w14:noFill/>
        <w14:prstDash w14:val="solid"/>
        <w14:miter w14:lim="400000"/>
      </w14:textOutline>
    </w:rPr>
  </w:style>
  <w:style w:type="paragraph" w:customStyle="1" w:styleId="Default">
    <w:name w:val="Default"/>
    <w:rsid w:val="00FC7462"/>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C7462"/>
    <w:rPr>
      <w:sz w:val="16"/>
      <w:szCs w:val="16"/>
    </w:rPr>
  </w:style>
  <w:style w:type="paragraph" w:styleId="BalloonText">
    <w:name w:val="Balloon Text"/>
    <w:basedOn w:val="Normal"/>
    <w:link w:val="BalloonTextChar"/>
    <w:uiPriority w:val="99"/>
    <w:semiHidden/>
    <w:unhideWhenUsed/>
    <w:rsid w:val="00FC7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462"/>
    <w:rPr>
      <w:rFonts w:ascii="Segoe UI" w:hAnsi="Segoe UI" w:cs="Segoe UI"/>
      <w:sz w:val="18"/>
      <w:szCs w:val="18"/>
    </w:rPr>
  </w:style>
  <w:style w:type="character" w:styleId="Hyperlink">
    <w:name w:val="Hyperlink"/>
    <w:basedOn w:val="DefaultParagraphFont"/>
    <w:uiPriority w:val="99"/>
    <w:unhideWhenUsed/>
    <w:rsid w:val="00281F41"/>
    <w:rPr>
      <w:color w:val="0563C1" w:themeColor="hyperlink"/>
      <w:u w:val="single"/>
    </w:rPr>
  </w:style>
  <w:style w:type="paragraph" w:styleId="CommentText">
    <w:name w:val="annotation text"/>
    <w:basedOn w:val="Normal"/>
    <w:link w:val="CommentTextChar"/>
    <w:uiPriority w:val="99"/>
    <w:semiHidden/>
    <w:unhideWhenUsed/>
    <w:rsid w:val="00CC0D3B"/>
    <w:pPr>
      <w:spacing w:line="240" w:lineRule="auto"/>
    </w:pPr>
    <w:rPr>
      <w:sz w:val="20"/>
      <w:szCs w:val="20"/>
    </w:rPr>
  </w:style>
  <w:style w:type="character" w:customStyle="1" w:styleId="CommentTextChar">
    <w:name w:val="Comment Text Char"/>
    <w:basedOn w:val="DefaultParagraphFont"/>
    <w:link w:val="CommentText"/>
    <w:uiPriority w:val="99"/>
    <w:semiHidden/>
    <w:rsid w:val="00CC0D3B"/>
    <w:rPr>
      <w:sz w:val="20"/>
      <w:szCs w:val="20"/>
    </w:rPr>
  </w:style>
  <w:style w:type="paragraph" w:styleId="CommentSubject">
    <w:name w:val="annotation subject"/>
    <w:basedOn w:val="CommentText"/>
    <w:next w:val="CommentText"/>
    <w:link w:val="CommentSubjectChar"/>
    <w:uiPriority w:val="99"/>
    <w:semiHidden/>
    <w:unhideWhenUsed/>
    <w:rsid w:val="00CC0D3B"/>
    <w:rPr>
      <w:b/>
      <w:bCs/>
    </w:rPr>
  </w:style>
  <w:style w:type="character" w:customStyle="1" w:styleId="CommentSubjectChar">
    <w:name w:val="Comment Subject Char"/>
    <w:basedOn w:val="CommentTextChar"/>
    <w:link w:val="CommentSubject"/>
    <w:uiPriority w:val="99"/>
    <w:semiHidden/>
    <w:rsid w:val="00CC0D3B"/>
    <w:rPr>
      <w:b/>
      <w:bCs/>
      <w:sz w:val="20"/>
      <w:szCs w:val="20"/>
    </w:rPr>
  </w:style>
  <w:style w:type="character" w:customStyle="1" w:styleId="None">
    <w:name w:val="None"/>
    <w:rsid w:val="00C10521"/>
  </w:style>
  <w:style w:type="paragraph" w:styleId="Bibliography">
    <w:name w:val="Bibliography"/>
    <w:basedOn w:val="Normal"/>
    <w:next w:val="Normal"/>
    <w:uiPriority w:val="37"/>
    <w:unhideWhenUsed/>
    <w:rsid w:val="009251BD"/>
    <w:pPr>
      <w:spacing w:after="0" w:line="240" w:lineRule="auto"/>
      <w:ind w:left="720" w:hanging="720"/>
    </w:pPr>
  </w:style>
  <w:style w:type="character" w:styleId="PlaceholderText">
    <w:name w:val="Placeholder Text"/>
    <w:basedOn w:val="DefaultParagraphFont"/>
    <w:uiPriority w:val="99"/>
    <w:semiHidden/>
    <w:rsid w:val="009269C1"/>
    <w:rPr>
      <w:color w:val="808080"/>
    </w:rPr>
  </w:style>
  <w:style w:type="table" w:styleId="TableGrid">
    <w:name w:val="Table Grid"/>
    <w:basedOn w:val="TableNormal"/>
    <w:uiPriority w:val="39"/>
    <w:rsid w:val="00E94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27B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15F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k">
    <w:name w:val="Link"/>
    <w:rsid w:val="008D04B8"/>
    <w:rPr>
      <w:outline w:val="0"/>
      <w:color w:val="0563C1"/>
      <w:u w:val="single" w:color="0563C1"/>
    </w:rPr>
  </w:style>
  <w:style w:type="paragraph" w:styleId="ListParagraph">
    <w:name w:val="List Paragraph"/>
    <w:basedOn w:val="Normal"/>
    <w:uiPriority w:val="34"/>
    <w:qFormat/>
    <w:rsid w:val="00FE252C"/>
    <w:pPr>
      <w:ind w:left="720"/>
      <w:contextualSpacing/>
    </w:pPr>
  </w:style>
  <w:style w:type="table" w:styleId="TableGridLight">
    <w:name w:val="Grid Table Light"/>
    <w:basedOn w:val="TableNormal"/>
    <w:uiPriority w:val="40"/>
    <w:rsid w:val="004626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76053">
      <w:bodyDiv w:val="1"/>
      <w:marLeft w:val="0"/>
      <w:marRight w:val="0"/>
      <w:marTop w:val="0"/>
      <w:marBottom w:val="0"/>
      <w:divBdr>
        <w:top w:val="none" w:sz="0" w:space="0" w:color="auto"/>
        <w:left w:val="none" w:sz="0" w:space="0" w:color="auto"/>
        <w:bottom w:val="none" w:sz="0" w:space="0" w:color="auto"/>
        <w:right w:val="none" w:sz="0" w:space="0" w:color="auto"/>
      </w:divBdr>
    </w:div>
    <w:div w:id="71212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usclimatedat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usclimatedata.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nargolg1@my.yorku.ca"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24684-F68C-4C93-B51A-1D90D5B9E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33</Pages>
  <Words>20705</Words>
  <Characters>118019</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6</cp:revision>
  <dcterms:created xsi:type="dcterms:W3CDTF">2020-07-02T18:55:00Z</dcterms:created>
  <dcterms:modified xsi:type="dcterms:W3CDTF">2020-07-02T21:23:00Z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id="dqYhoRQm"/&gt;&lt;style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