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B0A78" w14:textId="77777777" w:rsidR="002B094D" w:rsidRPr="00377EC3" w:rsidRDefault="002B094D" w:rsidP="002B094D">
      <w:pPr>
        <w:jc w:val="both"/>
        <w:rPr>
          <w:rFonts w:asciiTheme="majorBidi" w:hAnsiTheme="majorBidi" w:cstheme="majorBidi"/>
          <w:b/>
          <w:bCs/>
          <w:sz w:val="24"/>
          <w:szCs w:val="24"/>
        </w:rPr>
      </w:pPr>
      <w:r w:rsidRPr="00377EC3">
        <w:rPr>
          <w:rFonts w:asciiTheme="majorBidi" w:hAnsiTheme="majorBidi" w:cstheme="majorBidi"/>
          <w:b/>
          <w:bCs/>
          <w:sz w:val="24"/>
          <w:szCs w:val="24"/>
        </w:rPr>
        <w:t>Seed aggregation tips the scale in plant competition: exp</w:t>
      </w:r>
      <w:r>
        <w:rPr>
          <w:rFonts w:asciiTheme="majorBidi" w:hAnsiTheme="majorBidi" w:cstheme="majorBidi"/>
          <w:b/>
          <w:bCs/>
          <w:sz w:val="24"/>
          <w:szCs w:val="24"/>
        </w:rPr>
        <w:t>loring heteromyopia with native</w:t>
      </w:r>
      <w:r w:rsidRPr="00377EC3">
        <w:rPr>
          <w:rFonts w:asciiTheme="majorBidi" w:hAnsiTheme="majorBidi" w:cstheme="majorBidi"/>
          <w:b/>
          <w:bCs/>
          <w:sz w:val="24"/>
          <w:szCs w:val="24"/>
        </w:rPr>
        <w:t xml:space="preserve">, exotic, and mimic plants. </w:t>
      </w:r>
    </w:p>
    <w:p w14:paraId="1AFD8DF4" w14:textId="77777777" w:rsidR="002B094D" w:rsidRPr="00377EC3" w:rsidRDefault="002B094D" w:rsidP="002B094D">
      <w:pPr>
        <w:jc w:val="both"/>
        <w:rPr>
          <w:rFonts w:asciiTheme="majorBidi" w:hAnsiTheme="majorBidi" w:cstheme="majorBidi"/>
          <w:sz w:val="24"/>
          <w:szCs w:val="24"/>
        </w:rPr>
      </w:pPr>
    </w:p>
    <w:p w14:paraId="0C3B782D" w14:textId="77777777" w:rsidR="002B094D" w:rsidRPr="00377EC3" w:rsidRDefault="002B094D" w:rsidP="002B094D">
      <w:pPr>
        <w:pStyle w:val="Body"/>
        <w:spacing w:line="240" w:lineRule="auto"/>
        <w:jc w:val="both"/>
        <w:rPr>
          <w:rFonts w:asciiTheme="majorBidi" w:eastAsia="Calibri Light" w:hAnsiTheme="majorBidi" w:cstheme="majorBidi"/>
          <w:sz w:val="24"/>
          <w:szCs w:val="24"/>
        </w:rPr>
      </w:pPr>
      <w:r w:rsidRPr="00377EC3">
        <w:rPr>
          <w:rFonts w:asciiTheme="majorBidi" w:hAnsiTheme="majorBidi" w:cstheme="majorBidi"/>
          <w:sz w:val="24"/>
          <w:szCs w:val="24"/>
        </w:rPr>
        <w:t>Calvin Cho</w:t>
      </w:r>
      <w:r w:rsidRPr="00377EC3">
        <w:rPr>
          <w:rFonts w:asciiTheme="majorBidi" w:hAnsiTheme="majorBidi" w:cstheme="majorBidi"/>
          <w:sz w:val="24"/>
          <w:szCs w:val="24"/>
          <w:vertAlign w:val="superscript"/>
        </w:rPr>
        <w:t>1</w:t>
      </w:r>
      <w:r w:rsidRPr="00377EC3">
        <w:rPr>
          <w:rFonts w:asciiTheme="majorBidi" w:hAnsiTheme="majorBidi" w:cstheme="majorBidi"/>
          <w:sz w:val="24"/>
          <w:szCs w:val="24"/>
          <w:lang w:val="de-DE"/>
        </w:rPr>
        <w:t>, Christopher J. Lortie</w:t>
      </w:r>
      <w:r w:rsidRPr="00377EC3">
        <w:rPr>
          <w:rFonts w:asciiTheme="majorBidi" w:hAnsiTheme="majorBidi" w:cstheme="majorBidi"/>
          <w:sz w:val="24"/>
          <w:szCs w:val="24"/>
          <w:vertAlign w:val="superscript"/>
        </w:rPr>
        <w:t>1, 2</w:t>
      </w:r>
      <w:r w:rsidRPr="00377EC3">
        <w:rPr>
          <w:rFonts w:asciiTheme="majorBidi" w:hAnsiTheme="majorBidi" w:cstheme="majorBidi"/>
          <w:sz w:val="24"/>
          <w:szCs w:val="24"/>
        </w:rPr>
        <w:t>, Jenna Braun</w:t>
      </w:r>
      <w:r w:rsidRPr="00377EC3">
        <w:rPr>
          <w:rFonts w:asciiTheme="majorBidi" w:hAnsiTheme="majorBidi" w:cstheme="majorBidi"/>
          <w:sz w:val="24"/>
          <w:szCs w:val="24"/>
          <w:vertAlign w:val="superscript"/>
        </w:rPr>
        <w:t>1</w:t>
      </w:r>
      <w:r w:rsidRPr="00377EC3">
        <w:rPr>
          <w:rFonts w:asciiTheme="majorBidi" w:hAnsiTheme="majorBidi" w:cstheme="majorBidi"/>
          <w:sz w:val="24"/>
          <w:szCs w:val="24"/>
        </w:rPr>
        <w:t>, Malory Owen</w:t>
      </w:r>
      <w:r w:rsidRPr="00377EC3">
        <w:rPr>
          <w:rFonts w:asciiTheme="majorBidi" w:hAnsiTheme="majorBidi" w:cstheme="majorBidi"/>
          <w:sz w:val="24"/>
          <w:szCs w:val="24"/>
          <w:vertAlign w:val="superscript"/>
        </w:rPr>
        <w:t>1</w:t>
      </w:r>
      <w:r w:rsidRPr="00377EC3">
        <w:rPr>
          <w:rFonts w:asciiTheme="majorBidi" w:hAnsiTheme="majorBidi" w:cstheme="majorBidi"/>
          <w:sz w:val="24"/>
          <w:szCs w:val="24"/>
        </w:rPr>
        <w:t>, and Nargol Ghazian</w:t>
      </w:r>
      <w:r w:rsidRPr="00377EC3">
        <w:rPr>
          <w:rFonts w:asciiTheme="majorBidi" w:hAnsiTheme="majorBidi" w:cstheme="majorBidi"/>
          <w:sz w:val="24"/>
          <w:szCs w:val="24"/>
          <w:vertAlign w:val="superscript"/>
        </w:rPr>
        <w:t>1*</w:t>
      </w:r>
      <w:r w:rsidRPr="00377EC3">
        <w:rPr>
          <w:rFonts w:asciiTheme="majorBidi" w:hAnsiTheme="majorBidi" w:cstheme="majorBidi"/>
          <w:sz w:val="24"/>
          <w:szCs w:val="24"/>
        </w:rPr>
        <w:t>.</w:t>
      </w:r>
    </w:p>
    <w:p w14:paraId="607E021B" w14:textId="77777777" w:rsidR="002B094D" w:rsidRPr="00377EC3" w:rsidRDefault="002B094D" w:rsidP="002B094D">
      <w:pPr>
        <w:pStyle w:val="BodyA"/>
        <w:spacing w:line="240" w:lineRule="auto"/>
        <w:jc w:val="both"/>
        <w:rPr>
          <w:rFonts w:asciiTheme="majorBidi" w:eastAsia="Calibri Light" w:hAnsiTheme="majorBidi" w:cstheme="majorBidi"/>
          <w:color w:val="222222"/>
          <w:sz w:val="24"/>
          <w:szCs w:val="24"/>
          <w:u w:color="222222"/>
          <w:shd w:val="clear" w:color="auto" w:fill="FFFFFF"/>
        </w:rPr>
      </w:pPr>
      <w:r w:rsidRPr="00377EC3">
        <w:rPr>
          <w:rFonts w:asciiTheme="majorBidi" w:hAnsiTheme="majorBidi" w:cstheme="majorBidi"/>
          <w:sz w:val="24"/>
          <w:szCs w:val="24"/>
          <w:vertAlign w:val="superscript"/>
        </w:rPr>
        <w:t>1</w:t>
      </w:r>
      <w:r w:rsidRPr="00377EC3">
        <w:rPr>
          <w:rFonts w:asciiTheme="majorBidi" w:hAnsiTheme="majorBidi" w:cstheme="majorBidi"/>
          <w:sz w:val="24"/>
          <w:szCs w:val="24"/>
        </w:rPr>
        <w:t>Department of Biological Science, York University,</w:t>
      </w:r>
      <w:r>
        <w:rPr>
          <w:rFonts w:asciiTheme="majorBidi" w:hAnsiTheme="majorBidi" w:cstheme="majorBidi"/>
          <w:color w:val="222222"/>
          <w:sz w:val="48"/>
          <w:szCs w:val="48"/>
          <w:u w:color="222222"/>
          <w:shd w:val="clear" w:color="auto" w:fill="FFFFFF"/>
        </w:rPr>
        <w:t xml:space="preserve"> </w:t>
      </w:r>
      <w:r w:rsidRPr="00377EC3">
        <w:rPr>
          <w:rFonts w:asciiTheme="majorBidi" w:hAnsiTheme="majorBidi" w:cstheme="majorBidi"/>
          <w:color w:val="222222"/>
          <w:sz w:val="24"/>
          <w:szCs w:val="24"/>
          <w:u w:color="222222"/>
          <w:shd w:val="clear" w:color="auto" w:fill="FFFFFF"/>
        </w:rPr>
        <w:t xml:space="preserve">4700 </w:t>
      </w:r>
      <w:proofErr w:type="spellStart"/>
      <w:r w:rsidRPr="00377EC3">
        <w:rPr>
          <w:rFonts w:asciiTheme="majorBidi" w:hAnsiTheme="majorBidi" w:cstheme="majorBidi"/>
          <w:color w:val="222222"/>
          <w:sz w:val="24"/>
          <w:szCs w:val="24"/>
          <w:u w:color="222222"/>
          <w:shd w:val="clear" w:color="auto" w:fill="FFFFFF"/>
        </w:rPr>
        <w:t>Keele</w:t>
      </w:r>
      <w:proofErr w:type="spellEnd"/>
      <w:r w:rsidRPr="00377EC3">
        <w:rPr>
          <w:rFonts w:asciiTheme="majorBidi" w:hAnsiTheme="majorBidi" w:cstheme="majorBidi"/>
          <w:color w:val="222222"/>
          <w:sz w:val="24"/>
          <w:szCs w:val="24"/>
          <w:u w:color="222222"/>
          <w:shd w:val="clear" w:color="auto" w:fill="FFFFFF"/>
        </w:rPr>
        <w:t xml:space="preserve"> St, Toronto, ON M3J 1P3, Canada</w:t>
      </w:r>
    </w:p>
    <w:p w14:paraId="5D23A2A5" w14:textId="77777777" w:rsidR="002B094D" w:rsidRPr="00377EC3" w:rsidRDefault="002B094D" w:rsidP="002B094D">
      <w:pPr>
        <w:pStyle w:val="BodyA"/>
        <w:spacing w:line="240" w:lineRule="auto"/>
        <w:jc w:val="both"/>
        <w:rPr>
          <w:rFonts w:asciiTheme="majorBidi" w:eastAsia="Calibri Light" w:hAnsiTheme="majorBidi" w:cstheme="majorBidi"/>
          <w:sz w:val="24"/>
          <w:szCs w:val="24"/>
        </w:rPr>
      </w:pPr>
      <w:r w:rsidRPr="00377EC3">
        <w:rPr>
          <w:rFonts w:asciiTheme="majorBidi" w:hAnsiTheme="majorBidi" w:cstheme="majorBidi"/>
          <w:sz w:val="24"/>
          <w:szCs w:val="24"/>
          <w:vertAlign w:val="superscript"/>
        </w:rPr>
        <w:t>2</w:t>
      </w:r>
      <w:r w:rsidRPr="00377EC3">
        <w:rPr>
          <w:rFonts w:asciiTheme="majorBidi" w:hAnsiTheme="majorBidi" w:cstheme="majorBidi"/>
          <w:sz w:val="24"/>
          <w:szCs w:val="24"/>
        </w:rPr>
        <w:t xml:space="preserve">National Centre for Ecological Analysis and Synthesis (NCEAS), </w:t>
      </w:r>
      <w:r w:rsidRPr="00377EC3">
        <w:rPr>
          <w:rFonts w:asciiTheme="majorBidi" w:hAnsiTheme="majorBidi" w:cstheme="majorBidi"/>
          <w:color w:val="222222"/>
          <w:sz w:val="24"/>
          <w:szCs w:val="24"/>
          <w:u w:color="222222"/>
          <w:shd w:val="clear" w:color="auto" w:fill="FFFFFF"/>
        </w:rPr>
        <w:t>735 State St #300, Santa Barbara, CA 93101, United States</w:t>
      </w:r>
    </w:p>
    <w:p w14:paraId="3B236FCE" w14:textId="77777777" w:rsidR="002B094D" w:rsidRPr="00377EC3" w:rsidRDefault="002B094D" w:rsidP="002B094D">
      <w:pPr>
        <w:pStyle w:val="BodyA"/>
        <w:spacing w:line="240" w:lineRule="auto"/>
        <w:jc w:val="both"/>
        <w:rPr>
          <w:rStyle w:val="None"/>
          <w:rFonts w:asciiTheme="majorBidi" w:eastAsia="Calibri Light" w:hAnsiTheme="majorBidi" w:cstheme="majorBidi"/>
          <w:sz w:val="24"/>
          <w:szCs w:val="24"/>
        </w:rPr>
      </w:pPr>
      <w:r w:rsidRPr="00377EC3">
        <w:rPr>
          <w:rFonts w:asciiTheme="majorBidi" w:hAnsiTheme="majorBidi" w:cstheme="majorBidi"/>
          <w:sz w:val="24"/>
          <w:szCs w:val="24"/>
          <w:vertAlign w:val="superscript"/>
        </w:rPr>
        <w:t>*</w:t>
      </w:r>
      <w:r w:rsidRPr="00377EC3">
        <w:rPr>
          <w:rFonts w:asciiTheme="majorBidi" w:hAnsiTheme="majorBidi" w:cstheme="majorBidi"/>
          <w:sz w:val="24"/>
          <w:szCs w:val="24"/>
        </w:rPr>
        <w:t xml:space="preserve">Corresponding Author: Department of Biological Science, York University, 4700 </w:t>
      </w:r>
      <w:proofErr w:type="spellStart"/>
      <w:r w:rsidRPr="00377EC3">
        <w:rPr>
          <w:rFonts w:asciiTheme="majorBidi" w:hAnsiTheme="majorBidi" w:cstheme="majorBidi"/>
          <w:sz w:val="24"/>
          <w:szCs w:val="24"/>
        </w:rPr>
        <w:t>Keele</w:t>
      </w:r>
      <w:proofErr w:type="spellEnd"/>
      <w:r w:rsidRPr="00377EC3">
        <w:rPr>
          <w:rFonts w:asciiTheme="majorBidi" w:hAnsiTheme="majorBidi" w:cstheme="majorBidi"/>
          <w:sz w:val="24"/>
          <w:szCs w:val="24"/>
        </w:rPr>
        <w:t xml:space="preserve"> St, Toronto, ON, M3J 1P3, Canada. Email: </w:t>
      </w:r>
      <w:hyperlink r:id="rId4" w:history="1">
        <w:r w:rsidRPr="00377EC3">
          <w:rPr>
            <w:rStyle w:val="Hyperlink0"/>
            <w:rFonts w:asciiTheme="majorBidi" w:hAnsiTheme="majorBidi" w:cstheme="majorBidi"/>
          </w:rPr>
          <w:t>nargolg1@my.yorku.ca</w:t>
        </w:r>
      </w:hyperlink>
      <w:r w:rsidRPr="00377EC3">
        <w:rPr>
          <w:rStyle w:val="None"/>
          <w:rFonts w:asciiTheme="majorBidi" w:hAnsiTheme="majorBidi" w:cstheme="majorBidi"/>
          <w:sz w:val="24"/>
          <w:szCs w:val="24"/>
        </w:rPr>
        <w:t>, CELL: (+1) 416-721-0616.</w:t>
      </w:r>
    </w:p>
    <w:p w14:paraId="5984FFD6" w14:textId="77777777" w:rsidR="002B094D" w:rsidRDefault="002B094D" w:rsidP="002B094D">
      <w:pPr>
        <w:rPr>
          <w:sz w:val="24"/>
          <w:szCs w:val="24"/>
        </w:rPr>
      </w:pPr>
    </w:p>
    <w:p w14:paraId="5E5791F4" w14:textId="77777777" w:rsidR="00873B87" w:rsidRDefault="00873B87"/>
    <w:p w14:paraId="608715FB" w14:textId="77777777" w:rsidR="002B094D" w:rsidRDefault="002B094D"/>
    <w:p w14:paraId="39631DF1" w14:textId="77777777" w:rsidR="002B094D" w:rsidRDefault="002B094D"/>
    <w:p w14:paraId="2A8085A3" w14:textId="77777777" w:rsidR="002B094D" w:rsidRDefault="002B094D"/>
    <w:p w14:paraId="1F9384F3" w14:textId="77777777" w:rsidR="002B094D" w:rsidRDefault="002B094D"/>
    <w:p w14:paraId="796023BC" w14:textId="77777777" w:rsidR="002B094D" w:rsidRDefault="002B094D"/>
    <w:p w14:paraId="7847CBBE" w14:textId="77777777" w:rsidR="002B094D" w:rsidRDefault="002B094D"/>
    <w:p w14:paraId="75604051" w14:textId="77777777" w:rsidR="002B094D" w:rsidRDefault="002B094D"/>
    <w:p w14:paraId="08904CDB" w14:textId="77777777" w:rsidR="002B094D" w:rsidRDefault="002B094D"/>
    <w:p w14:paraId="22E1108D" w14:textId="77777777" w:rsidR="002B094D" w:rsidRDefault="002B094D"/>
    <w:p w14:paraId="2F44C465" w14:textId="77777777" w:rsidR="002B094D" w:rsidRDefault="002B094D"/>
    <w:p w14:paraId="7C2F21FE" w14:textId="77777777" w:rsidR="002B094D" w:rsidRDefault="002B094D"/>
    <w:p w14:paraId="3737FC2B" w14:textId="77777777" w:rsidR="002B094D" w:rsidRDefault="002B094D"/>
    <w:p w14:paraId="79D1D0DD" w14:textId="77777777" w:rsidR="002B094D" w:rsidRDefault="002B094D"/>
    <w:p w14:paraId="0146A6ED" w14:textId="77777777" w:rsidR="002B094D" w:rsidRDefault="002B094D"/>
    <w:p w14:paraId="0E7E704C" w14:textId="77777777" w:rsidR="002B094D" w:rsidRDefault="002B094D"/>
    <w:p w14:paraId="23A6CECE" w14:textId="77777777" w:rsidR="002B094D" w:rsidRDefault="002B094D"/>
    <w:p w14:paraId="515886D8" w14:textId="77777777" w:rsidR="002B094D" w:rsidRDefault="002B094D"/>
    <w:p w14:paraId="4C39F209" w14:textId="77777777" w:rsidR="002B094D" w:rsidRDefault="002B094D"/>
    <w:p w14:paraId="66071218" w14:textId="77777777" w:rsidR="002B094D" w:rsidRDefault="002B094D" w:rsidP="002B094D">
      <w:pPr>
        <w:pStyle w:val="Body"/>
        <w:spacing w:after="0" w:line="480" w:lineRule="auto"/>
        <w:contextualSpacing/>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lang w:val="de-DE"/>
        </w:rPr>
        <w:lastRenderedPageBreak/>
        <w:t>Abstract</w:t>
      </w:r>
    </w:p>
    <w:p w14:paraId="384DFFDB" w14:textId="77777777" w:rsidR="002B094D" w:rsidRDefault="002B094D" w:rsidP="002B094D">
      <w:pPr>
        <w:pStyle w:val="Body"/>
        <w:spacing w:after="0" w:line="480" w:lineRule="auto"/>
        <w:ind w:firstLine="720"/>
        <w:contextualSpacing/>
        <w:jc w:val="both"/>
        <w:rPr>
          <w:rFonts w:ascii="Times New Roman" w:eastAsia="Times New Roman" w:hAnsi="Times New Roman" w:cs="Times New Roman"/>
          <w:sz w:val="24"/>
          <w:szCs w:val="24"/>
        </w:rPr>
      </w:pPr>
      <w:r w:rsidRPr="005C5069">
        <w:rPr>
          <w:rFonts w:ascii="Times New Roman" w:eastAsia="Times New Roman" w:hAnsi="Times New Roman" w:cs="Times New Roman"/>
          <w:sz w:val="24"/>
          <w:szCs w:val="24"/>
        </w:rPr>
        <w:t>Community assembly experiments in ecology provide a means to contrast abiotic and biotic influences that structure plant communities. Competition and facilitation are two common biotic predictors of species success in plant communities. Abiotic limitations can include but are not limited to space, light, and water. Spatial ecology of biotic and abiotic drivers is critical to the better understanding of</w:t>
      </w:r>
      <w:r>
        <w:rPr>
          <w:rFonts w:ascii="Times New Roman" w:eastAsia="Times New Roman" w:hAnsi="Times New Roman" w:cs="Times New Roman"/>
          <w:sz w:val="24"/>
          <w:szCs w:val="24"/>
        </w:rPr>
        <w:t xml:space="preserve"> plant invasion </w:t>
      </w:r>
      <w:r w:rsidRPr="005C5069">
        <w:rPr>
          <w:rFonts w:ascii="Times New Roman" w:eastAsia="Times New Roman" w:hAnsi="Times New Roman" w:cs="Times New Roman"/>
          <w:sz w:val="24"/>
          <w:szCs w:val="24"/>
        </w:rPr>
        <w:t xml:space="preserve">dynamics. Here, we test the relative importance of seed aggregation and light on the net outcome of interactions between a native desert annual and an invasive plant species </w:t>
      </w:r>
      <w:proofErr w:type="spellStart"/>
      <w:r w:rsidRPr="005C5069">
        <w:rPr>
          <w:rFonts w:ascii="Times New Roman" w:eastAsia="Times New Roman" w:hAnsi="Times New Roman" w:cs="Times New Roman"/>
          <w:i/>
          <w:iCs/>
          <w:sz w:val="24"/>
          <w:szCs w:val="24"/>
          <w:lang w:val="es-ES_tradnl"/>
        </w:rPr>
        <w:t>Phacelia</w:t>
      </w:r>
      <w:proofErr w:type="spellEnd"/>
      <w:r w:rsidRPr="005C5069">
        <w:rPr>
          <w:rFonts w:ascii="Times New Roman" w:eastAsia="Times New Roman" w:hAnsi="Times New Roman" w:cs="Times New Roman"/>
          <w:i/>
          <w:iCs/>
          <w:sz w:val="24"/>
          <w:szCs w:val="24"/>
          <w:lang w:val="es-ES_tradnl"/>
        </w:rPr>
        <w:t xml:space="preserve"> </w:t>
      </w:r>
      <w:proofErr w:type="spellStart"/>
      <w:r w:rsidRPr="005C5069">
        <w:rPr>
          <w:rFonts w:ascii="Times New Roman" w:eastAsia="Times New Roman" w:hAnsi="Times New Roman" w:cs="Times New Roman"/>
          <w:i/>
          <w:iCs/>
          <w:sz w:val="24"/>
          <w:szCs w:val="24"/>
          <w:lang w:val="es-ES_tradnl"/>
        </w:rPr>
        <w:t>tanacetifolia</w:t>
      </w:r>
      <w:proofErr w:type="spellEnd"/>
      <w:r w:rsidRPr="005C5069">
        <w:rPr>
          <w:rFonts w:ascii="Times New Roman" w:eastAsia="Times New Roman" w:hAnsi="Times New Roman" w:cs="Times New Roman"/>
          <w:sz w:val="24"/>
          <w:szCs w:val="24"/>
        </w:rPr>
        <w:t xml:space="preserve"> and </w:t>
      </w:r>
      <w:r w:rsidRPr="005C5069">
        <w:rPr>
          <w:rFonts w:ascii="Times New Roman" w:eastAsia="Times New Roman" w:hAnsi="Times New Roman" w:cs="Times New Roman"/>
          <w:i/>
          <w:iCs/>
          <w:sz w:val="24"/>
          <w:szCs w:val="24"/>
          <w:lang w:val="it-IT"/>
        </w:rPr>
        <w:t xml:space="preserve">Bromus madritensis ssp. </w:t>
      </w:r>
      <w:r>
        <w:rPr>
          <w:rFonts w:ascii="Times New Roman" w:eastAsia="Times New Roman" w:hAnsi="Times New Roman" w:cs="Times New Roman"/>
          <w:i/>
          <w:iCs/>
          <w:sz w:val="24"/>
          <w:szCs w:val="24"/>
          <w:lang w:val="it-IT"/>
        </w:rPr>
        <w:t>r</w:t>
      </w:r>
      <w:r w:rsidRPr="005C5069">
        <w:rPr>
          <w:rFonts w:ascii="Times New Roman" w:eastAsia="Times New Roman" w:hAnsi="Times New Roman" w:cs="Times New Roman"/>
          <w:i/>
          <w:iCs/>
          <w:sz w:val="24"/>
          <w:szCs w:val="24"/>
          <w:lang w:val="it-IT"/>
        </w:rPr>
        <w:t>ubens</w:t>
      </w:r>
      <w:r>
        <w:rPr>
          <w:rFonts w:ascii="Times New Roman" w:eastAsia="Times New Roman" w:hAnsi="Times New Roman" w:cs="Times New Roman"/>
          <w:sz w:val="24"/>
          <w:szCs w:val="24"/>
        </w:rPr>
        <w:t>, respectively. In particular</w:t>
      </w:r>
      <w:r w:rsidRPr="005C5069">
        <w:rPr>
          <w:rFonts w:ascii="Times New Roman" w:eastAsia="Times New Roman" w:hAnsi="Times New Roman" w:cs="Times New Roman"/>
          <w:sz w:val="24"/>
          <w:szCs w:val="24"/>
        </w:rPr>
        <w:t xml:space="preserve">, we tested the ecological heteromyopia hypothesis that competition occurs over shorter distances between seeds and plants. Monoculture and mixture seed trials were done under controlled greenhouse conditions for both species. </w:t>
      </w:r>
      <w:proofErr w:type="spellStart"/>
      <w:r w:rsidRPr="005C5069">
        <w:rPr>
          <w:rFonts w:ascii="Times New Roman" w:eastAsia="Times New Roman" w:hAnsi="Times New Roman" w:cs="Times New Roman"/>
          <w:i/>
          <w:iCs/>
          <w:sz w:val="24"/>
          <w:szCs w:val="24"/>
          <w:lang w:val="es-ES_tradnl"/>
        </w:rPr>
        <w:t>Phacelia</w:t>
      </w:r>
      <w:proofErr w:type="spellEnd"/>
      <w:r w:rsidRPr="005C5069">
        <w:rPr>
          <w:rFonts w:ascii="Times New Roman" w:eastAsia="Times New Roman" w:hAnsi="Times New Roman" w:cs="Times New Roman"/>
          <w:i/>
          <w:iCs/>
          <w:sz w:val="24"/>
          <w:szCs w:val="24"/>
          <w:lang w:val="es-ES_tradnl"/>
        </w:rPr>
        <w:t xml:space="preserve"> </w:t>
      </w:r>
      <w:proofErr w:type="spellStart"/>
      <w:r w:rsidRPr="005C5069">
        <w:rPr>
          <w:rFonts w:ascii="Times New Roman" w:eastAsia="Times New Roman" w:hAnsi="Times New Roman" w:cs="Times New Roman"/>
          <w:i/>
          <w:iCs/>
          <w:sz w:val="24"/>
          <w:szCs w:val="24"/>
          <w:lang w:val="es-ES_tradnl"/>
        </w:rPr>
        <w:t>tanacetifolia</w:t>
      </w:r>
      <w:proofErr w:type="spellEnd"/>
      <w:r w:rsidRPr="005C5069">
        <w:rPr>
          <w:rFonts w:ascii="Times New Roman" w:eastAsia="Times New Roman" w:hAnsi="Times New Roman" w:cs="Times New Roman"/>
          <w:sz w:val="24"/>
          <w:szCs w:val="24"/>
        </w:rPr>
        <w:t xml:space="preserve"> and </w:t>
      </w:r>
      <w:r w:rsidRPr="005C5069">
        <w:rPr>
          <w:rFonts w:ascii="Times New Roman" w:eastAsia="Times New Roman" w:hAnsi="Times New Roman" w:cs="Times New Roman"/>
          <w:i/>
          <w:iCs/>
          <w:sz w:val="24"/>
          <w:szCs w:val="24"/>
          <w:lang w:val="it-IT"/>
        </w:rPr>
        <w:t xml:space="preserve">Bromus madritensis ssp. rubens </w:t>
      </w:r>
      <w:r w:rsidRPr="005C5069">
        <w:rPr>
          <w:rFonts w:ascii="Times New Roman" w:eastAsia="Times New Roman" w:hAnsi="Times New Roman" w:cs="Times New Roman"/>
          <w:sz w:val="24"/>
          <w:szCs w:val="24"/>
        </w:rPr>
        <w:t xml:space="preserve">preferred a clumped arrangement in monocultures and mixtures; and only </w:t>
      </w:r>
      <w:r w:rsidRPr="005C5069">
        <w:rPr>
          <w:rFonts w:ascii="Times New Roman" w:eastAsia="Times New Roman" w:hAnsi="Times New Roman" w:cs="Times New Roman"/>
          <w:i/>
          <w:iCs/>
          <w:sz w:val="24"/>
          <w:szCs w:val="24"/>
        </w:rPr>
        <w:t xml:space="preserve">B. </w:t>
      </w:r>
      <w:proofErr w:type="spellStart"/>
      <w:proofErr w:type="gramStart"/>
      <w:r w:rsidRPr="005C5069">
        <w:rPr>
          <w:rFonts w:ascii="Times New Roman" w:eastAsia="Times New Roman" w:hAnsi="Times New Roman" w:cs="Times New Roman"/>
          <w:i/>
          <w:iCs/>
          <w:sz w:val="24"/>
          <w:szCs w:val="24"/>
        </w:rPr>
        <w:t>madritensis</w:t>
      </w:r>
      <w:proofErr w:type="spellEnd"/>
      <w:proofErr w:type="gramEnd"/>
      <w:r w:rsidRPr="005C5069">
        <w:rPr>
          <w:rFonts w:ascii="Times New Roman" w:eastAsia="Times New Roman" w:hAnsi="Times New Roman" w:cs="Times New Roman"/>
          <w:i/>
          <w:iCs/>
          <w:sz w:val="24"/>
          <w:szCs w:val="24"/>
        </w:rPr>
        <w:t xml:space="preserve"> </w:t>
      </w:r>
      <w:r w:rsidRPr="005C5069">
        <w:rPr>
          <w:rFonts w:ascii="Times New Roman" w:eastAsia="Times New Roman" w:hAnsi="Times New Roman" w:cs="Times New Roman"/>
          <w:sz w:val="24"/>
          <w:szCs w:val="24"/>
        </w:rPr>
        <w:t xml:space="preserve">experienced a significant negative response to </w:t>
      </w:r>
      <w:bookmarkStart w:id="0" w:name="_Hlk39912865"/>
      <w:r w:rsidRPr="005C5069">
        <w:rPr>
          <w:rFonts w:ascii="Times New Roman" w:eastAsia="Times New Roman" w:hAnsi="Times New Roman" w:cs="Times New Roman"/>
          <w:i/>
          <w:iCs/>
          <w:sz w:val="24"/>
          <w:szCs w:val="24"/>
        </w:rPr>
        <w:t xml:space="preserve">P. </w:t>
      </w:r>
      <w:proofErr w:type="spellStart"/>
      <w:r w:rsidRPr="005C5069">
        <w:rPr>
          <w:rFonts w:ascii="Times New Roman" w:eastAsia="Times New Roman" w:hAnsi="Times New Roman" w:cs="Times New Roman"/>
          <w:i/>
          <w:iCs/>
          <w:sz w:val="24"/>
          <w:szCs w:val="24"/>
        </w:rPr>
        <w:t>tanacetifolia</w:t>
      </w:r>
      <w:proofErr w:type="spellEnd"/>
      <w:r w:rsidRPr="005C5069">
        <w:rPr>
          <w:rFonts w:ascii="Times New Roman" w:eastAsia="Times New Roman" w:hAnsi="Times New Roman" w:cs="Times New Roman"/>
          <w:sz w:val="24"/>
          <w:szCs w:val="24"/>
        </w:rPr>
        <w:t xml:space="preserve"> </w:t>
      </w:r>
      <w:bookmarkEnd w:id="0"/>
      <w:r w:rsidRPr="005C5069">
        <w:rPr>
          <w:rFonts w:ascii="Times New Roman" w:eastAsia="Times New Roman" w:hAnsi="Times New Roman" w:cs="Times New Roman"/>
          <w:sz w:val="24"/>
          <w:szCs w:val="24"/>
        </w:rPr>
        <w:t>- even more so under clumped arrangement mixture.</w:t>
      </w:r>
      <w:r w:rsidRPr="005C5069">
        <w:rPr>
          <w:rFonts w:ascii="Times New Roman" w:eastAsia="Times New Roman" w:hAnsi="Times New Roman" w:cs="Times New Roman"/>
          <w:i/>
          <w:iCs/>
          <w:sz w:val="24"/>
          <w:szCs w:val="24"/>
        </w:rPr>
        <w:t xml:space="preserve"> </w:t>
      </w:r>
      <w:r w:rsidRPr="005C5069">
        <w:rPr>
          <w:rFonts w:ascii="Times New Roman" w:eastAsia="Times New Roman" w:hAnsi="Times New Roman" w:cs="Times New Roman"/>
          <w:sz w:val="24"/>
          <w:szCs w:val="24"/>
        </w:rPr>
        <w:t xml:space="preserve">The native </w:t>
      </w:r>
      <w:r w:rsidRPr="005C5069">
        <w:rPr>
          <w:rFonts w:ascii="Times New Roman" w:eastAsia="Times New Roman" w:hAnsi="Times New Roman" w:cs="Times New Roman"/>
          <w:i/>
          <w:iCs/>
          <w:sz w:val="24"/>
          <w:szCs w:val="24"/>
        </w:rPr>
        <w:t xml:space="preserve">P. </w:t>
      </w:r>
      <w:proofErr w:type="spellStart"/>
      <w:r w:rsidRPr="005C5069">
        <w:rPr>
          <w:rFonts w:ascii="Times New Roman" w:eastAsia="Times New Roman" w:hAnsi="Times New Roman" w:cs="Times New Roman"/>
          <w:i/>
          <w:iCs/>
          <w:sz w:val="24"/>
          <w:szCs w:val="24"/>
        </w:rPr>
        <w:t>tanacetifolia</w:t>
      </w:r>
      <w:proofErr w:type="spellEnd"/>
      <w:r w:rsidRPr="005C5069">
        <w:rPr>
          <w:rFonts w:ascii="Times New Roman" w:eastAsia="Times New Roman" w:hAnsi="Times New Roman" w:cs="Times New Roman"/>
          <w:sz w:val="24"/>
          <w:szCs w:val="24"/>
        </w:rPr>
        <w:t xml:space="preserve"> did not respond to a plastic brome mimic we also tested to explore interference or space effects of this exotic species on natives. The light intensity experienced under these experimental conditions did not significantly influence the outcomes of seed trials. These findings suggest that seed aggregation is a potential key predictor of success for both the native and invasive species and that clumping in mixtures can bene</w:t>
      </w:r>
      <w:r>
        <w:rPr>
          <w:rFonts w:ascii="Times New Roman" w:eastAsia="Times New Roman" w:hAnsi="Times New Roman" w:cs="Times New Roman"/>
          <w:sz w:val="24"/>
          <w:szCs w:val="24"/>
        </w:rPr>
        <w:t xml:space="preserve">fit natives more than exotics. </w:t>
      </w:r>
      <w:r w:rsidRPr="005C5069">
        <w:rPr>
          <w:rFonts w:ascii="Times New Roman" w:eastAsia="Times New Roman" w:hAnsi="Times New Roman" w:cs="Times New Roman"/>
          <w:sz w:val="24"/>
          <w:szCs w:val="24"/>
        </w:rPr>
        <w:t>This study highlights the importance of spatial structure in predicting community asse</w:t>
      </w:r>
      <w:r>
        <w:rPr>
          <w:rFonts w:ascii="Times New Roman" w:eastAsia="Times New Roman" w:hAnsi="Times New Roman" w:cs="Times New Roman"/>
          <w:sz w:val="24"/>
          <w:szCs w:val="24"/>
        </w:rPr>
        <w:t>mbly outcomes in invaded arid</w:t>
      </w:r>
      <w:r w:rsidR="00AB0FDA">
        <w:rPr>
          <w:rFonts w:ascii="Times New Roman" w:eastAsia="Times New Roman" w:hAnsi="Times New Roman" w:cs="Times New Roman"/>
          <w:sz w:val="24"/>
          <w:szCs w:val="24"/>
        </w:rPr>
        <w:t xml:space="preserve"> grasslands and provides insight for the better understanding of invasive species establishment. </w:t>
      </w:r>
    </w:p>
    <w:p w14:paraId="235D45EF" w14:textId="77777777" w:rsidR="002B094D" w:rsidRDefault="002B094D" w:rsidP="002B094D">
      <w:pPr>
        <w:pStyle w:val="Body"/>
        <w:spacing w:after="0" w:line="480" w:lineRule="auto"/>
        <w:ind w:firstLine="720"/>
        <w:contextualSpacing/>
        <w:jc w:val="both"/>
        <w:rPr>
          <w:rStyle w:val="None"/>
          <w:rFonts w:ascii="Times New Roman" w:eastAsia="Times New Roman" w:hAnsi="Times New Roman" w:cs="Times New Roman"/>
          <w:color w:val="auto"/>
          <w:sz w:val="24"/>
          <w:szCs w:val="24"/>
          <w14:textOutline w14:w="0" w14:cap="rnd" w14:cmpd="sng" w14:algn="ctr">
            <w14:noFill/>
            <w14:prstDash w14:val="solid"/>
            <w14:bevel/>
          </w14:textOutline>
        </w:rPr>
      </w:pPr>
    </w:p>
    <w:p w14:paraId="4C509F57" w14:textId="77777777" w:rsidR="002B094D" w:rsidRDefault="002B094D" w:rsidP="002B094D">
      <w:pPr>
        <w:pStyle w:val="Body"/>
        <w:spacing w:after="0" w:line="480" w:lineRule="auto"/>
        <w:contextualSpacing/>
        <w:jc w:val="both"/>
        <w:rPr>
          <w:rStyle w:val="None"/>
          <w:rFonts w:ascii="Times New Roman" w:eastAsia="Times New Roman" w:hAnsi="Times New Roman" w:cs="Times New Roman"/>
          <w:sz w:val="24"/>
          <w:szCs w:val="24"/>
        </w:rPr>
      </w:pPr>
      <w:r>
        <w:rPr>
          <w:rStyle w:val="None"/>
          <w:rFonts w:ascii="Times New Roman" w:hAnsi="Times New Roman"/>
          <w:sz w:val="24"/>
          <w:szCs w:val="24"/>
        </w:rPr>
        <w:t>Keywords: competition, facilitation, native plant, exotic plant, spatial ecology, desert, mimics.</w:t>
      </w:r>
    </w:p>
    <w:p w14:paraId="4BFDAB50" w14:textId="77777777" w:rsidR="00AB0FDA" w:rsidRDefault="00AB0FDA" w:rsidP="00AB0FDA">
      <w:pPr>
        <w:pStyle w:val="Body"/>
        <w:spacing w:after="0" w:line="480" w:lineRule="auto"/>
        <w:contextualSpacing/>
        <w:jc w:val="both"/>
        <w:rPr>
          <w:rStyle w:val="None"/>
          <w:rFonts w:ascii="Times New Roman" w:eastAsia="Times New Roman" w:hAnsi="Times New Roman" w:cs="Times New Roman"/>
          <w:b/>
          <w:bCs/>
          <w:sz w:val="24"/>
          <w:szCs w:val="24"/>
        </w:rPr>
      </w:pPr>
      <w:r w:rsidRPr="00096DE0">
        <w:rPr>
          <w:rStyle w:val="None"/>
          <w:rFonts w:ascii="Times New Roman" w:hAnsi="Times New Roman"/>
          <w:b/>
          <w:bCs/>
          <w:sz w:val="24"/>
          <w:szCs w:val="24"/>
          <w:lang w:val="en-CA"/>
        </w:rPr>
        <w:lastRenderedPageBreak/>
        <w:t>Introduction</w:t>
      </w:r>
    </w:p>
    <w:p w14:paraId="5DA20CAE" w14:textId="77777777" w:rsidR="00AB0FDA" w:rsidRPr="005C5069" w:rsidRDefault="00AB0FDA" w:rsidP="00AB0FDA">
      <w:pPr>
        <w:pStyle w:val="Body"/>
        <w:spacing w:after="0" w:line="480" w:lineRule="auto"/>
        <w:ind w:firstLine="720"/>
        <w:contextualSpacing/>
        <w:jc w:val="both"/>
        <w:rPr>
          <w:rStyle w:val="None"/>
          <w:rFonts w:ascii="Times New Roman" w:hAnsi="Times New Roman"/>
          <w:sz w:val="24"/>
          <w:szCs w:val="24"/>
        </w:rPr>
      </w:pPr>
      <w:r w:rsidRPr="005C5069">
        <w:rPr>
          <w:rStyle w:val="None"/>
          <w:rFonts w:ascii="Times New Roman" w:hAnsi="Times New Roman"/>
          <w:sz w:val="24"/>
          <w:szCs w:val="24"/>
        </w:rPr>
        <w:t>Plant interactions and community assembly are a major focus in ecological research and can advance restoration ecology. These dynamics depend on several environmental factors such as stress and biotic factors including inter and intra-specific interactions between plants (</w:t>
      </w:r>
      <w:proofErr w:type="spellStart"/>
      <w:r w:rsidRPr="005C5069">
        <w:rPr>
          <w:rStyle w:val="None"/>
          <w:rFonts w:ascii="Times New Roman" w:hAnsi="Times New Roman"/>
          <w:sz w:val="24"/>
          <w:szCs w:val="24"/>
        </w:rPr>
        <w:t>Lortie</w:t>
      </w:r>
      <w:proofErr w:type="spellEnd"/>
      <w:r w:rsidRPr="005C5069">
        <w:rPr>
          <w:rStyle w:val="None"/>
          <w:rFonts w:ascii="Times New Roman" w:hAnsi="Times New Roman"/>
          <w:sz w:val="24"/>
          <w:szCs w:val="24"/>
        </w:rPr>
        <w:t xml:space="preserve"> et al. 2004; Kraft et al. 2014). These interactions are particularly important during the initial phases of germination in influencing the relative abundances and assembly of plant communities (Dong et al. 2019). Individuals that secure the “upper hand” in terms of competition and/or facilitation will germinate and hoard space and resources from other species. This is known as interference competition (</w:t>
      </w:r>
      <w:proofErr w:type="spellStart"/>
      <w:r w:rsidRPr="005C5069">
        <w:rPr>
          <w:rStyle w:val="None"/>
          <w:rFonts w:ascii="Times New Roman" w:hAnsi="Times New Roman"/>
          <w:sz w:val="24"/>
          <w:szCs w:val="24"/>
        </w:rPr>
        <w:t>Amarasekare</w:t>
      </w:r>
      <w:proofErr w:type="spellEnd"/>
      <w:r w:rsidRPr="005C5069">
        <w:rPr>
          <w:rStyle w:val="None"/>
          <w:rFonts w:ascii="Times New Roman" w:hAnsi="Times New Roman"/>
          <w:sz w:val="24"/>
          <w:szCs w:val="24"/>
        </w:rPr>
        <w:t xml:space="preserve"> 2002; </w:t>
      </w:r>
      <w:proofErr w:type="spellStart"/>
      <w:r w:rsidRPr="005C5069">
        <w:rPr>
          <w:rStyle w:val="None"/>
          <w:rFonts w:ascii="Times New Roman" w:hAnsi="Times New Roman"/>
          <w:sz w:val="24"/>
          <w:szCs w:val="24"/>
        </w:rPr>
        <w:t>Vahl</w:t>
      </w:r>
      <w:proofErr w:type="spellEnd"/>
      <w:r w:rsidRPr="005C5069">
        <w:rPr>
          <w:rStyle w:val="None"/>
          <w:rFonts w:ascii="Times New Roman" w:hAnsi="Times New Roman"/>
          <w:sz w:val="24"/>
          <w:szCs w:val="24"/>
        </w:rPr>
        <w:t xml:space="preserve"> et al. 2005), and with respect to seed ecology is sometimes termed ‘safe sites’ (Harper et al. 1961; Harper, Williams and </w:t>
      </w:r>
      <w:proofErr w:type="spellStart"/>
      <w:r w:rsidRPr="005C5069">
        <w:rPr>
          <w:rStyle w:val="None"/>
          <w:rFonts w:ascii="Times New Roman" w:hAnsi="Times New Roman"/>
          <w:sz w:val="24"/>
          <w:szCs w:val="24"/>
        </w:rPr>
        <w:t>Sagar</w:t>
      </w:r>
      <w:proofErr w:type="spellEnd"/>
      <w:r w:rsidRPr="005C5069">
        <w:rPr>
          <w:rStyle w:val="None"/>
          <w:rFonts w:ascii="Times New Roman" w:hAnsi="Times New Roman"/>
          <w:sz w:val="24"/>
          <w:szCs w:val="24"/>
        </w:rPr>
        <w:t xml:space="preserve"> 1965). Plant competition and facilitation has been extensively studied in ecology (</w:t>
      </w:r>
      <w:proofErr w:type="spellStart"/>
      <w:r w:rsidRPr="005C5069">
        <w:rPr>
          <w:rStyle w:val="None"/>
          <w:rFonts w:ascii="Times New Roman" w:hAnsi="Times New Roman"/>
          <w:sz w:val="24"/>
          <w:szCs w:val="24"/>
        </w:rPr>
        <w:t>Aguiar</w:t>
      </w:r>
      <w:proofErr w:type="spellEnd"/>
      <w:r w:rsidRPr="005C5069">
        <w:rPr>
          <w:rStyle w:val="None"/>
          <w:rFonts w:ascii="Times New Roman" w:hAnsi="Times New Roman"/>
          <w:sz w:val="24"/>
          <w:szCs w:val="24"/>
        </w:rPr>
        <w:t xml:space="preserve"> et al. 1992; Callaway and Walker 1997; </w:t>
      </w:r>
      <w:proofErr w:type="spellStart"/>
      <w:r w:rsidRPr="005C5069">
        <w:rPr>
          <w:rStyle w:val="None"/>
          <w:rFonts w:ascii="Times New Roman" w:hAnsi="Times New Roman"/>
          <w:sz w:val="24"/>
          <w:szCs w:val="24"/>
        </w:rPr>
        <w:t>Bertness</w:t>
      </w:r>
      <w:proofErr w:type="spellEnd"/>
      <w:r w:rsidRPr="005C5069">
        <w:rPr>
          <w:rStyle w:val="None"/>
          <w:rFonts w:ascii="Times New Roman" w:hAnsi="Times New Roman"/>
          <w:sz w:val="24"/>
          <w:szCs w:val="24"/>
        </w:rPr>
        <w:t xml:space="preserve"> 1989). Local seed and plant density is commonly established as important in community assembly (McCallum et al. 2018; Hart and Marshall 2009), but interactions and other potential drivers of fine-scale dynamics in desert species in particular are not extensively studied (</w:t>
      </w:r>
      <w:proofErr w:type="spellStart"/>
      <w:r w:rsidRPr="005C5069">
        <w:rPr>
          <w:rStyle w:val="None"/>
          <w:rFonts w:ascii="Times New Roman" w:hAnsi="Times New Roman"/>
          <w:sz w:val="24"/>
          <w:szCs w:val="24"/>
        </w:rPr>
        <w:t>Lortie</w:t>
      </w:r>
      <w:proofErr w:type="spellEnd"/>
      <w:r w:rsidRPr="005C5069">
        <w:rPr>
          <w:rStyle w:val="None"/>
          <w:rFonts w:ascii="Times New Roman" w:hAnsi="Times New Roman"/>
          <w:sz w:val="24"/>
          <w:szCs w:val="24"/>
        </w:rPr>
        <w:t xml:space="preserve"> et al. 2005). It is also likely that there is significant heterogeneity at fine-scales in many systems relevant to seeds (Richardson et al. 2012; Garcia</w:t>
      </w:r>
      <w:r>
        <w:rPr>
          <w:rStyle w:val="None"/>
          <w:rFonts w:ascii="Times New Roman" w:hAnsi="Times New Roman"/>
          <w:sz w:val="24"/>
          <w:szCs w:val="24"/>
        </w:rPr>
        <w:t xml:space="preserve"> and Houle 2016) </w:t>
      </w:r>
      <w:r w:rsidRPr="005C5069">
        <w:rPr>
          <w:rStyle w:val="None"/>
          <w:rFonts w:ascii="Times New Roman" w:hAnsi="Times New Roman"/>
          <w:sz w:val="24"/>
          <w:szCs w:val="24"/>
        </w:rPr>
        <w:t>and that there is variation in the distribution of seeds at fine-scales (Richardson et al. 2012). This suggests that for many systems including those invaded by exotic annual species, examination of interactions in the context of fine-sc</w:t>
      </w:r>
      <w:r>
        <w:rPr>
          <w:rStyle w:val="None"/>
          <w:rFonts w:ascii="Times New Roman" w:hAnsi="Times New Roman"/>
          <w:sz w:val="24"/>
          <w:szCs w:val="24"/>
        </w:rPr>
        <w:t>ale patterning of</w:t>
      </w:r>
      <w:r w:rsidRPr="005C5069">
        <w:rPr>
          <w:rStyle w:val="None"/>
          <w:rFonts w:ascii="Times New Roman" w:hAnsi="Times New Roman"/>
          <w:sz w:val="24"/>
          <w:szCs w:val="24"/>
        </w:rPr>
        <w:t xml:space="preserve"> seeds is important.</w:t>
      </w:r>
    </w:p>
    <w:p w14:paraId="2CCD4947" w14:textId="77777777" w:rsidR="00AB0FDA" w:rsidRPr="005C5069" w:rsidRDefault="00AB0FDA" w:rsidP="00AB0FDA">
      <w:pPr>
        <w:pStyle w:val="Body"/>
        <w:spacing w:after="0" w:line="480" w:lineRule="auto"/>
        <w:ind w:firstLine="720"/>
        <w:contextualSpacing/>
        <w:jc w:val="both"/>
        <w:rPr>
          <w:rStyle w:val="None"/>
          <w:rFonts w:ascii="Times New Roman" w:hAnsi="Times New Roman"/>
          <w:sz w:val="24"/>
          <w:szCs w:val="24"/>
        </w:rPr>
      </w:pPr>
      <w:r w:rsidRPr="005C5069">
        <w:rPr>
          <w:rStyle w:val="None"/>
          <w:rFonts w:ascii="Times New Roman" w:hAnsi="Times New Roman"/>
          <w:sz w:val="24"/>
          <w:szCs w:val="24"/>
        </w:rPr>
        <w:t xml:space="preserve">An important consideration in plant ecology when examining competition within communities is spatial pattern of seeds and plants. Spatial ecology is a critical and growing field of ecological research since the physical structure of a community can predict species success (Miller 1989; Crawley and May 1987). </w:t>
      </w:r>
      <w:r>
        <w:rPr>
          <w:rStyle w:val="None"/>
          <w:rFonts w:ascii="Times New Roman" w:hAnsi="Times New Roman"/>
          <w:sz w:val="24"/>
          <w:szCs w:val="24"/>
        </w:rPr>
        <w:t xml:space="preserve">Spatial aggregation and density dependence might interact </w:t>
      </w:r>
      <w:r w:rsidRPr="008C7781">
        <w:rPr>
          <w:rStyle w:val="None"/>
          <w:rFonts w:asciiTheme="majorBidi" w:hAnsiTheme="majorBidi" w:cstheme="majorBidi"/>
          <w:sz w:val="24"/>
          <w:szCs w:val="24"/>
        </w:rPr>
        <w:lastRenderedPageBreak/>
        <w:t xml:space="preserve">and modify each other to differentially influence community level-dynamics </w:t>
      </w:r>
      <w:r w:rsidRPr="00593EDC">
        <w:rPr>
          <w:rStyle w:val="None"/>
          <w:rFonts w:asciiTheme="majorBidi" w:hAnsiTheme="majorBidi" w:cstheme="majorBidi"/>
          <w:color w:val="auto"/>
          <w:sz w:val="24"/>
          <w:szCs w:val="24"/>
        </w:rPr>
        <w:t>(</w:t>
      </w:r>
      <w:proofErr w:type="spellStart"/>
      <w:r w:rsidRPr="00593EDC">
        <w:rPr>
          <w:rStyle w:val="None"/>
          <w:rFonts w:asciiTheme="majorBidi" w:hAnsiTheme="majorBidi" w:cstheme="majorBidi"/>
          <w:color w:val="auto"/>
          <w:sz w:val="24"/>
          <w:szCs w:val="24"/>
        </w:rPr>
        <w:t>Lortie</w:t>
      </w:r>
      <w:proofErr w:type="spellEnd"/>
      <w:r w:rsidRPr="00593EDC">
        <w:rPr>
          <w:rStyle w:val="None"/>
          <w:rFonts w:asciiTheme="majorBidi" w:hAnsiTheme="majorBidi" w:cstheme="majorBidi"/>
          <w:color w:val="auto"/>
          <w:sz w:val="24"/>
          <w:szCs w:val="24"/>
        </w:rPr>
        <w:t xml:space="preserve"> </w:t>
      </w:r>
      <w:r w:rsidRPr="00593EDC">
        <w:rPr>
          <w:rStyle w:val="None"/>
          <w:rFonts w:asciiTheme="majorBidi" w:hAnsiTheme="majorBidi" w:cstheme="majorBidi"/>
          <w:i/>
          <w:iCs/>
          <w:color w:val="auto"/>
          <w:sz w:val="24"/>
          <w:szCs w:val="24"/>
        </w:rPr>
        <w:t>et al.</w:t>
      </w:r>
      <w:r w:rsidRPr="00593EDC">
        <w:rPr>
          <w:rStyle w:val="None"/>
          <w:rFonts w:asciiTheme="majorBidi" w:hAnsiTheme="majorBidi" w:cstheme="majorBidi"/>
          <w:color w:val="auto"/>
          <w:sz w:val="24"/>
          <w:szCs w:val="24"/>
        </w:rPr>
        <w:t xml:space="preserve"> 2005). </w:t>
      </w:r>
      <w:r w:rsidRPr="008C7781">
        <w:rPr>
          <w:rStyle w:val="None"/>
          <w:rFonts w:asciiTheme="majorBidi" w:hAnsiTheme="majorBidi" w:cstheme="majorBidi"/>
          <w:sz w:val="24"/>
          <w:szCs w:val="24"/>
        </w:rPr>
        <w:t>Additionally, seedling emergence and plant establishment in the community is density-dependent,</w:t>
      </w:r>
      <w:r>
        <w:rPr>
          <w:rStyle w:val="None"/>
          <w:rFonts w:asciiTheme="majorBidi" w:hAnsiTheme="majorBidi" w:cstheme="majorBidi"/>
          <w:sz w:val="24"/>
          <w:szCs w:val="24"/>
        </w:rPr>
        <w:t xml:space="preserve"> </w:t>
      </w:r>
      <w:r w:rsidRPr="008C7781">
        <w:rPr>
          <w:rStyle w:val="None"/>
          <w:rFonts w:asciiTheme="majorBidi" w:hAnsiTheme="majorBidi" w:cstheme="majorBidi"/>
          <w:sz w:val="24"/>
          <w:szCs w:val="24"/>
        </w:rPr>
        <w:t xml:space="preserve">but are also influenced by resource limitation such as those resulting from spatial aggregation </w:t>
      </w:r>
      <w:r w:rsidRPr="004E3DDC">
        <w:rPr>
          <w:rStyle w:val="None"/>
          <w:rFonts w:asciiTheme="majorBidi" w:hAnsiTheme="majorBidi" w:cstheme="majorBidi"/>
          <w:color w:val="auto"/>
          <w:sz w:val="24"/>
          <w:szCs w:val="24"/>
        </w:rPr>
        <w:t>(</w:t>
      </w:r>
      <w:proofErr w:type="spellStart"/>
      <w:r w:rsidRPr="004E3DDC">
        <w:rPr>
          <w:rStyle w:val="None"/>
          <w:rFonts w:asciiTheme="majorBidi" w:hAnsiTheme="majorBidi" w:cstheme="majorBidi"/>
          <w:color w:val="auto"/>
          <w:sz w:val="24"/>
          <w:szCs w:val="24"/>
        </w:rPr>
        <w:t>Lortie</w:t>
      </w:r>
      <w:proofErr w:type="spellEnd"/>
      <w:r w:rsidRPr="004E3DDC">
        <w:rPr>
          <w:rStyle w:val="None"/>
          <w:rFonts w:asciiTheme="majorBidi" w:hAnsiTheme="majorBidi" w:cstheme="majorBidi"/>
          <w:color w:val="auto"/>
          <w:sz w:val="24"/>
          <w:szCs w:val="24"/>
        </w:rPr>
        <w:t xml:space="preserve"> and Turkington 2002a</w:t>
      </w:r>
      <w:r w:rsidRPr="004E3DDC">
        <w:rPr>
          <w:rFonts w:asciiTheme="majorBidi" w:hAnsiTheme="majorBidi" w:cstheme="majorBidi"/>
          <w:color w:val="auto"/>
          <w:sz w:val="24"/>
          <w:szCs w:val="24"/>
          <w:shd w:val="clear" w:color="auto" w:fill="FFFFFF"/>
        </w:rPr>
        <w:t>).</w:t>
      </w:r>
      <w:r w:rsidRPr="004E3DDC">
        <w:rPr>
          <w:rStyle w:val="None"/>
          <w:rFonts w:asciiTheme="majorBidi" w:hAnsiTheme="majorBidi" w:cstheme="majorBidi"/>
          <w:color w:val="auto"/>
          <w:sz w:val="24"/>
          <w:szCs w:val="24"/>
        </w:rPr>
        <w:t xml:space="preserve"> </w:t>
      </w:r>
      <w:r w:rsidRPr="008C7781">
        <w:rPr>
          <w:rStyle w:val="None"/>
          <w:rFonts w:asciiTheme="majorBidi" w:hAnsiTheme="majorBidi" w:cstheme="majorBidi"/>
          <w:sz w:val="24"/>
          <w:szCs w:val="24"/>
        </w:rPr>
        <w:t xml:space="preserve">Spatial aggregation may also promote species-coexistence; this however can be ecosystem-dependent </w:t>
      </w:r>
      <w:r w:rsidRPr="004B6B6B">
        <w:rPr>
          <w:rStyle w:val="None"/>
          <w:rFonts w:asciiTheme="majorBidi" w:hAnsiTheme="majorBidi" w:cstheme="majorBidi"/>
          <w:color w:val="auto"/>
          <w:sz w:val="24"/>
          <w:szCs w:val="24"/>
        </w:rPr>
        <w:t xml:space="preserve">(De </w:t>
      </w:r>
      <w:r>
        <w:rPr>
          <w:rStyle w:val="None"/>
          <w:rFonts w:asciiTheme="majorBidi" w:hAnsiTheme="majorBidi" w:cstheme="majorBidi"/>
          <w:color w:val="auto"/>
          <w:sz w:val="24"/>
          <w:szCs w:val="24"/>
        </w:rPr>
        <w:t>L</w:t>
      </w:r>
      <w:r w:rsidRPr="004B6B6B">
        <w:rPr>
          <w:rStyle w:val="None"/>
          <w:rFonts w:asciiTheme="majorBidi" w:hAnsiTheme="majorBidi" w:cstheme="majorBidi"/>
          <w:color w:val="auto"/>
          <w:sz w:val="24"/>
          <w:szCs w:val="24"/>
        </w:rPr>
        <w:t xml:space="preserve">uis </w:t>
      </w:r>
      <w:r w:rsidRPr="004B6B6B">
        <w:rPr>
          <w:rStyle w:val="None"/>
          <w:rFonts w:asciiTheme="majorBidi" w:hAnsiTheme="majorBidi" w:cstheme="majorBidi"/>
          <w:i/>
          <w:iCs/>
          <w:color w:val="auto"/>
          <w:sz w:val="24"/>
          <w:szCs w:val="24"/>
        </w:rPr>
        <w:t>et al.</w:t>
      </w:r>
      <w:r w:rsidRPr="004B6B6B">
        <w:rPr>
          <w:rStyle w:val="None"/>
          <w:rFonts w:asciiTheme="majorBidi" w:hAnsiTheme="majorBidi" w:cstheme="majorBidi"/>
          <w:color w:val="auto"/>
          <w:sz w:val="24"/>
          <w:szCs w:val="24"/>
        </w:rPr>
        <w:t xml:space="preserve"> 2008</w:t>
      </w:r>
      <w:r w:rsidRPr="004B6B6B">
        <w:rPr>
          <w:rFonts w:asciiTheme="majorBidi" w:hAnsiTheme="majorBidi" w:cstheme="majorBidi"/>
          <w:color w:val="auto"/>
          <w:sz w:val="24"/>
          <w:szCs w:val="24"/>
        </w:rPr>
        <w:t xml:space="preserve">). </w:t>
      </w:r>
      <w:r w:rsidRPr="008C7781">
        <w:rPr>
          <w:rStyle w:val="None"/>
          <w:rFonts w:asciiTheme="majorBidi" w:hAnsiTheme="majorBidi" w:cstheme="majorBidi"/>
          <w:sz w:val="24"/>
          <w:szCs w:val="24"/>
        </w:rPr>
        <w:t>Manipulating seed structure in the field is challenging because of the natural complexities of spatial patterns (</w:t>
      </w:r>
      <w:proofErr w:type="spellStart"/>
      <w:r w:rsidRPr="008C7781">
        <w:rPr>
          <w:rStyle w:val="None"/>
          <w:rFonts w:asciiTheme="majorBidi" w:hAnsiTheme="majorBidi" w:cstheme="majorBidi"/>
          <w:sz w:val="24"/>
          <w:szCs w:val="24"/>
        </w:rPr>
        <w:t>Bolker</w:t>
      </w:r>
      <w:proofErr w:type="spellEnd"/>
      <w:r w:rsidRPr="008C7781">
        <w:rPr>
          <w:rStyle w:val="None"/>
          <w:rFonts w:asciiTheme="majorBidi" w:hAnsiTheme="majorBidi" w:cstheme="majorBidi"/>
          <w:sz w:val="24"/>
          <w:szCs w:val="24"/>
        </w:rPr>
        <w:t xml:space="preserve"> et al. 2003). Despite this, experimental attempts for studying spatial ecology that has provided empirical results have proceeded usually with two spatial patterns: random and aggregated because these patterns seem to be the simplest, most frequently occurring patterns in some natural communities (</w:t>
      </w:r>
      <w:proofErr w:type="spellStart"/>
      <w:r w:rsidRPr="008C7781">
        <w:rPr>
          <w:rStyle w:val="None"/>
          <w:rFonts w:asciiTheme="majorBidi" w:hAnsiTheme="majorBidi" w:cstheme="majorBidi"/>
          <w:sz w:val="24"/>
          <w:szCs w:val="24"/>
        </w:rPr>
        <w:t>Bolker</w:t>
      </w:r>
      <w:proofErr w:type="spellEnd"/>
      <w:r w:rsidRPr="008C7781">
        <w:rPr>
          <w:rStyle w:val="None"/>
          <w:rFonts w:asciiTheme="majorBidi" w:hAnsiTheme="majorBidi" w:cstheme="majorBidi"/>
          <w:sz w:val="24"/>
          <w:szCs w:val="24"/>
        </w:rPr>
        <w:t xml:space="preserve"> et al. 2003; </w:t>
      </w:r>
      <w:proofErr w:type="spellStart"/>
      <w:r w:rsidRPr="008C7781">
        <w:rPr>
          <w:rStyle w:val="None"/>
          <w:rFonts w:asciiTheme="majorBidi" w:hAnsiTheme="majorBidi" w:cstheme="majorBidi"/>
          <w:sz w:val="24"/>
          <w:szCs w:val="24"/>
        </w:rPr>
        <w:t>Pielou</w:t>
      </w:r>
      <w:proofErr w:type="spellEnd"/>
      <w:r w:rsidRPr="008C7781">
        <w:rPr>
          <w:rStyle w:val="None"/>
          <w:rFonts w:asciiTheme="majorBidi" w:hAnsiTheme="majorBidi" w:cstheme="majorBidi"/>
          <w:sz w:val="24"/>
          <w:szCs w:val="24"/>
        </w:rPr>
        <w:t xml:space="preserve"> 1960). Common spatial structure hypotheses predict coexistence of plants at the population level, even in a competitive exclusion environment (Velazquez et al. 2014). This seems paradoxical since a clustered population of seeds should lead to increased</w:t>
      </w:r>
      <w:r w:rsidRPr="005C5069">
        <w:rPr>
          <w:rStyle w:val="None"/>
          <w:rFonts w:ascii="Times New Roman" w:hAnsi="Times New Roman"/>
          <w:sz w:val="24"/>
          <w:szCs w:val="24"/>
        </w:rPr>
        <w:t xml:space="preserve"> intra-specific competition and therefore decreased success. However, when more than one species is involved, a lack of seed clustering may leave room for a second species to invade and possibly outcompete the first species (Velazquez et al. 2014). This phenomenon, known as ecological heteromyopia, describes where species with similar dynamics (i.e. a monoculture) will coexist more successfully than species with contrasting dynamics (Murrell and Law 2003). This trade-off is likely common in most plant communities (Murrell and Law 2003; Wilson et al. 2019). It is also highly relevant to invaded plant communities because native species may utilize this phenomenon as a counteractive measure against the nascent competitive pressure. This suggests that new species can invade communities depending on how tightly the seeds and plants are aggregated (</w:t>
      </w:r>
      <w:r>
        <w:rPr>
          <w:rStyle w:val="None"/>
          <w:rFonts w:ascii="Times New Roman" w:hAnsi="Times New Roman"/>
          <w:sz w:val="24"/>
          <w:szCs w:val="24"/>
        </w:rPr>
        <w:t xml:space="preserve">Moore </w:t>
      </w:r>
      <w:r>
        <w:rPr>
          <w:rStyle w:val="None"/>
          <w:rFonts w:ascii="Times New Roman" w:hAnsi="Times New Roman"/>
          <w:i/>
          <w:iCs/>
          <w:sz w:val="24"/>
          <w:szCs w:val="24"/>
        </w:rPr>
        <w:t xml:space="preserve">et al. </w:t>
      </w:r>
      <w:r>
        <w:rPr>
          <w:rStyle w:val="None"/>
          <w:rFonts w:ascii="Times New Roman" w:hAnsi="Times New Roman"/>
          <w:sz w:val="24"/>
          <w:szCs w:val="24"/>
        </w:rPr>
        <w:t>2003</w:t>
      </w:r>
      <w:r w:rsidRPr="005C5069">
        <w:rPr>
          <w:rStyle w:val="None"/>
          <w:rFonts w:ascii="Times New Roman" w:hAnsi="Times New Roman"/>
          <w:sz w:val="24"/>
          <w:szCs w:val="24"/>
        </w:rPr>
        <w:t>). This relates to both the propagule pressure hypothesis (</w:t>
      </w:r>
      <w:proofErr w:type="spellStart"/>
      <w:r>
        <w:rPr>
          <w:rStyle w:val="None"/>
          <w:rFonts w:ascii="Times New Roman" w:hAnsi="Times New Roman"/>
          <w:sz w:val="24"/>
          <w:szCs w:val="24"/>
        </w:rPr>
        <w:t>Colautti</w:t>
      </w:r>
      <w:proofErr w:type="spellEnd"/>
      <w:r>
        <w:rPr>
          <w:rStyle w:val="None"/>
          <w:rFonts w:ascii="Times New Roman" w:hAnsi="Times New Roman"/>
          <w:sz w:val="24"/>
          <w:szCs w:val="24"/>
        </w:rPr>
        <w:t xml:space="preserve"> </w:t>
      </w:r>
      <w:r>
        <w:rPr>
          <w:rStyle w:val="None"/>
          <w:rFonts w:ascii="Times New Roman" w:hAnsi="Times New Roman"/>
          <w:i/>
          <w:iCs/>
          <w:sz w:val="24"/>
          <w:szCs w:val="24"/>
        </w:rPr>
        <w:t>et al.</w:t>
      </w:r>
      <w:r>
        <w:rPr>
          <w:rStyle w:val="None"/>
          <w:rFonts w:ascii="Times New Roman" w:hAnsi="Times New Roman"/>
          <w:sz w:val="24"/>
          <w:szCs w:val="24"/>
        </w:rPr>
        <w:t xml:space="preserve"> 2006</w:t>
      </w:r>
      <w:r w:rsidRPr="005C5069">
        <w:rPr>
          <w:rStyle w:val="None"/>
          <w:rFonts w:ascii="Times New Roman" w:hAnsi="Times New Roman"/>
          <w:sz w:val="24"/>
          <w:szCs w:val="24"/>
        </w:rPr>
        <w:t>) in invasion biology and the empty niche hypothesis</w:t>
      </w:r>
      <w:r w:rsidRPr="008C7781">
        <w:rPr>
          <w:rStyle w:val="None"/>
          <w:rFonts w:ascii="Times New Roman" w:hAnsi="Times New Roman"/>
          <w:color w:val="FF0000"/>
          <w:sz w:val="24"/>
          <w:szCs w:val="24"/>
        </w:rPr>
        <w:t xml:space="preserve"> </w:t>
      </w:r>
      <w:r w:rsidRPr="00DE043E">
        <w:rPr>
          <w:rStyle w:val="None"/>
          <w:rFonts w:ascii="Times New Roman" w:hAnsi="Times New Roman"/>
          <w:color w:val="auto"/>
          <w:sz w:val="24"/>
          <w:szCs w:val="24"/>
        </w:rPr>
        <w:t>(Pearson</w:t>
      </w:r>
      <w:r w:rsidRPr="00DE043E">
        <w:rPr>
          <w:rStyle w:val="None"/>
          <w:rFonts w:ascii="Times New Roman" w:hAnsi="Times New Roman"/>
          <w:i/>
          <w:iCs/>
          <w:color w:val="auto"/>
          <w:sz w:val="24"/>
          <w:szCs w:val="24"/>
        </w:rPr>
        <w:t xml:space="preserve"> et al.</w:t>
      </w:r>
      <w:r w:rsidRPr="00DE043E">
        <w:rPr>
          <w:rStyle w:val="None"/>
          <w:rFonts w:ascii="Times New Roman" w:hAnsi="Times New Roman"/>
          <w:color w:val="auto"/>
          <w:sz w:val="24"/>
          <w:szCs w:val="24"/>
        </w:rPr>
        <w:t xml:space="preserve"> 201</w:t>
      </w:r>
      <w:r>
        <w:rPr>
          <w:rStyle w:val="None"/>
          <w:rFonts w:ascii="Times New Roman" w:hAnsi="Times New Roman"/>
          <w:color w:val="auto"/>
          <w:sz w:val="24"/>
          <w:szCs w:val="24"/>
        </w:rPr>
        <w:t>2</w:t>
      </w:r>
      <w:r w:rsidRPr="00DE043E">
        <w:rPr>
          <w:rStyle w:val="None"/>
          <w:rFonts w:ascii="Times New Roman" w:hAnsi="Times New Roman"/>
          <w:color w:val="auto"/>
          <w:sz w:val="24"/>
          <w:szCs w:val="24"/>
        </w:rPr>
        <w:t xml:space="preserve">). </w:t>
      </w:r>
      <w:r>
        <w:rPr>
          <w:rStyle w:val="None"/>
          <w:rFonts w:ascii="Times New Roman" w:hAnsi="Times New Roman"/>
          <w:color w:val="auto"/>
          <w:sz w:val="24"/>
          <w:szCs w:val="24"/>
        </w:rPr>
        <w:t xml:space="preserve">The propagule pressure hypothesis </w:t>
      </w:r>
      <w:r>
        <w:rPr>
          <w:rStyle w:val="None"/>
          <w:rFonts w:ascii="Times New Roman" w:hAnsi="Times New Roman"/>
          <w:color w:val="auto"/>
          <w:sz w:val="24"/>
          <w:szCs w:val="24"/>
        </w:rPr>
        <w:lastRenderedPageBreak/>
        <w:t>posits that the success of invasive establishment is dependent on the initial size and frequency of introductions, and the empty niche hypothesis posits that any given ecosystem can sustain more species than the amount currently being sustained due to the presence of many opportunities/resources not being used by existing species. This empty niche hypothesis also goes hand in hand with Darwin’s naturalization hypothesis, where species with less relatedness are more likely to colonize and coexist with native species due to differing needs such as pH and temperature resulting in relatively low competition (</w:t>
      </w:r>
      <w:r w:rsidRPr="0029733D">
        <w:rPr>
          <w:rFonts w:ascii="Times New Roman" w:hAnsi="Times New Roman"/>
          <w:color w:val="auto"/>
          <w:sz w:val="24"/>
          <w:szCs w:val="24"/>
          <w:lang w:val="en-CA"/>
        </w:rPr>
        <w:t>Pearson</w:t>
      </w:r>
      <w:r w:rsidRPr="0029733D">
        <w:rPr>
          <w:rFonts w:ascii="Times New Roman" w:hAnsi="Times New Roman"/>
          <w:i/>
          <w:iCs/>
          <w:color w:val="auto"/>
          <w:sz w:val="24"/>
          <w:szCs w:val="24"/>
          <w:lang w:val="en-CA"/>
        </w:rPr>
        <w:t xml:space="preserve"> et al.</w:t>
      </w:r>
      <w:r w:rsidRPr="0029733D">
        <w:rPr>
          <w:rFonts w:ascii="Times New Roman" w:hAnsi="Times New Roman"/>
          <w:color w:val="auto"/>
          <w:sz w:val="24"/>
          <w:szCs w:val="24"/>
          <w:lang w:val="en-CA"/>
        </w:rPr>
        <w:t xml:space="preserve"> 2012).</w:t>
      </w:r>
      <w:r>
        <w:rPr>
          <w:rStyle w:val="None"/>
          <w:rFonts w:ascii="Times New Roman" w:hAnsi="Times New Roman"/>
          <w:color w:val="auto"/>
          <w:sz w:val="24"/>
          <w:szCs w:val="24"/>
        </w:rPr>
        <w:t xml:space="preserve"> Considering these natural phenomena, it seems that seed aggregation plays a major role in influencing whether an exotic species will coexist well or poorly with a native species, and understanding this predictor can advance restorative and preventative measures against ecosystem invasiveness.</w:t>
      </w:r>
    </w:p>
    <w:p w14:paraId="5A80E901" w14:textId="77777777" w:rsidR="00AB0FDA" w:rsidRDefault="00AB0FDA" w:rsidP="00AB0FDA">
      <w:pPr>
        <w:pStyle w:val="Body"/>
        <w:spacing w:after="0" w:line="480" w:lineRule="auto"/>
        <w:ind w:firstLine="720"/>
        <w:contextualSpacing/>
        <w:jc w:val="both"/>
        <w:rPr>
          <w:rStyle w:val="None"/>
          <w:rFonts w:ascii="Times New Roman" w:eastAsia="Times New Roman" w:hAnsi="Times New Roman" w:cs="Times New Roman"/>
          <w:sz w:val="24"/>
          <w:szCs w:val="24"/>
        </w:rPr>
      </w:pPr>
      <w:r w:rsidRPr="005C5069">
        <w:rPr>
          <w:rStyle w:val="None"/>
          <w:rFonts w:ascii="Times New Roman" w:hAnsi="Times New Roman"/>
          <w:sz w:val="24"/>
          <w:szCs w:val="24"/>
        </w:rPr>
        <w:t xml:space="preserve">Here, we apply this model on controlled populations of two Southern Californian species. We tested the highly invasive species </w:t>
      </w:r>
      <w:proofErr w:type="spellStart"/>
      <w:r w:rsidRPr="008C7781">
        <w:rPr>
          <w:rStyle w:val="None"/>
          <w:rFonts w:ascii="Times New Roman" w:hAnsi="Times New Roman"/>
          <w:i/>
          <w:iCs/>
          <w:sz w:val="24"/>
          <w:szCs w:val="24"/>
        </w:rPr>
        <w:t>Bromus</w:t>
      </w:r>
      <w:proofErr w:type="spellEnd"/>
      <w:r w:rsidRPr="008C7781">
        <w:rPr>
          <w:rStyle w:val="None"/>
          <w:rFonts w:ascii="Times New Roman" w:hAnsi="Times New Roman"/>
          <w:i/>
          <w:iCs/>
          <w:sz w:val="24"/>
          <w:szCs w:val="24"/>
        </w:rPr>
        <w:t xml:space="preserve"> </w:t>
      </w:r>
      <w:proofErr w:type="spellStart"/>
      <w:r w:rsidRPr="008C7781">
        <w:rPr>
          <w:rStyle w:val="None"/>
          <w:rFonts w:ascii="Times New Roman" w:hAnsi="Times New Roman"/>
          <w:i/>
          <w:iCs/>
          <w:sz w:val="24"/>
          <w:szCs w:val="24"/>
        </w:rPr>
        <w:t>madritensis</w:t>
      </w:r>
      <w:proofErr w:type="spellEnd"/>
      <w:r w:rsidRPr="008C7781">
        <w:rPr>
          <w:rStyle w:val="None"/>
          <w:rFonts w:ascii="Times New Roman" w:hAnsi="Times New Roman"/>
          <w:i/>
          <w:iCs/>
          <w:sz w:val="24"/>
          <w:szCs w:val="24"/>
        </w:rPr>
        <w:t xml:space="preserve"> ssp. </w:t>
      </w:r>
      <w:proofErr w:type="spellStart"/>
      <w:proofErr w:type="gramStart"/>
      <w:r w:rsidRPr="008C7781">
        <w:rPr>
          <w:rStyle w:val="None"/>
          <w:rFonts w:ascii="Times New Roman" w:hAnsi="Times New Roman"/>
          <w:i/>
          <w:iCs/>
          <w:sz w:val="24"/>
          <w:szCs w:val="24"/>
        </w:rPr>
        <w:t>rubens</w:t>
      </w:r>
      <w:proofErr w:type="spellEnd"/>
      <w:proofErr w:type="gramEnd"/>
      <w:r w:rsidRPr="005C5069">
        <w:rPr>
          <w:rStyle w:val="None"/>
          <w:rFonts w:ascii="Times New Roman" w:hAnsi="Times New Roman"/>
          <w:sz w:val="24"/>
          <w:szCs w:val="24"/>
        </w:rPr>
        <w:t>, or Red Brome (</w:t>
      </w:r>
      <w:proofErr w:type="spellStart"/>
      <w:r w:rsidRPr="005C5069">
        <w:rPr>
          <w:rStyle w:val="None"/>
          <w:rFonts w:ascii="Times New Roman" w:hAnsi="Times New Roman"/>
          <w:sz w:val="24"/>
          <w:szCs w:val="24"/>
        </w:rPr>
        <w:t>Salo</w:t>
      </w:r>
      <w:proofErr w:type="spellEnd"/>
      <w:r w:rsidRPr="005C5069">
        <w:rPr>
          <w:rStyle w:val="None"/>
          <w:rFonts w:ascii="Times New Roman" w:hAnsi="Times New Roman"/>
          <w:sz w:val="24"/>
          <w:szCs w:val="24"/>
        </w:rPr>
        <w:t xml:space="preserve"> 2004; </w:t>
      </w:r>
      <w:proofErr w:type="spellStart"/>
      <w:r w:rsidRPr="005C5069">
        <w:rPr>
          <w:rStyle w:val="None"/>
          <w:rFonts w:ascii="Times New Roman" w:hAnsi="Times New Roman"/>
          <w:sz w:val="24"/>
          <w:szCs w:val="24"/>
        </w:rPr>
        <w:t>Salo</w:t>
      </w:r>
      <w:proofErr w:type="spellEnd"/>
      <w:r w:rsidRPr="005C5069">
        <w:rPr>
          <w:rStyle w:val="None"/>
          <w:rFonts w:ascii="Times New Roman" w:hAnsi="Times New Roman"/>
          <w:sz w:val="24"/>
          <w:szCs w:val="24"/>
        </w:rPr>
        <w:t xml:space="preserve"> 2005), and the native annual </w:t>
      </w:r>
      <w:r w:rsidRPr="008C7781">
        <w:rPr>
          <w:rStyle w:val="None"/>
          <w:rFonts w:ascii="Times New Roman" w:hAnsi="Times New Roman"/>
          <w:i/>
          <w:iCs/>
          <w:sz w:val="24"/>
          <w:szCs w:val="24"/>
        </w:rPr>
        <w:t xml:space="preserve">Phacelia </w:t>
      </w:r>
      <w:proofErr w:type="spellStart"/>
      <w:r w:rsidRPr="008C7781">
        <w:rPr>
          <w:rStyle w:val="None"/>
          <w:rFonts w:ascii="Times New Roman" w:hAnsi="Times New Roman"/>
          <w:i/>
          <w:iCs/>
          <w:sz w:val="24"/>
          <w:szCs w:val="24"/>
        </w:rPr>
        <w:t>tanacetifolia</w:t>
      </w:r>
      <w:proofErr w:type="spellEnd"/>
      <w:r w:rsidR="006A51EC">
        <w:rPr>
          <w:rStyle w:val="None"/>
          <w:rFonts w:ascii="Times New Roman" w:hAnsi="Times New Roman"/>
          <w:sz w:val="24"/>
          <w:szCs w:val="24"/>
        </w:rPr>
        <w:t xml:space="preserve"> (</w:t>
      </w:r>
      <w:proofErr w:type="spellStart"/>
      <w:r w:rsidR="006A51EC">
        <w:rPr>
          <w:rStyle w:val="None"/>
          <w:rFonts w:ascii="Times New Roman" w:hAnsi="Times New Roman"/>
          <w:sz w:val="24"/>
          <w:szCs w:val="24"/>
        </w:rPr>
        <w:t>Calflora</w:t>
      </w:r>
      <w:proofErr w:type="spellEnd"/>
      <w:r w:rsidR="006A51EC">
        <w:rPr>
          <w:rStyle w:val="None"/>
          <w:rFonts w:ascii="Times New Roman" w:hAnsi="Times New Roman"/>
          <w:sz w:val="24"/>
          <w:szCs w:val="24"/>
        </w:rPr>
        <w:t xml:space="preserve"> 2020). </w:t>
      </w:r>
      <w:r w:rsidR="006A51EC" w:rsidRPr="006A51EC">
        <w:rPr>
          <w:rStyle w:val="None"/>
          <w:rFonts w:ascii="Times New Roman" w:hAnsi="Times New Roman"/>
          <w:i/>
          <w:iCs/>
          <w:sz w:val="24"/>
          <w:szCs w:val="24"/>
        </w:rPr>
        <w:t xml:space="preserve">B. </w:t>
      </w:r>
      <w:proofErr w:type="spellStart"/>
      <w:proofErr w:type="gramStart"/>
      <w:r w:rsidR="006A51EC" w:rsidRPr="006A51EC">
        <w:rPr>
          <w:rStyle w:val="None"/>
          <w:rFonts w:ascii="Times New Roman" w:hAnsi="Times New Roman"/>
          <w:i/>
          <w:iCs/>
          <w:sz w:val="24"/>
          <w:szCs w:val="24"/>
        </w:rPr>
        <w:t>rubens</w:t>
      </w:r>
      <w:proofErr w:type="spellEnd"/>
      <w:proofErr w:type="gramEnd"/>
      <w:r w:rsidRPr="005C5069">
        <w:rPr>
          <w:rStyle w:val="None"/>
          <w:rFonts w:ascii="Times New Roman" w:hAnsi="Times New Roman"/>
          <w:sz w:val="24"/>
          <w:szCs w:val="24"/>
        </w:rPr>
        <w:t xml:space="preserve"> </w:t>
      </w:r>
      <w:r>
        <w:rPr>
          <w:rStyle w:val="None"/>
          <w:rFonts w:ascii="Times New Roman" w:hAnsi="Times New Roman"/>
          <w:sz w:val="24"/>
          <w:szCs w:val="24"/>
        </w:rPr>
        <w:t>has been known to outcompete</w:t>
      </w:r>
      <w:r w:rsidRPr="005C5069">
        <w:rPr>
          <w:rStyle w:val="None"/>
          <w:rFonts w:ascii="Times New Roman" w:hAnsi="Times New Roman"/>
          <w:sz w:val="24"/>
          <w:szCs w:val="24"/>
        </w:rPr>
        <w:t xml:space="preserve"> several native species including members of the Phacelia genus (</w:t>
      </w:r>
      <w:proofErr w:type="spellStart"/>
      <w:r w:rsidRPr="005C5069">
        <w:rPr>
          <w:rStyle w:val="None"/>
          <w:rFonts w:ascii="Times New Roman" w:hAnsi="Times New Roman"/>
          <w:sz w:val="24"/>
          <w:szCs w:val="24"/>
        </w:rPr>
        <w:t>Abella</w:t>
      </w:r>
      <w:proofErr w:type="spellEnd"/>
      <w:r w:rsidRPr="005C5069">
        <w:rPr>
          <w:rStyle w:val="None"/>
          <w:rFonts w:ascii="Times New Roman" w:hAnsi="Times New Roman"/>
          <w:sz w:val="24"/>
          <w:szCs w:val="24"/>
        </w:rPr>
        <w:t xml:space="preserve"> 2017). The hypothesis tested is that the spatial aggregation of seeds shifts the net outcome of native-exotic interactions at early life-stages. The following three predictions were examined: (</w:t>
      </w:r>
      <w:proofErr w:type="spellStart"/>
      <w:r w:rsidRPr="005C5069">
        <w:rPr>
          <w:rStyle w:val="None"/>
          <w:rFonts w:ascii="Times New Roman" w:hAnsi="Times New Roman"/>
          <w:sz w:val="24"/>
          <w:szCs w:val="24"/>
        </w:rPr>
        <w:t>i</w:t>
      </w:r>
      <w:proofErr w:type="spellEnd"/>
      <w:r w:rsidRPr="005C5069">
        <w:rPr>
          <w:rStyle w:val="None"/>
          <w:rFonts w:ascii="Times New Roman" w:hAnsi="Times New Roman"/>
          <w:sz w:val="24"/>
          <w:szCs w:val="24"/>
        </w:rPr>
        <w:t>) increased seed aggregation increases competitive interactions intra and inter-specifically for each species, (ii) native seeds can outcompete an invasive species at some seed aggregations, and (iii) one of the key effects of the invasive species brome is physical interference with natives. A mimic for brome was used to explore physical interference directly aboveground.</w:t>
      </w:r>
    </w:p>
    <w:p w14:paraId="1E77BEC1" w14:textId="77777777" w:rsidR="00AB0FDA" w:rsidRDefault="00AB0FDA" w:rsidP="00AB0FDA">
      <w:pPr>
        <w:pStyle w:val="Body"/>
        <w:spacing w:after="0" w:line="48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Materials and Methods</w:t>
      </w:r>
    </w:p>
    <w:p w14:paraId="72DDC176" w14:textId="77777777" w:rsidR="00AB0FDA" w:rsidRPr="00D870BA" w:rsidRDefault="00AB0FDA" w:rsidP="00AB0FDA">
      <w:pPr>
        <w:pStyle w:val="Body"/>
        <w:spacing w:after="0" w:line="480" w:lineRule="auto"/>
        <w:jc w:val="both"/>
        <w:rPr>
          <w:rStyle w:val="None"/>
          <w:rFonts w:ascii="Times New Roman" w:eastAsia="Times New Roman" w:hAnsi="Times New Roman" w:cs="Times New Roman"/>
          <w:b/>
          <w:bCs/>
          <w:i/>
          <w:iCs/>
          <w:sz w:val="24"/>
          <w:szCs w:val="24"/>
        </w:rPr>
      </w:pPr>
      <w:r w:rsidRPr="00D870BA">
        <w:rPr>
          <w:rStyle w:val="None"/>
          <w:rFonts w:ascii="Times New Roman" w:hAnsi="Times New Roman"/>
          <w:b/>
          <w:bCs/>
          <w:i/>
          <w:iCs/>
          <w:sz w:val="24"/>
          <w:szCs w:val="24"/>
        </w:rPr>
        <w:t>Study Species &amp; Location</w:t>
      </w:r>
    </w:p>
    <w:p w14:paraId="4053B36B" w14:textId="77777777" w:rsidR="00AB0FDA" w:rsidRPr="00096DE0" w:rsidRDefault="00AB0FDA" w:rsidP="006A51EC">
      <w:pPr>
        <w:pStyle w:val="Body"/>
        <w:spacing w:line="480" w:lineRule="auto"/>
        <w:ind w:firstLine="720"/>
        <w:jc w:val="both"/>
        <w:rPr>
          <w:rStyle w:val="None"/>
          <w:rFonts w:ascii="Times New Roman" w:hAnsi="Times New Roman"/>
          <w:sz w:val="24"/>
          <w:szCs w:val="24"/>
        </w:rPr>
      </w:pPr>
      <w:proofErr w:type="spellStart"/>
      <w:r>
        <w:rPr>
          <w:rStyle w:val="None"/>
          <w:rFonts w:ascii="Times New Roman" w:hAnsi="Times New Roman"/>
          <w:i/>
          <w:iCs/>
          <w:sz w:val="24"/>
          <w:szCs w:val="24"/>
        </w:rPr>
        <w:lastRenderedPageBreak/>
        <w:t>Bromus</w:t>
      </w:r>
      <w:proofErr w:type="spellEnd"/>
      <w:r w:rsidRPr="00096DE0">
        <w:rPr>
          <w:rStyle w:val="None"/>
          <w:rFonts w:ascii="Times New Roman" w:hAnsi="Times New Roman"/>
          <w:i/>
          <w:iCs/>
          <w:sz w:val="24"/>
          <w:szCs w:val="24"/>
        </w:rPr>
        <w:t xml:space="preserve"> </w:t>
      </w:r>
      <w:proofErr w:type="spellStart"/>
      <w:r w:rsidRPr="00096DE0">
        <w:rPr>
          <w:rStyle w:val="None"/>
          <w:rFonts w:ascii="Times New Roman" w:hAnsi="Times New Roman"/>
          <w:i/>
          <w:iCs/>
          <w:sz w:val="24"/>
          <w:szCs w:val="24"/>
        </w:rPr>
        <w:t>rubens</w:t>
      </w:r>
      <w:proofErr w:type="spellEnd"/>
      <w:r w:rsidRPr="00096DE0">
        <w:rPr>
          <w:rStyle w:val="None"/>
          <w:rFonts w:ascii="Times New Roman" w:hAnsi="Times New Roman"/>
          <w:sz w:val="24"/>
          <w:szCs w:val="24"/>
        </w:rPr>
        <w:t xml:space="preserve">, or red brome- a herbaceous, grass/sedge annual that can grow up to 40 cm tall and propagate an average of 76 seeds per plant in the wild (USDA Plants Database 2018). Introduced unintentionally as an invasive species from southern Europe to America, </w:t>
      </w:r>
      <w:r w:rsidR="006A51EC" w:rsidRPr="006A51EC">
        <w:rPr>
          <w:rStyle w:val="None"/>
          <w:rFonts w:ascii="Times New Roman" w:hAnsi="Times New Roman"/>
          <w:i/>
          <w:iCs/>
          <w:sz w:val="24"/>
          <w:szCs w:val="24"/>
        </w:rPr>
        <w:t xml:space="preserve">B. </w:t>
      </w:r>
      <w:proofErr w:type="spellStart"/>
      <w:r w:rsidR="006A51EC" w:rsidRPr="006A51EC">
        <w:rPr>
          <w:rStyle w:val="None"/>
          <w:rFonts w:ascii="Times New Roman" w:hAnsi="Times New Roman"/>
          <w:i/>
          <w:iCs/>
          <w:sz w:val="24"/>
          <w:szCs w:val="24"/>
        </w:rPr>
        <w:t>rubens</w:t>
      </w:r>
      <w:proofErr w:type="spellEnd"/>
      <w:r w:rsidR="006A51EC">
        <w:rPr>
          <w:rStyle w:val="None"/>
          <w:rFonts w:ascii="Times New Roman" w:hAnsi="Times New Roman"/>
          <w:sz w:val="24"/>
          <w:szCs w:val="24"/>
        </w:rPr>
        <w:t xml:space="preserve"> </w:t>
      </w:r>
      <w:r w:rsidRPr="00096DE0">
        <w:rPr>
          <w:rStyle w:val="None"/>
          <w:rFonts w:ascii="Times New Roman" w:hAnsi="Times New Roman"/>
          <w:sz w:val="24"/>
          <w:szCs w:val="24"/>
        </w:rPr>
        <w:t>finds success even in the presence of drought at low to medium</w:t>
      </w:r>
      <w:r w:rsidR="003143B6">
        <w:rPr>
          <w:rStyle w:val="None"/>
          <w:rFonts w:ascii="Times New Roman" w:hAnsi="Times New Roman"/>
          <w:sz w:val="24"/>
          <w:szCs w:val="24"/>
        </w:rPr>
        <w:t xml:space="preserve"> elevations (i.e. under 1500 meters)</w:t>
      </w:r>
      <w:r w:rsidRPr="00096DE0">
        <w:rPr>
          <w:rStyle w:val="None"/>
          <w:rFonts w:ascii="Times New Roman" w:hAnsi="Times New Roman"/>
          <w:sz w:val="24"/>
          <w:szCs w:val="24"/>
        </w:rPr>
        <w:t xml:space="preserve"> (</w:t>
      </w:r>
      <w:proofErr w:type="spellStart"/>
      <w:r w:rsidRPr="00096DE0">
        <w:rPr>
          <w:rStyle w:val="None"/>
          <w:rFonts w:ascii="Times New Roman" w:hAnsi="Times New Roman"/>
          <w:sz w:val="24"/>
          <w:szCs w:val="24"/>
        </w:rPr>
        <w:t>Beatley</w:t>
      </w:r>
      <w:proofErr w:type="spellEnd"/>
      <w:r w:rsidRPr="00096DE0">
        <w:rPr>
          <w:rStyle w:val="None"/>
          <w:rFonts w:ascii="Times New Roman" w:hAnsi="Times New Roman"/>
          <w:sz w:val="24"/>
          <w:szCs w:val="24"/>
        </w:rPr>
        <w:t xml:space="preserve"> 1966). </w:t>
      </w:r>
      <w:r w:rsidRPr="008C7781">
        <w:rPr>
          <w:rStyle w:val="None"/>
          <w:rFonts w:ascii="Times New Roman" w:hAnsi="Times New Roman"/>
          <w:i/>
          <w:iCs/>
          <w:sz w:val="24"/>
          <w:szCs w:val="24"/>
        </w:rPr>
        <w:t>P</w:t>
      </w:r>
      <w:r>
        <w:rPr>
          <w:rStyle w:val="None"/>
          <w:rFonts w:ascii="Times New Roman" w:hAnsi="Times New Roman"/>
          <w:i/>
          <w:iCs/>
          <w:sz w:val="24"/>
          <w:szCs w:val="24"/>
        </w:rPr>
        <w:t>hacelia</w:t>
      </w:r>
      <w:r w:rsidRPr="008C7781">
        <w:rPr>
          <w:rStyle w:val="None"/>
          <w:rFonts w:ascii="Times New Roman" w:hAnsi="Times New Roman"/>
          <w:i/>
          <w:iCs/>
          <w:sz w:val="24"/>
          <w:szCs w:val="24"/>
        </w:rPr>
        <w:t xml:space="preserve"> </w:t>
      </w:r>
      <w:proofErr w:type="spellStart"/>
      <w:r w:rsidRPr="008C7781">
        <w:rPr>
          <w:rStyle w:val="None"/>
          <w:rFonts w:ascii="Times New Roman" w:hAnsi="Times New Roman"/>
          <w:i/>
          <w:iCs/>
          <w:sz w:val="24"/>
          <w:szCs w:val="24"/>
        </w:rPr>
        <w:t>tanacetifolia</w:t>
      </w:r>
      <w:proofErr w:type="spellEnd"/>
      <w:r w:rsidRPr="00096DE0">
        <w:rPr>
          <w:rStyle w:val="None"/>
          <w:rFonts w:ascii="Times New Roman" w:hAnsi="Times New Roman"/>
          <w:sz w:val="24"/>
          <w:szCs w:val="24"/>
        </w:rPr>
        <w:t xml:space="preserve">, known commonly as the California bluebell, is a herbaceous annual native to the southwestern United States that can grow up to a height of 100 cm. Seeds of </w:t>
      </w:r>
      <w:r w:rsidRPr="008C7781">
        <w:rPr>
          <w:rStyle w:val="None"/>
          <w:rFonts w:ascii="Times New Roman" w:hAnsi="Times New Roman"/>
          <w:i/>
          <w:iCs/>
          <w:sz w:val="24"/>
          <w:szCs w:val="24"/>
        </w:rPr>
        <w:t xml:space="preserve">P. </w:t>
      </w:r>
      <w:proofErr w:type="spellStart"/>
      <w:r w:rsidRPr="008C7781">
        <w:rPr>
          <w:rStyle w:val="None"/>
          <w:rFonts w:ascii="Times New Roman" w:hAnsi="Times New Roman"/>
          <w:i/>
          <w:iCs/>
          <w:sz w:val="24"/>
          <w:szCs w:val="24"/>
        </w:rPr>
        <w:t>tanacetifolia</w:t>
      </w:r>
      <w:proofErr w:type="spellEnd"/>
      <w:r w:rsidRPr="00096DE0">
        <w:rPr>
          <w:rStyle w:val="None"/>
          <w:rFonts w:ascii="Times New Roman" w:hAnsi="Times New Roman"/>
          <w:sz w:val="24"/>
          <w:szCs w:val="24"/>
        </w:rPr>
        <w:t xml:space="preserve"> and are </w:t>
      </w:r>
      <w:proofErr w:type="spellStart"/>
      <w:r w:rsidRPr="00096DE0">
        <w:rPr>
          <w:rStyle w:val="None"/>
          <w:rFonts w:ascii="Times New Roman" w:hAnsi="Times New Roman"/>
          <w:sz w:val="24"/>
          <w:szCs w:val="24"/>
        </w:rPr>
        <w:t>photodormant</w:t>
      </w:r>
      <w:proofErr w:type="spellEnd"/>
      <w:r w:rsidRPr="00096DE0">
        <w:rPr>
          <w:rStyle w:val="None"/>
          <w:rFonts w:ascii="Times New Roman" w:hAnsi="Times New Roman"/>
          <w:sz w:val="24"/>
          <w:szCs w:val="24"/>
        </w:rPr>
        <w:t xml:space="preserve"> (or negatively photoblastic) (</w:t>
      </w:r>
      <w:proofErr w:type="spellStart"/>
      <w:r w:rsidRPr="00096DE0">
        <w:rPr>
          <w:rStyle w:val="None"/>
          <w:rFonts w:ascii="Times New Roman" w:hAnsi="Times New Roman"/>
          <w:sz w:val="24"/>
          <w:szCs w:val="24"/>
        </w:rPr>
        <w:t>Serrato-Valenti</w:t>
      </w:r>
      <w:proofErr w:type="spellEnd"/>
      <w:r w:rsidRPr="00096DE0">
        <w:rPr>
          <w:rStyle w:val="None"/>
          <w:rFonts w:ascii="Times New Roman" w:hAnsi="Times New Roman"/>
          <w:sz w:val="24"/>
          <w:szCs w:val="24"/>
        </w:rPr>
        <w:t xml:space="preserve"> et al. 1998).  This means that they can only germinate in the absence of light and, comparably to</w:t>
      </w:r>
      <w:r w:rsidR="006A51EC">
        <w:rPr>
          <w:rStyle w:val="None"/>
          <w:rFonts w:ascii="Times New Roman" w:hAnsi="Times New Roman"/>
          <w:sz w:val="24"/>
          <w:szCs w:val="24"/>
        </w:rPr>
        <w:t xml:space="preserve"> </w:t>
      </w:r>
      <w:r w:rsidR="006A51EC" w:rsidRPr="006A51EC">
        <w:rPr>
          <w:rStyle w:val="None"/>
          <w:rFonts w:ascii="Times New Roman" w:hAnsi="Times New Roman"/>
          <w:i/>
          <w:iCs/>
          <w:sz w:val="24"/>
          <w:szCs w:val="24"/>
        </w:rPr>
        <w:t xml:space="preserve">B. </w:t>
      </w:r>
      <w:proofErr w:type="spellStart"/>
      <w:proofErr w:type="gramStart"/>
      <w:r w:rsidR="006A51EC" w:rsidRPr="006A51EC">
        <w:rPr>
          <w:rStyle w:val="None"/>
          <w:rFonts w:ascii="Times New Roman" w:hAnsi="Times New Roman"/>
          <w:i/>
          <w:iCs/>
          <w:sz w:val="24"/>
          <w:szCs w:val="24"/>
        </w:rPr>
        <w:t>rubens</w:t>
      </w:r>
      <w:proofErr w:type="spellEnd"/>
      <w:proofErr w:type="gramEnd"/>
      <w:r w:rsidRPr="00096DE0">
        <w:rPr>
          <w:rStyle w:val="None"/>
          <w:rFonts w:ascii="Times New Roman" w:hAnsi="Times New Roman"/>
          <w:sz w:val="24"/>
          <w:szCs w:val="24"/>
        </w:rPr>
        <w:t xml:space="preserve">, at elevations below 5000 feet (Chen and </w:t>
      </w:r>
      <w:proofErr w:type="spellStart"/>
      <w:r w:rsidRPr="00096DE0">
        <w:rPr>
          <w:rStyle w:val="None"/>
          <w:rFonts w:ascii="Times New Roman" w:hAnsi="Times New Roman"/>
          <w:sz w:val="24"/>
          <w:szCs w:val="24"/>
        </w:rPr>
        <w:t>Thimann</w:t>
      </w:r>
      <w:proofErr w:type="spellEnd"/>
      <w:r w:rsidRPr="00096DE0">
        <w:rPr>
          <w:rStyle w:val="None"/>
          <w:rFonts w:ascii="Times New Roman" w:hAnsi="Times New Roman"/>
          <w:sz w:val="24"/>
          <w:szCs w:val="24"/>
        </w:rPr>
        <w:t xml:space="preserve"> 1966). With both species sharing similar habitats and elevations, interspecies competition between the two annuals commonly</w:t>
      </w:r>
      <w:r w:rsidRPr="00D870BA">
        <w:rPr>
          <w:rStyle w:val="None"/>
          <w:rFonts w:ascii="Times New Roman" w:hAnsi="Times New Roman"/>
          <w:color w:val="000000" w:themeColor="text1"/>
          <w:sz w:val="24"/>
          <w:szCs w:val="24"/>
        </w:rPr>
        <w:t xml:space="preserve"> occurs</w:t>
      </w:r>
      <w:r>
        <w:rPr>
          <w:rStyle w:val="None"/>
          <w:rFonts w:ascii="Times New Roman" w:hAnsi="Times New Roman"/>
          <w:color w:val="000000" w:themeColor="text1"/>
          <w:sz w:val="24"/>
          <w:szCs w:val="24"/>
        </w:rPr>
        <w:t>.</w:t>
      </w:r>
      <w:r w:rsidRPr="00D870BA">
        <w:rPr>
          <w:rStyle w:val="None"/>
          <w:rFonts w:ascii="Times New Roman" w:hAnsi="Times New Roman"/>
          <w:color w:val="000000" w:themeColor="text1"/>
          <w:sz w:val="24"/>
          <w:szCs w:val="24"/>
        </w:rPr>
        <w:t xml:space="preserve"> </w:t>
      </w:r>
      <w:r w:rsidRPr="00096DE0">
        <w:rPr>
          <w:rStyle w:val="None"/>
          <w:rFonts w:ascii="Times New Roman" w:hAnsi="Times New Roman"/>
          <w:sz w:val="24"/>
          <w:szCs w:val="24"/>
        </w:rPr>
        <w:t xml:space="preserve">Seeds of annuals </w:t>
      </w:r>
      <w:proofErr w:type="spellStart"/>
      <w:r w:rsidRPr="008C7781">
        <w:rPr>
          <w:rStyle w:val="None"/>
          <w:rFonts w:ascii="Times New Roman" w:hAnsi="Times New Roman"/>
          <w:i/>
          <w:iCs/>
          <w:sz w:val="24"/>
          <w:szCs w:val="24"/>
        </w:rPr>
        <w:t>Bromus</w:t>
      </w:r>
      <w:proofErr w:type="spellEnd"/>
      <w:r w:rsidRPr="008C7781">
        <w:rPr>
          <w:rStyle w:val="None"/>
          <w:rFonts w:ascii="Times New Roman" w:hAnsi="Times New Roman"/>
          <w:i/>
          <w:iCs/>
          <w:sz w:val="24"/>
          <w:szCs w:val="24"/>
        </w:rPr>
        <w:t xml:space="preserve"> </w:t>
      </w:r>
      <w:proofErr w:type="spellStart"/>
      <w:proofErr w:type="gramStart"/>
      <w:r w:rsidRPr="008C7781">
        <w:rPr>
          <w:rStyle w:val="None"/>
          <w:rFonts w:ascii="Times New Roman" w:hAnsi="Times New Roman"/>
          <w:i/>
          <w:iCs/>
          <w:sz w:val="24"/>
          <w:szCs w:val="24"/>
        </w:rPr>
        <w:t>rubens</w:t>
      </w:r>
      <w:proofErr w:type="spellEnd"/>
      <w:proofErr w:type="gramEnd"/>
      <w:r w:rsidRPr="008C7781">
        <w:rPr>
          <w:rStyle w:val="None"/>
          <w:rFonts w:ascii="Times New Roman" w:hAnsi="Times New Roman"/>
          <w:i/>
          <w:iCs/>
          <w:sz w:val="24"/>
          <w:szCs w:val="24"/>
        </w:rPr>
        <w:t xml:space="preserve"> L</w:t>
      </w:r>
      <w:r w:rsidRPr="00096DE0">
        <w:rPr>
          <w:rStyle w:val="None"/>
          <w:rFonts w:ascii="Times New Roman" w:hAnsi="Times New Roman"/>
          <w:sz w:val="24"/>
          <w:szCs w:val="24"/>
        </w:rPr>
        <w:t xml:space="preserve">. and </w:t>
      </w:r>
      <w:r w:rsidRPr="008C7781">
        <w:rPr>
          <w:rStyle w:val="None"/>
          <w:rFonts w:ascii="Times New Roman" w:hAnsi="Times New Roman"/>
          <w:i/>
          <w:iCs/>
          <w:sz w:val="24"/>
          <w:szCs w:val="24"/>
        </w:rPr>
        <w:t xml:space="preserve">Phacelia </w:t>
      </w:r>
      <w:proofErr w:type="spellStart"/>
      <w:r w:rsidRPr="008C7781">
        <w:rPr>
          <w:rStyle w:val="None"/>
          <w:rFonts w:ascii="Times New Roman" w:hAnsi="Times New Roman"/>
          <w:i/>
          <w:iCs/>
          <w:sz w:val="24"/>
          <w:szCs w:val="24"/>
        </w:rPr>
        <w:t>tanacetifolia</w:t>
      </w:r>
      <w:proofErr w:type="spellEnd"/>
      <w:r w:rsidRPr="00096DE0">
        <w:rPr>
          <w:rStyle w:val="None"/>
          <w:rFonts w:ascii="Times New Roman" w:hAnsi="Times New Roman"/>
          <w:sz w:val="24"/>
          <w:szCs w:val="24"/>
        </w:rPr>
        <w:t xml:space="preserve"> were purchased from </w:t>
      </w:r>
      <w:proofErr w:type="spellStart"/>
      <w:r w:rsidRPr="00096DE0">
        <w:rPr>
          <w:rStyle w:val="None"/>
          <w:rFonts w:ascii="Times New Roman" w:hAnsi="Times New Roman"/>
          <w:sz w:val="24"/>
          <w:szCs w:val="24"/>
        </w:rPr>
        <w:t>Outsidepride</w:t>
      </w:r>
      <w:proofErr w:type="spellEnd"/>
      <w:r w:rsidRPr="00096DE0">
        <w:rPr>
          <w:rStyle w:val="None"/>
          <w:rFonts w:ascii="Times New Roman" w:hAnsi="Times New Roman"/>
          <w:sz w:val="24"/>
          <w:szCs w:val="24"/>
        </w:rPr>
        <w:t>.</w:t>
      </w:r>
    </w:p>
    <w:p w14:paraId="6616EAE8" w14:textId="77777777" w:rsidR="00AB0FDA" w:rsidRPr="008C7781" w:rsidRDefault="00AB0FDA" w:rsidP="00AB0FDA">
      <w:pPr>
        <w:pStyle w:val="Body"/>
        <w:spacing w:after="0" w:line="480" w:lineRule="auto"/>
        <w:ind w:firstLine="720"/>
        <w:jc w:val="both"/>
        <w:rPr>
          <w:rStyle w:val="None"/>
          <w:rFonts w:asciiTheme="majorBidi" w:eastAsia="Times New Roman" w:hAnsiTheme="majorBidi" w:cstheme="majorBidi"/>
          <w:sz w:val="24"/>
          <w:szCs w:val="24"/>
        </w:rPr>
      </w:pPr>
      <w:r>
        <w:rPr>
          <w:rStyle w:val="None"/>
          <w:rFonts w:asciiTheme="majorBidi" w:hAnsiTheme="majorBidi" w:cstheme="majorBidi"/>
          <w:sz w:val="24"/>
          <w:szCs w:val="24"/>
        </w:rPr>
        <w:t xml:space="preserve">This study was conducted </w:t>
      </w:r>
      <w:r w:rsidRPr="008C7781">
        <w:rPr>
          <w:rStyle w:val="None"/>
          <w:rFonts w:asciiTheme="majorBidi" w:hAnsiTheme="majorBidi" w:cstheme="majorBidi"/>
          <w:sz w:val="24"/>
          <w:szCs w:val="24"/>
        </w:rPr>
        <w:t>at the York University Department of Biology greenhouse</w:t>
      </w:r>
      <w:r>
        <w:rPr>
          <w:rStyle w:val="None"/>
          <w:rFonts w:asciiTheme="majorBidi" w:hAnsiTheme="majorBidi" w:cstheme="majorBidi"/>
          <w:sz w:val="24"/>
          <w:szCs w:val="24"/>
        </w:rPr>
        <w:t xml:space="preserve"> in Toronto, Canada</w:t>
      </w:r>
      <w:r w:rsidRPr="008C7781">
        <w:rPr>
          <w:rStyle w:val="None"/>
          <w:rFonts w:asciiTheme="majorBidi" w:hAnsiTheme="majorBidi" w:cstheme="majorBidi"/>
          <w:sz w:val="24"/>
          <w:szCs w:val="24"/>
        </w:rPr>
        <w:t xml:space="preserve"> (43° 46’ 13.81” N, -79° 30’ 7.83” W). High pressure sodium lamps provide</w:t>
      </w:r>
      <w:r>
        <w:rPr>
          <w:rStyle w:val="None"/>
          <w:rFonts w:asciiTheme="majorBidi" w:hAnsiTheme="majorBidi" w:cstheme="majorBidi"/>
          <w:sz w:val="24"/>
          <w:szCs w:val="24"/>
        </w:rPr>
        <w:t>d</w:t>
      </w:r>
      <w:r w:rsidRPr="008C7781">
        <w:rPr>
          <w:rStyle w:val="None"/>
          <w:rFonts w:asciiTheme="majorBidi" w:hAnsiTheme="majorBidi" w:cstheme="majorBidi"/>
          <w:sz w:val="24"/>
          <w:szCs w:val="24"/>
        </w:rPr>
        <w:t xml:space="preserve"> relatively even light levels throughout the greenhouse during the day, which was measured using a LI-COR Biosciences LI-250A light intensity meter with a LI-190R quantum sensor. The experimental trial was done from October 29 to December 16, 2019. Seeds of both species were planted in 15 cm diameter pots. Pots were filled with a mix of 50% organic material, 25% vermiculite, and 25% sand. Soil was also enhanced with a standard NPK mix prior to experiment. Seeds were sown in the top 1 cm of soil and lightly covered and then immediately watered to ensure they remained intact and in place.</w:t>
      </w:r>
      <w:r w:rsidRPr="008C7781">
        <w:rPr>
          <w:rStyle w:val="None"/>
          <w:rFonts w:asciiTheme="majorBidi" w:hAnsiTheme="majorBidi" w:cstheme="majorBidi"/>
          <w:b/>
          <w:bCs/>
          <w:sz w:val="24"/>
          <w:szCs w:val="24"/>
        </w:rPr>
        <w:t xml:space="preserve"> </w:t>
      </w:r>
    </w:p>
    <w:p w14:paraId="183EBAB9" w14:textId="77777777" w:rsidR="00AB0FDA" w:rsidRPr="00D870BA" w:rsidRDefault="00AB0FDA" w:rsidP="00AB0FDA">
      <w:pPr>
        <w:pStyle w:val="Body"/>
        <w:spacing w:after="0" w:line="480" w:lineRule="auto"/>
        <w:jc w:val="both"/>
        <w:rPr>
          <w:rStyle w:val="None"/>
          <w:rFonts w:ascii="Times New Roman" w:eastAsia="Times New Roman" w:hAnsi="Times New Roman" w:cs="Times New Roman"/>
          <w:i/>
          <w:iCs/>
          <w:sz w:val="24"/>
          <w:szCs w:val="24"/>
        </w:rPr>
      </w:pPr>
      <w:r w:rsidRPr="00D870BA">
        <w:rPr>
          <w:rStyle w:val="None"/>
          <w:rFonts w:ascii="Times New Roman" w:hAnsi="Times New Roman"/>
          <w:b/>
          <w:bCs/>
          <w:i/>
          <w:iCs/>
          <w:sz w:val="24"/>
          <w:szCs w:val="24"/>
          <w:lang w:val="pt-PT"/>
        </w:rPr>
        <w:t xml:space="preserve">Experimental </w:t>
      </w:r>
      <w:r w:rsidRPr="00D870BA">
        <w:rPr>
          <w:rStyle w:val="None"/>
          <w:rFonts w:ascii="Times New Roman" w:hAnsi="Times New Roman"/>
          <w:b/>
          <w:bCs/>
          <w:i/>
          <w:iCs/>
          <w:sz w:val="24"/>
          <w:szCs w:val="24"/>
        </w:rPr>
        <w:t>Design</w:t>
      </w:r>
    </w:p>
    <w:p w14:paraId="398E0906" w14:textId="77777777" w:rsidR="00AB0FDA" w:rsidRPr="00BB60DC" w:rsidRDefault="00AB0FDA" w:rsidP="006A51EC">
      <w:pPr>
        <w:pStyle w:val="Body"/>
        <w:spacing w:after="0" w:line="480" w:lineRule="auto"/>
        <w:ind w:firstLine="720"/>
        <w:jc w:val="both"/>
        <w:rPr>
          <w:rStyle w:val="None"/>
          <w:rFonts w:ascii="Times New Roman" w:hAnsi="Times New Roman"/>
          <w:sz w:val="24"/>
          <w:szCs w:val="24"/>
        </w:rPr>
      </w:pPr>
      <w:r>
        <w:rPr>
          <w:rStyle w:val="None"/>
          <w:rFonts w:ascii="Times New Roman" w:hAnsi="Times New Roman"/>
          <w:sz w:val="24"/>
          <w:szCs w:val="24"/>
        </w:rPr>
        <w:lastRenderedPageBreak/>
        <w:t xml:space="preserve">There were a total of four treatments at each spatial pattern for 20 replicates per level. For the two monoculture treatments, one native and one exotic, we planted 10 seeds of either </w:t>
      </w:r>
      <w:r>
        <w:rPr>
          <w:rStyle w:val="None"/>
          <w:rFonts w:ascii="Times New Roman" w:hAnsi="Times New Roman"/>
          <w:i/>
          <w:sz w:val="24"/>
          <w:szCs w:val="24"/>
        </w:rPr>
        <w:t xml:space="preserve">P. </w:t>
      </w:r>
      <w:proofErr w:type="spellStart"/>
      <w:r>
        <w:rPr>
          <w:rStyle w:val="None"/>
          <w:rFonts w:ascii="Times New Roman" w:hAnsi="Times New Roman"/>
          <w:i/>
          <w:sz w:val="24"/>
          <w:szCs w:val="24"/>
        </w:rPr>
        <w:t>tanacetifolia</w:t>
      </w:r>
      <w:proofErr w:type="spellEnd"/>
      <w:r>
        <w:rPr>
          <w:rStyle w:val="None"/>
          <w:rFonts w:ascii="Times New Roman" w:hAnsi="Times New Roman"/>
          <w:i/>
          <w:sz w:val="24"/>
          <w:szCs w:val="24"/>
        </w:rPr>
        <w:t xml:space="preserve"> </w:t>
      </w:r>
      <w:r w:rsidR="006A51EC">
        <w:rPr>
          <w:rStyle w:val="None"/>
          <w:rFonts w:ascii="Times New Roman" w:hAnsi="Times New Roman"/>
          <w:sz w:val="24"/>
          <w:szCs w:val="24"/>
        </w:rPr>
        <w:t xml:space="preserve">or </w:t>
      </w:r>
      <w:r w:rsidR="006A51EC" w:rsidRPr="006A51EC">
        <w:rPr>
          <w:rStyle w:val="None"/>
          <w:rFonts w:ascii="Times New Roman" w:hAnsi="Times New Roman"/>
          <w:i/>
          <w:iCs/>
          <w:sz w:val="24"/>
          <w:szCs w:val="24"/>
        </w:rPr>
        <w:t xml:space="preserve">B. </w:t>
      </w:r>
      <w:proofErr w:type="spellStart"/>
      <w:proofErr w:type="gramStart"/>
      <w:r w:rsidR="006A51EC" w:rsidRPr="006A51EC">
        <w:rPr>
          <w:rStyle w:val="None"/>
          <w:rFonts w:ascii="Times New Roman" w:hAnsi="Times New Roman"/>
          <w:i/>
          <w:iCs/>
          <w:sz w:val="24"/>
          <w:szCs w:val="24"/>
        </w:rPr>
        <w:t>rubens</w:t>
      </w:r>
      <w:proofErr w:type="spellEnd"/>
      <w:proofErr w:type="gramEnd"/>
      <w:r w:rsidR="006A51EC">
        <w:rPr>
          <w:rStyle w:val="None"/>
          <w:rFonts w:ascii="Times New Roman" w:hAnsi="Times New Roman"/>
          <w:sz w:val="24"/>
          <w:szCs w:val="24"/>
        </w:rPr>
        <w:t xml:space="preserve"> </w:t>
      </w:r>
      <w:r>
        <w:rPr>
          <w:rStyle w:val="None"/>
          <w:rFonts w:ascii="Times New Roman" w:hAnsi="Times New Roman"/>
          <w:sz w:val="24"/>
          <w:szCs w:val="24"/>
        </w:rPr>
        <w:t xml:space="preserve">per pot. The mixed treatment had a total of 10 seeds, two seeds of </w:t>
      </w:r>
      <w:r w:rsidR="006A51EC" w:rsidRPr="006A51EC">
        <w:rPr>
          <w:rStyle w:val="None"/>
          <w:rFonts w:ascii="Times New Roman" w:hAnsi="Times New Roman"/>
          <w:i/>
          <w:iCs/>
          <w:sz w:val="24"/>
          <w:szCs w:val="24"/>
        </w:rPr>
        <w:t xml:space="preserve">B. </w:t>
      </w:r>
      <w:proofErr w:type="spellStart"/>
      <w:proofErr w:type="gramStart"/>
      <w:r w:rsidR="006A51EC" w:rsidRPr="006A51EC">
        <w:rPr>
          <w:rStyle w:val="None"/>
          <w:rFonts w:ascii="Times New Roman" w:hAnsi="Times New Roman"/>
          <w:i/>
          <w:iCs/>
          <w:sz w:val="24"/>
          <w:szCs w:val="24"/>
        </w:rPr>
        <w:t>rubens</w:t>
      </w:r>
      <w:proofErr w:type="spellEnd"/>
      <w:proofErr w:type="gramEnd"/>
      <w:r w:rsidR="006A51EC">
        <w:rPr>
          <w:rStyle w:val="None"/>
          <w:rFonts w:ascii="Times New Roman" w:hAnsi="Times New Roman"/>
          <w:sz w:val="24"/>
          <w:szCs w:val="24"/>
        </w:rPr>
        <w:t xml:space="preserve"> </w:t>
      </w:r>
      <w:r>
        <w:rPr>
          <w:rStyle w:val="None"/>
          <w:rFonts w:ascii="Times New Roman" w:hAnsi="Times New Roman"/>
          <w:sz w:val="24"/>
          <w:szCs w:val="24"/>
        </w:rPr>
        <w:t xml:space="preserve">and eight seeds of </w:t>
      </w:r>
      <w:r>
        <w:rPr>
          <w:rStyle w:val="None"/>
          <w:rFonts w:ascii="Times New Roman" w:hAnsi="Times New Roman"/>
          <w:i/>
          <w:sz w:val="24"/>
          <w:szCs w:val="24"/>
        </w:rPr>
        <w:t xml:space="preserve">P. </w:t>
      </w:r>
      <w:proofErr w:type="spellStart"/>
      <w:r>
        <w:rPr>
          <w:rStyle w:val="None"/>
          <w:rFonts w:ascii="Times New Roman" w:hAnsi="Times New Roman"/>
          <w:i/>
          <w:sz w:val="24"/>
          <w:szCs w:val="24"/>
        </w:rPr>
        <w:t>tanacetifolia</w:t>
      </w:r>
      <w:proofErr w:type="spellEnd"/>
      <w:r>
        <w:rPr>
          <w:rStyle w:val="None"/>
          <w:rFonts w:ascii="Times New Roman" w:hAnsi="Times New Roman"/>
          <w:i/>
          <w:sz w:val="24"/>
          <w:szCs w:val="24"/>
        </w:rPr>
        <w:t xml:space="preserve">. </w:t>
      </w:r>
      <w:r>
        <w:rPr>
          <w:rStyle w:val="None"/>
          <w:rFonts w:ascii="Times New Roman" w:hAnsi="Times New Roman"/>
          <w:sz w:val="24"/>
          <w:szCs w:val="24"/>
        </w:rPr>
        <w:t xml:space="preserve">To test </w:t>
      </w:r>
      <w:r w:rsidR="006A1D54">
        <w:rPr>
          <w:rStyle w:val="None"/>
          <w:rFonts w:ascii="Times New Roman" w:hAnsi="Times New Roman"/>
          <w:sz w:val="24"/>
          <w:szCs w:val="24"/>
        </w:rPr>
        <w:t xml:space="preserve">for </w:t>
      </w:r>
      <w:r w:rsidR="006A1D54">
        <w:rPr>
          <w:rFonts w:ascii="Times New Roman" w:eastAsia="Times New Roman" w:hAnsi="Times New Roman" w:cs="Times New Roman"/>
          <w:sz w:val="24"/>
          <w:szCs w:val="24"/>
        </w:rPr>
        <w:t>space and interference effects</w:t>
      </w:r>
      <w:r>
        <w:rPr>
          <w:rStyle w:val="None"/>
          <w:rFonts w:ascii="Times New Roman" w:hAnsi="Times New Roman"/>
          <w:sz w:val="24"/>
          <w:szCs w:val="24"/>
        </w:rPr>
        <w:t xml:space="preserve">, we conducted additional mixture treatments replacing </w:t>
      </w:r>
      <w:r w:rsidR="006A51EC" w:rsidRPr="006A51EC">
        <w:rPr>
          <w:rStyle w:val="None"/>
          <w:rFonts w:ascii="Times New Roman" w:hAnsi="Times New Roman"/>
          <w:i/>
          <w:iCs/>
          <w:sz w:val="24"/>
          <w:szCs w:val="24"/>
        </w:rPr>
        <w:t xml:space="preserve">B. </w:t>
      </w:r>
      <w:proofErr w:type="spellStart"/>
      <w:proofErr w:type="gramStart"/>
      <w:r w:rsidR="006A51EC" w:rsidRPr="006A51EC">
        <w:rPr>
          <w:rStyle w:val="None"/>
          <w:rFonts w:ascii="Times New Roman" w:hAnsi="Times New Roman"/>
          <w:i/>
          <w:iCs/>
          <w:sz w:val="24"/>
          <w:szCs w:val="24"/>
        </w:rPr>
        <w:t>rubens</w:t>
      </w:r>
      <w:proofErr w:type="spellEnd"/>
      <w:proofErr w:type="gramEnd"/>
      <w:r w:rsidR="006A51EC">
        <w:rPr>
          <w:rStyle w:val="None"/>
          <w:rFonts w:ascii="Times New Roman" w:hAnsi="Times New Roman"/>
          <w:sz w:val="24"/>
          <w:szCs w:val="24"/>
        </w:rPr>
        <w:t xml:space="preserve"> </w:t>
      </w:r>
      <w:r>
        <w:rPr>
          <w:rStyle w:val="None"/>
          <w:rFonts w:ascii="Times New Roman" w:hAnsi="Times New Roman"/>
          <w:sz w:val="24"/>
          <w:szCs w:val="24"/>
        </w:rPr>
        <w:t xml:space="preserve">with 3D printed mimics (See Appendix A for description and photos of mimics). Spatial patterns were either clumped (seeds centered </w:t>
      </w:r>
      <w:r w:rsidR="003143B6">
        <w:rPr>
          <w:rStyle w:val="None"/>
          <w:rFonts w:ascii="Times New Roman" w:hAnsi="Times New Roman"/>
          <w:sz w:val="24"/>
          <w:szCs w:val="24"/>
        </w:rPr>
        <w:t>on</w:t>
      </w:r>
      <w:r>
        <w:rPr>
          <w:rStyle w:val="None"/>
          <w:rFonts w:ascii="Times New Roman" w:hAnsi="Times New Roman"/>
          <w:sz w:val="24"/>
          <w:szCs w:val="24"/>
        </w:rPr>
        <w:t xml:space="preserve"> the middle of the pot with a minimum distance of 3 to 3.5 cm) or dispersed (seeds distributed along the edges of the pot with a minimum distances of 0.5 to 1 cm). Pots were watered on a weekly basis for eight weeks with each pot receiving 6 mL of water per seed per pot.</w:t>
      </w:r>
    </w:p>
    <w:p w14:paraId="18FCFF67" w14:textId="77777777" w:rsidR="00AB0FDA" w:rsidRPr="00D870BA" w:rsidRDefault="00AB0FDA" w:rsidP="00AB0FDA">
      <w:pPr>
        <w:pStyle w:val="Body"/>
        <w:spacing w:after="0" w:line="480" w:lineRule="auto"/>
        <w:jc w:val="both"/>
        <w:rPr>
          <w:rStyle w:val="None"/>
          <w:rFonts w:ascii="Times New Roman" w:eastAsia="Times New Roman" w:hAnsi="Times New Roman" w:cs="Times New Roman"/>
          <w:b/>
          <w:bCs/>
          <w:i/>
          <w:iCs/>
          <w:sz w:val="24"/>
          <w:szCs w:val="24"/>
        </w:rPr>
      </w:pPr>
      <w:r w:rsidRPr="00D870BA">
        <w:rPr>
          <w:rStyle w:val="None"/>
          <w:rFonts w:ascii="Times New Roman" w:hAnsi="Times New Roman"/>
          <w:b/>
          <w:bCs/>
          <w:i/>
          <w:iCs/>
          <w:sz w:val="24"/>
          <w:szCs w:val="24"/>
        </w:rPr>
        <w:t>Responses</w:t>
      </w:r>
    </w:p>
    <w:p w14:paraId="3CDECC30" w14:textId="77777777" w:rsidR="00AB0FDA" w:rsidRDefault="00AB0FDA" w:rsidP="00AB0FDA">
      <w:pPr>
        <w:pStyle w:val="Body"/>
        <w:spacing w:after="0" w:line="480"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Light intensity was measured </w:t>
      </w:r>
      <w:r>
        <w:rPr>
          <w:rStyle w:val="None"/>
          <w:rFonts w:ascii="Times New Roman" w:hAnsi="Times New Roman"/>
          <w:sz w:val="24"/>
          <w:szCs w:val="24"/>
        </w:rPr>
        <w:t xml:space="preserve">in </w:t>
      </w:r>
      <w:bookmarkStart w:id="1" w:name="_Hlk37676425"/>
      <w:r>
        <w:rPr>
          <w:rStyle w:val="None"/>
          <w:rFonts w:ascii="Times New Roman" w:hAnsi="Times New Roman"/>
          <w:sz w:val="24"/>
          <w:szCs w:val="24"/>
        </w:rPr>
        <w:t>μ</w:t>
      </w:r>
      <w:r>
        <w:rPr>
          <w:rStyle w:val="None"/>
          <w:rFonts w:ascii="Times New Roman" w:hAnsi="Times New Roman"/>
          <w:sz w:val="24"/>
          <w:szCs w:val="24"/>
          <w:lang w:val="it-IT"/>
        </w:rPr>
        <w:t>mol s</w:t>
      </w:r>
      <w:r>
        <w:rPr>
          <w:rStyle w:val="None"/>
          <w:rFonts w:ascii="Times New Roman" w:hAnsi="Times New Roman"/>
          <w:sz w:val="24"/>
          <w:szCs w:val="24"/>
          <w:vertAlign w:val="superscript"/>
          <w:lang w:val="ru-RU"/>
        </w:rPr>
        <w:t>-1</w:t>
      </w:r>
      <w:r>
        <w:rPr>
          <w:rStyle w:val="None"/>
          <w:rFonts w:ascii="Times New Roman" w:hAnsi="Times New Roman"/>
          <w:sz w:val="24"/>
          <w:szCs w:val="24"/>
        </w:rPr>
        <w:t xml:space="preserve"> m</w:t>
      </w:r>
      <w:r>
        <w:rPr>
          <w:rStyle w:val="None"/>
          <w:rFonts w:ascii="Times New Roman" w:hAnsi="Times New Roman"/>
          <w:sz w:val="24"/>
          <w:szCs w:val="24"/>
          <w:vertAlign w:val="superscript"/>
        </w:rPr>
        <w:t>-2</w:t>
      </w:r>
      <w:r>
        <w:rPr>
          <w:rStyle w:val="None"/>
          <w:rFonts w:ascii="Times New Roman" w:hAnsi="Times New Roman"/>
          <w:sz w:val="24"/>
          <w:szCs w:val="24"/>
        </w:rPr>
        <w:t xml:space="preserve"> </w:t>
      </w:r>
      <w:bookmarkEnd w:id="1"/>
      <w:r>
        <w:rPr>
          <w:rStyle w:val="None"/>
          <w:rFonts w:ascii="Times New Roman" w:hAnsi="Times New Roman"/>
          <w:sz w:val="24"/>
          <w:szCs w:val="24"/>
        </w:rPr>
        <w:t>using a LI-COR LI-250A light meter with a LI-190R quantum s</w:t>
      </w:r>
      <w:r>
        <w:rPr>
          <w:rStyle w:val="None"/>
          <w:rFonts w:ascii="Times New Roman" w:hAnsi="Times New Roman"/>
          <w:sz w:val="24"/>
          <w:szCs w:val="24"/>
          <w:lang w:val="it-IT"/>
        </w:rPr>
        <w:t>ensor</w:t>
      </w:r>
      <w:r w:rsidR="006A1D54">
        <w:rPr>
          <w:rStyle w:val="None"/>
          <w:rFonts w:ascii="Times New Roman" w:hAnsi="Times New Roman"/>
          <w:sz w:val="24"/>
          <w:szCs w:val="24"/>
          <w:lang w:val="it-IT"/>
        </w:rPr>
        <w:t xml:space="preserve"> in the same house described above</w:t>
      </w:r>
      <w:r>
        <w:rPr>
          <w:rStyle w:val="None"/>
          <w:rFonts w:ascii="Times New Roman" w:hAnsi="Times New Roman"/>
          <w:sz w:val="24"/>
          <w:szCs w:val="24"/>
        </w:rPr>
        <w:t>.</w:t>
      </w:r>
      <w:r>
        <w:rPr>
          <w:rStyle w:val="None"/>
          <w:rFonts w:ascii="Times New Roman" w:eastAsia="Times New Roman" w:hAnsi="Times New Roman" w:cs="Times New Roman"/>
          <w:sz w:val="24"/>
          <w:szCs w:val="24"/>
        </w:rPr>
        <w:t xml:space="preserve"> </w:t>
      </w:r>
      <w:r>
        <w:rPr>
          <w:rStyle w:val="None"/>
          <w:rFonts w:ascii="Times New Roman" w:hAnsi="Times New Roman"/>
          <w:sz w:val="24"/>
          <w:szCs w:val="24"/>
        </w:rPr>
        <w:t xml:space="preserve">Plant height, density, aboveground cover, and total above and belowground pooled biomass were recorded. Plant height was measured by recording the tallest plant of each species in each pot was measured from soil to tip in centimeters and was measured on week 4 (establishment phase) and week 8 (final phase) of experimental trials. The density of plants in each pot was counted on a bi-weekly basis for the duration of experiment. Cover was measured visually by estimating the total percent of soil surface comprised by plant material from directly over each pot. The above non-destructive measures were recorded three times but collapsed for analyses to establishment and final censuses. Establishment was defined as the point in time after which no new seedlings emerged i.e. after 4 weeks of initiation. Lastly, biomass was measured at the final census after 8 weeks by collecting all plant material including the roots of each pot which were separated and dried for 48 hours in a Yamato </w:t>
      </w:r>
      <w:r>
        <w:rPr>
          <w:rStyle w:val="None"/>
          <w:rFonts w:ascii="Times New Roman" w:hAnsi="Times New Roman"/>
          <w:sz w:val="24"/>
          <w:szCs w:val="24"/>
        </w:rPr>
        <w:lastRenderedPageBreak/>
        <w:t>Scientific America DKN912 c</w:t>
      </w:r>
      <w:r w:rsidR="006A1D54">
        <w:rPr>
          <w:rStyle w:val="None"/>
          <w:rFonts w:ascii="Times New Roman" w:hAnsi="Times New Roman"/>
          <w:sz w:val="24"/>
          <w:szCs w:val="24"/>
        </w:rPr>
        <w:t xml:space="preserve">onstant temperature ovens at 65 </w:t>
      </w:r>
      <w:proofErr w:type="spellStart"/>
      <w:r>
        <w:rPr>
          <w:rStyle w:val="None"/>
          <w:rFonts w:ascii="Times New Roman" w:hAnsi="Times New Roman"/>
          <w:sz w:val="24"/>
          <w:szCs w:val="24"/>
          <w:vertAlign w:val="superscript"/>
        </w:rPr>
        <w:t>o</w:t>
      </w:r>
      <w:r>
        <w:rPr>
          <w:rStyle w:val="None"/>
          <w:rFonts w:ascii="Times New Roman" w:hAnsi="Times New Roman"/>
          <w:sz w:val="24"/>
          <w:szCs w:val="24"/>
        </w:rPr>
        <w:t>C.</w:t>
      </w:r>
      <w:proofErr w:type="spellEnd"/>
      <w:r>
        <w:rPr>
          <w:rStyle w:val="None"/>
          <w:rFonts w:ascii="Times New Roman" w:hAnsi="Times New Roman"/>
          <w:sz w:val="24"/>
          <w:szCs w:val="24"/>
        </w:rPr>
        <w:t xml:space="preserve"> The plants were subsequently weighed in grams on a </w:t>
      </w:r>
      <w:proofErr w:type="spellStart"/>
      <w:r>
        <w:rPr>
          <w:rStyle w:val="None"/>
          <w:rFonts w:ascii="Times New Roman" w:hAnsi="Times New Roman"/>
          <w:sz w:val="24"/>
          <w:szCs w:val="24"/>
        </w:rPr>
        <w:t>Mettler</w:t>
      </w:r>
      <w:proofErr w:type="spellEnd"/>
      <w:r>
        <w:rPr>
          <w:rStyle w:val="None"/>
          <w:rFonts w:ascii="Times New Roman" w:hAnsi="Times New Roman"/>
          <w:sz w:val="24"/>
          <w:szCs w:val="24"/>
        </w:rPr>
        <w:t xml:space="preserve"> Toledo XS204 analytical balance.</w:t>
      </w:r>
    </w:p>
    <w:p w14:paraId="4A4C2900" w14:textId="77777777" w:rsidR="00AB0FDA" w:rsidRPr="00D870BA" w:rsidRDefault="00AB0FDA" w:rsidP="00AB0FDA">
      <w:pPr>
        <w:pStyle w:val="Body"/>
        <w:spacing w:after="0" w:line="480" w:lineRule="auto"/>
        <w:jc w:val="both"/>
        <w:rPr>
          <w:rStyle w:val="None"/>
          <w:rFonts w:ascii="Times New Roman" w:eastAsia="Times New Roman" w:hAnsi="Times New Roman" w:cs="Times New Roman"/>
          <w:b/>
          <w:bCs/>
          <w:i/>
          <w:iCs/>
          <w:sz w:val="24"/>
          <w:szCs w:val="24"/>
        </w:rPr>
      </w:pPr>
      <w:r>
        <w:rPr>
          <w:rStyle w:val="None"/>
          <w:rFonts w:ascii="Times New Roman" w:hAnsi="Times New Roman"/>
          <w:b/>
          <w:bCs/>
          <w:i/>
          <w:iCs/>
          <w:sz w:val="24"/>
          <w:szCs w:val="24"/>
        </w:rPr>
        <w:t>Statistical Analyses</w:t>
      </w:r>
    </w:p>
    <w:p w14:paraId="66CDBD7D" w14:textId="77777777" w:rsidR="00AB0FDA" w:rsidRDefault="00AB0FDA" w:rsidP="006A1D54">
      <w:pPr>
        <w:pStyle w:val="Body"/>
        <w:spacing w:after="0" w:line="480" w:lineRule="auto"/>
        <w:ind w:firstLine="720"/>
        <w:jc w:val="both"/>
        <w:rPr>
          <w:rStyle w:val="None"/>
          <w:rFonts w:asciiTheme="majorBidi" w:hAnsiTheme="majorBidi" w:cstheme="majorBidi"/>
          <w:sz w:val="24"/>
          <w:szCs w:val="24"/>
        </w:rPr>
      </w:pPr>
      <w:r w:rsidRPr="00D870BA">
        <w:rPr>
          <w:rStyle w:val="None"/>
          <w:rFonts w:asciiTheme="majorBidi" w:hAnsiTheme="majorBidi" w:cstheme="majorBidi"/>
          <w:sz w:val="24"/>
          <w:szCs w:val="24"/>
        </w:rPr>
        <w:t>All statistical analyses were done in R version 4.0.0</w:t>
      </w:r>
      <w:r w:rsidRPr="00D870BA">
        <w:rPr>
          <w:rStyle w:val="None"/>
          <w:rFonts w:asciiTheme="majorBidi" w:hAnsiTheme="majorBidi" w:cstheme="majorBidi"/>
          <w:sz w:val="24"/>
          <w:szCs w:val="24"/>
          <w:lang w:val="de-DE"/>
        </w:rPr>
        <w:t xml:space="preserve"> (R Core Team 2020). </w:t>
      </w:r>
      <w:r w:rsidRPr="00D870BA">
        <w:rPr>
          <w:rStyle w:val="None"/>
          <w:rFonts w:asciiTheme="majorBidi" w:hAnsiTheme="majorBidi" w:cstheme="majorBidi"/>
          <w:sz w:val="24"/>
          <w:szCs w:val="24"/>
        </w:rPr>
        <w:t xml:space="preserve">Workflow and code are published on </w:t>
      </w:r>
      <w:proofErr w:type="spellStart"/>
      <w:r w:rsidRPr="006A1D54">
        <w:rPr>
          <w:rStyle w:val="Link"/>
          <w:rFonts w:asciiTheme="majorBidi" w:hAnsiTheme="majorBidi" w:cstheme="majorBidi"/>
          <w:color w:val="auto"/>
          <w:sz w:val="24"/>
          <w:szCs w:val="24"/>
          <w:u w:val="none"/>
        </w:rPr>
        <w:t>Zenodo</w:t>
      </w:r>
      <w:proofErr w:type="spellEnd"/>
      <w:r w:rsidRPr="006A1D54">
        <w:rPr>
          <w:rStyle w:val="Link"/>
          <w:rFonts w:asciiTheme="majorBidi" w:hAnsiTheme="majorBidi" w:cstheme="majorBidi"/>
          <w:color w:val="auto"/>
          <w:sz w:val="24"/>
          <w:szCs w:val="24"/>
          <w:u w:val="none"/>
        </w:rPr>
        <w:t xml:space="preserve"> (</w:t>
      </w:r>
      <w:proofErr w:type="spellStart"/>
      <w:r w:rsidRPr="006A1D54">
        <w:rPr>
          <w:rStyle w:val="Link"/>
          <w:rFonts w:asciiTheme="majorBidi" w:hAnsiTheme="majorBidi" w:cstheme="majorBidi"/>
          <w:color w:val="auto"/>
          <w:sz w:val="24"/>
          <w:szCs w:val="24"/>
          <w:u w:val="none"/>
        </w:rPr>
        <w:t>Lortie</w:t>
      </w:r>
      <w:proofErr w:type="spellEnd"/>
      <w:r w:rsidRPr="006A1D54">
        <w:rPr>
          <w:rStyle w:val="Link"/>
          <w:rFonts w:asciiTheme="majorBidi" w:hAnsiTheme="majorBidi" w:cstheme="majorBidi"/>
          <w:color w:val="auto"/>
          <w:sz w:val="24"/>
          <w:szCs w:val="24"/>
          <w:u w:val="none"/>
        </w:rPr>
        <w:t xml:space="preserve"> </w:t>
      </w:r>
      <w:r w:rsidRPr="006A1D54">
        <w:rPr>
          <w:rStyle w:val="Link"/>
          <w:rFonts w:asciiTheme="majorBidi" w:hAnsiTheme="majorBidi" w:cstheme="majorBidi"/>
          <w:i/>
          <w:iCs/>
          <w:color w:val="auto"/>
          <w:sz w:val="24"/>
          <w:szCs w:val="24"/>
          <w:u w:val="none"/>
        </w:rPr>
        <w:t>et al</w:t>
      </w:r>
      <w:r w:rsidRPr="006A1D54">
        <w:rPr>
          <w:rStyle w:val="Link"/>
          <w:rFonts w:asciiTheme="majorBidi" w:hAnsiTheme="majorBidi" w:cstheme="majorBidi"/>
          <w:color w:val="auto"/>
          <w:sz w:val="24"/>
          <w:szCs w:val="24"/>
          <w:u w:val="none"/>
        </w:rPr>
        <w:t xml:space="preserve">. 2020), </w:t>
      </w:r>
      <w:r w:rsidRPr="006A1D54">
        <w:rPr>
          <w:rStyle w:val="Link"/>
          <w:rFonts w:asciiTheme="majorBidi" w:hAnsiTheme="majorBidi" w:cstheme="majorBidi"/>
          <w:color w:val="auto"/>
          <w:sz w:val="24"/>
          <w:szCs w:val="24"/>
          <w:u w:val="none"/>
          <w:lang w:val="nl-NL"/>
        </w:rPr>
        <w:t>and data</w:t>
      </w:r>
      <w:r w:rsidRPr="006A1D54">
        <w:rPr>
          <w:rStyle w:val="Link"/>
          <w:rFonts w:asciiTheme="majorBidi" w:hAnsiTheme="majorBidi" w:cstheme="majorBidi"/>
          <w:color w:val="auto"/>
          <w:sz w:val="24"/>
          <w:szCs w:val="24"/>
          <w:u w:val="none"/>
        </w:rPr>
        <w:t xml:space="preserve"> are published on </w:t>
      </w:r>
      <w:proofErr w:type="spellStart"/>
      <w:r w:rsidRPr="006A1D54">
        <w:rPr>
          <w:rStyle w:val="Link"/>
          <w:rFonts w:asciiTheme="majorBidi" w:hAnsiTheme="majorBidi" w:cstheme="majorBidi"/>
          <w:color w:val="auto"/>
          <w:sz w:val="24"/>
          <w:szCs w:val="24"/>
          <w:u w:val="none"/>
        </w:rPr>
        <w:t>Figshare</w:t>
      </w:r>
      <w:proofErr w:type="spellEnd"/>
      <w:r w:rsidRPr="006A1D54">
        <w:rPr>
          <w:rStyle w:val="Link"/>
          <w:rFonts w:asciiTheme="majorBidi" w:hAnsiTheme="majorBidi" w:cstheme="majorBidi"/>
          <w:color w:val="auto"/>
          <w:sz w:val="24"/>
          <w:szCs w:val="24"/>
          <w:u w:val="none"/>
        </w:rPr>
        <w:t xml:space="preserve"> (Cho </w:t>
      </w:r>
      <w:r w:rsidRPr="006A1D54">
        <w:rPr>
          <w:rStyle w:val="Link"/>
          <w:rFonts w:asciiTheme="majorBidi" w:hAnsiTheme="majorBidi" w:cstheme="majorBidi"/>
          <w:i/>
          <w:iCs/>
          <w:color w:val="auto"/>
          <w:sz w:val="24"/>
          <w:szCs w:val="24"/>
          <w:u w:val="none"/>
        </w:rPr>
        <w:t>et al.</w:t>
      </w:r>
      <w:r w:rsidRPr="006A1D54">
        <w:rPr>
          <w:rStyle w:val="Link"/>
          <w:rFonts w:asciiTheme="majorBidi" w:hAnsiTheme="majorBidi" w:cstheme="majorBidi"/>
          <w:color w:val="auto"/>
          <w:sz w:val="24"/>
          <w:szCs w:val="24"/>
          <w:u w:val="none"/>
        </w:rPr>
        <w:t xml:space="preserve"> 2020). </w:t>
      </w:r>
      <w:r w:rsidRPr="006A1D54">
        <w:rPr>
          <w:rStyle w:val="None"/>
          <w:rFonts w:asciiTheme="majorBidi" w:hAnsiTheme="majorBidi" w:cstheme="majorBidi"/>
          <w:sz w:val="24"/>
          <w:szCs w:val="24"/>
        </w:rPr>
        <w:t>G</w:t>
      </w:r>
      <w:r w:rsidRPr="00D870BA">
        <w:rPr>
          <w:rStyle w:val="None"/>
          <w:rFonts w:asciiTheme="majorBidi" w:hAnsiTheme="majorBidi" w:cstheme="majorBidi"/>
          <w:sz w:val="24"/>
          <w:szCs w:val="24"/>
        </w:rPr>
        <w:t>eneralized Linear Models (GLM) were used to compare spatial pattern and treatment in both native and exotic species with light serving as a covariate (</w:t>
      </w:r>
      <w:proofErr w:type="spellStart"/>
      <w:r w:rsidRPr="00D870BA">
        <w:rPr>
          <w:rStyle w:val="None"/>
          <w:rFonts w:asciiTheme="majorBidi" w:hAnsiTheme="majorBidi" w:cstheme="majorBidi"/>
          <w:sz w:val="24"/>
          <w:szCs w:val="24"/>
        </w:rPr>
        <w:t>Nelder</w:t>
      </w:r>
      <w:proofErr w:type="spellEnd"/>
      <w:r w:rsidRPr="00D870BA">
        <w:rPr>
          <w:rStyle w:val="None"/>
          <w:rFonts w:asciiTheme="majorBidi" w:hAnsiTheme="majorBidi" w:cstheme="majorBidi"/>
          <w:sz w:val="24"/>
          <w:szCs w:val="24"/>
        </w:rPr>
        <w:t xml:space="preserve"> and </w:t>
      </w:r>
      <w:proofErr w:type="spellStart"/>
      <w:r w:rsidRPr="00D870BA">
        <w:rPr>
          <w:rStyle w:val="None"/>
          <w:rFonts w:asciiTheme="majorBidi" w:hAnsiTheme="majorBidi" w:cstheme="majorBidi"/>
          <w:sz w:val="24"/>
          <w:szCs w:val="24"/>
        </w:rPr>
        <w:t>Wedderburn</w:t>
      </w:r>
      <w:proofErr w:type="spellEnd"/>
      <w:r w:rsidRPr="00D870BA">
        <w:rPr>
          <w:rStyle w:val="None"/>
          <w:rFonts w:asciiTheme="majorBidi" w:hAnsiTheme="majorBidi" w:cstheme="majorBidi"/>
          <w:sz w:val="24"/>
          <w:szCs w:val="24"/>
        </w:rPr>
        <w:t xml:space="preserve"> 1972). Biomass and cover were modeled as </w:t>
      </w:r>
      <w:r w:rsidRPr="00D870BA">
        <w:rPr>
          <w:rStyle w:val="None"/>
          <w:rFonts w:asciiTheme="majorBidi" w:hAnsiTheme="majorBidi" w:cstheme="majorBidi"/>
          <w:sz w:val="24"/>
          <w:szCs w:val="24"/>
          <w:lang w:val="en-CA"/>
        </w:rPr>
        <w:t xml:space="preserve">Gaussian </w:t>
      </w:r>
      <w:r w:rsidRPr="00D870BA">
        <w:rPr>
          <w:rStyle w:val="None"/>
          <w:rFonts w:asciiTheme="majorBidi" w:hAnsiTheme="majorBidi" w:cstheme="majorBidi"/>
          <w:sz w:val="24"/>
          <w:szCs w:val="24"/>
        </w:rPr>
        <w:t xml:space="preserve">and density </w:t>
      </w:r>
      <w:r>
        <w:rPr>
          <w:rStyle w:val="None"/>
          <w:rFonts w:asciiTheme="majorBidi" w:hAnsiTheme="majorBidi" w:cstheme="majorBidi"/>
          <w:sz w:val="24"/>
          <w:szCs w:val="24"/>
        </w:rPr>
        <w:t>with a</w:t>
      </w:r>
      <w:r w:rsidRPr="00D870BA">
        <w:rPr>
          <w:rStyle w:val="None"/>
          <w:rFonts w:asciiTheme="majorBidi" w:hAnsiTheme="majorBidi" w:cstheme="majorBidi"/>
          <w:sz w:val="24"/>
          <w:szCs w:val="24"/>
        </w:rPr>
        <w:t xml:space="preserve"> quasi-</w:t>
      </w:r>
      <w:proofErr w:type="spellStart"/>
      <w:r w:rsidRPr="00D870BA">
        <w:rPr>
          <w:rStyle w:val="None"/>
          <w:rFonts w:asciiTheme="majorBidi" w:hAnsiTheme="majorBidi" w:cstheme="majorBidi"/>
          <w:sz w:val="24"/>
          <w:szCs w:val="24"/>
        </w:rPr>
        <w:t>poisson</w:t>
      </w:r>
      <w:proofErr w:type="spellEnd"/>
      <w:r w:rsidRPr="00D870BA">
        <w:rPr>
          <w:rStyle w:val="None"/>
          <w:rFonts w:asciiTheme="majorBidi" w:hAnsiTheme="majorBidi" w:cstheme="majorBidi"/>
          <w:sz w:val="24"/>
          <w:szCs w:val="24"/>
        </w:rPr>
        <w:t xml:space="preserve"> distribution</w:t>
      </w:r>
      <w:r>
        <w:rPr>
          <w:rStyle w:val="None"/>
          <w:rFonts w:asciiTheme="majorBidi" w:hAnsiTheme="majorBidi" w:cstheme="majorBidi"/>
          <w:sz w:val="24"/>
          <w:szCs w:val="24"/>
        </w:rPr>
        <w:t xml:space="preserve">. </w:t>
      </w:r>
      <w:r w:rsidRPr="00D870BA">
        <w:rPr>
          <w:rStyle w:val="None"/>
          <w:rFonts w:asciiTheme="majorBidi" w:hAnsiTheme="majorBidi" w:cstheme="majorBidi"/>
          <w:sz w:val="24"/>
          <w:szCs w:val="24"/>
        </w:rPr>
        <w:t>Post-hoc pairwise comparisons were done using the function ‘</w:t>
      </w:r>
      <w:proofErr w:type="spellStart"/>
      <w:r w:rsidRPr="00D870BA">
        <w:rPr>
          <w:rStyle w:val="None"/>
          <w:rFonts w:asciiTheme="majorBidi" w:hAnsiTheme="majorBidi" w:cstheme="majorBidi"/>
          <w:sz w:val="24"/>
          <w:szCs w:val="24"/>
        </w:rPr>
        <w:t>emmeans</w:t>
      </w:r>
      <w:proofErr w:type="spellEnd"/>
      <w:r w:rsidRPr="00D870BA">
        <w:rPr>
          <w:rStyle w:val="None"/>
          <w:rFonts w:asciiTheme="majorBidi" w:hAnsiTheme="majorBidi" w:cstheme="majorBidi"/>
          <w:sz w:val="24"/>
          <w:szCs w:val="24"/>
        </w:rPr>
        <w:t xml:space="preserve">’ from the </w:t>
      </w:r>
      <w:proofErr w:type="spellStart"/>
      <w:r w:rsidRPr="00D870BA">
        <w:rPr>
          <w:rStyle w:val="None"/>
          <w:rFonts w:asciiTheme="majorBidi" w:hAnsiTheme="majorBidi" w:cstheme="majorBidi"/>
          <w:i/>
          <w:iCs/>
          <w:sz w:val="24"/>
          <w:szCs w:val="24"/>
        </w:rPr>
        <w:t>emmeans</w:t>
      </w:r>
      <w:proofErr w:type="spellEnd"/>
      <w:r w:rsidRPr="00D870BA">
        <w:rPr>
          <w:rStyle w:val="None"/>
          <w:rFonts w:asciiTheme="majorBidi" w:hAnsiTheme="majorBidi" w:cstheme="majorBidi"/>
          <w:i/>
          <w:iCs/>
          <w:sz w:val="24"/>
          <w:szCs w:val="24"/>
        </w:rPr>
        <w:t xml:space="preserve"> library</w:t>
      </w:r>
      <w:r w:rsidRPr="00D870BA">
        <w:rPr>
          <w:rStyle w:val="None"/>
          <w:rFonts w:asciiTheme="majorBidi" w:hAnsiTheme="majorBidi" w:cstheme="majorBidi"/>
          <w:sz w:val="24"/>
          <w:szCs w:val="24"/>
        </w:rPr>
        <w:t xml:space="preserve"> (</w:t>
      </w:r>
      <w:proofErr w:type="spellStart"/>
      <w:r w:rsidRPr="00D870BA">
        <w:rPr>
          <w:rStyle w:val="None"/>
          <w:rFonts w:asciiTheme="majorBidi" w:hAnsiTheme="majorBidi" w:cstheme="majorBidi"/>
          <w:sz w:val="24"/>
          <w:szCs w:val="24"/>
        </w:rPr>
        <w:t>Lenth</w:t>
      </w:r>
      <w:proofErr w:type="spellEnd"/>
      <w:r w:rsidRPr="00D870BA">
        <w:rPr>
          <w:rStyle w:val="None"/>
          <w:rFonts w:asciiTheme="majorBidi" w:hAnsiTheme="majorBidi" w:cstheme="majorBidi"/>
          <w:sz w:val="24"/>
          <w:szCs w:val="24"/>
        </w:rPr>
        <w:t xml:space="preserve"> and </w:t>
      </w:r>
      <w:proofErr w:type="spellStart"/>
      <w:r w:rsidRPr="00D870BA">
        <w:rPr>
          <w:rStyle w:val="None"/>
          <w:rFonts w:asciiTheme="majorBidi" w:hAnsiTheme="majorBidi" w:cstheme="majorBidi"/>
          <w:sz w:val="24"/>
          <w:szCs w:val="24"/>
        </w:rPr>
        <w:t>Herve</w:t>
      </w:r>
      <w:proofErr w:type="spellEnd"/>
      <w:r w:rsidRPr="00D870BA">
        <w:rPr>
          <w:rStyle w:val="None"/>
          <w:rFonts w:asciiTheme="majorBidi" w:hAnsiTheme="majorBidi" w:cstheme="majorBidi"/>
          <w:sz w:val="24"/>
          <w:szCs w:val="24"/>
        </w:rPr>
        <w:t xml:space="preserve"> 2019). </w:t>
      </w:r>
    </w:p>
    <w:p w14:paraId="7DEB521A" w14:textId="77777777" w:rsidR="006A1D54" w:rsidRDefault="006A1D54" w:rsidP="006A1D54">
      <w:pPr>
        <w:pStyle w:val="Body"/>
        <w:spacing w:after="0" w:line="48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t>Results</w:t>
      </w:r>
    </w:p>
    <w:p w14:paraId="47B9ACA6" w14:textId="77777777" w:rsidR="006A1D54" w:rsidRDefault="006A1D54" w:rsidP="006A1D54">
      <w:pPr>
        <w:pStyle w:val="Body"/>
        <w:spacing w:after="0" w:line="480" w:lineRule="auto"/>
        <w:ind w:firstLine="720"/>
        <w:jc w:val="both"/>
        <w:rPr>
          <w:rFonts w:ascii="Times New Roman" w:hAnsi="Times New Roman"/>
          <w:sz w:val="24"/>
          <w:szCs w:val="24"/>
        </w:rPr>
      </w:pPr>
      <w:r w:rsidRPr="008C3C7B">
        <w:rPr>
          <w:rStyle w:val="None"/>
          <w:rFonts w:ascii="Times New Roman" w:hAnsi="Times New Roman"/>
          <w:sz w:val="24"/>
          <w:szCs w:val="24"/>
        </w:rPr>
        <w:t xml:space="preserve">Seed aggregation significantly influenced </w:t>
      </w:r>
      <w:r w:rsidRPr="00D0589A">
        <w:rPr>
          <w:rStyle w:val="None"/>
          <w:rFonts w:ascii="Times New Roman" w:hAnsi="Times New Roman"/>
          <w:i/>
          <w:iCs/>
          <w:sz w:val="24"/>
          <w:szCs w:val="24"/>
        </w:rPr>
        <w:t xml:space="preserve">P. </w:t>
      </w:r>
      <w:proofErr w:type="spellStart"/>
      <w:r w:rsidRPr="00D0589A">
        <w:rPr>
          <w:rStyle w:val="None"/>
          <w:rFonts w:ascii="Times New Roman" w:hAnsi="Times New Roman"/>
          <w:i/>
          <w:iCs/>
          <w:sz w:val="24"/>
          <w:szCs w:val="24"/>
        </w:rPr>
        <w:t>tanacetfolia</w:t>
      </w:r>
      <w:proofErr w:type="spellEnd"/>
      <w:r w:rsidRPr="008C3C7B">
        <w:rPr>
          <w:rStyle w:val="None"/>
          <w:rFonts w:ascii="Times New Roman" w:hAnsi="Times New Roman"/>
          <w:sz w:val="24"/>
          <w:szCs w:val="24"/>
        </w:rPr>
        <w:t xml:space="preserve"> emergence and final densities (Fig 1, Table 1) with clumped patterns outperforming dispersed in both censuses (Post hoc contrast analyses, Appendix B). </w:t>
      </w:r>
      <w:r w:rsidRPr="00D0589A">
        <w:rPr>
          <w:rStyle w:val="None"/>
          <w:rFonts w:ascii="Times New Roman" w:hAnsi="Times New Roman"/>
          <w:i/>
          <w:iCs/>
          <w:sz w:val="24"/>
          <w:szCs w:val="24"/>
        </w:rPr>
        <w:t>P</w:t>
      </w:r>
      <w:r>
        <w:rPr>
          <w:rStyle w:val="None"/>
          <w:rFonts w:ascii="Times New Roman" w:hAnsi="Times New Roman"/>
          <w:i/>
          <w:iCs/>
          <w:sz w:val="24"/>
          <w:szCs w:val="24"/>
        </w:rPr>
        <w:t>hacelia</w:t>
      </w:r>
      <w:r w:rsidRPr="00D0589A">
        <w:rPr>
          <w:rStyle w:val="None"/>
          <w:rFonts w:ascii="Times New Roman" w:hAnsi="Times New Roman"/>
          <w:i/>
          <w:iCs/>
          <w:sz w:val="24"/>
          <w:szCs w:val="24"/>
        </w:rPr>
        <w:t xml:space="preserve"> </w:t>
      </w:r>
      <w:proofErr w:type="spellStart"/>
      <w:r w:rsidRPr="00D0589A">
        <w:rPr>
          <w:rStyle w:val="None"/>
          <w:rFonts w:ascii="Times New Roman" w:hAnsi="Times New Roman"/>
          <w:i/>
          <w:iCs/>
          <w:sz w:val="24"/>
          <w:szCs w:val="24"/>
        </w:rPr>
        <w:t>tanacetfolia</w:t>
      </w:r>
      <w:proofErr w:type="spellEnd"/>
      <w:r w:rsidRPr="008C3C7B">
        <w:rPr>
          <w:rStyle w:val="None"/>
          <w:rFonts w:ascii="Times New Roman" w:hAnsi="Times New Roman"/>
          <w:sz w:val="24"/>
          <w:szCs w:val="24"/>
        </w:rPr>
        <w:t xml:space="preserve"> biomass and cover did not significantly vary between other treatments including mixture versus monoculture or sown with a mimic (Table 1).</w:t>
      </w:r>
      <w:r w:rsidRPr="00D0589A">
        <w:rPr>
          <w:rFonts w:ascii="Times New Roman" w:hAnsi="Times New Roman"/>
          <w:color w:val="FF0000"/>
          <w:sz w:val="24"/>
          <w:szCs w:val="24"/>
        </w:rPr>
        <w:t xml:space="preserve"> </w:t>
      </w:r>
      <w:proofErr w:type="spellStart"/>
      <w:r w:rsidRPr="00D47BB4">
        <w:rPr>
          <w:rFonts w:ascii="Times New Roman" w:hAnsi="Times New Roman"/>
          <w:i/>
          <w:iCs/>
          <w:color w:val="auto"/>
          <w:sz w:val="24"/>
          <w:szCs w:val="24"/>
        </w:rPr>
        <w:t>B</w:t>
      </w:r>
      <w:r>
        <w:rPr>
          <w:rFonts w:ascii="Times New Roman" w:hAnsi="Times New Roman"/>
          <w:i/>
          <w:iCs/>
          <w:color w:val="auto"/>
          <w:sz w:val="24"/>
          <w:szCs w:val="24"/>
        </w:rPr>
        <w:t>romus</w:t>
      </w:r>
      <w:proofErr w:type="spellEnd"/>
      <w:r w:rsidRPr="00D47BB4">
        <w:rPr>
          <w:rFonts w:ascii="Times New Roman" w:hAnsi="Times New Roman"/>
          <w:i/>
          <w:iCs/>
          <w:color w:val="auto"/>
          <w:sz w:val="24"/>
          <w:szCs w:val="24"/>
        </w:rPr>
        <w:t xml:space="preserve"> </w:t>
      </w:r>
      <w:proofErr w:type="spellStart"/>
      <w:proofErr w:type="gramStart"/>
      <w:r w:rsidRPr="00D47BB4">
        <w:rPr>
          <w:rFonts w:ascii="Times New Roman" w:hAnsi="Times New Roman"/>
          <w:i/>
          <w:iCs/>
          <w:color w:val="auto"/>
          <w:sz w:val="24"/>
          <w:szCs w:val="24"/>
        </w:rPr>
        <w:t>rubens</w:t>
      </w:r>
      <w:proofErr w:type="spellEnd"/>
      <w:proofErr w:type="gramEnd"/>
      <w:r w:rsidRPr="00D47BB4">
        <w:rPr>
          <w:rFonts w:ascii="Times New Roman" w:hAnsi="Times New Roman"/>
          <w:color w:val="auto"/>
          <w:sz w:val="24"/>
          <w:szCs w:val="24"/>
        </w:rPr>
        <w:t xml:space="preserve"> emergence density and cover responded to seed aggregation and mixtures (Fig 2, Table 2). </w:t>
      </w:r>
      <w:proofErr w:type="spellStart"/>
      <w:r w:rsidRPr="00D0589A">
        <w:rPr>
          <w:rFonts w:ascii="Times New Roman" w:hAnsi="Times New Roman"/>
          <w:i/>
          <w:iCs/>
          <w:sz w:val="24"/>
          <w:szCs w:val="24"/>
        </w:rPr>
        <w:t>B</w:t>
      </w:r>
      <w:r>
        <w:rPr>
          <w:rFonts w:ascii="Times New Roman" w:hAnsi="Times New Roman"/>
          <w:i/>
          <w:iCs/>
          <w:sz w:val="24"/>
          <w:szCs w:val="24"/>
        </w:rPr>
        <w:t>romus</w:t>
      </w:r>
      <w:proofErr w:type="spellEnd"/>
      <w:r w:rsidRPr="00D0589A">
        <w:rPr>
          <w:rFonts w:ascii="Times New Roman" w:hAnsi="Times New Roman"/>
          <w:i/>
          <w:iCs/>
          <w:sz w:val="24"/>
          <w:szCs w:val="24"/>
        </w:rPr>
        <w:t xml:space="preserve"> </w:t>
      </w:r>
      <w:proofErr w:type="spellStart"/>
      <w:proofErr w:type="gramStart"/>
      <w:r w:rsidRPr="00D0589A">
        <w:rPr>
          <w:rFonts w:ascii="Times New Roman" w:hAnsi="Times New Roman"/>
          <w:i/>
          <w:iCs/>
          <w:sz w:val="24"/>
          <w:szCs w:val="24"/>
        </w:rPr>
        <w:t>rubens</w:t>
      </w:r>
      <w:proofErr w:type="spellEnd"/>
      <w:proofErr w:type="gramEnd"/>
      <w:r w:rsidRPr="008C3C7B">
        <w:rPr>
          <w:rFonts w:ascii="Times New Roman" w:hAnsi="Times New Roman"/>
          <w:sz w:val="24"/>
          <w:szCs w:val="24"/>
        </w:rPr>
        <w:t xml:space="preserve"> established best in monocultures and sown in clumped patterns at both censuses (Figure 2, </w:t>
      </w:r>
      <w:r w:rsidRPr="008C3C7B">
        <w:rPr>
          <w:rFonts w:ascii="Times New Roman" w:hAnsi="Times New Roman"/>
          <w:sz w:val="24"/>
          <w:szCs w:val="24"/>
          <w:lang w:val="da-DK"/>
        </w:rPr>
        <w:t>Post hoc contrast analyses, Appendix B).</w:t>
      </w:r>
      <w:r w:rsidRPr="008C3C7B">
        <w:rPr>
          <w:rFonts w:ascii="Times New Roman" w:hAnsi="Times New Roman"/>
          <w:sz w:val="24"/>
          <w:szCs w:val="24"/>
        </w:rPr>
        <w:t xml:space="preserve">  Final biomass for </w:t>
      </w:r>
      <w:r w:rsidRPr="00BB60DC">
        <w:rPr>
          <w:rFonts w:ascii="Times New Roman" w:hAnsi="Times New Roman"/>
          <w:i/>
          <w:sz w:val="24"/>
          <w:szCs w:val="24"/>
        </w:rPr>
        <w:t xml:space="preserve">B. </w:t>
      </w:r>
      <w:proofErr w:type="spellStart"/>
      <w:proofErr w:type="gramStart"/>
      <w:r w:rsidRPr="00BB60DC">
        <w:rPr>
          <w:rFonts w:ascii="Times New Roman" w:hAnsi="Times New Roman"/>
          <w:i/>
          <w:sz w:val="24"/>
          <w:szCs w:val="24"/>
        </w:rPr>
        <w:t>rubens</w:t>
      </w:r>
      <w:proofErr w:type="spellEnd"/>
      <w:proofErr w:type="gramEnd"/>
      <w:r w:rsidRPr="00BB60DC">
        <w:rPr>
          <w:rFonts w:ascii="Times New Roman" w:hAnsi="Times New Roman"/>
          <w:i/>
          <w:sz w:val="24"/>
          <w:szCs w:val="24"/>
        </w:rPr>
        <w:t xml:space="preserve"> </w:t>
      </w:r>
      <w:r w:rsidRPr="008C3C7B">
        <w:rPr>
          <w:rFonts w:ascii="Times New Roman" w:hAnsi="Times New Roman"/>
          <w:sz w:val="24"/>
          <w:szCs w:val="24"/>
        </w:rPr>
        <w:t xml:space="preserve">was also greatest in monocultures at clumped aggregations (Table 2, Appendix B). There was also a significant interaction term between seed pattern and mixtures for </w:t>
      </w:r>
      <w:r w:rsidRPr="00D0589A">
        <w:rPr>
          <w:rFonts w:ascii="Times New Roman" w:hAnsi="Times New Roman"/>
          <w:i/>
          <w:iCs/>
          <w:sz w:val="24"/>
          <w:szCs w:val="24"/>
        </w:rPr>
        <w:t xml:space="preserve">B. </w:t>
      </w:r>
      <w:proofErr w:type="spellStart"/>
      <w:proofErr w:type="gramStart"/>
      <w:r w:rsidRPr="00D0589A">
        <w:rPr>
          <w:rFonts w:ascii="Times New Roman" w:hAnsi="Times New Roman"/>
          <w:i/>
          <w:iCs/>
          <w:sz w:val="24"/>
          <w:szCs w:val="24"/>
        </w:rPr>
        <w:t>rubens</w:t>
      </w:r>
      <w:proofErr w:type="spellEnd"/>
      <w:proofErr w:type="gramEnd"/>
      <w:r w:rsidRPr="008C3C7B">
        <w:rPr>
          <w:rFonts w:ascii="Times New Roman" w:hAnsi="Times New Roman"/>
          <w:sz w:val="24"/>
          <w:szCs w:val="24"/>
        </w:rPr>
        <w:t xml:space="preserve"> with the lowest performance under clumped mixture </w:t>
      </w:r>
      <w:r w:rsidRPr="00D47BB4">
        <w:rPr>
          <w:rFonts w:ascii="Times New Roman" w:hAnsi="Times New Roman"/>
          <w:color w:val="auto"/>
          <w:sz w:val="24"/>
          <w:szCs w:val="24"/>
        </w:rPr>
        <w:t xml:space="preserve">conditions (Figure 2, Appendix B). </w:t>
      </w:r>
      <w:r>
        <w:rPr>
          <w:rFonts w:ascii="Times New Roman" w:hAnsi="Times New Roman"/>
          <w:sz w:val="24"/>
          <w:szCs w:val="24"/>
        </w:rPr>
        <w:t xml:space="preserve">Lastly, light was shown to be not significant in any of the models. </w:t>
      </w:r>
    </w:p>
    <w:p w14:paraId="39214A3A" w14:textId="77777777" w:rsidR="006A51EC" w:rsidRDefault="006A51EC" w:rsidP="006A51EC">
      <w:pPr>
        <w:pStyle w:val="Body"/>
        <w:spacing w:after="0" w:line="480" w:lineRule="auto"/>
        <w:jc w:val="both"/>
        <w:rPr>
          <w:rStyle w:val="None"/>
          <w:rFonts w:ascii="Times New Roman" w:hAnsi="Times New Roman"/>
          <w:b/>
          <w:bCs/>
          <w:sz w:val="24"/>
          <w:szCs w:val="24"/>
        </w:rPr>
      </w:pPr>
    </w:p>
    <w:p w14:paraId="4D295874" w14:textId="77777777" w:rsidR="006A51EC" w:rsidRDefault="006A51EC" w:rsidP="006A51EC">
      <w:pPr>
        <w:pStyle w:val="Body"/>
        <w:spacing w:after="0" w:line="480" w:lineRule="auto"/>
        <w:jc w:val="both"/>
        <w:rPr>
          <w:rStyle w:val="None"/>
          <w:rFonts w:ascii="Times New Roman" w:eastAsia="Times New Roman" w:hAnsi="Times New Roman" w:cs="Times New Roman"/>
          <w:b/>
          <w:bCs/>
          <w:color w:val="auto"/>
          <w:sz w:val="24"/>
          <w:szCs w:val="24"/>
          <w14:textOutline w14:w="0" w14:cap="rnd" w14:cmpd="sng" w14:algn="ctr">
            <w14:noFill/>
            <w14:prstDash w14:val="solid"/>
            <w14:bevel/>
          </w14:textOutline>
        </w:rPr>
      </w:pPr>
      <w:r>
        <w:rPr>
          <w:rStyle w:val="None"/>
          <w:rFonts w:ascii="Times New Roman" w:hAnsi="Times New Roman"/>
          <w:b/>
          <w:bCs/>
          <w:sz w:val="24"/>
          <w:szCs w:val="24"/>
        </w:rPr>
        <w:lastRenderedPageBreak/>
        <w:t>Discussion</w:t>
      </w:r>
    </w:p>
    <w:p w14:paraId="46333B9F" w14:textId="77777777" w:rsidR="006A51EC" w:rsidRDefault="006A51EC" w:rsidP="006A51EC">
      <w:pPr>
        <w:pStyle w:val="Body"/>
        <w:spacing w:after="0" w:line="480" w:lineRule="auto"/>
        <w:jc w:val="both"/>
        <w:rPr>
          <w:rStyle w:val="None"/>
          <w:rFonts w:ascii="Times New Roman" w:hAnsi="Times New Roman"/>
          <w:sz w:val="24"/>
          <w:szCs w:val="24"/>
        </w:rPr>
      </w:pPr>
      <w:r>
        <w:rPr>
          <w:rStyle w:val="None"/>
          <w:rFonts w:ascii="Times New Roman" w:eastAsia="Times New Roman" w:hAnsi="Times New Roman" w:cs="Times New Roman"/>
          <w:b/>
          <w:bCs/>
          <w:sz w:val="24"/>
          <w:szCs w:val="24"/>
        </w:rPr>
        <w:tab/>
      </w:r>
      <w:r>
        <w:rPr>
          <w:rStyle w:val="None"/>
          <w:rFonts w:ascii="Times New Roman" w:hAnsi="Times New Roman"/>
          <w:sz w:val="24"/>
          <w:szCs w:val="24"/>
        </w:rPr>
        <w:t xml:space="preserve">Our findings supported the hypothesis that spatial aggregation of seeds shifts the net outcome of interactions in arid and semi-arid species, though the direction of these interactions were more complex than initially expected. In contrast, seed aggregation with a low proportion of </w:t>
      </w:r>
      <w:r w:rsidRPr="006A51EC">
        <w:rPr>
          <w:rStyle w:val="None"/>
          <w:rFonts w:ascii="Times New Roman" w:hAnsi="Times New Roman"/>
          <w:i/>
          <w:iCs/>
          <w:sz w:val="24"/>
          <w:szCs w:val="24"/>
        </w:rPr>
        <w:t xml:space="preserve">B. </w:t>
      </w:r>
      <w:proofErr w:type="spellStart"/>
      <w:proofErr w:type="gramStart"/>
      <w:r w:rsidRPr="006A51EC">
        <w:rPr>
          <w:rStyle w:val="None"/>
          <w:rFonts w:ascii="Times New Roman" w:hAnsi="Times New Roman"/>
          <w:i/>
          <w:iCs/>
          <w:sz w:val="24"/>
          <w:szCs w:val="24"/>
        </w:rPr>
        <w:t>rubens</w:t>
      </w:r>
      <w:proofErr w:type="spellEnd"/>
      <w:proofErr w:type="gramEnd"/>
      <w:r>
        <w:rPr>
          <w:rStyle w:val="None"/>
          <w:rFonts w:ascii="Times New Roman" w:hAnsi="Times New Roman"/>
          <w:sz w:val="24"/>
          <w:szCs w:val="24"/>
        </w:rPr>
        <w:t xml:space="preserve"> and a high proportion of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resulted in significant non-success of the invasive species. These results followed patterns of intraspecific tolerance/facilitation and interspecific competition of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and </w:t>
      </w:r>
      <w:r w:rsidRPr="006A51EC">
        <w:rPr>
          <w:rStyle w:val="None"/>
          <w:rFonts w:ascii="Times New Roman" w:hAnsi="Times New Roman"/>
          <w:i/>
          <w:iCs/>
          <w:sz w:val="24"/>
          <w:szCs w:val="24"/>
        </w:rPr>
        <w:t xml:space="preserve">B. </w:t>
      </w:r>
      <w:proofErr w:type="spellStart"/>
      <w:proofErr w:type="gramStart"/>
      <w:r w:rsidRPr="006A51EC">
        <w:rPr>
          <w:rStyle w:val="None"/>
          <w:rFonts w:ascii="Times New Roman" w:hAnsi="Times New Roman"/>
          <w:i/>
          <w:iCs/>
          <w:sz w:val="24"/>
          <w:szCs w:val="24"/>
        </w:rPr>
        <w:t>rubens</w:t>
      </w:r>
      <w:proofErr w:type="spellEnd"/>
      <w:proofErr w:type="gramEnd"/>
      <w:r>
        <w:rPr>
          <w:rStyle w:val="None"/>
          <w:rFonts w:ascii="Times New Roman" w:hAnsi="Times New Roman"/>
          <w:sz w:val="24"/>
          <w:szCs w:val="24"/>
        </w:rPr>
        <w:t>, as predicted. This is to say that in mixed, interspecific circumstances, competition decreases as space increases.</w:t>
      </w:r>
    </w:p>
    <w:p w14:paraId="368328AA" w14:textId="77777777" w:rsidR="006A51EC" w:rsidRPr="00096DE0" w:rsidRDefault="006A51EC" w:rsidP="006A51EC">
      <w:pPr>
        <w:pStyle w:val="Body"/>
        <w:spacing w:after="0" w:line="480" w:lineRule="auto"/>
        <w:ind w:firstLine="720"/>
        <w:jc w:val="both"/>
        <w:rPr>
          <w:rStyle w:val="None"/>
          <w:rFonts w:ascii="Times New Roman" w:hAnsi="Times New Roman"/>
          <w:sz w:val="24"/>
          <w:szCs w:val="24"/>
          <w:lang w:val="it-IT"/>
        </w:rPr>
      </w:pPr>
      <w:r>
        <w:rPr>
          <w:rStyle w:val="None"/>
          <w:rFonts w:ascii="Times New Roman" w:hAnsi="Times New Roman"/>
          <w:sz w:val="24"/>
          <w:szCs w:val="24"/>
        </w:rPr>
        <w:t xml:space="preserve">Our first prediction (increased seed aggregation increases competitive interactions both intra- &amp; inter-specifically) was not true for native plants and was only true for </w:t>
      </w:r>
      <w:r w:rsidRPr="006A51EC">
        <w:rPr>
          <w:rStyle w:val="None"/>
          <w:rFonts w:ascii="Times New Roman" w:hAnsi="Times New Roman"/>
          <w:i/>
          <w:iCs/>
          <w:sz w:val="24"/>
          <w:szCs w:val="24"/>
        </w:rPr>
        <w:t xml:space="preserve">B. </w:t>
      </w:r>
      <w:proofErr w:type="spellStart"/>
      <w:proofErr w:type="gramStart"/>
      <w:r w:rsidRPr="006A51EC">
        <w:rPr>
          <w:rStyle w:val="None"/>
          <w:rFonts w:ascii="Times New Roman" w:hAnsi="Times New Roman"/>
          <w:i/>
          <w:iCs/>
          <w:sz w:val="24"/>
          <w:szCs w:val="24"/>
        </w:rPr>
        <w:t>rubens</w:t>
      </w:r>
      <w:proofErr w:type="spellEnd"/>
      <w:proofErr w:type="gramEnd"/>
      <w:r>
        <w:rPr>
          <w:rStyle w:val="None"/>
          <w:rFonts w:ascii="Times New Roman" w:hAnsi="Times New Roman"/>
          <w:sz w:val="24"/>
          <w:szCs w:val="24"/>
        </w:rPr>
        <w:t xml:space="preserve"> in interspecific mixtures. This is to say that high seed aggregation of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resulting in higher success than a lower seed aggregation. In our greenhouse, low stress environment, </w:t>
      </w:r>
      <w:r>
        <w:rPr>
          <w:rStyle w:val="None"/>
          <w:rFonts w:ascii="Times New Roman" w:hAnsi="Times New Roman"/>
          <w:i/>
          <w:iCs/>
          <w:sz w:val="24"/>
          <w:szCs w:val="24"/>
          <w:lang w:val="it-IT"/>
        </w:rPr>
        <w:t xml:space="preserve">P. tanacetifolia </w:t>
      </w:r>
      <w:r>
        <w:rPr>
          <w:rStyle w:val="None"/>
          <w:rFonts w:ascii="Times New Roman" w:hAnsi="Times New Roman"/>
          <w:sz w:val="24"/>
          <w:szCs w:val="24"/>
          <w:lang w:val="it-IT"/>
        </w:rPr>
        <w:t>exhibited</w:t>
      </w:r>
      <w:r>
        <w:rPr>
          <w:rStyle w:val="None"/>
          <w:rFonts w:ascii="Times New Roman" w:hAnsi="Times New Roman"/>
          <w:i/>
          <w:iCs/>
          <w:sz w:val="24"/>
          <w:szCs w:val="24"/>
          <w:lang w:val="it-IT"/>
        </w:rPr>
        <w:t xml:space="preserve"> </w:t>
      </w:r>
      <w:r>
        <w:rPr>
          <w:rStyle w:val="None"/>
          <w:rFonts w:ascii="Times New Roman" w:hAnsi="Times New Roman"/>
          <w:sz w:val="24"/>
          <w:szCs w:val="24"/>
          <w:lang w:val="it-IT"/>
        </w:rPr>
        <w:t xml:space="preserve">intraspecific tolerance/facilitation. Despite focusing on intraspecific interactions of annuals, this result is congruent with some previous work highlighting the frequency of interspecific facilitation along the low end of a stress gradient of larger, woody plants (Longland and Dimitri 2016). </w:t>
      </w:r>
      <w:r>
        <w:rPr>
          <w:rStyle w:val="None"/>
          <w:rFonts w:ascii="Times New Roman" w:hAnsi="Times New Roman"/>
          <w:i/>
          <w:iCs/>
          <w:sz w:val="24"/>
          <w:szCs w:val="24"/>
          <w:lang w:val="it-IT"/>
        </w:rPr>
        <w:t>Bromus rubens</w:t>
      </w:r>
      <w:r>
        <w:rPr>
          <w:rStyle w:val="None"/>
          <w:rFonts w:ascii="Times New Roman" w:hAnsi="Times New Roman"/>
          <w:sz w:val="24"/>
          <w:szCs w:val="24"/>
          <w:lang w:val="it-IT"/>
        </w:rPr>
        <w:t xml:space="preserve">, however, did not exhibit increased faciltation or any tolerance among members of its own species despite the low stress, controlled environment. However, </w:t>
      </w:r>
      <w:r>
        <w:rPr>
          <w:rStyle w:val="None"/>
          <w:rFonts w:ascii="Times New Roman" w:hAnsi="Times New Roman"/>
          <w:i/>
          <w:iCs/>
          <w:sz w:val="24"/>
          <w:szCs w:val="24"/>
          <w:lang w:val="it-IT"/>
        </w:rPr>
        <w:t>B. ruben’s</w:t>
      </w:r>
      <w:r>
        <w:rPr>
          <w:rStyle w:val="None"/>
          <w:rFonts w:ascii="Times New Roman" w:hAnsi="Times New Roman"/>
          <w:sz w:val="24"/>
          <w:szCs w:val="24"/>
          <w:lang w:val="it-IT"/>
        </w:rPr>
        <w:t xml:space="preserve"> results do reflect some other work that suggests that as stress decreases, intraspecific competition increases and interspecific facilitation decreases (Garcia-Cervigon et al 2013). We suggest that this difference is due, at least in part, to the difference in dispersion strategies for native annuals versus invasive grasses. Invasive plants have been shown to have consistently higher growth when paired only with members of their own species and can fill out more space (Holmes et al 2010). This is all to say that facilitative effects of seeds is specific, even </w:t>
      </w:r>
      <w:r>
        <w:rPr>
          <w:rStyle w:val="None"/>
          <w:rFonts w:ascii="Times New Roman" w:hAnsi="Times New Roman"/>
          <w:sz w:val="24"/>
          <w:szCs w:val="24"/>
          <w:lang w:val="it-IT"/>
        </w:rPr>
        <w:lastRenderedPageBreak/>
        <w:t>in monocultural situations and that density of intrsapecifics can be influenced strongly by resource availability (Lortie &amp; Turkington 2002a; Lortie &amp; Turkington 2002b).</w:t>
      </w:r>
    </w:p>
    <w:p w14:paraId="60BBDCCB" w14:textId="77777777" w:rsidR="006A51EC" w:rsidRPr="00C07E8D" w:rsidRDefault="006A51EC" w:rsidP="006A51EC">
      <w:pPr>
        <w:pStyle w:val="Body"/>
        <w:spacing w:after="0" w:line="480" w:lineRule="auto"/>
        <w:ind w:firstLine="720"/>
        <w:jc w:val="both"/>
        <w:rPr>
          <w:rStyle w:val="None"/>
          <w:rFonts w:ascii="Times New Roman" w:hAnsi="Times New Roman"/>
          <w:sz w:val="24"/>
          <w:szCs w:val="24"/>
        </w:rPr>
      </w:pPr>
      <w:r>
        <w:rPr>
          <w:rStyle w:val="None"/>
          <w:rFonts w:ascii="Times New Roman" w:hAnsi="Times New Roman"/>
          <w:sz w:val="24"/>
          <w:szCs w:val="24"/>
        </w:rPr>
        <w:t>Our second prediction (native seeds can outcompete an invasive species at some seed aggregations) was true at any level of spatial aggregation, however, we also saw that natives had greater germination and growth in clumped aggregations relative to dispersed aggregations. These results are somewhat contrary to the heteromyopia hypothesis, which states that interspecific competition occurs over shorter distances than intraspecific competition (Weiner and Conte 1981; Murrell &amp; Law 2002), which was not exhibited by our native seeds. We believe this may be due to the idea that heteromyopia is largely impacted by nutrient availability (</w:t>
      </w:r>
      <w:proofErr w:type="spellStart"/>
      <w:r>
        <w:rPr>
          <w:rStyle w:val="None"/>
          <w:rFonts w:ascii="Times New Roman" w:hAnsi="Times New Roman"/>
          <w:sz w:val="24"/>
          <w:szCs w:val="24"/>
        </w:rPr>
        <w:t>Milkereit</w:t>
      </w:r>
      <w:proofErr w:type="spellEnd"/>
      <w:r>
        <w:rPr>
          <w:rStyle w:val="None"/>
          <w:rFonts w:ascii="Times New Roman" w:hAnsi="Times New Roman"/>
          <w:sz w:val="24"/>
          <w:szCs w:val="24"/>
        </w:rPr>
        <w:t xml:space="preserve"> 2016), and in our experiments, nutrient availability was high (low stress environment). Heteromyopia, however, was consistent in certain situations. Aggregated individuals that share similar growth dynamics should coexist with greater success collectively (Murrell and Law 2003); such is the case in the clumped </w:t>
      </w:r>
      <w:r>
        <w:rPr>
          <w:rStyle w:val="None"/>
          <w:rFonts w:ascii="Times New Roman" w:hAnsi="Times New Roman"/>
          <w:i/>
          <w:iCs/>
          <w:sz w:val="24"/>
          <w:szCs w:val="24"/>
        </w:rPr>
        <w:t xml:space="preserve">Phacelia </w:t>
      </w:r>
      <w:r>
        <w:rPr>
          <w:rStyle w:val="None"/>
          <w:rFonts w:ascii="Times New Roman" w:hAnsi="Times New Roman"/>
          <w:sz w:val="24"/>
          <w:szCs w:val="24"/>
        </w:rPr>
        <w:t xml:space="preserve">monoculture, though not among clumped </w:t>
      </w:r>
      <w:proofErr w:type="spellStart"/>
      <w:r>
        <w:rPr>
          <w:rStyle w:val="None"/>
          <w:rFonts w:ascii="Times New Roman" w:hAnsi="Times New Roman"/>
          <w:i/>
          <w:iCs/>
          <w:sz w:val="24"/>
          <w:szCs w:val="24"/>
        </w:rPr>
        <w:t>Bromus</w:t>
      </w:r>
      <w:proofErr w:type="spellEnd"/>
      <w:r>
        <w:rPr>
          <w:rStyle w:val="None"/>
          <w:rFonts w:ascii="Times New Roman" w:hAnsi="Times New Roman"/>
          <w:i/>
          <w:iCs/>
          <w:sz w:val="24"/>
          <w:szCs w:val="24"/>
        </w:rPr>
        <w:t xml:space="preserve">. </w:t>
      </w:r>
      <w:r>
        <w:rPr>
          <w:rStyle w:val="None"/>
          <w:rFonts w:ascii="Times New Roman" w:hAnsi="Times New Roman"/>
          <w:sz w:val="24"/>
          <w:szCs w:val="24"/>
        </w:rPr>
        <w:t xml:space="preserve">Additionally, these improved germination rates among clumped </w:t>
      </w:r>
      <w:r>
        <w:rPr>
          <w:rStyle w:val="None"/>
          <w:rFonts w:ascii="Times New Roman" w:hAnsi="Times New Roman"/>
          <w:i/>
          <w:iCs/>
          <w:sz w:val="24"/>
          <w:szCs w:val="24"/>
        </w:rPr>
        <w:t>Phacelia</w:t>
      </w:r>
      <w:r>
        <w:rPr>
          <w:rStyle w:val="None"/>
          <w:rFonts w:ascii="Times New Roman" w:hAnsi="Times New Roman"/>
          <w:sz w:val="24"/>
          <w:szCs w:val="24"/>
        </w:rPr>
        <w:t xml:space="preserve"> can be explained by the effects of intraspecific facilitation leading to increased success of all parties involved and is consistent with finding from other monoculture experiments that manipulated the frequency of intraspecific contacts (Turnbull </w:t>
      </w:r>
      <w:r>
        <w:rPr>
          <w:rStyle w:val="None"/>
          <w:rFonts w:ascii="Times New Roman" w:hAnsi="Times New Roman"/>
          <w:i/>
          <w:iCs/>
          <w:sz w:val="24"/>
          <w:szCs w:val="24"/>
          <w:lang w:val="nl-NL"/>
        </w:rPr>
        <w:t>et al</w:t>
      </w:r>
      <w:r>
        <w:rPr>
          <w:rStyle w:val="None"/>
          <w:rFonts w:ascii="Times New Roman" w:hAnsi="Times New Roman"/>
          <w:sz w:val="24"/>
          <w:szCs w:val="24"/>
        </w:rPr>
        <w:t xml:space="preserve">. 2007). </w:t>
      </w:r>
    </w:p>
    <w:p w14:paraId="22124C30" w14:textId="77777777" w:rsidR="006A51EC" w:rsidRPr="00096DE0" w:rsidRDefault="006A51EC" w:rsidP="006A51EC">
      <w:pPr>
        <w:pStyle w:val="Body"/>
        <w:spacing w:after="0" w:line="480" w:lineRule="auto"/>
        <w:jc w:val="both"/>
        <w:rPr>
          <w:rStyle w:val="None"/>
          <w:rFonts w:ascii="Times New Roman" w:hAnsi="Times New Roman"/>
          <w:sz w:val="24"/>
          <w:szCs w:val="24"/>
        </w:rPr>
      </w:pPr>
      <w:r>
        <w:rPr>
          <w:rStyle w:val="None"/>
          <w:rFonts w:ascii="Times New Roman" w:hAnsi="Times New Roman"/>
          <w:sz w:val="24"/>
          <w:szCs w:val="24"/>
        </w:rPr>
        <w:tab/>
        <w:t>Our third and final prediction (one of the key effects of the invasive species brome is physical interference with natives) was not supported, though this result is in line with the results of our other predictions.</w:t>
      </w:r>
      <w:r w:rsidRPr="006C0676">
        <w:rPr>
          <w:rStyle w:val="None"/>
          <w:rFonts w:ascii="Times New Roman" w:hAnsi="Times New Roman"/>
          <w:sz w:val="24"/>
          <w:szCs w:val="24"/>
        </w:rPr>
        <w:t xml:space="preserve"> </w:t>
      </w:r>
      <w:r>
        <w:rPr>
          <w:rStyle w:val="None"/>
          <w:rFonts w:ascii="Times New Roman" w:hAnsi="Times New Roman"/>
          <w:sz w:val="24"/>
          <w:szCs w:val="24"/>
        </w:rPr>
        <w:t xml:space="preserve">Replicates with mimic brome (creating no nutrient competition with </w:t>
      </w:r>
      <w:proofErr w:type="spellStart"/>
      <w:r w:rsidRPr="00C30024">
        <w:rPr>
          <w:rStyle w:val="None"/>
          <w:rFonts w:ascii="Times New Roman" w:hAnsi="Times New Roman"/>
          <w:i/>
          <w:iCs/>
          <w:sz w:val="24"/>
          <w:szCs w:val="24"/>
        </w:rPr>
        <w:t>Phaecelia</w:t>
      </w:r>
      <w:proofErr w:type="spellEnd"/>
      <w:r>
        <w:rPr>
          <w:rStyle w:val="None"/>
          <w:rFonts w:ascii="Times New Roman" w:hAnsi="Times New Roman"/>
          <w:i/>
          <w:iCs/>
          <w:sz w:val="24"/>
          <w:szCs w:val="24"/>
        </w:rPr>
        <w:t xml:space="preserve"> </w:t>
      </w:r>
      <w:r>
        <w:rPr>
          <w:rStyle w:val="None"/>
          <w:rFonts w:ascii="Times New Roman" w:hAnsi="Times New Roman"/>
          <w:sz w:val="24"/>
          <w:szCs w:val="24"/>
        </w:rPr>
        <w:t xml:space="preserve">but maintaining aboveground space) again did not exhibit heteromyopia: we believe this is because no nutrient competition occurred. Physical space aboveground therefore should not be considered as influential in competition between native </w:t>
      </w:r>
      <w:proofErr w:type="spellStart"/>
      <w:r>
        <w:rPr>
          <w:rStyle w:val="None"/>
          <w:rFonts w:ascii="Times New Roman" w:hAnsi="Times New Roman"/>
          <w:i/>
          <w:iCs/>
          <w:sz w:val="24"/>
          <w:szCs w:val="24"/>
        </w:rPr>
        <w:t>Phaecelia</w:t>
      </w:r>
      <w:proofErr w:type="spellEnd"/>
      <w:r>
        <w:rPr>
          <w:rStyle w:val="None"/>
          <w:rFonts w:ascii="Times New Roman" w:hAnsi="Times New Roman"/>
          <w:i/>
          <w:iCs/>
          <w:sz w:val="24"/>
          <w:szCs w:val="24"/>
        </w:rPr>
        <w:t xml:space="preserve"> </w:t>
      </w:r>
      <w:r>
        <w:rPr>
          <w:rStyle w:val="None"/>
          <w:rFonts w:ascii="Times New Roman" w:hAnsi="Times New Roman"/>
          <w:sz w:val="24"/>
          <w:szCs w:val="24"/>
        </w:rPr>
        <w:t xml:space="preserve">and invasive </w:t>
      </w:r>
      <w:proofErr w:type="spellStart"/>
      <w:r>
        <w:rPr>
          <w:rStyle w:val="None"/>
          <w:rFonts w:ascii="Times New Roman" w:hAnsi="Times New Roman"/>
          <w:i/>
          <w:iCs/>
          <w:sz w:val="24"/>
          <w:szCs w:val="24"/>
        </w:rPr>
        <w:t>Bromus</w:t>
      </w:r>
      <w:proofErr w:type="spellEnd"/>
      <w:r>
        <w:rPr>
          <w:rStyle w:val="None"/>
          <w:rFonts w:ascii="Times New Roman" w:hAnsi="Times New Roman"/>
          <w:sz w:val="24"/>
          <w:szCs w:val="24"/>
        </w:rPr>
        <w:t xml:space="preserve">. </w:t>
      </w:r>
    </w:p>
    <w:p w14:paraId="33018B41" w14:textId="77777777" w:rsidR="006A51EC" w:rsidRDefault="006A51EC" w:rsidP="006A51EC">
      <w:pPr>
        <w:pStyle w:val="Body"/>
        <w:spacing w:after="0" w:line="480" w:lineRule="auto"/>
        <w:ind w:firstLine="720"/>
        <w:jc w:val="both"/>
        <w:rPr>
          <w:rStyle w:val="None"/>
          <w:rFonts w:ascii="Times New Roman" w:hAnsi="Times New Roman"/>
          <w:sz w:val="24"/>
          <w:szCs w:val="24"/>
        </w:rPr>
      </w:pPr>
      <w:r>
        <w:rPr>
          <w:rStyle w:val="None"/>
          <w:rFonts w:ascii="Times New Roman" w:hAnsi="Times New Roman"/>
          <w:sz w:val="24"/>
          <w:szCs w:val="24"/>
        </w:rPr>
        <w:lastRenderedPageBreak/>
        <w:t xml:space="preserve">It is important to note that out of the 40 replicates of this treatment, not one pot replicate had co-germination of both species. An interesting result, this clarity may stem from a lack of replicates used; it may, however, be due to strong interspecific competitive forces driving the success of a single species. Specifically, 6 </w:t>
      </w:r>
      <w:r w:rsidRPr="006A51EC">
        <w:rPr>
          <w:rStyle w:val="None"/>
          <w:rFonts w:ascii="Times New Roman" w:hAnsi="Times New Roman"/>
          <w:i/>
          <w:iCs/>
          <w:sz w:val="24"/>
          <w:szCs w:val="24"/>
        </w:rPr>
        <w:t xml:space="preserve">B. </w:t>
      </w:r>
      <w:proofErr w:type="spellStart"/>
      <w:proofErr w:type="gramStart"/>
      <w:r w:rsidRPr="006A51EC">
        <w:rPr>
          <w:rStyle w:val="None"/>
          <w:rFonts w:ascii="Times New Roman" w:hAnsi="Times New Roman"/>
          <w:i/>
          <w:iCs/>
          <w:sz w:val="24"/>
          <w:szCs w:val="24"/>
        </w:rPr>
        <w:t>rubens</w:t>
      </w:r>
      <w:proofErr w:type="spellEnd"/>
      <w:proofErr w:type="gramEnd"/>
      <w:r>
        <w:rPr>
          <w:rStyle w:val="None"/>
          <w:rFonts w:ascii="Times New Roman" w:hAnsi="Times New Roman"/>
          <w:sz w:val="24"/>
          <w:szCs w:val="24"/>
        </w:rPr>
        <w:t xml:space="preserve"> seeds successfully germinated out of 80 </w:t>
      </w:r>
      <w:r w:rsidRPr="006A51EC">
        <w:rPr>
          <w:rStyle w:val="None"/>
          <w:rFonts w:ascii="Times New Roman" w:hAnsi="Times New Roman"/>
          <w:i/>
          <w:iCs/>
          <w:sz w:val="24"/>
          <w:szCs w:val="24"/>
        </w:rPr>
        <w:t xml:space="preserve">B. </w:t>
      </w:r>
      <w:proofErr w:type="spellStart"/>
      <w:r w:rsidRPr="006A51EC">
        <w:rPr>
          <w:rStyle w:val="None"/>
          <w:rFonts w:ascii="Times New Roman" w:hAnsi="Times New Roman"/>
          <w:i/>
          <w:iCs/>
          <w:sz w:val="24"/>
          <w:szCs w:val="24"/>
        </w:rPr>
        <w:t>rubens</w:t>
      </w:r>
      <w:proofErr w:type="spellEnd"/>
      <w:r>
        <w:rPr>
          <w:rStyle w:val="None"/>
          <w:rFonts w:ascii="Times New Roman" w:hAnsi="Times New Roman"/>
          <w:sz w:val="24"/>
          <w:szCs w:val="24"/>
        </w:rPr>
        <w:t xml:space="preserve"> seeds planted, with 1 in 6 germinated seeds occurring in the clumped spatial pattern. This is contrasted with 7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seeds germinating out of 320 seeds planted, with 4 out of the 7 germinated seeds occurring in the clumped spatial pattern. This suggests that, in the presence of interspecies competition between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and </w:t>
      </w:r>
      <w:r w:rsidRPr="006A51EC">
        <w:rPr>
          <w:rStyle w:val="None"/>
          <w:rFonts w:ascii="Times New Roman" w:hAnsi="Times New Roman"/>
          <w:i/>
          <w:iCs/>
          <w:sz w:val="24"/>
          <w:szCs w:val="24"/>
        </w:rPr>
        <w:t xml:space="preserve">B. </w:t>
      </w:r>
      <w:proofErr w:type="spellStart"/>
      <w:r w:rsidRPr="006A51EC">
        <w:rPr>
          <w:rStyle w:val="None"/>
          <w:rFonts w:ascii="Times New Roman" w:hAnsi="Times New Roman"/>
          <w:i/>
          <w:iCs/>
          <w:sz w:val="24"/>
          <w:szCs w:val="24"/>
        </w:rPr>
        <w:t>rubens</w:t>
      </w:r>
      <w:proofErr w:type="spellEnd"/>
      <w:r>
        <w:rPr>
          <w:rStyle w:val="None"/>
          <w:rFonts w:ascii="Times New Roman" w:hAnsi="Times New Roman"/>
          <w:sz w:val="24"/>
          <w:szCs w:val="24"/>
        </w:rPr>
        <w:t xml:space="preserve">,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tends to outcompete </w:t>
      </w:r>
      <w:r w:rsidRPr="006A51EC">
        <w:rPr>
          <w:rStyle w:val="None"/>
          <w:rFonts w:ascii="Times New Roman" w:hAnsi="Times New Roman"/>
          <w:i/>
          <w:iCs/>
          <w:sz w:val="24"/>
          <w:szCs w:val="24"/>
        </w:rPr>
        <w:t xml:space="preserve">B. </w:t>
      </w:r>
      <w:proofErr w:type="spellStart"/>
      <w:r w:rsidRPr="006A51EC">
        <w:rPr>
          <w:rStyle w:val="None"/>
          <w:rFonts w:ascii="Times New Roman" w:hAnsi="Times New Roman"/>
          <w:i/>
          <w:iCs/>
          <w:sz w:val="24"/>
          <w:szCs w:val="24"/>
        </w:rPr>
        <w:t>rubens</w:t>
      </w:r>
      <w:proofErr w:type="spellEnd"/>
      <w:r>
        <w:rPr>
          <w:rStyle w:val="None"/>
          <w:rFonts w:ascii="Times New Roman" w:hAnsi="Times New Roman"/>
          <w:sz w:val="24"/>
          <w:szCs w:val="24"/>
        </w:rPr>
        <w:t xml:space="preserve">  when local density is high (i.e. a clumped spatial pattern), whereas </w:t>
      </w:r>
      <w:bookmarkStart w:id="2" w:name="_Hlk36965595"/>
      <w:r>
        <w:rPr>
          <w:rStyle w:val="None"/>
          <w:rFonts w:ascii="Times New Roman" w:hAnsi="Times New Roman"/>
          <w:i/>
          <w:iCs/>
          <w:sz w:val="24"/>
          <w:szCs w:val="24"/>
          <w:lang w:val="it-IT"/>
        </w:rPr>
        <w:t>P. tanacetifolia</w:t>
      </w:r>
      <w:r>
        <w:rPr>
          <w:rStyle w:val="None"/>
          <w:rFonts w:ascii="Times New Roman" w:hAnsi="Times New Roman"/>
          <w:sz w:val="24"/>
          <w:szCs w:val="24"/>
        </w:rPr>
        <w:t xml:space="preserve"> </w:t>
      </w:r>
      <w:bookmarkEnd w:id="2"/>
      <w:r>
        <w:rPr>
          <w:rStyle w:val="None"/>
          <w:rFonts w:ascii="Times New Roman" w:hAnsi="Times New Roman"/>
          <w:sz w:val="24"/>
          <w:szCs w:val="24"/>
        </w:rPr>
        <w:t xml:space="preserve">tends to be outcompeted by </w:t>
      </w:r>
      <w:r w:rsidRPr="006A51EC">
        <w:rPr>
          <w:rStyle w:val="None"/>
          <w:rFonts w:ascii="Times New Roman" w:hAnsi="Times New Roman"/>
          <w:i/>
          <w:iCs/>
          <w:sz w:val="24"/>
          <w:szCs w:val="24"/>
        </w:rPr>
        <w:t xml:space="preserve">B. </w:t>
      </w:r>
      <w:proofErr w:type="spellStart"/>
      <w:r w:rsidRPr="006A51EC">
        <w:rPr>
          <w:rStyle w:val="None"/>
          <w:rFonts w:ascii="Times New Roman" w:hAnsi="Times New Roman"/>
          <w:i/>
          <w:iCs/>
          <w:sz w:val="24"/>
          <w:szCs w:val="24"/>
        </w:rPr>
        <w:t>rubens</w:t>
      </w:r>
      <w:proofErr w:type="spellEnd"/>
      <w:r>
        <w:rPr>
          <w:rStyle w:val="None"/>
          <w:rFonts w:ascii="Times New Roman" w:hAnsi="Times New Roman"/>
          <w:sz w:val="24"/>
          <w:szCs w:val="24"/>
        </w:rPr>
        <w:t xml:space="preserve"> when local density is low (i.e. a dispersed spatial pattern). This is in line with previous work suggesting that competition may be so strong that no germination occurs at all (</w:t>
      </w:r>
      <w:proofErr w:type="spellStart"/>
      <w:r>
        <w:rPr>
          <w:rStyle w:val="None"/>
          <w:rFonts w:ascii="Times New Roman" w:hAnsi="Times New Roman"/>
          <w:sz w:val="24"/>
          <w:szCs w:val="24"/>
        </w:rPr>
        <w:t>Boerner</w:t>
      </w:r>
      <w:proofErr w:type="spellEnd"/>
      <w:r>
        <w:rPr>
          <w:rStyle w:val="None"/>
          <w:rFonts w:ascii="Times New Roman" w:hAnsi="Times New Roman"/>
          <w:sz w:val="24"/>
          <w:szCs w:val="24"/>
        </w:rPr>
        <w:t xml:space="preserve"> and Harris 1991; Rice and Dyer 2001). </w:t>
      </w:r>
    </w:p>
    <w:p w14:paraId="5D4810D5" w14:textId="77777777" w:rsidR="006A51EC" w:rsidRDefault="006A51EC" w:rsidP="006A51EC">
      <w:pPr>
        <w:pStyle w:val="Body"/>
        <w:spacing w:after="0" w:line="480" w:lineRule="auto"/>
        <w:ind w:firstLine="72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desert ecosystems where the sun’s light is particularly strong, light intensity is an important selective pressure that has led to adaptations reliant on a lack light. The negatively photoblastic nature of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seeds are likely a factor in this observation (</w:t>
      </w:r>
      <w:proofErr w:type="spellStart"/>
      <w:r>
        <w:rPr>
          <w:rStyle w:val="None"/>
          <w:rFonts w:ascii="Times New Roman" w:hAnsi="Times New Roman"/>
          <w:sz w:val="24"/>
          <w:szCs w:val="24"/>
        </w:rPr>
        <w:t>Serrato-Valenti</w:t>
      </w:r>
      <w:proofErr w:type="spellEnd"/>
      <w:r>
        <w:rPr>
          <w:rStyle w:val="None"/>
          <w:rFonts w:ascii="Times New Roman" w:hAnsi="Times New Roman"/>
          <w:sz w:val="24"/>
          <w:szCs w:val="24"/>
        </w:rPr>
        <w:t xml:space="preserve"> </w:t>
      </w:r>
      <w:r>
        <w:rPr>
          <w:rStyle w:val="None"/>
          <w:rFonts w:ascii="Times New Roman" w:hAnsi="Times New Roman"/>
          <w:i/>
          <w:iCs/>
          <w:sz w:val="24"/>
          <w:szCs w:val="24"/>
          <w:lang w:val="nl-NL"/>
        </w:rPr>
        <w:t>et al</w:t>
      </w:r>
      <w:r>
        <w:rPr>
          <w:rStyle w:val="None"/>
          <w:rFonts w:ascii="Times New Roman" w:hAnsi="Times New Roman"/>
          <w:sz w:val="24"/>
          <w:szCs w:val="24"/>
        </w:rPr>
        <w:t xml:space="preserve">. 1998). With there being a denser concentration of seeds to absorb light in a clumped spatial pattern, less light per cubic mm is available for each seed, which may be a significant predictor for why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success is greater in clumped spatial patterns when paired with </w:t>
      </w:r>
      <w:r w:rsidRPr="006A51EC">
        <w:rPr>
          <w:rStyle w:val="None"/>
          <w:rFonts w:ascii="Times New Roman" w:hAnsi="Times New Roman"/>
          <w:i/>
          <w:iCs/>
          <w:sz w:val="24"/>
          <w:szCs w:val="24"/>
        </w:rPr>
        <w:t xml:space="preserve">B. </w:t>
      </w:r>
      <w:proofErr w:type="spellStart"/>
      <w:r w:rsidRPr="006A51EC">
        <w:rPr>
          <w:rStyle w:val="None"/>
          <w:rFonts w:ascii="Times New Roman" w:hAnsi="Times New Roman"/>
          <w:i/>
          <w:iCs/>
          <w:sz w:val="24"/>
          <w:szCs w:val="24"/>
        </w:rPr>
        <w:t>rubens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Craine</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Dybzinski</w:t>
      </w:r>
      <w:proofErr w:type="spellEnd"/>
      <w:r>
        <w:rPr>
          <w:rStyle w:val="None"/>
          <w:rFonts w:ascii="Times New Roman" w:hAnsi="Times New Roman"/>
          <w:sz w:val="24"/>
          <w:szCs w:val="24"/>
        </w:rPr>
        <w:t xml:space="preserve"> 2013). When </w:t>
      </w:r>
      <w:r>
        <w:rPr>
          <w:rStyle w:val="None"/>
          <w:rFonts w:ascii="Times New Roman" w:hAnsi="Times New Roman"/>
          <w:i/>
          <w:iCs/>
          <w:sz w:val="24"/>
          <w:szCs w:val="24"/>
          <w:lang w:val="it-IT"/>
        </w:rPr>
        <w:t>P. tanacetifolia</w:t>
      </w:r>
      <w:r>
        <w:rPr>
          <w:rStyle w:val="None"/>
          <w:rFonts w:ascii="Times New Roman" w:hAnsi="Times New Roman"/>
          <w:sz w:val="24"/>
          <w:szCs w:val="24"/>
        </w:rPr>
        <w:t xml:space="preserve"> seeds are more dispersed, individual seeds will be exposed to more light per cubic mm, decreasing the chances of germination.</w:t>
      </w:r>
    </w:p>
    <w:p w14:paraId="30BA9B83" w14:textId="77777777" w:rsidR="006A51EC" w:rsidRDefault="006A51EC" w:rsidP="006A51EC">
      <w:pPr>
        <w:pStyle w:val="Body"/>
        <w:spacing w:after="0" w:line="480" w:lineRule="auto"/>
        <w:ind w:firstLine="720"/>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a strong pilot study showing that albeit relatively low proportions of seed germination, a native and exotic annual species respond differently to seed aggregation under controlled conditions. There are at least three major future directions suggested by this experiment: </w:t>
      </w:r>
      <w:r>
        <w:rPr>
          <w:rStyle w:val="None"/>
          <w:rFonts w:ascii="Times New Roman" w:hAnsi="Times New Roman"/>
          <w:sz w:val="24"/>
          <w:szCs w:val="24"/>
        </w:rPr>
        <w:lastRenderedPageBreak/>
        <w:t>repeating the trials in the field, repeating the trials under controlled conditions with changes in species seed density, and repeating the trials under field or controlled conditions with changes in light intensity and watering frequency.</w:t>
      </w:r>
      <w:r>
        <w:rPr>
          <w:rStyle w:val="None"/>
          <w:rFonts w:ascii="Times New Roman" w:hAnsi="Times New Roman"/>
          <w:b/>
          <w:bCs/>
          <w:sz w:val="24"/>
          <w:szCs w:val="24"/>
        </w:rPr>
        <w:t xml:space="preserve"> </w:t>
      </w:r>
      <w:r>
        <w:rPr>
          <w:rStyle w:val="None"/>
          <w:rFonts w:ascii="Times New Roman" w:hAnsi="Times New Roman"/>
          <w:sz w:val="24"/>
          <w:szCs w:val="24"/>
        </w:rPr>
        <w:t>Moreover,</w:t>
      </w:r>
      <w:r>
        <w:rPr>
          <w:rStyle w:val="None"/>
          <w:rFonts w:ascii="Times New Roman" w:hAnsi="Times New Roman"/>
          <w:b/>
          <w:bCs/>
          <w:sz w:val="24"/>
          <w:szCs w:val="24"/>
        </w:rPr>
        <w:t xml:space="preserve"> </w:t>
      </w:r>
      <w:r>
        <w:rPr>
          <w:rStyle w:val="None"/>
          <w:rFonts w:ascii="Times New Roman" w:hAnsi="Times New Roman"/>
          <w:sz w:val="24"/>
          <w:szCs w:val="24"/>
        </w:rPr>
        <w:t>repeating treatments with more reps (n = 50 per spatial pattern) will result in more statistical power in analyses. Both treatment 1 and 2 did not meet the assumption of normality due to a lack of germinated seeds that resulted in a lack of data points. This led to an unideal situation where low power statistical tests were performed for these treatments. Of course, the lack of germination from these two treatments could very well reflect reality, but either way an increase in reps would increase both power and certainty. Additionally, a similar study exploring the interaction of one invasive species with more than one native species may yield different results due to the increased diversity (</w:t>
      </w:r>
      <w:proofErr w:type="spellStart"/>
      <w:r>
        <w:rPr>
          <w:rStyle w:val="None"/>
          <w:rFonts w:ascii="Times New Roman" w:hAnsi="Times New Roman"/>
          <w:sz w:val="24"/>
          <w:szCs w:val="24"/>
        </w:rPr>
        <w:t>Thébalut</w:t>
      </w:r>
      <w:proofErr w:type="spellEnd"/>
      <w:r>
        <w:rPr>
          <w:rStyle w:val="None"/>
          <w:rFonts w:ascii="Times New Roman" w:hAnsi="Times New Roman"/>
          <w:sz w:val="24"/>
          <w:szCs w:val="24"/>
        </w:rPr>
        <w:t xml:space="preserve"> </w:t>
      </w:r>
      <w:r>
        <w:rPr>
          <w:rStyle w:val="None"/>
          <w:rFonts w:ascii="Times New Roman" w:hAnsi="Times New Roman"/>
          <w:i/>
          <w:iCs/>
          <w:sz w:val="24"/>
          <w:szCs w:val="24"/>
          <w:lang w:val="nl-NL"/>
        </w:rPr>
        <w:t>et al</w:t>
      </w:r>
      <w:r>
        <w:rPr>
          <w:rStyle w:val="None"/>
          <w:rFonts w:ascii="Times New Roman" w:hAnsi="Times New Roman"/>
          <w:sz w:val="24"/>
          <w:szCs w:val="24"/>
        </w:rPr>
        <w:t xml:space="preserve">. 2012). </w:t>
      </w:r>
    </w:p>
    <w:p w14:paraId="01ECCC28" w14:textId="77777777" w:rsidR="006A51EC" w:rsidRDefault="006A51EC" w:rsidP="006A51EC">
      <w:pPr>
        <w:pStyle w:val="Body"/>
        <w:spacing w:after="0" w:line="480"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In these trials, we kept the ratio of native to exotic constant (8:2), as an attempt to replicate a natural setting where an invasive species enters and influences the community assembly of native species. In the future, changing this ratio (e.g. 5:5, 2:8) can provide greater insight into how a wider proportional scale of competitor frequency may change community assembly. With a high proportion of invasive species paired with a low proportion of native species, a highly aggregated seed clump may show success of the invasive species instead (although this may not accurately reflect nature). Furthermore, adding species exhibiting competitive strategies not already represented to the experiments will more accurately depict a natural community of plants, and may illustrate patterns of competition that cannot be analyzed with only two species.</w:t>
      </w:r>
    </w:p>
    <w:p w14:paraId="7460CCA8" w14:textId="77777777" w:rsidR="006A51EC" w:rsidRDefault="006A51EC" w:rsidP="006A51EC">
      <w:pPr>
        <w:pStyle w:val="Body"/>
        <w:spacing w:after="0" w:line="480" w:lineRule="auto"/>
        <w:jc w:val="both"/>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This is all to say that we believe these results have significant implications for environmental managers struggling to combat invasive grasses where native annuals should be. </w:t>
      </w:r>
      <w:r>
        <w:rPr>
          <w:rStyle w:val="None"/>
          <w:rFonts w:ascii="Times New Roman" w:hAnsi="Times New Roman"/>
          <w:sz w:val="24"/>
          <w:szCs w:val="24"/>
        </w:rPr>
        <w:t xml:space="preserve">Many arid ecosystems are transitioning from deserts to desert-grasslands (Hirsch 2011) due to this invasive of </w:t>
      </w:r>
      <w:proofErr w:type="spellStart"/>
      <w:r>
        <w:rPr>
          <w:rStyle w:val="None"/>
          <w:rFonts w:ascii="Times New Roman" w:hAnsi="Times New Roman"/>
          <w:i/>
          <w:iCs/>
          <w:sz w:val="24"/>
          <w:szCs w:val="24"/>
        </w:rPr>
        <w:t>Bromus</w:t>
      </w:r>
      <w:proofErr w:type="spellEnd"/>
      <w:r>
        <w:rPr>
          <w:rStyle w:val="None"/>
          <w:rFonts w:ascii="Times New Roman" w:hAnsi="Times New Roman"/>
          <w:sz w:val="24"/>
          <w:szCs w:val="24"/>
        </w:rPr>
        <w:t xml:space="preserve">, dramatically shifting the habitat of wildlife and even the availability of unique </w:t>
      </w:r>
      <w:r>
        <w:rPr>
          <w:rStyle w:val="None"/>
          <w:rFonts w:ascii="Times New Roman" w:hAnsi="Times New Roman"/>
          <w:sz w:val="24"/>
          <w:szCs w:val="24"/>
        </w:rPr>
        <w:lastRenderedPageBreak/>
        <w:t>ecosystem services of deserts which are already undervalued due to their relatively low monetary assignments by some (but not all) groups (</w:t>
      </w:r>
      <w:proofErr w:type="spellStart"/>
      <w:r>
        <w:rPr>
          <w:rStyle w:val="None"/>
          <w:rFonts w:ascii="Times New Roman" w:hAnsi="Times New Roman"/>
          <w:sz w:val="24"/>
          <w:szCs w:val="24"/>
        </w:rPr>
        <w:t>Tayor</w:t>
      </w:r>
      <w:proofErr w:type="spellEnd"/>
      <w:r>
        <w:rPr>
          <w:rStyle w:val="None"/>
          <w:rFonts w:ascii="Times New Roman" w:hAnsi="Times New Roman"/>
          <w:sz w:val="24"/>
          <w:szCs w:val="24"/>
        </w:rPr>
        <w:t xml:space="preserve"> et al 2017; </w:t>
      </w:r>
      <w:proofErr w:type="spellStart"/>
      <w:r>
        <w:rPr>
          <w:rStyle w:val="None"/>
          <w:rFonts w:ascii="Times New Roman" w:hAnsi="Times New Roman"/>
          <w:sz w:val="24"/>
          <w:szCs w:val="24"/>
        </w:rPr>
        <w:t>Longland</w:t>
      </w:r>
      <w:proofErr w:type="spellEnd"/>
      <w:r>
        <w:rPr>
          <w:rStyle w:val="None"/>
          <w:rFonts w:ascii="Times New Roman" w:hAnsi="Times New Roman"/>
          <w:sz w:val="24"/>
          <w:szCs w:val="24"/>
        </w:rPr>
        <w:t xml:space="preserve"> et al 2012; </w:t>
      </w:r>
      <w:proofErr w:type="spellStart"/>
      <w:r>
        <w:rPr>
          <w:rStyle w:val="None"/>
          <w:rFonts w:ascii="Times New Roman" w:hAnsi="Times New Roman"/>
          <w:sz w:val="24"/>
          <w:szCs w:val="24"/>
        </w:rPr>
        <w:t>Cuni</w:t>
      </w:r>
      <w:proofErr w:type="spellEnd"/>
      <w:r>
        <w:rPr>
          <w:rStyle w:val="None"/>
          <w:rFonts w:ascii="Times New Roman" w:hAnsi="Times New Roman"/>
          <w:sz w:val="24"/>
          <w:szCs w:val="24"/>
        </w:rPr>
        <w:t xml:space="preserve">-Sanchez et al 2016). </w:t>
      </w:r>
      <w:r>
        <w:rPr>
          <w:rStyle w:val="None"/>
          <w:rFonts w:ascii="Times New Roman" w:eastAsia="Times New Roman" w:hAnsi="Times New Roman" w:cs="Times New Roman"/>
          <w:sz w:val="24"/>
          <w:szCs w:val="24"/>
        </w:rPr>
        <w:t xml:space="preserve">Currently, seed deposition restoration practices (and their success) varies widely, and it </w:t>
      </w:r>
      <w:r w:rsidRPr="000D785D">
        <w:rPr>
          <w:rStyle w:val="None"/>
          <w:rFonts w:ascii="Times New Roman" w:eastAsia="Times New Roman" w:hAnsi="Times New Roman" w:cs="Times New Roman"/>
          <w:color w:val="auto"/>
          <w:sz w:val="24"/>
          <w:szCs w:val="24"/>
        </w:rPr>
        <w:t>seems consideration for micro-level spatial distribution as we have described</w:t>
      </w:r>
      <w:r>
        <w:rPr>
          <w:rStyle w:val="None"/>
          <w:rFonts w:ascii="Times New Roman" w:eastAsia="Times New Roman" w:hAnsi="Times New Roman" w:cs="Times New Roman"/>
          <w:color w:val="auto"/>
          <w:sz w:val="24"/>
          <w:szCs w:val="24"/>
        </w:rPr>
        <w:t xml:space="preserve"> is less</w:t>
      </w:r>
      <w:r w:rsidRPr="000D785D">
        <w:rPr>
          <w:rStyle w:val="None"/>
          <w:rFonts w:ascii="Times New Roman" w:eastAsia="Times New Roman" w:hAnsi="Times New Roman" w:cs="Times New Roman"/>
          <w:color w:val="auto"/>
          <w:sz w:val="24"/>
          <w:szCs w:val="24"/>
        </w:rPr>
        <w:t xml:space="preserve"> prioritized </w:t>
      </w:r>
      <w:r>
        <w:rPr>
          <w:rStyle w:val="None"/>
          <w:rFonts w:ascii="Times New Roman" w:eastAsia="Times New Roman" w:hAnsi="Times New Roman" w:cs="Times New Roman"/>
          <w:sz w:val="24"/>
          <w:szCs w:val="24"/>
        </w:rPr>
        <w:t xml:space="preserve">(Larson 2012). In areas seeking to return to a desert habitat from a grassland, we suggest that managers explore the feasibility of planting native annuals in clumped patterns instead. We believe this practice may improve germination success for native seeds, even among invasive </w:t>
      </w:r>
      <w:proofErr w:type="spellStart"/>
      <w:r>
        <w:rPr>
          <w:rStyle w:val="None"/>
          <w:rFonts w:ascii="Times New Roman" w:eastAsia="Times New Roman" w:hAnsi="Times New Roman" w:cs="Times New Roman"/>
          <w:i/>
          <w:iCs/>
          <w:sz w:val="24"/>
          <w:szCs w:val="24"/>
        </w:rPr>
        <w:t>Bromus</w:t>
      </w:r>
      <w:proofErr w:type="spellEnd"/>
      <w:r>
        <w:rPr>
          <w:rStyle w:val="None"/>
          <w:rFonts w:ascii="Times New Roman" w:eastAsia="Times New Roman" w:hAnsi="Times New Roman" w:cs="Times New Roman"/>
          <w:sz w:val="24"/>
          <w:szCs w:val="24"/>
        </w:rPr>
        <w:t xml:space="preserve">. Overall, our results provide insight on an ideal desert annual community structure for minimizing/preventing the introduction of an exotic species and contributes to our understanding on the effectiveness and strategies of invasive species establishment. </w:t>
      </w:r>
    </w:p>
    <w:p w14:paraId="409836BB" w14:textId="77777777" w:rsidR="006A1D54" w:rsidRPr="00D0589A" w:rsidRDefault="006A1D54" w:rsidP="006A51EC">
      <w:pPr>
        <w:pStyle w:val="Body"/>
        <w:spacing w:after="0" w:line="480" w:lineRule="auto"/>
        <w:jc w:val="both"/>
      </w:pPr>
    </w:p>
    <w:p w14:paraId="2A786B7E" w14:textId="77777777" w:rsidR="006A1D54" w:rsidRPr="00D870BA" w:rsidRDefault="006A1D54" w:rsidP="006A1D54">
      <w:pPr>
        <w:pStyle w:val="Body"/>
        <w:spacing w:after="0" w:line="480" w:lineRule="auto"/>
        <w:ind w:firstLine="720"/>
        <w:jc w:val="both"/>
        <w:rPr>
          <w:rStyle w:val="None"/>
          <w:rFonts w:asciiTheme="majorBidi" w:eastAsia="Times New Roman" w:hAnsiTheme="majorBidi" w:cstheme="majorBidi"/>
          <w:sz w:val="24"/>
          <w:szCs w:val="24"/>
        </w:rPr>
      </w:pPr>
    </w:p>
    <w:p w14:paraId="68C08628" w14:textId="77777777" w:rsidR="002B094D" w:rsidRPr="002B094D" w:rsidRDefault="002B094D">
      <w:pPr>
        <w:rPr>
          <w:lang w:val="en-US"/>
        </w:rPr>
      </w:pPr>
    </w:p>
    <w:p w14:paraId="3CE78E03" w14:textId="77777777" w:rsidR="002B094D" w:rsidRDefault="002B094D"/>
    <w:p w14:paraId="1A3FEEFF" w14:textId="77777777" w:rsidR="002B094D" w:rsidRDefault="002B094D"/>
    <w:p w14:paraId="21C06150" w14:textId="77777777" w:rsidR="002B094D" w:rsidRDefault="002B094D"/>
    <w:p w14:paraId="6C620823" w14:textId="77777777" w:rsidR="002B094D" w:rsidRDefault="002B094D"/>
    <w:p w14:paraId="07DF0AE6" w14:textId="77777777" w:rsidR="002B094D" w:rsidRDefault="002B094D"/>
    <w:p w14:paraId="12B1C77D" w14:textId="77777777" w:rsidR="002B094D" w:rsidRDefault="002B094D"/>
    <w:p w14:paraId="493EC726" w14:textId="77777777" w:rsidR="002B094D" w:rsidRDefault="002B094D"/>
    <w:p w14:paraId="086AD440" w14:textId="77777777" w:rsidR="002B094D" w:rsidRDefault="002B094D"/>
    <w:p w14:paraId="055D4DC1" w14:textId="77777777" w:rsidR="002B094D" w:rsidRDefault="002B094D"/>
    <w:p w14:paraId="677CA8EC" w14:textId="77777777" w:rsidR="002B094D" w:rsidRDefault="002B094D"/>
    <w:p w14:paraId="34694E56" w14:textId="77777777" w:rsidR="006A51EC" w:rsidRDefault="006A51EC"/>
    <w:p w14:paraId="46EF0299" w14:textId="77777777" w:rsidR="006A51EC" w:rsidRDefault="006A51EC"/>
    <w:p w14:paraId="5A437AC0" w14:textId="77777777" w:rsidR="006A51EC" w:rsidRDefault="006A51EC"/>
    <w:p w14:paraId="69C9096A" w14:textId="77777777" w:rsidR="006A51EC" w:rsidRDefault="006A51EC" w:rsidP="006A51EC">
      <w:pPr>
        <w:pStyle w:val="Body"/>
        <w:spacing w:after="0" w:line="480" w:lineRule="auto"/>
        <w:jc w:val="both"/>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Acknowledgement</w:t>
      </w:r>
    </w:p>
    <w:p w14:paraId="607B1666" w14:textId="77777777" w:rsidR="006A51EC" w:rsidRDefault="006A51EC" w:rsidP="006A51EC">
      <w:pPr>
        <w:pStyle w:val="Body"/>
        <w:spacing w:after="0" w:line="48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study was possible thanks to the National Sciences and Engineering Research Council of Canada (NSERC) grant awarded to C.J.L. </w:t>
      </w:r>
    </w:p>
    <w:p w14:paraId="6D1740A9" w14:textId="77777777" w:rsidR="006A51EC" w:rsidRDefault="006A51EC" w:rsidP="006A51EC">
      <w:pPr>
        <w:pStyle w:val="Body"/>
        <w:spacing w:after="0" w:line="480" w:lineRule="auto"/>
        <w:jc w:val="both"/>
        <w:rPr>
          <w:rStyle w:val="None"/>
          <w:rFonts w:ascii="Times New Roman" w:eastAsia="Times New Roman" w:hAnsi="Times New Roman" w:cs="Times New Roman"/>
          <w:sz w:val="24"/>
          <w:szCs w:val="24"/>
        </w:rPr>
      </w:pPr>
      <w:r>
        <w:rPr>
          <w:rStyle w:val="None"/>
          <w:rFonts w:ascii="Times New Roman" w:hAnsi="Times New Roman"/>
          <w:sz w:val="24"/>
          <w:szCs w:val="24"/>
        </w:rPr>
        <w:t>Special thank you to our colleague and friend H. Ly for assisting with greenhouse trial maintenance and data collection.</w:t>
      </w:r>
    </w:p>
    <w:p w14:paraId="30188C08" w14:textId="77777777" w:rsidR="006A51EC" w:rsidRDefault="006A51EC">
      <w:pPr>
        <w:rPr>
          <w:lang w:val="en-US"/>
        </w:rPr>
      </w:pPr>
    </w:p>
    <w:p w14:paraId="38C0D377" w14:textId="77777777" w:rsidR="003609C9" w:rsidRDefault="003609C9">
      <w:pPr>
        <w:rPr>
          <w:lang w:val="en-US"/>
        </w:rPr>
      </w:pPr>
    </w:p>
    <w:p w14:paraId="587D5DC9" w14:textId="77777777" w:rsidR="003609C9" w:rsidRDefault="003609C9">
      <w:pPr>
        <w:rPr>
          <w:lang w:val="en-US"/>
        </w:rPr>
      </w:pPr>
    </w:p>
    <w:p w14:paraId="5C83D4E4" w14:textId="77777777" w:rsidR="003609C9" w:rsidRDefault="003609C9">
      <w:pPr>
        <w:rPr>
          <w:lang w:val="en-US"/>
        </w:rPr>
      </w:pPr>
    </w:p>
    <w:p w14:paraId="488B05BF" w14:textId="77777777" w:rsidR="003609C9" w:rsidRDefault="003609C9">
      <w:pPr>
        <w:rPr>
          <w:lang w:val="en-US"/>
        </w:rPr>
      </w:pPr>
    </w:p>
    <w:p w14:paraId="18683ED7" w14:textId="77777777" w:rsidR="003609C9" w:rsidRDefault="003609C9">
      <w:pPr>
        <w:rPr>
          <w:lang w:val="en-US"/>
        </w:rPr>
      </w:pPr>
    </w:p>
    <w:p w14:paraId="723F7866" w14:textId="77777777" w:rsidR="003609C9" w:rsidRDefault="003609C9">
      <w:pPr>
        <w:rPr>
          <w:lang w:val="en-US"/>
        </w:rPr>
      </w:pPr>
    </w:p>
    <w:p w14:paraId="07FAC709" w14:textId="77777777" w:rsidR="003609C9" w:rsidRDefault="003609C9">
      <w:pPr>
        <w:rPr>
          <w:lang w:val="en-US"/>
        </w:rPr>
      </w:pPr>
    </w:p>
    <w:p w14:paraId="3AB25FFD" w14:textId="77777777" w:rsidR="003609C9" w:rsidRDefault="003609C9">
      <w:pPr>
        <w:rPr>
          <w:lang w:val="en-US"/>
        </w:rPr>
      </w:pPr>
    </w:p>
    <w:p w14:paraId="68193DD5" w14:textId="77777777" w:rsidR="003609C9" w:rsidRDefault="003609C9">
      <w:pPr>
        <w:rPr>
          <w:lang w:val="en-US"/>
        </w:rPr>
      </w:pPr>
    </w:p>
    <w:p w14:paraId="2B65F4D0" w14:textId="77777777" w:rsidR="003609C9" w:rsidRDefault="003609C9">
      <w:pPr>
        <w:rPr>
          <w:lang w:val="en-US"/>
        </w:rPr>
      </w:pPr>
    </w:p>
    <w:p w14:paraId="016DA0A4" w14:textId="77777777" w:rsidR="003609C9" w:rsidRDefault="003609C9">
      <w:pPr>
        <w:rPr>
          <w:lang w:val="en-US"/>
        </w:rPr>
      </w:pPr>
    </w:p>
    <w:p w14:paraId="65B85538" w14:textId="77777777" w:rsidR="003609C9" w:rsidRDefault="003609C9">
      <w:pPr>
        <w:rPr>
          <w:lang w:val="en-US"/>
        </w:rPr>
      </w:pPr>
    </w:p>
    <w:p w14:paraId="6BAA3489" w14:textId="77777777" w:rsidR="003609C9" w:rsidRDefault="003609C9">
      <w:pPr>
        <w:rPr>
          <w:lang w:val="en-US"/>
        </w:rPr>
      </w:pPr>
    </w:p>
    <w:p w14:paraId="7BAE6659" w14:textId="77777777" w:rsidR="003609C9" w:rsidRDefault="003609C9">
      <w:pPr>
        <w:rPr>
          <w:lang w:val="en-US"/>
        </w:rPr>
      </w:pPr>
    </w:p>
    <w:p w14:paraId="6C996AD3" w14:textId="77777777" w:rsidR="003609C9" w:rsidRDefault="003609C9">
      <w:pPr>
        <w:rPr>
          <w:lang w:val="en-US"/>
        </w:rPr>
      </w:pPr>
    </w:p>
    <w:p w14:paraId="54A422A7" w14:textId="77777777" w:rsidR="003609C9" w:rsidRDefault="003609C9">
      <w:pPr>
        <w:rPr>
          <w:lang w:val="en-US"/>
        </w:rPr>
      </w:pPr>
    </w:p>
    <w:p w14:paraId="37D24034" w14:textId="77777777" w:rsidR="003609C9" w:rsidRDefault="003609C9">
      <w:pPr>
        <w:rPr>
          <w:lang w:val="en-US"/>
        </w:rPr>
      </w:pPr>
    </w:p>
    <w:p w14:paraId="17F5D513" w14:textId="77777777" w:rsidR="003609C9" w:rsidRDefault="003609C9">
      <w:pPr>
        <w:rPr>
          <w:lang w:val="en-US"/>
        </w:rPr>
      </w:pPr>
    </w:p>
    <w:p w14:paraId="4CFBE6A2" w14:textId="77777777" w:rsidR="003609C9" w:rsidRDefault="003609C9">
      <w:pPr>
        <w:rPr>
          <w:lang w:val="en-US"/>
        </w:rPr>
      </w:pPr>
    </w:p>
    <w:p w14:paraId="76CBBF8C" w14:textId="77777777" w:rsidR="003609C9" w:rsidRDefault="003609C9">
      <w:pPr>
        <w:rPr>
          <w:lang w:val="en-US"/>
        </w:rPr>
      </w:pPr>
    </w:p>
    <w:p w14:paraId="018050E1" w14:textId="77777777" w:rsidR="003609C9" w:rsidRDefault="003609C9">
      <w:pPr>
        <w:rPr>
          <w:lang w:val="en-US"/>
        </w:rPr>
      </w:pPr>
    </w:p>
    <w:p w14:paraId="32AB7452" w14:textId="77777777" w:rsidR="003609C9" w:rsidRDefault="003609C9">
      <w:pPr>
        <w:rPr>
          <w:lang w:val="en-US"/>
        </w:rPr>
      </w:pPr>
    </w:p>
    <w:p w14:paraId="769A4A8C"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b/>
          <w:bCs/>
          <w:sz w:val="24"/>
          <w:szCs w:val="24"/>
        </w:rPr>
      </w:pPr>
      <w:r>
        <w:rPr>
          <w:rStyle w:val="None"/>
          <w:rFonts w:ascii="Times New Roman" w:hAnsi="Times New Roman"/>
          <w:b/>
          <w:bCs/>
          <w:sz w:val="24"/>
          <w:szCs w:val="24"/>
        </w:rPr>
        <w:lastRenderedPageBreak/>
        <w:t>Works Cited</w:t>
      </w:r>
    </w:p>
    <w:p w14:paraId="182AE39F"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Abella</w:t>
      </w:r>
      <w:proofErr w:type="spellEnd"/>
      <w:r>
        <w:rPr>
          <w:rStyle w:val="None"/>
          <w:rFonts w:ascii="Times New Roman" w:hAnsi="Times New Roman"/>
          <w:color w:val="333333"/>
          <w:sz w:val="24"/>
          <w:szCs w:val="24"/>
          <w:u w:color="333333"/>
        </w:rPr>
        <w:t xml:space="preserve">, S. R., Craig, D. J., </w:t>
      </w:r>
      <w:proofErr w:type="spellStart"/>
      <w:r>
        <w:rPr>
          <w:rStyle w:val="None"/>
          <w:rFonts w:ascii="Times New Roman" w:hAnsi="Times New Roman"/>
          <w:color w:val="333333"/>
          <w:sz w:val="24"/>
          <w:szCs w:val="24"/>
          <w:u w:color="333333"/>
        </w:rPr>
        <w:t>Chiquoine</w:t>
      </w:r>
      <w:proofErr w:type="spellEnd"/>
      <w:r>
        <w:rPr>
          <w:rStyle w:val="None"/>
          <w:rFonts w:ascii="Times New Roman" w:hAnsi="Times New Roman"/>
          <w:color w:val="333333"/>
          <w:sz w:val="24"/>
          <w:szCs w:val="24"/>
          <w:u w:color="333333"/>
        </w:rPr>
        <w:t xml:space="preserve">, L. P., </w:t>
      </w:r>
      <w:proofErr w:type="spellStart"/>
      <w:r>
        <w:rPr>
          <w:rStyle w:val="None"/>
          <w:rFonts w:ascii="Times New Roman" w:hAnsi="Times New Roman"/>
          <w:color w:val="333333"/>
          <w:sz w:val="24"/>
          <w:szCs w:val="24"/>
          <w:u w:color="333333"/>
        </w:rPr>
        <w:t>Prengaman</w:t>
      </w:r>
      <w:proofErr w:type="spellEnd"/>
      <w:r>
        <w:rPr>
          <w:rStyle w:val="None"/>
          <w:rFonts w:ascii="Times New Roman" w:hAnsi="Times New Roman"/>
          <w:color w:val="333333"/>
          <w:sz w:val="24"/>
          <w:szCs w:val="24"/>
          <w:u w:color="333333"/>
        </w:rPr>
        <w:t xml:space="preserve">, K. A., </w:t>
      </w:r>
      <w:proofErr w:type="spellStart"/>
      <w:r>
        <w:rPr>
          <w:rStyle w:val="None"/>
          <w:rFonts w:ascii="Times New Roman" w:hAnsi="Times New Roman"/>
          <w:color w:val="333333"/>
          <w:sz w:val="24"/>
          <w:szCs w:val="24"/>
          <w:u w:color="333333"/>
        </w:rPr>
        <w:t>Schmid</w:t>
      </w:r>
      <w:proofErr w:type="spellEnd"/>
      <w:r>
        <w:rPr>
          <w:rStyle w:val="None"/>
          <w:rFonts w:ascii="Times New Roman" w:hAnsi="Times New Roman"/>
          <w:color w:val="333333"/>
          <w:sz w:val="24"/>
          <w:szCs w:val="24"/>
          <w:u w:color="333333"/>
        </w:rPr>
        <w:t>, S. M., &amp; Embrey, T. M. (2011). Relationships of Native Desert Plants with Red Brome (</w:t>
      </w:r>
      <w:proofErr w:type="spellStart"/>
      <w:r>
        <w:rPr>
          <w:rStyle w:val="None"/>
          <w:rFonts w:ascii="Times New Roman" w:hAnsi="Times New Roman"/>
          <w:color w:val="333333"/>
          <w:sz w:val="24"/>
          <w:szCs w:val="24"/>
          <w:u w:color="333333"/>
        </w:rPr>
        <w:t>Bromus</w:t>
      </w:r>
      <w:proofErr w:type="spellEnd"/>
      <w:r>
        <w:rPr>
          <w:rStyle w:val="None"/>
          <w:rFonts w:ascii="Times New Roman" w:hAnsi="Times New Roman"/>
          <w:color w:val="333333"/>
          <w:sz w:val="24"/>
          <w:szCs w:val="24"/>
          <w:u w:color="333333"/>
        </w:rPr>
        <w:t xml:space="preserve"> </w:t>
      </w:r>
      <w:proofErr w:type="spellStart"/>
      <w:proofErr w:type="gramStart"/>
      <w:r>
        <w:rPr>
          <w:rStyle w:val="None"/>
          <w:rFonts w:ascii="Times New Roman" w:hAnsi="Times New Roman"/>
          <w:color w:val="333333"/>
          <w:sz w:val="24"/>
          <w:szCs w:val="24"/>
          <w:u w:color="333333"/>
        </w:rPr>
        <w:t>rubens</w:t>
      </w:r>
      <w:proofErr w:type="spellEnd"/>
      <w:proofErr w:type="gramEnd"/>
      <w:r>
        <w:rPr>
          <w:rStyle w:val="None"/>
          <w:rFonts w:ascii="Times New Roman" w:hAnsi="Times New Roman"/>
          <w:color w:val="333333"/>
          <w:sz w:val="24"/>
          <w:szCs w:val="24"/>
          <w:u w:color="333333"/>
        </w:rPr>
        <w:t>): Toward Identifying Invasion-Reducing Species. </w:t>
      </w:r>
      <w:r>
        <w:rPr>
          <w:rStyle w:val="None"/>
          <w:rFonts w:ascii="Times New Roman" w:hAnsi="Times New Roman"/>
          <w:i/>
          <w:iCs/>
          <w:color w:val="333333"/>
          <w:sz w:val="24"/>
          <w:szCs w:val="24"/>
          <w:u w:color="333333"/>
        </w:rPr>
        <w:t>Invasive Plant Science and Management</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4</w:t>
      </w:r>
      <w:r>
        <w:rPr>
          <w:rStyle w:val="None"/>
          <w:rFonts w:ascii="Times New Roman" w:hAnsi="Times New Roman"/>
          <w:color w:val="333333"/>
          <w:sz w:val="24"/>
          <w:szCs w:val="24"/>
          <w:u w:color="333333"/>
        </w:rPr>
        <w:t xml:space="preserve">(1), 115–124.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10.1614/ipsm-d-10-00013.1</w:t>
      </w:r>
    </w:p>
    <w:p w14:paraId="406B0548"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Adler, F.R. (2010). The effects of intraspecific density dependence on species richness and species abundance distributions, </w:t>
      </w:r>
      <w:r>
        <w:rPr>
          <w:rStyle w:val="None"/>
          <w:rFonts w:ascii="Times New Roman" w:hAnsi="Times New Roman"/>
          <w:i/>
          <w:iCs/>
          <w:color w:val="333333"/>
          <w:sz w:val="24"/>
          <w:szCs w:val="24"/>
          <w:u w:color="333333"/>
        </w:rPr>
        <w:t>Theoretical Ecology</w:t>
      </w:r>
      <w:r>
        <w:rPr>
          <w:rStyle w:val="None"/>
          <w:rFonts w:ascii="Times New Roman" w:hAnsi="Times New Roman"/>
          <w:color w:val="333333"/>
          <w:sz w:val="24"/>
          <w:szCs w:val="24"/>
          <w:u w:color="333333"/>
        </w:rPr>
        <w:t xml:space="preserve"> 10.1007/s12080-010-0108-7, 4, 2, (153-162).</w:t>
      </w:r>
    </w:p>
    <w:p w14:paraId="64B66FAC"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Aguiar</w:t>
      </w:r>
      <w:proofErr w:type="spellEnd"/>
      <w:r>
        <w:rPr>
          <w:rStyle w:val="None"/>
          <w:rFonts w:ascii="Times New Roman" w:hAnsi="Times New Roman"/>
          <w:color w:val="333333"/>
          <w:sz w:val="24"/>
          <w:szCs w:val="24"/>
          <w:u w:color="333333"/>
        </w:rPr>
        <w:t>, M. R., Soriano, A., &amp; Sala, O. E. (1992). Competition and Facilitation in the Recruitment of Seedlings in Patagonian Steppe. </w:t>
      </w:r>
      <w:r>
        <w:rPr>
          <w:rStyle w:val="None"/>
          <w:rFonts w:ascii="Times New Roman" w:hAnsi="Times New Roman"/>
          <w:i/>
          <w:iCs/>
          <w:color w:val="333333"/>
          <w:sz w:val="24"/>
          <w:szCs w:val="24"/>
          <w:u w:color="333333"/>
        </w:rPr>
        <w:t>Functional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6</w:t>
      </w:r>
      <w:r>
        <w:rPr>
          <w:rStyle w:val="None"/>
          <w:rFonts w:ascii="Times New Roman" w:hAnsi="Times New Roman"/>
          <w:color w:val="333333"/>
          <w:sz w:val="24"/>
          <w:szCs w:val="24"/>
          <w:u w:color="333333"/>
        </w:rPr>
        <w:t xml:space="preserve">(1), 66.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10.2307/2389772</w:t>
      </w:r>
    </w:p>
    <w:p w14:paraId="45E7157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Amarasekare</w:t>
      </w:r>
      <w:proofErr w:type="spellEnd"/>
      <w:r>
        <w:rPr>
          <w:rStyle w:val="None"/>
          <w:rFonts w:ascii="Times New Roman" w:hAnsi="Times New Roman"/>
          <w:color w:val="333333"/>
          <w:sz w:val="24"/>
          <w:szCs w:val="24"/>
          <w:u w:color="333333"/>
        </w:rPr>
        <w:t>, P. (2002). Interference competition and species coexistence. </w:t>
      </w:r>
      <w:r>
        <w:rPr>
          <w:rStyle w:val="None"/>
          <w:rFonts w:ascii="Times New Roman" w:hAnsi="Times New Roman"/>
          <w:i/>
          <w:iCs/>
          <w:color w:val="333333"/>
          <w:sz w:val="24"/>
          <w:szCs w:val="24"/>
          <w:u w:color="333333"/>
        </w:rPr>
        <w:t>Proceedings of the Royal Society of London. Series B: Biological Sciences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269</w:t>
      </w:r>
      <w:r>
        <w:rPr>
          <w:rStyle w:val="None"/>
          <w:rFonts w:ascii="Times New Roman" w:hAnsi="Times New Roman"/>
          <w:color w:val="333333"/>
          <w:sz w:val="24"/>
          <w:szCs w:val="24"/>
          <w:u w:color="333333"/>
        </w:rPr>
        <w:t>(1509), 2541–</w:t>
      </w:r>
      <w:r>
        <w:rPr>
          <w:rStyle w:val="None"/>
          <w:rFonts w:ascii="Times New Roman" w:hAnsi="Times New Roman"/>
          <w:color w:val="333333"/>
          <w:sz w:val="24"/>
          <w:szCs w:val="24"/>
          <w:u w:color="333333"/>
          <w:lang w:val="pt-PT"/>
        </w:rPr>
        <w:t>2550. doi: 10.1098/rspb.2002.2181</w:t>
      </w:r>
    </w:p>
    <w:p w14:paraId="4D304DDA"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Bacq-Labreuil</w:t>
      </w:r>
      <w:proofErr w:type="spellEnd"/>
      <w:r>
        <w:rPr>
          <w:rStyle w:val="None"/>
          <w:rFonts w:ascii="Times New Roman" w:hAnsi="Times New Roman"/>
          <w:color w:val="333333"/>
          <w:sz w:val="24"/>
          <w:szCs w:val="24"/>
          <w:u w:color="333333"/>
        </w:rPr>
        <w:t xml:space="preserve">, A., Crawford, J., Mooney, S. J., Neal, A. L., &amp; Ritz, K. (2019). Phacelia (Phacelia </w:t>
      </w:r>
      <w:proofErr w:type="spellStart"/>
      <w:r>
        <w:rPr>
          <w:rStyle w:val="None"/>
          <w:rFonts w:ascii="Times New Roman" w:hAnsi="Times New Roman"/>
          <w:color w:val="333333"/>
          <w:sz w:val="24"/>
          <w:szCs w:val="24"/>
          <w:u w:color="333333"/>
        </w:rPr>
        <w:t>tanacetifolia</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Benth</w:t>
      </w:r>
      <w:proofErr w:type="spellEnd"/>
      <w:r>
        <w:rPr>
          <w:rStyle w:val="None"/>
          <w:rFonts w:ascii="Times New Roman" w:hAnsi="Times New Roman"/>
          <w:color w:val="333333"/>
          <w:sz w:val="24"/>
          <w:szCs w:val="24"/>
          <w:u w:color="333333"/>
        </w:rPr>
        <w:t>.) affects soil structure differently depending on soil texture. </w:t>
      </w:r>
      <w:r>
        <w:rPr>
          <w:rStyle w:val="None"/>
          <w:rFonts w:ascii="Times New Roman" w:hAnsi="Times New Roman"/>
          <w:i/>
          <w:iCs/>
          <w:color w:val="333333"/>
          <w:sz w:val="24"/>
          <w:szCs w:val="24"/>
          <w:u w:color="333333"/>
        </w:rPr>
        <w:t>Plant and Soil</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441</w:t>
      </w:r>
      <w:r>
        <w:rPr>
          <w:rStyle w:val="None"/>
          <w:rFonts w:ascii="Times New Roman" w:hAnsi="Times New Roman"/>
          <w:color w:val="333333"/>
          <w:sz w:val="24"/>
          <w:szCs w:val="24"/>
          <w:u w:color="333333"/>
        </w:rPr>
        <w:t>(1-2), 543–</w:t>
      </w:r>
      <w:r>
        <w:rPr>
          <w:rStyle w:val="None"/>
          <w:rFonts w:ascii="Times New Roman" w:hAnsi="Times New Roman"/>
          <w:color w:val="333333"/>
          <w:sz w:val="24"/>
          <w:szCs w:val="24"/>
          <w:u w:color="333333"/>
          <w:lang w:val="pt-PT"/>
        </w:rPr>
        <w:t>554. doi: 10.1007/s11104-019-04144-4</w:t>
      </w:r>
    </w:p>
    <w:p w14:paraId="51277E2F"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Beatley</w:t>
      </w:r>
      <w:proofErr w:type="spellEnd"/>
      <w:r>
        <w:rPr>
          <w:rStyle w:val="None"/>
          <w:rFonts w:ascii="Times New Roman" w:hAnsi="Times New Roman"/>
          <w:color w:val="333333"/>
          <w:sz w:val="24"/>
          <w:szCs w:val="24"/>
          <w:u w:color="333333"/>
        </w:rPr>
        <w:t>, J. C. (1966). Ecological Status of Introduced Brome Grasses (</w:t>
      </w:r>
      <w:proofErr w:type="spellStart"/>
      <w:r>
        <w:rPr>
          <w:rStyle w:val="None"/>
          <w:rFonts w:ascii="Times New Roman" w:hAnsi="Times New Roman"/>
          <w:color w:val="333333"/>
          <w:sz w:val="24"/>
          <w:szCs w:val="24"/>
          <w:u w:color="333333"/>
        </w:rPr>
        <w:t>Bromus</w:t>
      </w:r>
      <w:proofErr w:type="spellEnd"/>
      <w:r>
        <w:rPr>
          <w:rStyle w:val="None"/>
          <w:rFonts w:ascii="Times New Roman" w:hAnsi="Times New Roman"/>
          <w:color w:val="333333"/>
          <w:sz w:val="24"/>
          <w:szCs w:val="24"/>
          <w:u w:color="333333"/>
        </w:rPr>
        <w:t xml:space="preserve"> Spp.) in Desert Vegetation of Southern Nevada.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47</w:t>
      </w:r>
      <w:r>
        <w:rPr>
          <w:rStyle w:val="None"/>
          <w:rFonts w:ascii="Times New Roman" w:hAnsi="Times New Roman"/>
          <w:color w:val="333333"/>
          <w:sz w:val="24"/>
          <w:szCs w:val="24"/>
          <w:u w:color="333333"/>
        </w:rPr>
        <w:t xml:space="preserve">(4), 548–554.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10.2307/1933931</w:t>
      </w:r>
    </w:p>
    <w:p w14:paraId="7320B0A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Bennett, R. J., &amp; </w:t>
      </w:r>
      <w:proofErr w:type="spellStart"/>
      <w:r>
        <w:rPr>
          <w:rStyle w:val="None"/>
          <w:rFonts w:ascii="Times New Roman" w:hAnsi="Times New Roman"/>
          <w:color w:val="333333"/>
          <w:sz w:val="24"/>
          <w:szCs w:val="24"/>
          <w:u w:color="333333"/>
        </w:rPr>
        <w:t>Haining</w:t>
      </w:r>
      <w:proofErr w:type="spellEnd"/>
      <w:r>
        <w:rPr>
          <w:rStyle w:val="None"/>
          <w:rFonts w:ascii="Times New Roman" w:hAnsi="Times New Roman"/>
          <w:color w:val="333333"/>
          <w:sz w:val="24"/>
          <w:szCs w:val="24"/>
          <w:u w:color="333333"/>
        </w:rPr>
        <w:t>, R. P. (1985). Spatial Structure and Spatial Interaction: Modelling Approaches to the Statistical Analysis of Geographical Data. </w:t>
      </w:r>
      <w:r>
        <w:rPr>
          <w:rStyle w:val="None"/>
          <w:rFonts w:ascii="Times New Roman" w:hAnsi="Times New Roman"/>
          <w:i/>
          <w:iCs/>
          <w:color w:val="333333"/>
          <w:sz w:val="24"/>
          <w:szCs w:val="24"/>
          <w:u w:color="333333"/>
        </w:rPr>
        <w:t>Journal of the Royal Statistical Society. Series A (General)</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148</w:t>
      </w:r>
      <w:r>
        <w:rPr>
          <w:rStyle w:val="None"/>
          <w:rFonts w:ascii="Times New Roman" w:hAnsi="Times New Roman"/>
          <w:color w:val="333333"/>
          <w:sz w:val="24"/>
          <w:szCs w:val="24"/>
          <w:u w:color="333333"/>
        </w:rPr>
        <w:t xml:space="preserve">(1), 1.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10.2307/2981508</w:t>
      </w:r>
    </w:p>
    <w:p w14:paraId="4826FAB9"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Benthem</w:t>
      </w:r>
      <w:proofErr w:type="spellEnd"/>
      <w:r>
        <w:rPr>
          <w:rStyle w:val="None"/>
          <w:rFonts w:ascii="Times New Roman" w:hAnsi="Times New Roman"/>
          <w:color w:val="333333"/>
          <w:sz w:val="24"/>
          <w:szCs w:val="24"/>
          <w:u w:color="333333"/>
        </w:rPr>
        <w:t xml:space="preserve">, K.J.V. and </w:t>
      </w:r>
      <w:proofErr w:type="spellStart"/>
      <w:r>
        <w:rPr>
          <w:rStyle w:val="None"/>
          <w:rFonts w:ascii="Times New Roman" w:hAnsi="Times New Roman"/>
          <w:color w:val="333333"/>
          <w:sz w:val="24"/>
          <w:szCs w:val="24"/>
          <w:u w:color="333333"/>
        </w:rPr>
        <w:t>Wittmann</w:t>
      </w:r>
      <w:proofErr w:type="spellEnd"/>
      <w:r>
        <w:rPr>
          <w:rStyle w:val="None"/>
          <w:rFonts w:ascii="Times New Roman" w:hAnsi="Times New Roman"/>
          <w:color w:val="333333"/>
          <w:sz w:val="24"/>
          <w:szCs w:val="24"/>
          <w:u w:color="333333"/>
        </w:rPr>
        <w:t xml:space="preserve">, M.J. (2019). Density dependence on multiple spatial scales maintains spatial variation in both abundance and traits, </w:t>
      </w:r>
      <w:r>
        <w:rPr>
          <w:rStyle w:val="None"/>
          <w:rFonts w:ascii="Times New Roman" w:hAnsi="Times New Roman"/>
          <w:i/>
          <w:iCs/>
          <w:color w:val="333333"/>
          <w:sz w:val="24"/>
          <w:szCs w:val="24"/>
          <w:u w:color="333333"/>
        </w:rPr>
        <w:t>Journal of Theoretical Biology</w:t>
      </w:r>
      <w:r>
        <w:rPr>
          <w:rStyle w:val="None"/>
          <w:rFonts w:ascii="Times New Roman" w:hAnsi="Times New Roman"/>
          <w:color w:val="333333"/>
          <w:sz w:val="24"/>
          <w:szCs w:val="24"/>
          <w:u w:color="333333"/>
        </w:rPr>
        <w:t>, 10.1016/j.jtbi.2019.110142, (110142).</w:t>
      </w:r>
    </w:p>
    <w:p w14:paraId="1A6D5A42"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Bertness</w:t>
      </w:r>
      <w:proofErr w:type="spellEnd"/>
      <w:r>
        <w:rPr>
          <w:rStyle w:val="None"/>
          <w:rFonts w:ascii="Times New Roman" w:hAnsi="Times New Roman"/>
          <w:color w:val="333333"/>
          <w:sz w:val="24"/>
          <w:szCs w:val="24"/>
          <w:u w:color="333333"/>
        </w:rPr>
        <w:t>, M. D. (1989). Intraspecific Competition and Facilitation in a Northern Acorn Barnacle Population.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70</w:t>
      </w:r>
      <w:r>
        <w:rPr>
          <w:rStyle w:val="None"/>
          <w:rFonts w:ascii="Times New Roman" w:hAnsi="Times New Roman"/>
          <w:color w:val="333333"/>
          <w:sz w:val="24"/>
          <w:szCs w:val="24"/>
          <w:u w:color="333333"/>
        </w:rPr>
        <w:t>(1), 257–</w:t>
      </w:r>
      <w:r>
        <w:rPr>
          <w:rStyle w:val="None"/>
          <w:rFonts w:ascii="Times New Roman" w:hAnsi="Times New Roman"/>
          <w:color w:val="333333"/>
          <w:sz w:val="24"/>
          <w:szCs w:val="24"/>
          <w:u w:color="333333"/>
          <w:lang w:val="pt-PT"/>
        </w:rPr>
        <w:t>268. doi: 10.2307/1938431</w:t>
      </w:r>
    </w:p>
    <w:p w14:paraId="702C61A7"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Boerner</w:t>
      </w:r>
      <w:proofErr w:type="spellEnd"/>
      <w:r>
        <w:rPr>
          <w:rStyle w:val="None"/>
          <w:rFonts w:ascii="Times New Roman" w:hAnsi="Times New Roman"/>
          <w:color w:val="333333"/>
          <w:sz w:val="24"/>
          <w:szCs w:val="24"/>
          <w:u w:color="333333"/>
        </w:rPr>
        <w:t xml:space="preserve">, R. E. J., &amp; Harris, K. K. (1991). Effects of </w:t>
      </w:r>
      <w:proofErr w:type="spellStart"/>
      <w:r>
        <w:rPr>
          <w:rStyle w:val="None"/>
          <w:rFonts w:ascii="Times New Roman" w:hAnsi="Times New Roman"/>
          <w:color w:val="333333"/>
          <w:sz w:val="24"/>
          <w:szCs w:val="24"/>
          <w:u w:color="333333"/>
        </w:rPr>
        <w:t>collembola</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arthropoda</w:t>
      </w:r>
      <w:proofErr w:type="spellEnd"/>
      <w:r>
        <w:rPr>
          <w:rStyle w:val="None"/>
          <w:rFonts w:ascii="Times New Roman" w:hAnsi="Times New Roman"/>
          <w:color w:val="333333"/>
          <w:sz w:val="24"/>
          <w:szCs w:val="24"/>
          <w:u w:color="333333"/>
        </w:rPr>
        <w:t xml:space="preserve">) and relative germination date on competition between </w:t>
      </w:r>
      <w:proofErr w:type="spellStart"/>
      <w:r>
        <w:rPr>
          <w:rStyle w:val="None"/>
          <w:rFonts w:ascii="Times New Roman" w:hAnsi="Times New Roman"/>
          <w:color w:val="333333"/>
          <w:sz w:val="24"/>
          <w:szCs w:val="24"/>
          <w:u w:color="333333"/>
        </w:rPr>
        <w:t>mycorrhizalPanicum</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virgatum</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Poaceae</w:t>
      </w:r>
      <w:proofErr w:type="spellEnd"/>
      <w:r>
        <w:rPr>
          <w:rStyle w:val="None"/>
          <w:rFonts w:ascii="Times New Roman" w:hAnsi="Times New Roman"/>
          <w:color w:val="333333"/>
          <w:sz w:val="24"/>
          <w:szCs w:val="24"/>
          <w:u w:color="333333"/>
        </w:rPr>
        <w:t>) and non-</w:t>
      </w:r>
      <w:proofErr w:type="spellStart"/>
      <w:r>
        <w:rPr>
          <w:rStyle w:val="None"/>
          <w:rFonts w:ascii="Times New Roman" w:hAnsi="Times New Roman"/>
          <w:color w:val="333333"/>
          <w:sz w:val="24"/>
          <w:szCs w:val="24"/>
          <w:u w:color="333333"/>
        </w:rPr>
        <w:t>mycorrhizalBrassica</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nigra</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Brassicaceae</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Plant and Soil</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136</w:t>
      </w:r>
      <w:r>
        <w:rPr>
          <w:rStyle w:val="None"/>
          <w:rFonts w:ascii="Times New Roman" w:hAnsi="Times New Roman"/>
          <w:color w:val="333333"/>
          <w:sz w:val="24"/>
          <w:szCs w:val="24"/>
          <w:u w:color="333333"/>
        </w:rPr>
        <w:t xml:space="preserve">(1), 121–129.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10.1007/bf02465227</w:t>
      </w:r>
    </w:p>
    <w:p w14:paraId="71AB2F0A"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Bolker</w:t>
      </w:r>
      <w:proofErr w:type="spellEnd"/>
      <w:r>
        <w:rPr>
          <w:rStyle w:val="None"/>
          <w:rFonts w:ascii="Times New Roman" w:hAnsi="Times New Roman"/>
          <w:color w:val="333333"/>
          <w:sz w:val="24"/>
          <w:szCs w:val="24"/>
          <w:u w:color="333333"/>
        </w:rPr>
        <w:t xml:space="preserve">, B.M., </w:t>
      </w:r>
      <w:proofErr w:type="spellStart"/>
      <w:r>
        <w:rPr>
          <w:rStyle w:val="None"/>
          <w:rFonts w:ascii="Times New Roman" w:hAnsi="Times New Roman"/>
          <w:color w:val="333333"/>
          <w:sz w:val="24"/>
          <w:szCs w:val="24"/>
          <w:u w:color="333333"/>
        </w:rPr>
        <w:t>Pacala</w:t>
      </w:r>
      <w:proofErr w:type="spellEnd"/>
      <w:r>
        <w:rPr>
          <w:rStyle w:val="None"/>
          <w:rFonts w:ascii="Times New Roman" w:hAnsi="Times New Roman"/>
          <w:color w:val="333333"/>
          <w:sz w:val="24"/>
          <w:szCs w:val="24"/>
          <w:u w:color="333333"/>
        </w:rPr>
        <w:t xml:space="preserve">, S.W. and </w:t>
      </w:r>
      <w:proofErr w:type="spellStart"/>
      <w:r>
        <w:rPr>
          <w:rStyle w:val="None"/>
          <w:rFonts w:ascii="Times New Roman" w:hAnsi="Times New Roman"/>
          <w:color w:val="333333"/>
          <w:sz w:val="24"/>
          <w:szCs w:val="24"/>
          <w:u w:color="333333"/>
        </w:rPr>
        <w:t>Neuhauser</w:t>
      </w:r>
      <w:proofErr w:type="spellEnd"/>
      <w:r>
        <w:rPr>
          <w:rStyle w:val="None"/>
          <w:rFonts w:ascii="Times New Roman" w:hAnsi="Times New Roman"/>
          <w:color w:val="333333"/>
          <w:sz w:val="24"/>
          <w:szCs w:val="24"/>
          <w:u w:color="333333"/>
        </w:rPr>
        <w:t xml:space="preserve">, C. (2003). Spatial Dynamics in Model Plant Communities: What Do We Really Know? </w:t>
      </w:r>
      <w:r>
        <w:rPr>
          <w:rStyle w:val="None"/>
          <w:rFonts w:ascii="Times New Roman" w:hAnsi="Times New Roman"/>
          <w:i/>
          <w:iCs/>
          <w:color w:val="333333"/>
          <w:sz w:val="24"/>
          <w:szCs w:val="24"/>
          <w:u w:color="333333"/>
        </w:rPr>
        <w:t>The American Naturalist, 162</w:t>
      </w:r>
      <w:r>
        <w:rPr>
          <w:rStyle w:val="None"/>
          <w:rFonts w:ascii="Times New Roman" w:hAnsi="Times New Roman"/>
          <w:color w:val="333333"/>
          <w:sz w:val="24"/>
          <w:szCs w:val="24"/>
          <w:u w:color="333333"/>
        </w:rPr>
        <w:t>(2), 135-148.</w:t>
      </w:r>
    </w:p>
    <w:p w14:paraId="4F3877B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Callaway, R. M., &amp; Walker, L. R. (1997). Competition </w:t>
      </w:r>
      <w:proofErr w:type="gramStart"/>
      <w:r>
        <w:rPr>
          <w:rStyle w:val="None"/>
          <w:rFonts w:ascii="Times New Roman" w:hAnsi="Times New Roman"/>
          <w:color w:val="333333"/>
          <w:sz w:val="24"/>
          <w:szCs w:val="24"/>
          <w:u w:color="333333"/>
        </w:rPr>
        <w:t>And</w:t>
      </w:r>
      <w:proofErr w:type="gramEnd"/>
      <w:r>
        <w:rPr>
          <w:rStyle w:val="None"/>
          <w:rFonts w:ascii="Times New Roman" w:hAnsi="Times New Roman"/>
          <w:color w:val="333333"/>
          <w:sz w:val="24"/>
          <w:szCs w:val="24"/>
          <w:u w:color="333333"/>
        </w:rPr>
        <w:t xml:space="preserve"> Facilitation: A Synthetic Approach To Interactions In Plant Communities.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78</w:t>
      </w:r>
      <w:r>
        <w:rPr>
          <w:rStyle w:val="None"/>
          <w:rFonts w:ascii="Times New Roman" w:hAnsi="Times New Roman"/>
          <w:color w:val="333333"/>
          <w:sz w:val="24"/>
          <w:szCs w:val="24"/>
          <w:u w:color="333333"/>
        </w:rPr>
        <w:t>(7), 1958–</w:t>
      </w:r>
      <w:r>
        <w:rPr>
          <w:rStyle w:val="None"/>
          <w:rFonts w:ascii="Times New Roman" w:hAnsi="Times New Roman"/>
          <w:color w:val="333333"/>
          <w:sz w:val="24"/>
          <w:szCs w:val="24"/>
          <w:u w:color="333333"/>
          <w:lang w:val="pt-PT"/>
        </w:rPr>
        <w:t>1965. doi: 10.1890/0012-9658(1997)078[1958:cafasa]2.0.co;2</w:t>
      </w:r>
    </w:p>
    <w:p w14:paraId="44555C4E"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lang w:val="pt-PT"/>
        </w:rPr>
      </w:pPr>
      <w:r>
        <w:rPr>
          <w:rStyle w:val="None"/>
          <w:rFonts w:ascii="Times New Roman" w:hAnsi="Times New Roman"/>
          <w:color w:val="333333"/>
          <w:sz w:val="24"/>
          <w:szCs w:val="24"/>
          <w:u w:color="333333"/>
        </w:rPr>
        <w:t xml:space="preserve">Chen, S. S. C., &amp; </w:t>
      </w:r>
      <w:proofErr w:type="spellStart"/>
      <w:r>
        <w:rPr>
          <w:rStyle w:val="None"/>
          <w:rFonts w:ascii="Times New Roman" w:hAnsi="Times New Roman"/>
          <w:color w:val="333333"/>
          <w:sz w:val="24"/>
          <w:szCs w:val="24"/>
          <w:u w:color="333333"/>
        </w:rPr>
        <w:t>Thimann</w:t>
      </w:r>
      <w:proofErr w:type="spellEnd"/>
      <w:r>
        <w:rPr>
          <w:rStyle w:val="None"/>
          <w:rFonts w:ascii="Times New Roman" w:hAnsi="Times New Roman"/>
          <w:color w:val="333333"/>
          <w:sz w:val="24"/>
          <w:szCs w:val="24"/>
          <w:u w:color="333333"/>
        </w:rPr>
        <w:t xml:space="preserve">, K. V. (1966). Nature of Seed Dormancy in Phacelia </w:t>
      </w:r>
      <w:proofErr w:type="spellStart"/>
      <w:r>
        <w:rPr>
          <w:rStyle w:val="None"/>
          <w:rFonts w:ascii="Times New Roman" w:hAnsi="Times New Roman"/>
          <w:color w:val="333333"/>
          <w:sz w:val="24"/>
          <w:szCs w:val="24"/>
          <w:u w:color="333333"/>
        </w:rPr>
        <w:t>tanacetifolia</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Science</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153</w:t>
      </w:r>
      <w:r>
        <w:rPr>
          <w:rStyle w:val="None"/>
          <w:rFonts w:ascii="Times New Roman" w:hAnsi="Times New Roman"/>
          <w:color w:val="333333"/>
          <w:sz w:val="24"/>
          <w:szCs w:val="24"/>
          <w:u w:color="333333"/>
        </w:rPr>
        <w:t>(3743), 1537–</w:t>
      </w:r>
      <w:r>
        <w:rPr>
          <w:rStyle w:val="None"/>
          <w:rFonts w:ascii="Times New Roman" w:hAnsi="Times New Roman"/>
          <w:color w:val="333333"/>
          <w:sz w:val="24"/>
          <w:szCs w:val="24"/>
          <w:u w:color="333333"/>
          <w:lang w:val="pt-PT"/>
        </w:rPr>
        <w:t>1539. doi: 10.1126/science.153.3743.1537</w:t>
      </w:r>
    </w:p>
    <w:p w14:paraId="19C2F85A" w14:textId="77777777" w:rsidR="003609C9" w:rsidRPr="00FB3236"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lang w:val="pt-PT"/>
        </w:rPr>
        <w:t xml:space="preserve">Cho, C. (2020). Spatial plant data. </w:t>
      </w:r>
      <w:r>
        <w:rPr>
          <w:rStyle w:val="None"/>
          <w:rFonts w:ascii="Times New Roman" w:hAnsi="Times New Roman"/>
          <w:i/>
          <w:iCs/>
          <w:color w:val="333333"/>
          <w:sz w:val="24"/>
          <w:szCs w:val="24"/>
          <w:u w:color="333333"/>
          <w:lang w:val="pt-PT"/>
        </w:rPr>
        <w:t>Figshare,</w:t>
      </w:r>
      <w:r>
        <w:rPr>
          <w:rStyle w:val="None"/>
          <w:rFonts w:ascii="Times New Roman" w:hAnsi="Times New Roman"/>
          <w:color w:val="333333"/>
          <w:sz w:val="24"/>
          <w:szCs w:val="24"/>
          <w:u w:color="333333"/>
          <w:lang w:val="pt-PT"/>
        </w:rPr>
        <w:t xml:space="preserve"> </w:t>
      </w:r>
      <w:r w:rsidRPr="00FB3236">
        <w:rPr>
          <w:rStyle w:val="None"/>
          <w:rFonts w:ascii="Times New Roman" w:hAnsi="Times New Roman"/>
          <w:color w:val="333333"/>
          <w:sz w:val="24"/>
          <w:szCs w:val="24"/>
          <w:u w:color="333333"/>
          <w:lang w:val="pt-PT"/>
        </w:rPr>
        <w:t>figshare.com/s/8458a1b5ada945e87255</w:t>
      </w:r>
    </w:p>
    <w:p w14:paraId="67BE4A44" w14:textId="77777777" w:rsidR="003609C9" w:rsidRPr="00096DE0"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lang w:val="fr-CA"/>
        </w:rPr>
      </w:pPr>
      <w:proofErr w:type="spellStart"/>
      <w:r>
        <w:rPr>
          <w:rStyle w:val="None"/>
          <w:rFonts w:ascii="Times New Roman" w:hAnsi="Times New Roman"/>
          <w:color w:val="333333"/>
          <w:sz w:val="24"/>
          <w:szCs w:val="24"/>
          <w:u w:color="333333"/>
        </w:rPr>
        <w:lastRenderedPageBreak/>
        <w:t>Cocucci</w:t>
      </w:r>
      <w:proofErr w:type="spellEnd"/>
      <w:r>
        <w:rPr>
          <w:rStyle w:val="None"/>
          <w:rFonts w:ascii="Times New Roman" w:hAnsi="Times New Roman"/>
          <w:color w:val="333333"/>
          <w:sz w:val="24"/>
          <w:szCs w:val="24"/>
          <w:u w:color="333333"/>
        </w:rPr>
        <w:t xml:space="preserve">, M., &amp; </w:t>
      </w:r>
      <w:proofErr w:type="spellStart"/>
      <w:r>
        <w:rPr>
          <w:rStyle w:val="None"/>
          <w:rFonts w:ascii="Times New Roman" w:hAnsi="Times New Roman"/>
          <w:color w:val="333333"/>
          <w:sz w:val="24"/>
          <w:szCs w:val="24"/>
          <w:u w:color="333333"/>
        </w:rPr>
        <w:t>Negrini</w:t>
      </w:r>
      <w:proofErr w:type="spellEnd"/>
      <w:r>
        <w:rPr>
          <w:rStyle w:val="None"/>
          <w:rFonts w:ascii="Times New Roman" w:hAnsi="Times New Roman"/>
          <w:color w:val="333333"/>
          <w:sz w:val="24"/>
          <w:szCs w:val="24"/>
          <w:u w:color="333333"/>
        </w:rPr>
        <w:t xml:space="preserve">, N. (1991). Calcium-calmodulin in germination of Phacelia </w:t>
      </w:r>
      <w:proofErr w:type="spellStart"/>
      <w:r>
        <w:rPr>
          <w:rStyle w:val="None"/>
          <w:rFonts w:ascii="Times New Roman" w:hAnsi="Times New Roman"/>
          <w:color w:val="333333"/>
          <w:sz w:val="24"/>
          <w:szCs w:val="24"/>
          <w:u w:color="333333"/>
        </w:rPr>
        <w:t>tanacetifolia</w:t>
      </w:r>
      <w:proofErr w:type="spellEnd"/>
      <w:r>
        <w:rPr>
          <w:rStyle w:val="None"/>
          <w:rFonts w:ascii="Times New Roman" w:hAnsi="Times New Roman"/>
          <w:color w:val="333333"/>
          <w:sz w:val="24"/>
          <w:szCs w:val="24"/>
          <w:u w:color="333333"/>
        </w:rPr>
        <w:t xml:space="preserve"> seeds: erects of light, temperature, </w:t>
      </w:r>
      <w:proofErr w:type="spellStart"/>
      <w:r>
        <w:rPr>
          <w:rStyle w:val="None"/>
          <w:rFonts w:ascii="Times New Roman" w:hAnsi="Times New Roman"/>
          <w:color w:val="333333"/>
          <w:sz w:val="24"/>
          <w:szCs w:val="24"/>
          <w:u w:color="333333"/>
        </w:rPr>
        <w:t>fusicoccin</w:t>
      </w:r>
      <w:proofErr w:type="spellEnd"/>
      <w:r>
        <w:rPr>
          <w:rStyle w:val="None"/>
          <w:rFonts w:ascii="Times New Roman" w:hAnsi="Times New Roman"/>
          <w:color w:val="333333"/>
          <w:sz w:val="24"/>
          <w:szCs w:val="24"/>
          <w:u w:color="333333"/>
        </w:rPr>
        <w:t xml:space="preserve"> and calcium-calmodulin antagonists. </w:t>
      </w:r>
      <w:proofErr w:type="spellStart"/>
      <w:r>
        <w:rPr>
          <w:rStyle w:val="None"/>
          <w:rFonts w:ascii="Times New Roman" w:hAnsi="Times New Roman"/>
          <w:i/>
          <w:iCs/>
          <w:color w:val="333333"/>
          <w:sz w:val="24"/>
          <w:szCs w:val="24"/>
          <w:u w:color="333333"/>
          <w:lang w:val="fr-FR"/>
        </w:rPr>
        <w:t>Physiologia</w:t>
      </w:r>
      <w:proofErr w:type="spellEnd"/>
      <w:r>
        <w:rPr>
          <w:rStyle w:val="None"/>
          <w:rFonts w:ascii="Times New Roman" w:hAnsi="Times New Roman"/>
          <w:i/>
          <w:iCs/>
          <w:color w:val="333333"/>
          <w:sz w:val="24"/>
          <w:szCs w:val="24"/>
          <w:u w:color="333333"/>
          <w:lang w:val="fr-FR"/>
        </w:rPr>
        <w:t xml:space="preserve"> </w:t>
      </w:r>
      <w:proofErr w:type="spellStart"/>
      <w:r>
        <w:rPr>
          <w:rStyle w:val="None"/>
          <w:rFonts w:ascii="Times New Roman" w:hAnsi="Times New Roman"/>
          <w:i/>
          <w:iCs/>
          <w:color w:val="333333"/>
          <w:sz w:val="24"/>
          <w:szCs w:val="24"/>
          <w:u w:color="333333"/>
          <w:lang w:val="fr-FR"/>
        </w:rPr>
        <w:t>Plantarum</w:t>
      </w:r>
      <w:proofErr w:type="spellEnd"/>
      <w:r>
        <w:rPr>
          <w:rStyle w:val="None"/>
          <w:rFonts w:ascii="Times New Roman" w:hAnsi="Times New Roman"/>
          <w:color w:val="333333"/>
          <w:sz w:val="24"/>
          <w:szCs w:val="24"/>
          <w:u w:color="333333"/>
          <w:lang w:val="fr-FR"/>
        </w:rPr>
        <w:t>, </w:t>
      </w:r>
      <w:r>
        <w:rPr>
          <w:rStyle w:val="None"/>
          <w:rFonts w:ascii="Times New Roman" w:hAnsi="Times New Roman"/>
          <w:i/>
          <w:iCs/>
          <w:color w:val="333333"/>
          <w:sz w:val="24"/>
          <w:szCs w:val="24"/>
          <w:u w:color="333333"/>
          <w:lang w:val="fr-FR"/>
        </w:rPr>
        <w:t>82</w:t>
      </w:r>
      <w:r>
        <w:rPr>
          <w:rStyle w:val="None"/>
          <w:rFonts w:ascii="Times New Roman" w:hAnsi="Times New Roman"/>
          <w:color w:val="333333"/>
          <w:sz w:val="24"/>
          <w:szCs w:val="24"/>
          <w:u w:color="333333"/>
          <w:lang w:val="fr-FR"/>
        </w:rPr>
        <w:t xml:space="preserve">(2), 143–149. </w:t>
      </w:r>
      <w:proofErr w:type="spellStart"/>
      <w:proofErr w:type="gramStart"/>
      <w:r>
        <w:rPr>
          <w:rStyle w:val="None"/>
          <w:rFonts w:ascii="Times New Roman" w:hAnsi="Times New Roman"/>
          <w:color w:val="333333"/>
          <w:sz w:val="24"/>
          <w:szCs w:val="24"/>
          <w:u w:color="333333"/>
          <w:lang w:val="fr-FR"/>
        </w:rPr>
        <w:t>doi</w:t>
      </w:r>
      <w:proofErr w:type="spellEnd"/>
      <w:proofErr w:type="gramEnd"/>
      <w:r>
        <w:rPr>
          <w:rStyle w:val="None"/>
          <w:rFonts w:ascii="Times New Roman" w:hAnsi="Times New Roman"/>
          <w:color w:val="333333"/>
          <w:sz w:val="24"/>
          <w:szCs w:val="24"/>
          <w:u w:color="333333"/>
          <w:lang w:val="fr-FR"/>
        </w:rPr>
        <w:t>: 10.1034/j.1399-3054.1991.820201.x</w:t>
      </w:r>
    </w:p>
    <w:p w14:paraId="0A340E0A"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proofErr w:type="spellStart"/>
      <w:r>
        <w:rPr>
          <w:rStyle w:val="None"/>
          <w:rFonts w:ascii="Times New Roman" w:hAnsi="Times New Roman"/>
          <w:color w:val="333333"/>
          <w:sz w:val="24"/>
          <w:szCs w:val="24"/>
          <w:u w:color="333333"/>
          <w:lang w:val="fr-FR"/>
        </w:rPr>
        <w:t>Cocucci</w:t>
      </w:r>
      <w:proofErr w:type="spellEnd"/>
      <w:r>
        <w:rPr>
          <w:rStyle w:val="None"/>
          <w:rFonts w:ascii="Times New Roman" w:hAnsi="Times New Roman"/>
          <w:color w:val="333333"/>
          <w:sz w:val="24"/>
          <w:szCs w:val="24"/>
          <w:u w:color="333333"/>
          <w:lang w:val="fr-FR"/>
        </w:rPr>
        <w:t xml:space="preserve">, S., </w:t>
      </w:r>
      <w:proofErr w:type="spellStart"/>
      <w:r>
        <w:rPr>
          <w:rStyle w:val="None"/>
          <w:rFonts w:ascii="Times New Roman" w:hAnsi="Times New Roman"/>
          <w:color w:val="333333"/>
          <w:sz w:val="24"/>
          <w:szCs w:val="24"/>
          <w:u w:color="333333"/>
          <w:lang w:val="fr-FR"/>
        </w:rPr>
        <w:t>Ranieri</w:t>
      </w:r>
      <w:proofErr w:type="spellEnd"/>
      <w:r>
        <w:rPr>
          <w:rStyle w:val="None"/>
          <w:rFonts w:ascii="Times New Roman" w:hAnsi="Times New Roman"/>
          <w:color w:val="333333"/>
          <w:sz w:val="24"/>
          <w:szCs w:val="24"/>
          <w:u w:color="333333"/>
          <w:lang w:val="fr-FR"/>
        </w:rPr>
        <w:t xml:space="preserve">, A. M., </w:t>
      </w:r>
      <w:proofErr w:type="spellStart"/>
      <w:r>
        <w:rPr>
          <w:rStyle w:val="None"/>
          <w:rFonts w:ascii="Times New Roman" w:hAnsi="Times New Roman"/>
          <w:color w:val="333333"/>
          <w:sz w:val="24"/>
          <w:szCs w:val="24"/>
          <w:u w:color="333333"/>
          <w:lang w:val="fr-FR"/>
        </w:rPr>
        <w:t>Morgiitti</w:t>
      </w:r>
      <w:proofErr w:type="spellEnd"/>
      <w:r>
        <w:rPr>
          <w:rStyle w:val="None"/>
          <w:rFonts w:ascii="Times New Roman" w:hAnsi="Times New Roman"/>
          <w:color w:val="333333"/>
          <w:sz w:val="24"/>
          <w:szCs w:val="24"/>
          <w:u w:color="333333"/>
          <w:lang w:val="fr-FR"/>
        </w:rPr>
        <w:t xml:space="preserve">, S., &amp; </w:t>
      </w:r>
      <w:proofErr w:type="spellStart"/>
      <w:r>
        <w:rPr>
          <w:rStyle w:val="None"/>
          <w:rFonts w:ascii="Times New Roman" w:hAnsi="Times New Roman"/>
          <w:color w:val="333333"/>
          <w:sz w:val="24"/>
          <w:szCs w:val="24"/>
          <w:u w:color="333333"/>
          <w:lang w:val="fr-FR"/>
        </w:rPr>
        <w:t>Ciroli</w:t>
      </w:r>
      <w:proofErr w:type="spellEnd"/>
      <w:r>
        <w:rPr>
          <w:rStyle w:val="None"/>
          <w:rFonts w:ascii="Times New Roman" w:hAnsi="Times New Roman"/>
          <w:color w:val="333333"/>
          <w:sz w:val="24"/>
          <w:szCs w:val="24"/>
          <w:u w:color="333333"/>
          <w:lang w:val="fr-FR"/>
        </w:rPr>
        <w:t xml:space="preserve">, F. (1981). </w:t>
      </w:r>
      <w:r>
        <w:rPr>
          <w:rStyle w:val="None"/>
          <w:rFonts w:ascii="Times New Roman" w:hAnsi="Times New Roman"/>
          <w:color w:val="333333"/>
          <w:sz w:val="24"/>
          <w:szCs w:val="24"/>
          <w:u w:color="333333"/>
        </w:rPr>
        <w:t xml:space="preserve">The role of darkness, GA and </w:t>
      </w:r>
      <w:proofErr w:type="spellStart"/>
      <w:r>
        <w:rPr>
          <w:rStyle w:val="None"/>
          <w:rFonts w:ascii="Times New Roman" w:hAnsi="Times New Roman"/>
          <w:color w:val="333333"/>
          <w:sz w:val="24"/>
          <w:szCs w:val="24"/>
          <w:u w:color="333333"/>
        </w:rPr>
        <w:t>fusicoccin</w:t>
      </w:r>
      <w:proofErr w:type="spellEnd"/>
      <w:r>
        <w:rPr>
          <w:rStyle w:val="None"/>
          <w:rFonts w:ascii="Times New Roman" w:hAnsi="Times New Roman"/>
          <w:color w:val="333333"/>
          <w:sz w:val="24"/>
          <w:szCs w:val="24"/>
          <w:u w:color="333333"/>
        </w:rPr>
        <w:t xml:space="preserve"> (FC) in breaking </w:t>
      </w:r>
      <w:proofErr w:type="spellStart"/>
      <w:r>
        <w:rPr>
          <w:rStyle w:val="None"/>
          <w:rFonts w:ascii="Times New Roman" w:hAnsi="Times New Roman"/>
          <w:color w:val="333333"/>
          <w:sz w:val="24"/>
          <w:szCs w:val="24"/>
          <w:u w:color="333333"/>
        </w:rPr>
        <w:t>photodormancy</w:t>
      </w:r>
      <w:proofErr w:type="spellEnd"/>
      <w:r>
        <w:rPr>
          <w:rStyle w:val="None"/>
          <w:rFonts w:ascii="Times New Roman" w:hAnsi="Times New Roman"/>
          <w:color w:val="333333"/>
          <w:sz w:val="24"/>
          <w:szCs w:val="24"/>
          <w:u w:color="333333"/>
        </w:rPr>
        <w:t xml:space="preserve"> in Phacelia </w:t>
      </w:r>
      <w:proofErr w:type="spellStart"/>
      <w:r>
        <w:rPr>
          <w:rStyle w:val="None"/>
          <w:rFonts w:ascii="Times New Roman" w:hAnsi="Times New Roman"/>
          <w:color w:val="333333"/>
          <w:sz w:val="24"/>
          <w:szCs w:val="24"/>
          <w:u w:color="333333"/>
        </w:rPr>
        <w:t>tanacetifolia</w:t>
      </w:r>
      <w:proofErr w:type="spellEnd"/>
      <w:r>
        <w:rPr>
          <w:rStyle w:val="None"/>
          <w:rFonts w:ascii="Times New Roman" w:hAnsi="Times New Roman"/>
          <w:color w:val="333333"/>
          <w:sz w:val="24"/>
          <w:szCs w:val="24"/>
          <w:u w:color="333333"/>
        </w:rPr>
        <w:t xml:space="preserve"> seeds. </w:t>
      </w:r>
      <w:r>
        <w:rPr>
          <w:rStyle w:val="None"/>
          <w:rFonts w:ascii="Times New Roman" w:hAnsi="Times New Roman"/>
          <w:i/>
          <w:iCs/>
          <w:color w:val="333333"/>
          <w:sz w:val="24"/>
          <w:szCs w:val="24"/>
          <w:u w:color="333333"/>
          <w:lang w:val="it-IT"/>
        </w:rPr>
        <w:t>Physiologia Plantarum</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52</w:t>
      </w:r>
      <w:r>
        <w:rPr>
          <w:rStyle w:val="None"/>
          <w:rFonts w:ascii="Times New Roman" w:hAnsi="Times New Roman"/>
          <w:color w:val="333333"/>
          <w:sz w:val="24"/>
          <w:szCs w:val="24"/>
          <w:u w:color="333333"/>
        </w:rPr>
        <w:t xml:space="preserve">(2), 177–180.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10.1111/j.1399-3054.1981.tb08489.x</w:t>
      </w:r>
    </w:p>
    <w:p w14:paraId="0A0B485D" w14:textId="77777777" w:rsidR="003609C9" w:rsidRPr="0082632F"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Colautti</w:t>
      </w:r>
      <w:proofErr w:type="spellEnd"/>
      <w:r>
        <w:rPr>
          <w:rStyle w:val="None"/>
          <w:rFonts w:ascii="Times New Roman" w:hAnsi="Times New Roman"/>
          <w:color w:val="333333"/>
          <w:sz w:val="24"/>
          <w:szCs w:val="24"/>
          <w:u w:color="333333"/>
        </w:rPr>
        <w:t xml:space="preserve">, R.I., </w:t>
      </w:r>
      <w:proofErr w:type="spellStart"/>
      <w:r>
        <w:rPr>
          <w:rStyle w:val="None"/>
          <w:rFonts w:ascii="Times New Roman" w:hAnsi="Times New Roman"/>
          <w:color w:val="333333"/>
          <w:sz w:val="24"/>
          <w:szCs w:val="24"/>
          <w:u w:color="333333"/>
        </w:rPr>
        <w:t>Grigorovich</w:t>
      </w:r>
      <w:proofErr w:type="spellEnd"/>
      <w:r>
        <w:rPr>
          <w:rStyle w:val="None"/>
          <w:rFonts w:ascii="Times New Roman" w:hAnsi="Times New Roman"/>
          <w:color w:val="333333"/>
          <w:sz w:val="24"/>
          <w:szCs w:val="24"/>
          <w:u w:color="333333"/>
        </w:rPr>
        <w:t xml:space="preserve">, I.A. and </w:t>
      </w:r>
      <w:proofErr w:type="spellStart"/>
      <w:r>
        <w:rPr>
          <w:rStyle w:val="None"/>
          <w:rFonts w:ascii="Times New Roman" w:hAnsi="Times New Roman"/>
          <w:color w:val="333333"/>
          <w:sz w:val="24"/>
          <w:szCs w:val="24"/>
          <w:u w:color="333333"/>
        </w:rPr>
        <w:t>MacIsaac</w:t>
      </w:r>
      <w:proofErr w:type="spellEnd"/>
      <w:r>
        <w:rPr>
          <w:rStyle w:val="None"/>
          <w:rFonts w:ascii="Times New Roman" w:hAnsi="Times New Roman"/>
          <w:color w:val="333333"/>
          <w:sz w:val="24"/>
          <w:szCs w:val="24"/>
          <w:u w:color="333333"/>
        </w:rPr>
        <w:t xml:space="preserve">, H.J. (2006). Propagule Pressure: A Null Model for Biological Invasions. </w:t>
      </w:r>
      <w:r>
        <w:rPr>
          <w:rStyle w:val="None"/>
          <w:rFonts w:ascii="Times New Roman" w:hAnsi="Times New Roman"/>
          <w:i/>
          <w:iCs/>
          <w:color w:val="333333"/>
          <w:sz w:val="24"/>
          <w:szCs w:val="24"/>
          <w:u w:color="333333"/>
        </w:rPr>
        <w:t>Biological Invasions, 8</w:t>
      </w:r>
      <w:r>
        <w:rPr>
          <w:rStyle w:val="None"/>
          <w:rFonts w:ascii="Times New Roman" w:hAnsi="Times New Roman"/>
          <w:color w:val="333333"/>
          <w:sz w:val="24"/>
          <w:szCs w:val="24"/>
          <w:u w:color="333333"/>
        </w:rPr>
        <w:t>, 1023-1037.</w:t>
      </w:r>
    </w:p>
    <w:p w14:paraId="6DE3CA22"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Cousens, R.D., </w:t>
      </w:r>
      <w:proofErr w:type="spellStart"/>
      <w:r>
        <w:rPr>
          <w:rStyle w:val="None"/>
          <w:rFonts w:ascii="Times New Roman" w:hAnsi="Times New Roman"/>
          <w:color w:val="333333"/>
          <w:sz w:val="24"/>
          <w:szCs w:val="24"/>
          <w:u w:color="333333"/>
        </w:rPr>
        <w:t>Wiegand</w:t>
      </w:r>
      <w:proofErr w:type="spellEnd"/>
      <w:r>
        <w:rPr>
          <w:rStyle w:val="None"/>
          <w:rFonts w:ascii="Times New Roman" w:hAnsi="Times New Roman"/>
          <w:color w:val="333333"/>
          <w:sz w:val="24"/>
          <w:szCs w:val="24"/>
          <w:u w:color="333333"/>
        </w:rPr>
        <w:t xml:space="preserve">, T. and </w:t>
      </w:r>
      <w:proofErr w:type="spellStart"/>
      <w:r>
        <w:rPr>
          <w:rStyle w:val="None"/>
          <w:rFonts w:ascii="Times New Roman" w:hAnsi="Times New Roman"/>
          <w:color w:val="333333"/>
          <w:sz w:val="24"/>
          <w:szCs w:val="24"/>
          <w:u w:color="333333"/>
        </w:rPr>
        <w:t>Taghizadeh</w:t>
      </w:r>
      <w:proofErr w:type="spellEnd"/>
      <w:r>
        <w:rPr>
          <w:rStyle w:val="None"/>
          <w:rFonts w:ascii="Times New Roman" w:hAnsi="Times New Roman"/>
          <w:color w:val="333333"/>
          <w:sz w:val="24"/>
          <w:szCs w:val="24"/>
          <w:u w:color="333333"/>
        </w:rPr>
        <w:t xml:space="preserve">, M.S. (2008). Small-scale spatial structure within patterns of seed dispersal. </w:t>
      </w:r>
      <w:r>
        <w:rPr>
          <w:rStyle w:val="None"/>
          <w:rFonts w:ascii="Times New Roman" w:hAnsi="Times New Roman"/>
          <w:i/>
          <w:iCs/>
          <w:color w:val="333333"/>
          <w:sz w:val="24"/>
          <w:szCs w:val="24"/>
          <w:u w:color="333333"/>
          <w:lang w:val="it-IT"/>
        </w:rPr>
        <w:t>Oecologia</w:t>
      </w:r>
      <w:r>
        <w:rPr>
          <w:rStyle w:val="None"/>
          <w:rFonts w:ascii="Times New Roman" w:hAnsi="Times New Roman"/>
          <w:color w:val="333333"/>
          <w:sz w:val="24"/>
          <w:szCs w:val="24"/>
          <w:u w:color="333333"/>
        </w:rPr>
        <w:t xml:space="preserve"> 10.1007/s00442-008-1150-7, 158, 3, (437-448).</w:t>
      </w:r>
    </w:p>
    <w:p w14:paraId="56CE7CF3"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sidRPr="00BB60DC">
        <w:rPr>
          <w:rStyle w:val="None"/>
          <w:rFonts w:ascii="Times New Roman" w:hAnsi="Times New Roman"/>
          <w:color w:val="333333"/>
          <w:sz w:val="24"/>
          <w:szCs w:val="24"/>
          <w:u w:color="333333"/>
          <w:lang w:val="en-CA"/>
        </w:rPr>
        <w:t>Craine</w:t>
      </w:r>
      <w:proofErr w:type="spellEnd"/>
      <w:r w:rsidRPr="00BB60DC">
        <w:rPr>
          <w:rStyle w:val="None"/>
          <w:rFonts w:ascii="Times New Roman" w:hAnsi="Times New Roman"/>
          <w:color w:val="333333"/>
          <w:sz w:val="24"/>
          <w:szCs w:val="24"/>
          <w:u w:color="333333"/>
          <w:lang w:val="en-CA"/>
        </w:rPr>
        <w:t xml:space="preserve">, J. M., &amp; </w:t>
      </w:r>
      <w:proofErr w:type="spellStart"/>
      <w:r w:rsidRPr="00BB60DC">
        <w:rPr>
          <w:rStyle w:val="None"/>
          <w:rFonts w:ascii="Times New Roman" w:hAnsi="Times New Roman"/>
          <w:color w:val="333333"/>
          <w:sz w:val="24"/>
          <w:szCs w:val="24"/>
          <w:u w:color="333333"/>
          <w:lang w:val="en-CA"/>
        </w:rPr>
        <w:t>Dybzinski</w:t>
      </w:r>
      <w:proofErr w:type="spellEnd"/>
      <w:r w:rsidRPr="00BB60DC">
        <w:rPr>
          <w:rStyle w:val="None"/>
          <w:rFonts w:ascii="Times New Roman" w:hAnsi="Times New Roman"/>
          <w:color w:val="333333"/>
          <w:sz w:val="24"/>
          <w:szCs w:val="24"/>
          <w:u w:color="333333"/>
          <w:lang w:val="en-CA"/>
        </w:rPr>
        <w:t xml:space="preserve">, R. (2013). </w:t>
      </w:r>
      <w:r>
        <w:rPr>
          <w:rStyle w:val="None"/>
          <w:rFonts w:ascii="Times New Roman" w:hAnsi="Times New Roman"/>
          <w:color w:val="333333"/>
          <w:sz w:val="24"/>
          <w:szCs w:val="24"/>
          <w:u w:color="333333"/>
        </w:rPr>
        <w:t>Mechanisms of plant competition for nutrients, water and light. </w:t>
      </w:r>
      <w:r>
        <w:rPr>
          <w:rStyle w:val="None"/>
          <w:rFonts w:ascii="Times New Roman" w:hAnsi="Times New Roman"/>
          <w:i/>
          <w:iCs/>
          <w:color w:val="333333"/>
          <w:sz w:val="24"/>
          <w:szCs w:val="24"/>
          <w:u w:color="333333"/>
        </w:rPr>
        <w:t>Functional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27</w:t>
      </w:r>
      <w:r>
        <w:rPr>
          <w:rStyle w:val="None"/>
          <w:rFonts w:ascii="Times New Roman" w:hAnsi="Times New Roman"/>
          <w:color w:val="333333"/>
          <w:sz w:val="24"/>
          <w:szCs w:val="24"/>
          <w:u w:color="333333"/>
        </w:rPr>
        <w:t xml:space="preserve">(4), 833–840.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10.1111/1365-2435.12081</w:t>
      </w:r>
    </w:p>
    <w:p w14:paraId="4A9C6732"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r>
        <w:rPr>
          <w:rStyle w:val="None"/>
          <w:rFonts w:ascii="Times New Roman" w:hAnsi="Times New Roman"/>
          <w:color w:val="333333"/>
          <w:sz w:val="24"/>
          <w:szCs w:val="24"/>
          <w:u w:color="333333"/>
        </w:rPr>
        <w:t xml:space="preserve">Crawley, M., &amp; May, R. (1987). Population dynamics and plant community structure: Competition between annuals and </w:t>
      </w:r>
      <w:proofErr w:type="spellStart"/>
      <w:r>
        <w:rPr>
          <w:rStyle w:val="None"/>
          <w:rFonts w:ascii="Times New Roman" w:hAnsi="Times New Roman"/>
          <w:color w:val="333333"/>
          <w:sz w:val="24"/>
          <w:szCs w:val="24"/>
          <w:u w:color="333333"/>
        </w:rPr>
        <w:t>perrenials</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Journal of Theoretical Biology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125</w:t>
      </w:r>
      <w:r>
        <w:rPr>
          <w:rStyle w:val="None"/>
          <w:rFonts w:ascii="Times New Roman" w:hAnsi="Times New Roman"/>
          <w:color w:val="333333"/>
          <w:sz w:val="24"/>
          <w:szCs w:val="24"/>
          <w:u w:color="333333"/>
        </w:rPr>
        <w:t xml:space="preserve">(4), 475–489.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10.1016/s0022-5193(87)80215-1</w:t>
      </w:r>
    </w:p>
    <w:p w14:paraId="6D2FB8BC" w14:textId="77777777" w:rsidR="003609C9" w:rsidRPr="004B6B6B"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lang w:val="en-CA"/>
        </w:rPr>
      </w:pPr>
      <w:r>
        <w:rPr>
          <w:rStyle w:val="None"/>
          <w:rFonts w:ascii="Times New Roman" w:hAnsi="Times New Roman"/>
          <w:color w:val="333333"/>
          <w:sz w:val="24"/>
          <w:szCs w:val="24"/>
          <w:u w:color="333333"/>
        </w:rPr>
        <w:t xml:space="preserve">De Luis, M., </w:t>
      </w:r>
      <w:proofErr w:type="spellStart"/>
      <w:r>
        <w:rPr>
          <w:rStyle w:val="None"/>
          <w:rFonts w:ascii="Times New Roman" w:hAnsi="Times New Roman"/>
          <w:color w:val="333333"/>
          <w:sz w:val="24"/>
          <w:szCs w:val="24"/>
          <w:u w:color="333333"/>
        </w:rPr>
        <w:t>Raventos</w:t>
      </w:r>
      <w:proofErr w:type="spellEnd"/>
      <w:r>
        <w:rPr>
          <w:rStyle w:val="None"/>
          <w:rFonts w:ascii="Times New Roman" w:hAnsi="Times New Roman"/>
          <w:color w:val="333333"/>
          <w:sz w:val="24"/>
          <w:szCs w:val="24"/>
          <w:u w:color="333333"/>
        </w:rPr>
        <w:t xml:space="preserve">, J., </w:t>
      </w:r>
      <w:proofErr w:type="spellStart"/>
      <w:r>
        <w:rPr>
          <w:rStyle w:val="None"/>
          <w:rFonts w:ascii="Times New Roman" w:hAnsi="Times New Roman"/>
          <w:color w:val="333333"/>
          <w:sz w:val="24"/>
          <w:szCs w:val="24"/>
          <w:u w:color="333333"/>
        </w:rPr>
        <w:t>Wiegand</w:t>
      </w:r>
      <w:proofErr w:type="spellEnd"/>
      <w:r>
        <w:rPr>
          <w:rStyle w:val="None"/>
          <w:rFonts w:ascii="Times New Roman" w:hAnsi="Times New Roman"/>
          <w:color w:val="333333"/>
          <w:sz w:val="24"/>
          <w:szCs w:val="24"/>
          <w:u w:color="333333"/>
        </w:rPr>
        <w:t xml:space="preserve">, T. and Gonzalez-Hidalgo, J. C. (2008). Temporal and spatial differentiation in seedling emergence may promote species coexistence in Mediterranean fire-prone ecosystems. </w:t>
      </w:r>
      <w:proofErr w:type="spellStart"/>
      <w:r>
        <w:rPr>
          <w:rStyle w:val="None"/>
          <w:rFonts w:ascii="Times New Roman" w:hAnsi="Times New Roman"/>
          <w:i/>
          <w:iCs/>
          <w:color w:val="333333"/>
          <w:sz w:val="24"/>
          <w:szCs w:val="24"/>
          <w:u w:color="333333"/>
        </w:rPr>
        <w:t>Ecography</w:t>
      </w:r>
      <w:proofErr w:type="spellEnd"/>
      <w:r>
        <w:rPr>
          <w:rStyle w:val="None"/>
          <w:rFonts w:ascii="Times New Roman" w:hAnsi="Times New Roman"/>
          <w:i/>
          <w:iCs/>
          <w:color w:val="333333"/>
          <w:sz w:val="24"/>
          <w:szCs w:val="24"/>
          <w:u w:color="333333"/>
        </w:rPr>
        <w:t>, 31</w:t>
      </w:r>
      <w:r>
        <w:rPr>
          <w:rStyle w:val="None"/>
          <w:rFonts w:ascii="Times New Roman" w:hAnsi="Times New Roman"/>
          <w:color w:val="333333"/>
          <w:sz w:val="24"/>
          <w:szCs w:val="24"/>
          <w:u w:color="333333"/>
        </w:rPr>
        <w:t>(5), 620-629.</w:t>
      </w:r>
    </w:p>
    <w:p w14:paraId="5ACF00C0" w14:textId="77777777" w:rsidR="003609C9" w:rsidRPr="00BB60DC"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lang w:val="fr-CA"/>
        </w:rPr>
      </w:pPr>
      <w:r>
        <w:rPr>
          <w:rStyle w:val="None"/>
          <w:rFonts w:ascii="Times New Roman" w:hAnsi="Times New Roman"/>
          <w:color w:val="333333"/>
          <w:sz w:val="24"/>
          <w:szCs w:val="24"/>
          <w:u w:color="333333"/>
        </w:rPr>
        <w:t xml:space="preserve">Dong, K., </w:t>
      </w:r>
      <w:proofErr w:type="spellStart"/>
      <w:r>
        <w:rPr>
          <w:rStyle w:val="None"/>
          <w:rFonts w:ascii="Times New Roman" w:hAnsi="Times New Roman"/>
          <w:color w:val="333333"/>
          <w:sz w:val="24"/>
          <w:szCs w:val="24"/>
          <w:u w:color="333333"/>
        </w:rPr>
        <w:t>Hao</w:t>
      </w:r>
      <w:proofErr w:type="spellEnd"/>
      <w:r>
        <w:rPr>
          <w:rStyle w:val="None"/>
          <w:rFonts w:ascii="Times New Roman" w:hAnsi="Times New Roman"/>
          <w:color w:val="333333"/>
          <w:sz w:val="24"/>
          <w:szCs w:val="24"/>
          <w:u w:color="333333"/>
        </w:rPr>
        <w:t xml:space="preserve">, G., Yang, N., Zhang, J.-L., Ding, X.-F., Ren, H.-Q, </w:t>
      </w:r>
      <w:proofErr w:type="gramStart"/>
      <w:r>
        <w:rPr>
          <w:rStyle w:val="None"/>
          <w:rFonts w:ascii="Times New Roman" w:hAnsi="Times New Roman"/>
          <w:color w:val="333333"/>
          <w:sz w:val="24"/>
          <w:szCs w:val="24"/>
          <w:u w:color="333333"/>
        </w:rPr>
        <w:t>Gao</w:t>
      </w:r>
      <w:proofErr w:type="gramEnd"/>
      <w:r>
        <w:rPr>
          <w:rStyle w:val="None"/>
          <w:rFonts w:ascii="Times New Roman" w:hAnsi="Times New Roman"/>
          <w:color w:val="333333"/>
          <w:sz w:val="24"/>
          <w:szCs w:val="24"/>
          <w:u w:color="333333"/>
        </w:rPr>
        <w:t xml:space="preserve">, Y.-B. (2019). Community assembly mechanisms and succession processes significantly differ among </w:t>
      </w:r>
      <w:r>
        <w:rPr>
          <w:rStyle w:val="None"/>
          <w:rFonts w:ascii="Times New Roman" w:hAnsi="Times New Roman"/>
          <w:color w:val="333333"/>
          <w:sz w:val="24"/>
          <w:szCs w:val="24"/>
          <w:u w:color="333333"/>
        </w:rPr>
        <w:lastRenderedPageBreak/>
        <w:t xml:space="preserve">treatments during the restoration of </w:t>
      </w:r>
      <w:proofErr w:type="spellStart"/>
      <w:r>
        <w:rPr>
          <w:rStyle w:val="None"/>
          <w:rFonts w:ascii="Times New Roman" w:hAnsi="Times New Roman"/>
          <w:color w:val="333333"/>
          <w:sz w:val="24"/>
          <w:szCs w:val="24"/>
          <w:u w:color="333333"/>
        </w:rPr>
        <w:t>Stipa</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grandis</w:t>
      </w:r>
      <w:proofErr w:type="spellEnd"/>
      <w:r>
        <w:rPr>
          <w:rStyle w:val="None"/>
          <w:rFonts w:ascii="Times New Roman" w:hAnsi="Times New Roman"/>
          <w:color w:val="333333"/>
          <w:sz w:val="24"/>
          <w:szCs w:val="24"/>
          <w:u w:color="333333"/>
        </w:rPr>
        <w:t xml:space="preserve"> – </w:t>
      </w:r>
      <w:proofErr w:type="spellStart"/>
      <w:r>
        <w:rPr>
          <w:rStyle w:val="None"/>
          <w:rFonts w:ascii="Times New Roman" w:hAnsi="Times New Roman"/>
          <w:color w:val="333333"/>
          <w:sz w:val="24"/>
          <w:szCs w:val="24"/>
          <w:u w:color="333333"/>
        </w:rPr>
        <w:t>Leymus</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chinensis</w:t>
      </w:r>
      <w:proofErr w:type="spellEnd"/>
      <w:r>
        <w:rPr>
          <w:rStyle w:val="None"/>
          <w:rFonts w:ascii="Times New Roman" w:hAnsi="Times New Roman"/>
          <w:color w:val="333333"/>
          <w:sz w:val="24"/>
          <w:szCs w:val="24"/>
          <w:u w:color="333333"/>
        </w:rPr>
        <w:t xml:space="preserve"> communities. </w:t>
      </w:r>
      <w:r w:rsidRPr="00BB60DC">
        <w:rPr>
          <w:rStyle w:val="None"/>
          <w:rFonts w:ascii="Times New Roman" w:hAnsi="Times New Roman"/>
          <w:i/>
          <w:iCs/>
          <w:color w:val="333333"/>
          <w:sz w:val="24"/>
          <w:szCs w:val="24"/>
          <w:u w:color="333333"/>
          <w:lang w:val="fr-CA"/>
        </w:rPr>
        <w:t>Scientific Reports</w:t>
      </w:r>
      <w:r w:rsidRPr="00BB60DC">
        <w:rPr>
          <w:rStyle w:val="None"/>
          <w:rFonts w:ascii="Times New Roman" w:hAnsi="Times New Roman"/>
          <w:color w:val="333333"/>
          <w:sz w:val="24"/>
          <w:szCs w:val="24"/>
          <w:u w:color="333333"/>
          <w:lang w:val="fr-CA"/>
        </w:rPr>
        <w:t>, </w:t>
      </w:r>
      <w:r w:rsidRPr="00BB60DC">
        <w:rPr>
          <w:rStyle w:val="None"/>
          <w:rFonts w:ascii="Times New Roman" w:hAnsi="Times New Roman"/>
          <w:i/>
          <w:iCs/>
          <w:color w:val="333333"/>
          <w:sz w:val="24"/>
          <w:szCs w:val="24"/>
          <w:u w:color="333333"/>
          <w:lang w:val="fr-CA"/>
        </w:rPr>
        <w:t>9</w:t>
      </w:r>
      <w:r w:rsidRPr="00BB60DC">
        <w:rPr>
          <w:rStyle w:val="None"/>
          <w:rFonts w:ascii="Times New Roman" w:hAnsi="Times New Roman"/>
          <w:color w:val="333333"/>
          <w:sz w:val="24"/>
          <w:szCs w:val="24"/>
          <w:u w:color="333333"/>
          <w:lang w:val="fr-CA"/>
        </w:rPr>
        <w:t xml:space="preserve">(1). </w:t>
      </w:r>
      <w:proofErr w:type="spellStart"/>
      <w:proofErr w:type="gramStart"/>
      <w:r w:rsidRPr="00BB60DC">
        <w:rPr>
          <w:rStyle w:val="None"/>
          <w:rFonts w:ascii="Times New Roman" w:hAnsi="Times New Roman"/>
          <w:color w:val="333333"/>
          <w:sz w:val="24"/>
          <w:szCs w:val="24"/>
          <w:u w:color="333333"/>
          <w:lang w:val="fr-CA"/>
        </w:rPr>
        <w:t>doi</w:t>
      </w:r>
      <w:proofErr w:type="spellEnd"/>
      <w:proofErr w:type="gramEnd"/>
      <w:r w:rsidRPr="00BB60DC">
        <w:rPr>
          <w:rStyle w:val="None"/>
          <w:rFonts w:ascii="Times New Roman" w:hAnsi="Times New Roman"/>
          <w:color w:val="333333"/>
          <w:sz w:val="24"/>
          <w:szCs w:val="24"/>
          <w:u w:color="333333"/>
          <w:lang w:val="fr-CA"/>
        </w:rPr>
        <w:t>: 10.1038/s41598-019-52734-0</w:t>
      </w:r>
    </w:p>
    <w:p w14:paraId="525CBAB6"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lang w:val="pt-PT"/>
        </w:rPr>
      </w:pPr>
      <w:r>
        <w:rPr>
          <w:rStyle w:val="None"/>
          <w:rFonts w:ascii="Times New Roman" w:hAnsi="Times New Roman"/>
          <w:color w:val="333333"/>
          <w:sz w:val="24"/>
          <w:szCs w:val="24"/>
          <w:u w:color="333333"/>
          <w:lang w:val="fr-FR"/>
        </w:rPr>
        <w:t xml:space="preserve">Dray, S., Pélissier, R., </w:t>
      </w:r>
      <w:proofErr w:type="spellStart"/>
      <w:r>
        <w:rPr>
          <w:rStyle w:val="None"/>
          <w:rFonts w:ascii="Times New Roman" w:hAnsi="Times New Roman"/>
          <w:color w:val="333333"/>
          <w:sz w:val="24"/>
          <w:szCs w:val="24"/>
          <w:u w:color="333333"/>
          <w:lang w:val="fr-FR"/>
        </w:rPr>
        <w:t>Couteron</w:t>
      </w:r>
      <w:proofErr w:type="spellEnd"/>
      <w:r>
        <w:rPr>
          <w:rStyle w:val="None"/>
          <w:rFonts w:ascii="Times New Roman" w:hAnsi="Times New Roman"/>
          <w:color w:val="333333"/>
          <w:sz w:val="24"/>
          <w:szCs w:val="24"/>
          <w:u w:color="333333"/>
          <w:lang w:val="fr-FR"/>
        </w:rPr>
        <w:t xml:space="preserve">, P., Fortin, M.-J., Legendre, P., Peres-Neto, P. R., … </w:t>
      </w:r>
      <w:r>
        <w:rPr>
          <w:rStyle w:val="None"/>
          <w:rFonts w:ascii="Times New Roman" w:hAnsi="Times New Roman"/>
          <w:color w:val="333333"/>
          <w:sz w:val="24"/>
          <w:szCs w:val="24"/>
          <w:u w:color="333333"/>
        </w:rPr>
        <w:t>Wagner, H. H. (2012). Community ecology in the age of multivariate multiscale spatial analysis. </w:t>
      </w:r>
      <w:r>
        <w:rPr>
          <w:rStyle w:val="None"/>
          <w:rFonts w:ascii="Times New Roman" w:hAnsi="Times New Roman"/>
          <w:i/>
          <w:iCs/>
          <w:color w:val="333333"/>
          <w:sz w:val="24"/>
          <w:szCs w:val="24"/>
          <w:u w:color="333333"/>
        </w:rPr>
        <w:t>Ecological Monographs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82</w:t>
      </w:r>
      <w:r>
        <w:rPr>
          <w:rStyle w:val="None"/>
          <w:rFonts w:ascii="Times New Roman" w:hAnsi="Times New Roman"/>
          <w:color w:val="333333"/>
          <w:sz w:val="24"/>
          <w:szCs w:val="24"/>
          <w:u w:color="333333"/>
        </w:rPr>
        <w:t>(3), 257–</w:t>
      </w:r>
      <w:r>
        <w:rPr>
          <w:rStyle w:val="None"/>
          <w:rFonts w:ascii="Times New Roman" w:hAnsi="Times New Roman"/>
          <w:color w:val="333333"/>
          <w:sz w:val="24"/>
          <w:szCs w:val="24"/>
          <w:u w:color="333333"/>
          <w:lang w:val="pt-PT"/>
        </w:rPr>
        <w:t>275. doi: 10.1890/11-1183.1</w:t>
      </w:r>
    </w:p>
    <w:p w14:paraId="4A73C6B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sidRPr="007B6400">
        <w:rPr>
          <w:rStyle w:val="None"/>
          <w:rFonts w:ascii="Times New Roman" w:eastAsia="Times New Roman" w:hAnsi="Times New Roman" w:cs="Times New Roman"/>
          <w:color w:val="333333"/>
          <w:sz w:val="24"/>
          <w:szCs w:val="24"/>
          <w:u w:color="333333"/>
        </w:rPr>
        <w:t>Garcia, D. and Houle, G. (2016). Fine-scale spatial patterns of recruitment in red oak (</w:t>
      </w:r>
      <w:proofErr w:type="spellStart"/>
      <w:r w:rsidRPr="007B6400">
        <w:rPr>
          <w:rStyle w:val="None"/>
          <w:rFonts w:ascii="Times New Roman" w:eastAsia="Times New Roman" w:hAnsi="Times New Roman" w:cs="Times New Roman"/>
          <w:color w:val="333333"/>
          <w:sz w:val="24"/>
          <w:szCs w:val="24"/>
          <w:u w:color="333333"/>
        </w:rPr>
        <w:t>Quercus</w:t>
      </w:r>
      <w:proofErr w:type="spellEnd"/>
      <w:r w:rsidRPr="007B6400">
        <w:rPr>
          <w:rStyle w:val="None"/>
          <w:rFonts w:ascii="Times New Roman" w:eastAsia="Times New Roman" w:hAnsi="Times New Roman" w:cs="Times New Roman"/>
          <w:color w:val="333333"/>
          <w:sz w:val="24"/>
          <w:szCs w:val="24"/>
          <w:u w:color="333333"/>
        </w:rPr>
        <w:t xml:space="preserve"> </w:t>
      </w:r>
      <w:proofErr w:type="spellStart"/>
      <w:r w:rsidRPr="007B6400">
        <w:rPr>
          <w:rStyle w:val="None"/>
          <w:rFonts w:ascii="Times New Roman" w:eastAsia="Times New Roman" w:hAnsi="Times New Roman" w:cs="Times New Roman"/>
          <w:color w:val="333333"/>
          <w:sz w:val="24"/>
          <w:szCs w:val="24"/>
          <w:u w:color="333333"/>
        </w:rPr>
        <w:t>rubra</w:t>
      </w:r>
      <w:proofErr w:type="spellEnd"/>
      <w:r w:rsidRPr="007B6400">
        <w:rPr>
          <w:rStyle w:val="None"/>
          <w:rFonts w:ascii="Times New Roman" w:eastAsia="Times New Roman" w:hAnsi="Times New Roman" w:cs="Times New Roman"/>
          <w:color w:val="333333"/>
          <w:sz w:val="24"/>
          <w:szCs w:val="24"/>
          <w:u w:color="333333"/>
        </w:rPr>
        <w:t xml:space="preserve">): What matters most, abiotic or biotic factors? </w:t>
      </w:r>
      <w:proofErr w:type="spellStart"/>
      <w:r w:rsidRPr="00096DE0">
        <w:rPr>
          <w:rStyle w:val="None"/>
          <w:rFonts w:ascii="Times New Roman" w:eastAsia="Times New Roman" w:hAnsi="Times New Roman" w:cs="Times New Roman"/>
          <w:i/>
          <w:iCs/>
          <w:color w:val="333333"/>
          <w:sz w:val="24"/>
          <w:szCs w:val="24"/>
          <w:u w:color="333333"/>
        </w:rPr>
        <w:t>Ecoscience</w:t>
      </w:r>
      <w:proofErr w:type="spellEnd"/>
      <w:r w:rsidRPr="00096DE0">
        <w:rPr>
          <w:rStyle w:val="None"/>
          <w:rFonts w:ascii="Times New Roman" w:eastAsia="Times New Roman" w:hAnsi="Times New Roman" w:cs="Times New Roman"/>
          <w:i/>
          <w:iCs/>
          <w:color w:val="333333"/>
          <w:sz w:val="24"/>
          <w:szCs w:val="24"/>
          <w:u w:color="333333"/>
        </w:rPr>
        <w:t>, 12</w:t>
      </w:r>
      <w:r w:rsidRPr="007B6400">
        <w:rPr>
          <w:rStyle w:val="None"/>
          <w:rFonts w:ascii="Times New Roman" w:eastAsia="Times New Roman" w:hAnsi="Times New Roman" w:cs="Times New Roman"/>
          <w:color w:val="333333"/>
          <w:sz w:val="24"/>
          <w:szCs w:val="24"/>
          <w:u w:color="333333"/>
        </w:rPr>
        <w:t>(2), 223-235.</w:t>
      </w:r>
    </w:p>
    <w:p w14:paraId="569B11DA"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r>
        <w:rPr>
          <w:rStyle w:val="None"/>
          <w:rFonts w:ascii="Times New Roman" w:hAnsi="Times New Roman"/>
          <w:color w:val="333333"/>
          <w:sz w:val="24"/>
          <w:szCs w:val="24"/>
          <w:u w:color="333333"/>
        </w:rPr>
        <w:t>Griffith, D. A., &amp; Peres-</w:t>
      </w:r>
      <w:proofErr w:type="spellStart"/>
      <w:r>
        <w:rPr>
          <w:rStyle w:val="None"/>
          <w:rFonts w:ascii="Times New Roman" w:hAnsi="Times New Roman"/>
          <w:color w:val="333333"/>
          <w:sz w:val="24"/>
          <w:szCs w:val="24"/>
          <w:u w:color="333333"/>
        </w:rPr>
        <w:t>Neto</w:t>
      </w:r>
      <w:proofErr w:type="spellEnd"/>
      <w:r>
        <w:rPr>
          <w:rStyle w:val="None"/>
          <w:rFonts w:ascii="Times New Roman" w:hAnsi="Times New Roman"/>
          <w:color w:val="333333"/>
          <w:sz w:val="24"/>
          <w:szCs w:val="24"/>
          <w:u w:color="333333"/>
        </w:rPr>
        <w:t xml:space="preserve">, P. R. (2006). Spatial Modeling </w:t>
      </w:r>
      <w:proofErr w:type="gramStart"/>
      <w:r>
        <w:rPr>
          <w:rStyle w:val="None"/>
          <w:rFonts w:ascii="Times New Roman" w:hAnsi="Times New Roman"/>
          <w:color w:val="333333"/>
          <w:sz w:val="24"/>
          <w:szCs w:val="24"/>
          <w:u w:color="333333"/>
        </w:rPr>
        <w:t>In</w:t>
      </w:r>
      <w:proofErr w:type="gramEnd"/>
      <w:r>
        <w:rPr>
          <w:rStyle w:val="None"/>
          <w:rFonts w:ascii="Times New Roman" w:hAnsi="Times New Roman"/>
          <w:color w:val="333333"/>
          <w:sz w:val="24"/>
          <w:szCs w:val="24"/>
          <w:u w:color="333333"/>
        </w:rPr>
        <w:t xml:space="preserve"> Ecology: The Flexibility Of </w:t>
      </w:r>
      <w:proofErr w:type="spellStart"/>
      <w:r>
        <w:rPr>
          <w:rStyle w:val="None"/>
          <w:rFonts w:ascii="Times New Roman" w:hAnsi="Times New Roman"/>
          <w:color w:val="333333"/>
          <w:sz w:val="24"/>
          <w:szCs w:val="24"/>
          <w:u w:color="333333"/>
        </w:rPr>
        <w:t>Eigenfunction</w:t>
      </w:r>
      <w:proofErr w:type="spellEnd"/>
      <w:r>
        <w:rPr>
          <w:rStyle w:val="None"/>
          <w:rFonts w:ascii="Times New Roman" w:hAnsi="Times New Roman"/>
          <w:color w:val="333333"/>
          <w:sz w:val="24"/>
          <w:szCs w:val="24"/>
          <w:u w:color="333333"/>
        </w:rPr>
        <w:t xml:space="preserve"> Spatial Analyses.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87</w:t>
      </w:r>
      <w:r>
        <w:rPr>
          <w:rStyle w:val="None"/>
          <w:rFonts w:ascii="Times New Roman" w:hAnsi="Times New Roman"/>
          <w:color w:val="333333"/>
          <w:sz w:val="24"/>
          <w:szCs w:val="24"/>
          <w:u w:color="333333"/>
        </w:rPr>
        <w:t xml:space="preserve">(10), 2603–2613.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10.1890/0012-9658(2006)87[2603:smietf]2.0.co;2</w:t>
      </w:r>
    </w:p>
    <w:p w14:paraId="1608BAF4" w14:textId="77777777" w:rsidR="003609C9" w:rsidRPr="007B6400"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sidRPr="007B6400">
        <w:rPr>
          <w:rStyle w:val="None"/>
          <w:rFonts w:ascii="Times New Roman" w:eastAsia="Times New Roman" w:hAnsi="Times New Roman" w:cs="Times New Roman"/>
          <w:color w:val="333333"/>
          <w:sz w:val="24"/>
          <w:szCs w:val="24"/>
          <w:u w:color="333333"/>
        </w:rPr>
        <w:t xml:space="preserve">Harper, J.L., </w:t>
      </w:r>
      <w:proofErr w:type="spellStart"/>
      <w:r w:rsidRPr="007B6400">
        <w:rPr>
          <w:rStyle w:val="None"/>
          <w:rFonts w:ascii="Times New Roman" w:eastAsia="Times New Roman" w:hAnsi="Times New Roman" w:cs="Times New Roman"/>
          <w:color w:val="333333"/>
          <w:sz w:val="24"/>
          <w:szCs w:val="24"/>
          <w:u w:color="333333"/>
        </w:rPr>
        <w:t>Clatworthy</w:t>
      </w:r>
      <w:proofErr w:type="spellEnd"/>
      <w:r w:rsidRPr="007B6400">
        <w:rPr>
          <w:rStyle w:val="None"/>
          <w:rFonts w:ascii="Times New Roman" w:eastAsia="Times New Roman" w:hAnsi="Times New Roman" w:cs="Times New Roman"/>
          <w:color w:val="333333"/>
          <w:sz w:val="24"/>
          <w:szCs w:val="24"/>
          <w:u w:color="333333"/>
        </w:rPr>
        <w:t xml:space="preserve">, J.N., McNaughton, I.H. and </w:t>
      </w:r>
      <w:proofErr w:type="spellStart"/>
      <w:r w:rsidRPr="007B6400">
        <w:rPr>
          <w:rStyle w:val="None"/>
          <w:rFonts w:ascii="Times New Roman" w:eastAsia="Times New Roman" w:hAnsi="Times New Roman" w:cs="Times New Roman"/>
          <w:color w:val="333333"/>
          <w:sz w:val="24"/>
          <w:szCs w:val="24"/>
          <w:u w:color="333333"/>
        </w:rPr>
        <w:t>Sagar</w:t>
      </w:r>
      <w:proofErr w:type="spellEnd"/>
      <w:r w:rsidRPr="007B6400">
        <w:rPr>
          <w:rStyle w:val="None"/>
          <w:rFonts w:ascii="Times New Roman" w:eastAsia="Times New Roman" w:hAnsi="Times New Roman" w:cs="Times New Roman"/>
          <w:color w:val="333333"/>
          <w:sz w:val="24"/>
          <w:szCs w:val="24"/>
          <w:u w:color="333333"/>
        </w:rPr>
        <w:t xml:space="preserve">, G.R. (1961). The evolution and ecology of closely related species living in the same area. </w:t>
      </w:r>
      <w:r w:rsidRPr="00096DE0">
        <w:rPr>
          <w:rStyle w:val="None"/>
          <w:rFonts w:ascii="Times New Roman" w:eastAsia="Times New Roman" w:hAnsi="Times New Roman" w:cs="Times New Roman"/>
          <w:i/>
          <w:iCs/>
          <w:color w:val="333333"/>
          <w:sz w:val="24"/>
          <w:szCs w:val="24"/>
          <w:u w:color="333333"/>
        </w:rPr>
        <w:t>Evolution, 15</w:t>
      </w:r>
      <w:r w:rsidRPr="007B6400">
        <w:rPr>
          <w:rStyle w:val="None"/>
          <w:rFonts w:ascii="Times New Roman" w:eastAsia="Times New Roman" w:hAnsi="Times New Roman" w:cs="Times New Roman"/>
          <w:color w:val="333333"/>
          <w:sz w:val="24"/>
          <w:szCs w:val="24"/>
          <w:u w:color="333333"/>
        </w:rPr>
        <w:t>, 209-227.</w:t>
      </w:r>
    </w:p>
    <w:p w14:paraId="67F8E58D"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sidRPr="007B6400">
        <w:rPr>
          <w:rStyle w:val="None"/>
          <w:rFonts w:ascii="Times New Roman" w:eastAsia="Times New Roman" w:hAnsi="Times New Roman" w:cs="Times New Roman"/>
          <w:color w:val="333333"/>
          <w:sz w:val="24"/>
          <w:szCs w:val="24"/>
          <w:u w:color="333333"/>
        </w:rPr>
        <w:t xml:space="preserve">Harper, J.L., Williams, J.T. and </w:t>
      </w:r>
      <w:proofErr w:type="spellStart"/>
      <w:r w:rsidRPr="007B6400">
        <w:rPr>
          <w:rStyle w:val="None"/>
          <w:rFonts w:ascii="Times New Roman" w:eastAsia="Times New Roman" w:hAnsi="Times New Roman" w:cs="Times New Roman"/>
          <w:color w:val="333333"/>
          <w:sz w:val="24"/>
          <w:szCs w:val="24"/>
          <w:u w:color="333333"/>
        </w:rPr>
        <w:t>Sagar</w:t>
      </w:r>
      <w:proofErr w:type="spellEnd"/>
      <w:r w:rsidRPr="007B6400">
        <w:rPr>
          <w:rStyle w:val="None"/>
          <w:rFonts w:ascii="Times New Roman" w:eastAsia="Times New Roman" w:hAnsi="Times New Roman" w:cs="Times New Roman"/>
          <w:color w:val="333333"/>
          <w:sz w:val="24"/>
          <w:szCs w:val="24"/>
          <w:u w:color="333333"/>
        </w:rPr>
        <w:t xml:space="preserve">, G.R. (1965). The </w:t>
      </w:r>
      <w:proofErr w:type="spellStart"/>
      <w:r w:rsidRPr="007B6400">
        <w:rPr>
          <w:rStyle w:val="None"/>
          <w:rFonts w:ascii="Times New Roman" w:eastAsia="Times New Roman" w:hAnsi="Times New Roman" w:cs="Times New Roman"/>
          <w:color w:val="333333"/>
          <w:sz w:val="24"/>
          <w:szCs w:val="24"/>
          <w:u w:color="333333"/>
        </w:rPr>
        <w:t>Behaviour</w:t>
      </w:r>
      <w:proofErr w:type="spellEnd"/>
      <w:r w:rsidRPr="007B6400">
        <w:rPr>
          <w:rStyle w:val="None"/>
          <w:rFonts w:ascii="Times New Roman" w:eastAsia="Times New Roman" w:hAnsi="Times New Roman" w:cs="Times New Roman"/>
          <w:color w:val="333333"/>
          <w:sz w:val="24"/>
          <w:szCs w:val="24"/>
          <w:u w:color="333333"/>
        </w:rPr>
        <w:t xml:space="preserve"> of Seeds in Soil: 1. </w:t>
      </w:r>
      <w:proofErr w:type="gramStart"/>
      <w:r w:rsidRPr="007B6400">
        <w:rPr>
          <w:rStyle w:val="None"/>
          <w:rFonts w:ascii="Times New Roman" w:eastAsia="Times New Roman" w:hAnsi="Times New Roman" w:cs="Times New Roman"/>
          <w:color w:val="333333"/>
          <w:sz w:val="24"/>
          <w:szCs w:val="24"/>
          <w:u w:color="333333"/>
        </w:rPr>
        <w:t>The</w:t>
      </w:r>
      <w:proofErr w:type="gramEnd"/>
      <w:r w:rsidRPr="007B6400">
        <w:rPr>
          <w:rStyle w:val="None"/>
          <w:rFonts w:ascii="Times New Roman" w:eastAsia="Times New Roman" w:hAnsi="Times New Roman" w:cs="Times New Roman"/>
          <w:color w:val="333333"/>
          <w:sz w:val="24"/>
          <w:szCs w:val="24"/>
          <w:u w:color="333333"/>
        </w:rPr>
        <w:t xml:space="preserve"> Heterogeneity of Soil Surfaces and its Role in Determining the Establishment of Plants from Seed. </w:t>
      </w:r>
      <w:r w:rsidRPr="00096DE0">
        <w:rPr>
          <w:rStyle w:val="None"/>
          <w:rFonts w:ascii="Times New Roman" w:eastAsia="Times New Roman" w:hAnsi="Times New Roman" w:cs="Times New Roman"/>
          <w:i/>
          <w:iCs/>
          <w:color w:val="333333"/>
          <w:sz w:val="24"/>
          <w:szCs w:val="24"/>
          <w:u w:color="333333"/>
        </w:rPr>
        <w:t>Journal of Ecology, 53</w:t>
      </w:r>
      <w:r w:rsidRPr="007B6400">
        <w:rPr>
          <w:rStyle w:val="None"/>
          <w:rFonts w:ascii="Times New Roman" w:eastAsia="Times New Roman" w:hAnsi="Times New Roman" w:cs="Times New Roman"/>
          <w:color w:val="333333"/>
          <w:sz w:val="24"/>
          <w:szCs w:val="24"/>
          <w:u w:color="333333"/>
        </w:rPr>
        <w:t>(2), 273-286.</w:t>
      </w:r>
    </w:p>
    <w:p w14:paraId="528B33E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Hart, S. P., &amp; Marshall, D. J. (2009). Spatial arrangement affects population dynamics and competition independent of community composition.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90</w:t>
      </w:r>
      <w:r>
        <w:rPr>
          <w:rStyle w:val="None"/>
          <w:rFonts w:ascii="Times New Roman" w:hAnsi="Times New Roman"/>
          <w:color w:val="333333"/>
          <w:sz w:val="24"/>
          <w:szCs w:val="24"/>
          <w:u w:color="333333"/>
        </w:rPr>
        <w:t>(6), 1485–</w:t>
      </w:r>
      <w:r>
        <w:rPr>
          <w:rStyle w:val="None"/>
          <w:rFonts w:ascii="Times New Roman" w:hAnsi="Times New Roman"/>
          <w:color w:val="333333"/>
          <w:sz w:val="24"/>
          <w:szCs w:val="24"/>
          <w:u w:color="333333"/>
          <w:lang w:val="it-IT"/>
        </w:rPr>
        <w:t>1491. doi: 10.1890/08-1813.1</w:t>
      </w:r>
    </w:p>
    <w:p w14:paraId="415405E8"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lang w:val="de-DE"/>
        </w:rPr>
        <w:t>Herben, T. and Wildov</w:t>
      </w:r>
      <w:r>
        <w:rPr>
          <w:rStyle w:val="None"/>
          <w:rFonts w:ascii="Times New Roman" w:hAnsi="Times New Roman"/>
          <w:color w:val="333333"/>
          <w:sz w:val="24"/>
          <w:szCs w:val="24"/>
          <w:u w:color="333333"/>
        </w:rPr>
        <w:t xml:space="preserve">á, R. (2012). Community-level effects of plant traits in a grassland community examined by multispecies model of clonal plant growth, </w:t>
      </w:r>
      <w:r>
        <w:rPr>
          <w:rStyle w:val="None"/>
          <w:rFonts w:ascii="Times New Roman" w:hAnsi="Times New Roman"/>
          <w:i/>
          <w:iCs/>
          <w:color w:val="333333"/>
          <w:sz w:val="24"/>
          <w:szCs w:val="24"/>
          <w:u w:color="333333"/>
          <w:lang w:val="it-IT"/>
        </w:rPr>
        <w:t>Ecological Modelling</w:t>
      </w:r>
      <w:r>
        <w:rPr>
          <w:rStyle w:val="None"/>
          <w:rFonts w:ascii="Times New Roman" w:hAnsi="Times New Roman"/>
          <w:color w:val="333333"/>
          <w:sz w:val="24"/>
          <w:szCs w:val="24"/>
          <w:u w:color="333333"/>
          <w:lang w:val="it-IT"/>
        </w:rPr>
        <w:t>, 10.1016/j.ecolmodel.2011.06.012, 234, (60-69).</w:t>
      </w:r>
    </w:p>
    <w:p w14:paraId="4F7363F5"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Huston, M. A., &amp; </w:t>
      </w:r>
      <w:proofErr w:type="spellStart"/>
      <w:r>
        <w:rPr>
          <w:rStyle w:val="None"/>
          <w:rFonts w:ascii="Times New Roman" w:hAnsi="Times New Roman"/>
          <w:color w:val="333333"/>
          <w:sz w:val="24"/>
          <w:szCs w:val="24"/>
          <w:u w:color="333333"/>
        </w:rPr>
        <w:t>Deangelis</w:t>
      </w:r>
      <w:proofErr w:type="spellEnd"/>
      <w:r>
        <w:rPr>
          <w:rStyle w:val="None"/>
          <w:rFonts w:ascii="Times New Roman" w:hAnsi="Times New Roman"/>
          <w:color w:val="333333"/>
          <w:sz w:val="24"/>
          <w:szCs w:val="24"/>
          <w:u w:color="333333"/>
        </w:rPr>
        <w:t>, D. L. (1987). Size Bimodality in Monospecific Populations: A Critical Review of Potential Mechanisms. </w:t>
      </w:r>
      <w:r>
        <w:rPr>
          <w:rStyle w:val="None"/>
          <w:rFonts w:ascii="Times New Roman" w:hAnsi="Times New Roman"/>
          <w:i/>
          <w:iCs/>
          <w:color w:val="333333"/>
          <w:sz w:val="24"/>
          <w:szCs w:val="24"/>
          <w:u w:color="333333"/>
        </w:rPr>
        <w:t>The American Naturalist</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129</w:t>
      </w:r>
      <w:r>
        <w:rPr>
          <w:rStyle w:val="None"/>
          <w:rFonts w:ascii="Times New Roman" w:hAnsi="Times New Roman"/>
          <w:color w:val="333333"/>
          <w:sz w:val="24"/>
          <w:szCs w:val="24"/>
          <w:u w:color="333333"/>
        </w:rPr>
        <w:t>(5), 678–</w:t>
      </w:r>
      <w:r>
        <w:rPr>
          <w:rStyle w:val="None"/>
          <w:rFonts w:ascii="Times New Roman" w:hAnsi="Times New Roman"/>
          <w:color w:val="333333"/>
          <w:sz w:val="24"/>
          <w:szCs w:val="24"/>
          <w:u w:color="333333"/>
          <w:lang w:val="pt-PT"/>
        </w:rPr>
        <w:t>707. doi: 10.1086/284666</w:t>
      </w:r>
    </w:p>
    <w:p w14:paraId="18CE7D35"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Koyama, H., and T. Kira. (1956). Intraspecific competition among higher plants. VIII. Frequency distribution of individual plant weight as affected by the interaction between plants. </w:t>
      </w:r>
      <w:r>
        <w:rPr>
          <w:rStyle w:val="None"/>
          <w:rFonts w:ascii="Times New Roman" w:hAnsi="Times New Roman"/>
          <w:i/>
          <w:iCs/>
          <w:color w:val="333333"/>
          <w:sz w:val="24"/>
          <w:szCs w:val="24"/>
          <w:u w:color="333333"/>
        </w:rPr>
        <w:t>Journal of the Institute of Polytechnics</w:t>
      </w:r>
      <w:r>
        <w:rPr>
          <w:rStyle w:val="None"/>
          <w:rFonts w:ascii="Times New Roman" w:hAnsi="Times New Roman"/>
          <w:color w:val="333333"/>
          <w:sz w:val="24"/>
          <w:szCs w:val="24"/>
          <w:u w:color="333333"/>
        </w:rPr>
        <w:t>, Osaka City University 7:73–94.</w:t>
      </w:r>
    </w:p>
    <w:p w14:paraId="44A60D81"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Kraft, N.J.B., Adler, P.B., Godoy, O., James, E.C., Fuller, S. and Levine, J.M. (2014). Community assembly, coexistence and the environmental filtering metaphor. </w:t>
      </w:r>
      <w:r>
        <w:rPr>
          <w:rStyle w:val="None"/>
          <w:rFonts w:ascii="Times New Roman" w:hAnsi="Times New Roman"/>
          <w:i/>
          <w:iCs/>
          <w:color w:val="333333"/>
          <w:sz w:val="24"/>
          <w:szCs w:val="24"/>
          <w:u w:color="333333"/>
        </w:rPr>
        <w:t xml:space="preserve">Community </w:t>
      </w:r>
      <w:proofErr w:type="spellStart"/>
      <w:r>
        <w:rPr>
          <w:rStyle w:val="None"/>
          <w:rFonts w:ascii="Times New Roman" w:hAnsi="Times New Roman"/>
          <w:i/>
          <w:iCs/>
          <w:color w:val="333333"/>
          <w:sz w:val="24"/>
          <w:szCs w:val="24"/>
          <w:u w:color="333333"/>
        </w:rPr>
        <w:t>Phylogenetics</w:t>
      </w:r>
      <w:proofErr w:type="spellEnd"/>
      <w:r>
        <w:rPr>
          <w:rStyle w:val="None"/>
          <w:rFonts w:ascii="Times New Roman" w:hAnsi="Times New Roman"/>
          <w:i/>
          <w:iCs/>
          <w:color w:val="333333"/>
          <w:sz w:val="24"/>
          <w:szCs w:val="24"/>
          <w:u w:color="333333"/>
        </w:rPr>
        <w:t xml:space="preserve"> and Ecosystem Functioning, 29</w:t>
      </w:r>
      <w:r>
        <w:rPr>
          <w:rStyle w:val="None"/>
          <w:rFonts w:ascii="Times New Roman" w:hAnsi="Times New Roman"/>
          <w:color w:val="333333"/>
          <w:sz w:val="24"/>
          <w:szCs w:val="24"/>
          <w:u w:color="333333"/>
        </w:rPr>
        <w:t>(5), 592-599.</w:t>
      </w:r>
    </w:p>
    <w:p w14:paraId="3160F0FF"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lang w:val="fr-FR"/>
        </w:rPr>
        <w:t xml:space="preserve">Laird, R. A., &amp; </w:t>
      </w:r>
      <w:proofErr w:type="spellStart"/>
      <w:r>
        <w:rPr>
          <w:rStyle w:val="None"/>
          <w:rFonts w:ascii="Times New Roman" w:hAnsi="Times New Roman"/>
          <w:color w:val="333333"/>
          <w:sz w:val="24"/>
          <w:szCs w:val="24"/>
          <w:u w:color="333333"/>
          <w:lang w:val="fr-FR"/>
        </w:rPr>
        <w:t>Schamp</w:t>
      </w:r>
      <w:proofErr w:type="spellEnd"/>
      <w:r>
        <w:rPr>
          <w:rStyle w:val="None"/>
          <w:rFonts w:ascii="Times New Roman" w:hAnsi="Times New Roman"/>
          <w:color w:val="333333"/>
          <w:sz w:val="24"/>
          <w:szCs w:val="24"/>
          <w:u w:color="333333"/>
          <w:lang w:val="fr-FR"/>
        </w:rPr>
        <w:t xml:space="preserve">, B. S. (2008). </w:t>
      </w:r>
      <w:r>
        <w:rPr>
          <w:rStyle w:val="None"/>
          <w:rFonts w:ascii="Times New Roman" w:hAnsi="Times New Roman"/>
          <w:color w:val="333333"/>
          <w:sz w:val="24"/>
          <w:szCs w:val="24"/>
          <w:u w:color="333333"/>
        </w:rPr>
        <w:t xml:space="preserve">Does Local Competition Increase The Coexistence Of Species In Intransitive </w:t>
      </w:r>
      <w:proofErr w:type="gramStart"/>
      <w:r>
        <w:rPr>
          <w:rStyle w:val="None"/>
          <w:rFonts w:ascii="Times New Roman" w:hAnsi="Times New Roman"/>
          <w:color w:val="333333"/>
          <w:sz w:val="24"/>
          <w:szCs w:val="24"/>
          <w:u w:color="333333"/>
        </w:rPr>
        <w:t>Networks.</w:t>
      </w:r>
      <w:proofErr w:type="gram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89</w:t>
      </w:r>
      <w:r>
        <w:rPr>
          <w:rStyle w:val="None"/>
          <w:rFonts w:ascii="Times New Roman" w:hAnsi="Times New Roman"/>
          <w:color w:val="333333"/>
          <w:sz w:val="24"/>
          <w:szCs w:val="24"/>
          <w:u w:color="333333"/>
        </w:rPr>
        <w:t>(1), 237–</w:t>
      </w:r>
      <w:r>
        <w:rPr>
          <w:rStyle w:val="None"/>
          <w:rFonts w:ascii="Times New Roman" w:hAnsi="Times New Roman"/>
          <w:color w:val="333333"/>
          <w:sz w:val="24"/>
          <w:szCs w:val="24"/>
          <w:u w:color="333333"/>
          <w:lang w:val="pt-PT"/>
        </w:rPr>
        <w:t>247. doi: 10.1890/07-0117.1</w:t>
      </w:r>
    </w:p>
    <w:p w14:paraId="6F0A260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Law, R., </w:t>
      </w:r>
      <w:proofErr w:type="spellStart"/>
      <w:r>
        <w:rPr>
          <w:rStyle w:val="None"/>
          <w:rFonts w:ascii="Times New Roman" w:hAnsi="Times New Roman"/>
          <w:color w:val="333333"/>
          <w:sz w:val="24"/>
          <w:szCs w:val="24"/>
          <w:u w:color="333333"/>
        </w:rPr>
        <w:t>Dieckmann</w:t>
      </w:r>
      <w:proofErr w:type="spellEnd"/>
      <w:r>
        <w:rPr>
          <w:rStyle w:val="None"/>
          <w:rFonts w:ascii="Times New Roman" w:hAnsi="Times New Roman"/>
          <w:color w:val="333333"/>
          <w:sz w:val="24"/>
          <w:szCs w:val="24"/>
          <w:u w:color="333333"/>
        </w:rPr>
        <w:t>, U., &amp; Metz, J. A. (2000). The Geometry of Ecological Interactions. </w:t>
      </w:r>
      <w:r>
        <w:rPr>
          <w:rStyle w:val="None"/>
          <w:rFonts w:ascii="Times New Roman" w:hAnsi="Times New Roman"/>
          <w:i/>
          <w:iCs/>
          <w:color w:val="333333"/>
          <w:sz w:val="24"/>
          <w:szCs w:val="24"/>
          <w:u w:color="333333"/>
        </w:rPr>
        <w:t>Cambridge University Press, Cambridge</w:t>
      </w:r>
      <w:r>
        <w:rPr>
          <w:rStyle w:val="None"/>
          <w:rFonts w:ascii="Times New Roman" w:hAnsi="Times New Roman"/>
          <w:color w:val="333333"/>
          <w:sz w:val="24"/>
          <w:szCs w:val="24"/>
          <w:u w:color="333333"/>
        </w:rPr>
        <w:t xml:space="preserve">, 1–6.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10.1017/cbo9780511525537.001</w:t>
      </w:r>
    </w:p>
    <w:p w14:paraId="7361A7A4"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lang w:val="it-IT"/>
        </w:rPr>
      </w:pPr>
      <w:r>
        <w:rPr>
          <w:rStyle w:val="None"/>
          <w:rFonts w:ascii="Times New Roman" w:hAnsi="Times New Roman"/>
          <w:color w:val="333333"/>
          <w:sz w:val="24"/>
          <w:szCs w:val="24"/>
          <w:u w:color="333333"/>
        </w:rPr>
        <w:t xml:space="preserve">Length, R. and </w:t>
      </w:r>
      <w:proofErr w:type="spellStart"/>
      <w:r>
        <w:rPr>
          <w:rStyle w:val="None"/>
          <w:rFonts w:ascii="Times New Roman" w:hAnsi="Times New Roman"/>
          <w:color w:val="333333"/>
          <w:sz w:val="24"/>
          <w:szCs w:val="24"/>
          <w:u w:color="333333"/>
        </w:rPr>
        <w:t>Herve</w:t>
      </w:r>
      <w:proofErr w:type="spellEnd"/>
      <w:r>
        <w:rPr>
          <w:rStyle w:val="None"/>
          <w:rFonts w:ascii="Times New Roman" w:hAnsi="Times New Roman"/>
          <w:color w:val="333333"/>
          <w:sz w:val="24"/>
          <w:szCs w:val="24"/>
          <w:u w:color="333333"/>
        </w:rPr>
        <w:t xml:space="preserve">, M. (2019). </w:t>
      </w:r>
      <w:proofErr w:type="spellStart"/>
      <w:r>
        <w:rPr>
          <w:rStyle w:val="None"/>
          <w:rFonts w:ascii="Times New Roman" w:hAnsi="Times New Roman"/>
          <w:i/>
          <w:iCs/>
          <w:color w:val="333333"/>
          <w:sz w:val="24"/>
          <w:szCs w:val="24"/>
          <w:u w:color="333333"/>
        </w:rPr>
        <w:t>Emmeans</w:t>
      </w:r>
      <w:proofErr w:type="spellEnd"/>
      <w:r>
        <w:rPr>
          <w:rStyle w:val="None"/>
          <w:rFonts w:ascii="Times New Roman" w:hAnsi="Times New Roman"/>
          <w:i/>
          <w:iCs/>
          <w:color w:val="333333"/>
          <w:sz w:val="24"/>
          <w:szCs w:val="24"/>
          <w:u w:color="333333"/>
        </w:rPr>
        <w:t>, Estimated Marginal Means, Aka Least-Squared Means</w:t>
      </w:r>
      <w:r>
        <w:rPr>
          <w:rStyle w:val="None"/>
          <w:rFonts w:ascii="Times New Roman" w:hAnsi="Times New Roman"/>
          <w:color w:val="333333"/>
          <w:sz w:val="24"/>
          <w:szCs w:val="24"/>
          <w:u w:color="333333"/>
          <w:lang w:val="it-IT"/>
        </w:rPr>
        <w:t>. (version 1.1.2).</w:t>
      </w:r>
    </w:p>
    <w:p w14:paraId="04693B56" w14:textId="77777777" w:rsidR="003609C9" w:rsidRPr="00F34A0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lang w:val="it-IT"/>
        </w:rPr>
        <w:t>Lortie, C.J. (2020). Spatial density series.</w:t>
      </w:r>
      <w:r>
        <w:rPr>
          <w:rStyle w:val="None"/>
          <w:rFonts w:ascii="Times New Roman" w:hAnsi="Times New Roman"/>
          <w:i/>
          <w:iCs/>
          <w:color w:val="333333"/>
          <w:sz w:val="24"/>
          <w:szCs w:val="24"/>
          <w:u w:color="333333"/>
          <w:lang w:val="it-IT"/>
        </w:rPr>
        <w:t xml:space="preserve"> Zenodo, </w:t>
      </w:r>
      <w:r w:rsidRPr="00F34A09">
        <w:rPr>
          <w:rFonts w:ascii="Times New Roman" w:hAnsi="Times New Roman"/>
          <w:i/>
          <w:iCs/>
          <w:color w:val="333333"/>
          <w:sz w:val="24"/>
          <w:szCs w:val="24"/>
          <w:u w:color="333333"/>
          <w:lang w:val="en-CA"/>
        </w:rPr>
        <w:t>zenodo.org/account/settings/github/repository/cjlortie/Spatial_density_series.</w:t>
      </w:r>
    </w:p>
    <w:p w14:paraId="5416165A"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proofErr w:type="spellStart"/>
      <w:r>
        <w:rPr>
          <w:rStyle w:val="None"/>
          <w:rFonts w:ascii="Times New Roman" w:hAnsi="Times New Roman"/>
          <w:color w:val="333333"/>
          <w:sz w:val="24"/>
          <w:szCs w:val="24"/>
          <w:u w:color="333333"/>
        </w:rPr>
        <w:t>Lortie</w:t>
      </w:r>
      <w:proofErr w:type="spellEnd"/>
      <w:r>
        <w:rPr>
          <w:rStyle w:val="None"/>
          <w:rFonts w:ascii="Times New Roman" w:hAnsi="Times New Roman"/>
          <w:color w:val="333333"/>
          <w:sz w:val="24"/>
          <w:szCs w:val="24"/>
          <w:u w:color="333333"/>
        </w:rPr>
        <w:t xml:space="preserve">, C. J., Brooker, R. W., Choler, P., </w:t>
      </w:r>
      <w:proofErr w:type="spellStart"/>
      <w:r>
        <w:rPr>
          <w:rStyle w:val="None"/>
          <w:rFonts w:ascii="Times New Roman" w:hAnsi="Times New Roman"/>
          <w:color w:val="333333"/>
          <w:sz w:val="24"/>
          <w:szCs w:val="24"/>
          <w:u w:color="333333"/>
        </w:rPr>
        <w:t>Kikvidze</w:t>
      </w:r>
      <w:proofErr w:type="spellEnd"/>
      <w:r>
        <w:rPr>
          <w:rStyle w:val="None"/>
          <w:rFonts w:ascii="Times New Roman" w:hAnsi="Times New Roman"/>
          <w:color w:val="333333"/>
          <w:sz w:val="24"/>
          <w:szCs w:val="24"/>
          <w:u w:color="333333"/>
        </w:rPr>
        <w:t xml:space="preserve">, Z., </w:t>
      </w:r>
      <w:proofErr w:type="spellStart"/>
      <w:r>
        <w:rPr>
          <w:rStyle w:val="None"/>
          <w:rFonts w:ascii="Times New Roman" w:hAnsi="Times New Roman"/>
          <w:color w:val="333333"/>
          <w:sz w:val="24"/>
          <w:szCs w:val="24"/>
          <w:u w:color="333333"/>
        </w:rPr>
        <w:t>Michalet</w:t>
      </w:r>
      <w:proofErr w:type="spellEnd"/>
      <w:r>
        <w:rPr>
          <w:rStyle w:val="None"/>
          <w:rFonts w:ascii="Times New Roman" w:hAnsi="Times New Roman"/>
          <w:color w:val="333333"/>
          <w:sz w:val="24"/>
          <w:szCs w:val="24"/>
          <w:u w:color="333333"/>
        </w:rPr>
        <w:t xml:space="preserve">, R., </w:t>
      </w:r>
      <w:proofErr w:type="spellStart"/>
      <w:r>
        <w:rPr>
          <w:rStyle w:val="None"/>
          <w:rFonts w:ascii="Times New Roman" w:hAnsi="Times New Roman"/>
          <w:color w:val="333333"/>
          <w:sz w:val="24"/>
          <w:szCs w:val="24"/>
          <w:u w:color="333333"/>
        </w:rPr>
        <w:t>Pugnaire</w:t>
      </w:r>
      <w:proofErr w:type="spellEnd"/>
      <w:r>
        <w:rPr>
          <w:rStyle w:val="None"/>
          <w:rFonts w:ascii="Times New Roman" w:hAnsi="Times New Roman"/>
          <w:color w:val="333333"/>
          <w:sz w:val="24"/>
          <w:szCs w:val="24"/>
          <w:u w:color="333333"/>
        </w:rPr>
        <w:t>, F. I., &amp; Callaway, R. M. (2004). Rethinking plant community theory. </w:t>
      </w:r>
      <w:proofErr w:type="spellStart"/>
      <w:r>
        <w:rPr>
          <w:rStyle w:val="None"/>
          <w:rFonts w:ascii="Times New Roman" w:hAnsi="Times New Roman"/>
          <w:i/>
          <w:iCs/>
          <w:color w:val="333333"/>
          <w:sz w:val="24"/>
          <w:szCs w:val="24"/>
          <w:u w:color="333333"/>
        </w:rPr>
        <w:t>Oikos</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107</w:t>
      </w:r>
      <w:r>
        <w:rPr>
          <w:rStyle w:val="None"/>
          <w:rFonts w:ascii="Times New Roman" w:hAnsi="Times New Roman"/>
          <w:color w:val="333333"/>
          <w:sz w:val="24"/>
          <w:szCs w:val="24"/>
          <w:u w:color="333333"/>
        </w:rPr>
        <w:t xml:space="preserve">(2), 433–438.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10.1111/j.0030-1299.2004.13250.x</w:t>
      </w:r>
    </w:p>
    <w:p w14:paraId="6E6458CE" w14:textId="77777777" w:rsidR="003609C9" w:rsidRPr="00096DE0" w:rsidRDefault="003609C9" w:rsidP="003609C9">
      <w:pPr>
        <w:pStyle w:val="Body"/>
        <w:spacing w:line="480" w:lineRule="auto"/>
        <w:rPr>
          <w:rFonts w:ascii="Times New Roman" w:hAnsi="Times New Roman" w:cs="Times New Roman"/>
          <w:color w:val="333333"/>
          <w:sz w:val="24"/>
          <w:szCs w:val="24"/>
          <w:u w:color="333333"/>
        </w:rPr>
      </w:pPr>
      <w:proofErr w:type="spellStart"/>
      <w:r w:rsidRPr="00096DE0">
        <w:rPr>
          <w:rFonts w:ascii="Times New Roman" w:hAnsi="Times New Roman" w:cs="Times New Roman"/>
          <w:color w:val="333333"/>
          <w:sz w:val="24"/>
          <w:szCs w:val="24"/>
          <w:u w:color="333333"/>
        </w:rPr>
        <w:lastRenderedPageBreak/>
        <w:t>Lortie</w:t>
      </w:r>
      <w:proofErr w:type="spellEnd"/>
      <w:r w:rsidRPr="00096DE0">
        <w:rPr>
          <w:rFonts w:ascii="Times New Roman" w:hAnsi="Times New Roman" w:cs="Times New Roman"/>
          <w:color w:val="333333"/>
          <w:sz w:val="24"/>
          <w:szCs w:val="24"/>
          <w:u w:color="333333"/>
        </w:rPr>
        <w:t xml:space="preserve">, C.J., Ellis, E., </w:t>
      </w:r>
      <w:proofErr w:type="spellStart"/>
      <w:r w:rsidRPr="00096DE0">
        <w:rPr>
          <w:rFonts w:ascii="Times New Roman" w:hAnsi="Times New Roman" w:cs="Times New Roman"/>
          <w:color w:val="333333"/>
          <w:sz w:val="24"/>
          <w:szCs w:val="24"/>
          <w:u w:color="333333"/>
        </w:rPr>
        <w:t>Novoplansky</w:t>
      </w:r>
      <w:proofErr w:type="spellEnd"/>
      <w:r w:rsidRPr="00096DE0">
        <w:rPr>
          <w:rFonts w:ascii="Times New Roman" w:hAnsi="Times New Roman" w:cs="Times New Roman"/>
          <w:color w:val="333333"/>
          <w:sz w:val="24"/>
          <w:szCs w:val="24"/>
          <w:u w:color="333333"/>
        </w:rPr>
        <w:t xml:space="preserve">, A. and Turkington, R. (2005). Implications of spatial pattern and local density on community-level interactions. </w:t>
      </w:r>
      <w:proofErr w:type="spellStart"/>
      <w:r w:rsidRPr="00096DE0">
        <w:rPr>
          <w:rFonts w:ascii="Times New Roman" w:hAnsi="Times New Roman" w:cs="Times New Roman"/>
          <w:i/>
          <w:iCs/>
          <w:color w:val="333333"/>
          <w:sz w:val="24"/>
          <w:szCs w:val="24"/>
          <w:u w:color="333333"/>
        </w:rPr>
        <w:t>Oikos</w:t>
      </w:r>
      <w:proofErr w:type="spellEnd"/>
      <w:r w:rsidRPr="00096DE0">
        <w:rPr>
          <w:rFonts w:ascii="Times New Roman" w:hAnsi="Times New Roman" w:cs="Times New Roman"/>
          <w:i/>
          <w:iCs/>
          <w:color w:val="333333"/>
          <w:sz w:val="24"/>
          <w:szCs w:val="24"/>
          <w:u w:color="333333"/>
        </w:rPr>
        <w:t>, 109</w:t>
      </w:r>
      <w:r w:rsidRPr="00096DE0">
        <w:rPr>
          <w:rFonts w:ascii="Times New Roman" w:hAnsi="Times New Roman" w:cs="Times New Roman"/>
          <w:color w:val="333333"/>
          <w:sz w:val="24"/>
          <w:szCs w:val="24"/>
          <w:u w:color="333333"/>
        </w:rPr>
        <w:t>(3), 495-502.</w:t>
      </w:r>
    </w:p>
    <w:p w14:paraId="1AAFB613" w14:textId="77777777" w:rsidR="003609C9" w:rsidRPr="00096DE0" w:rsidRDefault="003609C9" w:rsidP="003609C9">
      <w:pPr>
        <w:pStyle w:val="Body"/>
        <w:spacing w:line="480" w:lineRule="auto"/>
        <w:rPr>
          <w:rFonts w:ascii="Times New Roman" w:hAnsi="Times New Roman" w:cs="Times New Roman"/>
          <w:color w:val="333333"/>
          <w:sz w:val="24"/>
          <w:szCs w:val="24"/>
          <w:u w:color="333333"/>
        </w:rPr>
      </w:pPr>
      <w:proofErr w:type="spellStart"/>
      <w:r w:rsidRPr="00096DE0">
        <w:rPr>
          <w:rFonts w:ascii="Times New Roman" w:hAnsi="Times New Roman" w:cs="Times New Roman"/>
          <w:color w:val="333333"/>
          <w:sz w:val="24"/>
          <w:szCs w:val="24"/>
          <w:u w:color="333333"/>
        </w:rPr>
        <w:t>Lortie</w:t>
      </w:r>
      <w:proofErr w:type="spellEnd"/>
      <w:r w:rsidRPr="00096DE0">
        <w:rPr>
          <w:rFonts w:ascii="Times New Roman" w:hAnsi="Times New Roman" w:cs="Times New Roman"/>
          <w:color w:val="333333"/>
          <w:sz w:val="24"/>
          <w:szCs w:val="24"/>
          <w:u w:color="333333"/>
        </w:rPr>
        <w:t>, C.J. and Turkington, R. (2002</w:t>
      </w:r>
      <w:r>
        <w:rPr>
          <w:rFonts w:ascii="Times New Roman" w:hAnsi="Times New Roman" w:cs="Times New Roman"/>
          <w:color w:val="333333"/>
          <w:sz w:val="24"/>
          <w:szCs w:val="24"/>
          <w:u w:color="333333"/>
        </w:rPr>
        <w:t>a</w:t>
      </w:r>
      <w:r w:rsidRPr="00096DE0">
        <w:rPr>
          <w:rFonts w:ascii="Times New Roman" w:hAnsi="Times New Roman" w:cs="Times New Roman"/>
          <w:color w:val="333333"/>
          <w:sz w:val="24"/>
          <w:szCs w:val="24"/>
          <w:u w:color="333333"/>
        </w:rPr>
        <w:t xml:space="preserve">). The effect of initial seed density on the structure of a desert annual plant community. </w:t>
      </w:r>
      <w:r w:rsidRPr="00096DE0">
        <w:rPr>
          <w:rFonts w:ascii="Times New Roman" w:hAnsi="Times New Roman" w:cs="Times New Roman"/>
          <w:i/>
          <w:iCs/>
          <w:color w:val="333333"/>
          <w:sz w:val="24"/>
          <w:szCs w:val="24"/>
          <w:u w:color="333333"/>
        </w:rPr>
        <w:t>Journal of Ecology, 90</w:t>
      </w:r>
      <w:r w:rsidRPr="00096DE0">
        <w:rPr>
          <w:rFonts w:ascii="Times New Roman" w:hAnsi="Times New Roman" w:cs="Times New Roman"/>
          <w:color w:val="333333"/>
          <w:sz w:val="24"/>
          <w:szCs w:val="24"/>
          <w:u w:color="333333"/>
        </w:rPr>
        <w:t>, 435-445.</w:t>
      </w:r>
    </w:p>
    <w:p w14:paraId="61E8A548" w14:textId="77777777" w:rsidR="003609C9" w:rsidRPr="00096DE0" w:rsidRDefault="003609C9" w:rsidP="003609C9">
      <w:pPr>
        <w:pStyle w:val="Body"/>
        <w:spacing w:line="480" w:lineRule="auto"/>
        <w:rPr>
          <w:rFonts w:ascii="Times New Roman" w:hAnsi="Times New Roman" w:cs="Times New Roman"/>
          <w:color w:val="333333"/>
          <w:sz w:val="24"/>
          <w:szCs w:val="24"/>
          <w:u w:color="333333"/>
        </w:rPr>
      </w:pPr>
      <w:proofErr w:type="spellStart"/>
      <w:r w:rsidRPr="00096DE0">
        <w:rPr>
          <w:rFonts w:ascii="Times New Roman" w:hAnsi="Times New Roman" w:cs="Times New Roman"/>
          <w:color w:val="333333"/>
          <w:sz w:val="24"/>
          <w:szCs w:val="24"/>
          <w:u w:color="333333"/>
        </w:rPr>
        <w:t>Lortie</w:t>
      </w:r>
      <w:proofErr w:type="spellEnd"/>
      <w:r w:rsidRPr="00096DE0">
        <w:rPr>
          <w:rFonts w:ascii="Times New Roman" w:hAnsi="Times New Roman" w:cs="Times New Roman"/>
          <w:color w:val="333333"/>
          <w:sz w:val="24"/>
          <w:szCs w:val="24"/>
          <w:u w:color="333333"/>
        </w:rPr>
        <w:t>, C.J. and Turkington, R. (2002</w:t>
      </w:r>
      <w:r>
        <w:rPr>
          <w:rFonts w:ascii="Times New Roman" w:hAnsi="Times New Roman" w:cs="Times New Roman"/>
          <w:color w:val="333333"/>
          <w:sz w:val="24"/>
          <w:szCs w:val="24"/>
          <w:u w:color="333333"/>
        </w:rPr>
        <w:t>b</w:t>
      </w:r>
      <w:r w:rsidRPr="00096DE0">
        <w:rPr>
          <w:rFonts w:ascii="Times New Roman" w:hAnsi="Times New Roman" w:cs="Times New Roman"/>
          <w:color w:val="333333"/>
          <w:sz w:val="24"/>
          <w:szCs w:val="24"/>
          <w:u w:color="333333"/>
        </w:rPr>
        <w:t xml:space="preserve">). The facilitative effects by seeds and seedlings on emergence from the seed bank of a desert annual plant community. </w:t>
      </w:r>
      <w:proofErr w:type="spellStart"/>
      <w:r w:rsidRPr="00096DE0">
        <w:rPr>
          <w:rFonts w:ascii="Times New Roman" w:hAnsi="Times New Roman" w:cs="Times New Roman"/>
          <w:i/>
          <w:iCs/>
          <w:color w:val="333333"/>
          <w:sz w:val="24"/>
          <w:szCs w:val="24"/>
          <w:u w:color="333333"/>
        </w:rPr>
        <w:t>Ecoscience</w:t>
      </w:r>
      <w:proofErr w:type="spellEnd"/>
      <w:r w:rsidRPr="00096DE0">
        <w:rPr>
          <w:rFonts w:ascii="Times New Roman" w:hAnsi="Times New Roman" w:cs="Times New Roman"/>
          <w:i/>
          <w:iCs/>
          <w:color w:val="333333"/>
          <w:sz w:val="24"/>
          <w:szCs w:val="24"/>
          <w:u w:color="333333"/>
        </w:rPr>
        <w:t>, 9</w:t>
      </w:r>
      <w:r w:rsidRPr="00096DE0">
        <w:rPr>
          <w:rFonts w:ascii="Times New Roman" w:hAnsi="Times New Roman" w:cs="Times New Roman"/>
          <w:color w:val="333333"/>
          <w:sz w:val="24"/>
          <w:szCs w:val="24"/>
          <w:u w:color="333333"/>
        </w:rPr>
        <w:t>(1), 106-111.</w:t>
      </w:r>
    </w:p>
    <w:p w14:paraId="3519A5B5" w14:textId="77777777" w:rsidR="003609C9" w:rsidRPr="00096DE0" w:rsidRDefault="003609C9" w:rsidP="003609C9">
      <w:pPr>
        <w:pStyle w:val="Body"/>
        <w:spacing w:line="480" w:lineRule="auto"/>
        <w:rPr>
          <w:rFonts w:ascii="Times New Roman" w:hAnsi="Times New Roman" w:cs="Times New Roman"/>
          <w:color w:val="333333"/>
          <w:sz w:val="24"/>
          <w:szCs w:val="24"/>
          <w:u w:color="333333"/>
        </w:rPr>
      </w:pPr>
      <w:proofErr w:type="spellStart"/>
      <w:r w:rsidRPr="00096DE0">
        <w:rPr>
          <w:rFonts w:ascii="Times New Roman" w:hAnsi="Times New Roman" w:cs="Times New Roman"/>
          <w:color w:val="333333"/>
          <w:sz w:val="24"/>
          <w:szCs w:val="24"/>
          <w:u w:color="333333"/>
        </w:rPr>
        <w:t>Lortie</w:t>
      </w:r>
      <w:proofErr w:type="spellEnd"/>
      <w:r w:rsidRPr="00096DE0">
        <w:rPr>
          <w:rFonts w:ascii="Times New Roman" w:hAnsi="Times New Roman" w:cs="Times New Roman"/>
          <w:color w:val="333333"/>
          <w:sz w:val="24"/>
          <w:szCs w:val="24"/>
          <w:u w:color="333333"/>
        </w:rPr>
        <w:t>, C.J. and Turkington, R. (2002</w:t>
      </w:r>
      <w:r>
        <w:rPr>
          <w:rFonts w:ascii="Times New Roman" w:hAnsi="Times New Roman" w:cs="Times New Roman"/>
          <w:color w:val="333333"/>
          <w:sz w:val="24"/>
          <w:szCs w:val="24"/>
          <w:u w:color="333333"/>
        </w:rPr>
        <w:t>c</w:t>
      </w:r>
      <w:r w:rsidRPr="00096DE0">
        <w:rPr>
          <w:rFonts w:ascii="Times New Roman" w:hAnsi="Times New Roman" w:cs="Times New Roman"/>
          <w:color w:val="333333"/>
          <w:sz w:val="24"/>
          <w:szCs w:val="24"/>
          <w:u w:color="333333"/>
        </w:rPr>
        <w:t xml:space="preserve">). The small-scale spatiotemporal pattern of a seed bank in the Negev Desert, Israel. </w:t>
      </w:r>
      <w:proofErr w:type="spellStart"/>
      <w:r w:rsidRPr="00096DE0">
        <w:rPr>
          <w:rFonts w:ascii="Times New Roman" w:hAnsi="Times New Roman" w:cs="Times New Roman"/>
          <w:i/>
          <w:iCs/>
          <w:color w:val="333333"/>
          <w:sz w:val="24"/>
          <w:szCs w:val="24"/>
          <w:u w:color="333333"/>
        </w:rPr>
        <w:t>Ecoscience</w:t>
      </w:r>
      <w:proofErr w:type="spellEnd"/>
      <w:r w:rsidRPr="00096DE0">
        <w:rPr>
          <w:rFonts w:ascii="Times New Roman" w:hAnsi="Times New Roman" w:cs="Times New Roman"/>
          <w:i/>
          <w:iCs/>
          <w:color w:val="333333"/>
          <w:sz w:val="24"/>
          <w:szCs w:val="24"/>
          <w:u w:color="333333"/>
        </w:rPr>
        <w:t>, 9</w:t>
      </w:r>
      <w:r w:rsidRPr="00096DE0">
        <w:rPr>
          <w:rFonts w:ascii="Times New Roman" w:hAnsi="Times New Roman" w:cs="Times New Roman"/>
          <w:color w:val="333333"/>
          <w:sz w:val="24"/>
          <w:szCs w:val="24"/>
          <w:u w:color="333333"/>
        </w:rPr>
        <w:t>(3), 407-413.</w:t>
      </w:r>
    </w:p>
    <w:p w14:paraId="33F6CF78" w14:textId="77777777" w:rsidR="003609C9" w:rsidRPr="00096DE0" w:rsidRDefault="003609C9" w:rsidP="003609C9">
      <w:pPr>
        <w:pStyle w:val="Body"/>
        <w:spacing w:line="480" w:lineRule="auto"/>
        <w:rPr>
          <w:rStyle w:val="None"/>
          <w:rFonts w:ascii="Times New Roman" w:hAnsi="Times New Roman" w:cs="Times New Roman"/>
          <w:color w:val="333333"/>
          <w:sz w:val="24"/>
          <w:szCs w:val="24"/>
          <w:u w:color="333333"/>
        </w:rPr>
      </w:pPr>
      <w:proofErr w:type="spellStart"/>
      <w:r w:rsidRPr="00096DE0">
        <w:rPr>
          <w:rFonts w:ascii="Times New Roman" w:hAnsi="Times New Roman" w:cs="Times New Roman"/>
          <w:color w:val="333333"/>
          <w:sz w:val="24"/>
          <w:szCs w:val="24"/>
          <w:u w:color="333333"/>
        </w:rPr>
        <w:t>Lortie</w:t>
      </w:r>
      <w:proofErr w:type="spellEnd"/>
      <w:r w:rsidRPr="00096DE0">
        <w:rPr>
          <w:rFonts w:ascii="Times New Roman" w:hAnsi="Times New Roman" w:cs="Times New Roman"/>
          <w:color w:val="333333"/>
          <w:sz w:val="24"/>
          <w:szCs w:val="24"/>
          <w:u w:color="333333"/>
        </w:rPr>
        <w:t xml:space="preserve">, C.J. and Turkington, R. (2008). Species-specific positive effects in an annual plant community. </w:t>
      </w:r>
      <w:proofErr w:type="spellStart"/>
      <w:r w:rsidRPr="00096DE0">
        <w:rPr>
          <w:rFonts w:ascii="Times New Roman" w:hAnsi="Times New Roman" w:cs="Times New Roman"/>
          <w:i/>
          <w:iCs/>
          <w:color w:val="333333"/>
          <w:sz w:val="24"/>
          <w:szCs w:val="24"/>
          <w:u w:color="333333"/>
        </w:rPr>
        <w:t>Oikos</w:t>
      </w:r>
      <w:proofErr w:type="spellEnd"/>
      <w:r w:rsidRPr="00096DE0">
        <w:rPr>
          <w:rFonts w:ascii="Times New Roman" w:hAnsi="Times New Roman" w:cs="Times New Roman"/>
          <w:i/>
          <w:iCs/>
          <w:color w:val="333333"/>
          <w:sz w:val="24"/>
          <w:szCs w:val="24"/>
          <w:u w:color="333333"/>
        </w:rPr>
        <w:t>, 117</w:t>
      </w:r>
      <w:r w:rsidRPr="00096DE0">
        <w:rPr>
          <w:rFonts w:ascii="Times New Roman" w:hAnsi="Times New Roman" w:cs="Times New Roman"/>
          <w:color w:val="333333"/>
          <w:sz w:val="24"/>
          <w:szCs w:val="24"/>
          <w:u w:color="333333"/>
        </w:rPr>
        <w:t>, 1511-1521.</w:t>
      </w:r>
    </w:p>
    <w:p w14:paraId="1E8209B5"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Mccallum</w:t>
      </w:r>
      <w:proofErr w:type="spellEnd"/>
      <w:r>
        <w:rPr>
          <w:rStyle w:val="None"/>
          <w:rFonts w:ascii="Times New Roman" w:hAnsi="Times New Roman"/>
          <w:color w:val="333333"/>
          <w:sz w:val="24"/>
          <w:szCs w:val="24"/>
          <w:u w:color="333333"/>
        </w:rPr>
        <w:t>, K. P., Lowe, A. J., Breed, M. F., &amp; Paton, D. C. (2018). Spatially designed revegetation-why the spatial arrangement of plants should be as important to revegetation as they are to natural systems. </w:t>
      </w:r>
      <w:r>
        <w:rPr>
          <w:rStyle w:val="None"/>
          <w:rFonts w:ascii="Times New Roman" w:hAnsi="Times New Roman"/>
          <w:i/>
          <w:iCs/>
          <w:color w:val="333333"/>
          <w:sz w:val="24"/>
          <w:szCs w:val="24"/>
          <w:u w:color="333333"/>
        </w:rPr>
        <w:t>Restoration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26</w:t>
      </w:r>
      <w:r>
        <w:rPr>
          <w:rStyle w:val="None"/>
          <w:rFonts w:ascii="Times New Roman" w:hAnsi="Times New Roman"/>
          <w:color w:val="333333"/>
          <w:sz w:val="24"/>
          <w:szCs w:val="24"/>
          <w:u w:color="333333"/>
        </w:rPr>
        <w:t xml:space="preserve">(3), 446–455.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10.1111/rec.12690</w:t>
      </w:r>
    </w:p>
    <w:p w14:paraId="7DBB39CB"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r>
        <w:rPr>
          <w:rStyle w:val="None"/>
          <w:rFonts w:ascii="Times New Roman" w:hAnsi="Times New Roman"/>
          <w:color w:val="333333"/>
          <w:sz w:val="24"/>
          <w:szCs w:val="24"/>
          <w:u w:color="333333"/>
        </w:rPr>
        <w:t>Miller, T. E., &amp; Weiner, J. (1989). Local Density Variation may Mimic Effects of Asymmetric Competition on Plant Size Variability.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70</w:t>
      </w:r>
      <w:r>
        <w:rPr>
          <w:rStyle w:val="None"/>
          <w:rFonts w:ascii="Times New Roman" w:hAnsi="Times New Roman"/>
          <w:color w:val="333333"/>
          <w:sz w:val="24"/>
          <w:szCs w:val="24"/>
          <w:u w:color="333333"/>
        </w:rPr>
        <w:t xml:space="preserve">(4), 1188–1191.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10.2307/1941388</w:t>
      </w:r>
    </w:p>
    <w:p w14:paraId="12A5272C" w14:textId="77777777" w:rsidR="003609C9" w:rsidRPr="000762A7"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Moore, J.L., </w:t>
      </w:r>
      <w:proofErr w:type="spellStart"/>
      <w:r>
        <w:rPr>
          <w:rStyle w:val="None"/>
          <w:rFonts w:ascii="Times New Roman" w:hAnsi="Times New Roman"/>
          <w:color w:val="333333"/>
          <w:sz w:val="24"/>
          <w:szCs w:val="24"/>
          <w:u w:color="333333"/>
        </w:rPr>
        <w:t>Mouquet</w:t>
      </w:r>
      <w:proofErr w:type="spellEnd"/>
      <w:r>
        <w:rPr>
          <w:rStyle w:val="None"/>
          <w:rFonts w:ascii="Times New Roman" w:hAnsi="Times New Roman"/>
          <w:color w:val="333333"/>
          <w:sz w:val="24"/>
          <w:szCs w:val="24"/>
          <w:u w:color="333333"/>
        </w:rPr>
        <w:t xml:space="preserve">, N., Lawton, J.H. and </w:t>
      </w:r>
      <w:proofErr w:type="spellStart"/>
      <w:r>
        <w:rPr>
          <w:rStyle w:val="None"/>
          <w:rFonts w:ascii="Times New Roman" w:hAnsi="Times New Roman"/>
          <w:color w:val="333333"/>
          <w:sz w:val="24"/>
          <w:szCs w:val="24"/>
          <w:u w:color="333333"/>
        </w:rPr>
        <w:t>Loreau</w:t>
      </w:r>
      <w:proofErr w:type="spellEnd"/>
      <w:r>
        <w:rPr>
          <w:rStyle w:val="None"/>
          <w:rFonts w:ascii="Times New Roman" w:hAnsi="Times New Roman"/>
          <w:color w:val="333333"/>
          <w:sz w:val="24"/>
          <w:szCs w:val="24"/>
          <w:u w:color="333333"/>
        </w:rPr>
        <w:t xml:space="preserve">, M. (2003). Coexistence, saturation and invasion in simulated plant assemblages. </w:t>
      </w:r>
      <w:proofErr w:type="spellStart"/>
      <w:r>
        <w:rPr>
          <w:rStyle w:val="None"/>
          <w:rFonts w:ascii="Times New Roman" w:hAnsi="Times New Roman"/>
          <w:i/>
          <w:iCs/>
          <w:color w:val="333333"/>
          <w:sz w:val="24"/>
          <w:szCs w:val="24"/>
          <w:u w:color="333333"/>
        </w:rPr>
        <w:t>Oikos</w:t>
      </w:r>
      <w:proofErr w:type="spellEnd"/>
      <w:r>
        <w:rPr>
          <w:rStyle w:val="None"/>
          <w:rFonts w:ascii="Times New Roman" w:hAnsi="Times New Roman"/>
          <w:i/>
          <w:iCs/>
          <w:color w:val="333333"/>
          <w:sz w:val="24"/>
          <w:szCs w:val="24"/>
          <w:u w:color="333333"/>
        </w:rPr>
        <w:t>, 94</w:t>
      </w:r>
      <w:r>
        <w:rPr>
          <w:rStyle w:val="None"/>
          <w:rFonts w:ascii="Times New Roman" w:hAnsi="Times New Roman"/>
          <w:color w:val="333333"/>
          <w:sz w:val="24"/>
          <w:szCs w:val="24"/>
          <w:u w:color="333333"/>
        </w:rPr>
        <w:t>(2), 303-314.</w:t>
      </w:r>
    </w:p>
    <w:p w14:paraId="64DC715D"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Murrell, D.J. and Law, R. (2003). Heteromyopia and the spatial coexistence of similar competitors. </w:t>
      </w:r>
      <w:r>
        <w:rPr>
          <w:rStyle w:val="None"/>
          <w:rFonts w:ascii="Times New Roman" w:hAnsi="Times New Roman"/>
          <w:i/>
          <w:iCs/>
          <w:color w:val="333333"/>
          <w:sz w:val="24"/>
          <w:szCs w:val="24"/>
          <w:u w:color="333333"/>
        </w:rPr>
        <w:t xml:space="preserve">Ecology Letters, </w:t>
      </w:r>
      <w:r>
        <w:rPr>
          <w:rStyle w:val="None"/>
          <w:rFonts w:ascii="Times New Roman" w:hAnsi="Times New Roman"/>
          <w:color w:val="333333"/>
          <w:sz w:val="24"/>
          <w:szCs w:val="24"/>
          <w:u w:color="333333"/>
        </w:rPr>
        <w:t>6, 48-59. doi:10.1046/j.1461-0248.2003.00397.x.</w:t>
      </w:r>
    </w:p>
    <w:p w14:paraId="77F5E755"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proofErr w:type="spellStart"/>
      <w:r>
        <w:rPr>
          <w:rStyle w:val="None"/>
          <w:rFonts w:ascii="Times New Roman" w:hAnsi="Times New Roman"/>
          <w:color w:val="333333"/>
          <w:sz w:val="24"/>
          <w:szCs w:val="24"/>
          <w:u w:color="333333"/>
        </w:rPr>
        <w:t>Nelder</w:t>
      </w:r>
      <w:proofErr w:type="spellEnd"/>
      <w:r>
        <w:rPr>
          <w:rStyle w:val="None"/>
          <w:rFonts w:ascii="Times New Roman" w:hAnsi="Times New Roman"/>
          <w:color w:val="333333"/>
          <w:sz w:val="24"/>
          <w:szCs w:val="24"/>
          <w:u w:color="333333"/>
        </w:rPr>
        <w:t xml:space="preserve">, J. A., &amp; </w:t>
      </w:r>
      <w:proofErr w:type="spellStart"/>
      <w:r>
        <w:rPr>
          <w:rStyle w:val="None"/>
          <w:rFonts w:ascii="Times New Roman" w:hAnsi="Times New Roman"/>
          <w:color w:val="333333"/>
          <w:sz w:val="24"/>
          <w:szCs w:val="24"/>
          <w:u w:color="333333"/>
        </w:rPr>
        <w:t>Wedderburn</w:t>
      </w:r>
      <w:proofErr w:type="spellEnd"/>
      <w:r>
        <w:rPr>
          <w:rStyle w:val="None"/>
          <w:rFonts w:ascii="Times New Roman" w:hAnsi="Times New Roman"/>
          <w:color w:val="333333"/>
          <w:sz w:val="24"/>
          <w:szCs w:val="24"/>
          <w:u w:color="333333"/>
        </w:rPr>
        <w:t>, R. W. M. (1972). Generalized Linear Models. </w:t>
      </w:r>
      <w:r>
        <w:rPr>
          <w:rStyle w:val="None"/>
          <w:rFonts w:ascii="Times New Roman" w:hAnsi="Times New Roman"/>
          <w:i/>
          <w:iCs/>
          <w:color w:val="333333"/>
          <w:sz w:val="24"/>
          <w:szCs w:val="24"/>
          <w:u w:color="333333"/>
        </w:rPr>
        <w:t>Journal of the Royal Statistical Society. Series A (General)</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135</w:t>
      </w:r>
      <w:r>
        <w:rPr>
          <w:rStyle w:val="None"/>
          <w:rFonts w:ascii="Times New Roman" w:hAnsi="Times New Roman"/>
          <w:color w:val="333333"/>
          <w:sz w:val="24"/>
          <w:szCs w:val="24"/>
          <w:u w:color="333333"/>
        </w:rPr>
        <w:t xml:space="preserve">(3), 370.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10.2307/2344614</w:t>
      </w:r>
    </w:p>
    <w:p w14:paraId="2FB88CF5" w14:textId="77777777" w:rsidR="003609C9" w:rsidRPr="00DE043E"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Pearson, D.E., Ortega, Y.K. and Sears, S.J. (2012). Darwin’s naturalization hypothesis up-close: Intermountain grassland invaders differ morphologically and </w:t>
      </w:r>
      <w:proofErr w:type="spellStart"/>
      <w:r>
        <w:rPr>
          <w:rStyle w:val="None"/>
          <w:rFonts w:ascii="Times New Roman" w:hAnsi="Times New Roman"/>
          <w:color w:val="333333"/>
          <w:sz w:val="24"/>
          <w:szCs w:val="24"/>
          <w:u w:color="333333"/>
        </w:rPr>
        <w:t>phenologically</w:t>
      </w:r>
      <w:proofErr w:type="spellEnd"/>
      <w:r>
        <w:rPr>
          <w:rStyle w:val="None"/>
          <w:rFonts w:ascii="Times New Roman" w:hAnsi="Times New Roman"/>
          <w:color w:val="333333"/>
          <w:sz w:val="24"/>
          <w:szCs w:val="24"/>
          <w:u w:color="333333"/>
        </w:rPr>
        <w:t xml:space="preserve"> from native community dominants. </w:t>
      </w:r>
      <w:r>
        <w:rPr>
          <w:rStyle w:val="None"/>
          <w:rFonts w:ascii="Times New Roman" w:hAnsi="Times New Roman"/>
          <w:i/>
          <w:iCs/>
          <w:color w:val="333333"/>
          <w:sz w:val="24"/>
          <w:szCs w:val="24"/>
          <w:u w:color="333333"/>
        </w:rPr>
        <w:t>Biological Invasions, 14</w:t>
      </w:r>
      <w:r>
        <w:rPr>
          <w:rStyle w:val="None"/>
          <w:rFonts w:ascii="Times New Roman" w:hAnsi="Times New Roman"/>
          <w:color w:val="333333"/>
          <w:sz w:val="24"/>
          <w:szCs w:val="24"/>
          <w:u w:color="333333"/>
        </w:rPr>
        <w:t>, 901-913.</w:t>
      </w:r>
    </w:p>
    <w:p w14:paraId="56046E31"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Pielou</w:t>
      </w:r>
      <w:proofErr w:type="spellEnd"/>
      <w:r>
        <w:rPr>
          <w:rStyle w:val="None"/>
          <w:rFonts w:ascii="Times New Roman" w:hAnsi="Times New Roman"/>
          <w:color w:val="333333"/>
          <w:sz w:val="24"/>
          <w:szCs w:val="24"/>
          <w:u w:color="333333"/>
        </w:rPr>
        <w:t>, E. C. (1960). A Single Mechanism to Account for Regular, Random and Aggregated Populations. </w:t>
      </w:r>
      <w:r>
        <w:rPr>
          <w:rStyle w:val="None"/>
          <w:rFonts w:ascii="Times New Roman" w:hAnsi="Times New Roman"/>
          <w:i/>
          <w:iCs/>
          <w:color w:val="333333"/>
          <w:sz w:val="24"/>
          <w:szCs w:val="24"/>
          <w:u w:color="333333"/>
        </w:rPr>
        <w:t>The Journal of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48</w:t>
      </w:r>
      <w:r>
        <w:rPr>
          <w:rStyle w:val="None"/>
          <w:rFonts w:ascii="Times New Roman" w:hAnsi="Times New Roman"/>
          <w:color w:val="333333"/>
          <w:sz w:val="24"/>
          <w:szCs w:val="24"/>
          <w:u w:color="333333"/>
        </w:rPr>
        <w:t xml:space="preserve">(3), 575.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10.2307/2257334</w:t>
      </w:r>
    </w:p>
    <w:p w14:paraId="030429D1"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R Core Team. (2020). </w:t>
      </w:r>
      <w:r>
        <w:rPr>
          <w:rStyle w:val="None"/>
          <w:rFonts w:ascii="Times New Roman" w:hAnsi="Times New Roman"/>
          <w:i/>
          <w:iCs/>
          <w:color w:val="333333"/>
          <w:sz w:val="24"/>
          <w:szCs w:val="24"/>
          <w:u w:color="333333"/>
        </w:rPr>
        <w:t>R</w:t>
      </w:r>
      <w:r>
        <w:rPr>
          <w:rStyle w:val="None"/>
          <w:rFonts w:ascii="Times New Roman" w:hAnsi="Times New Roman"/>
          <w:color w:val="333333"/>
          <w:sz w:val="24"/>
          <w:szCs w:val="24"/>
          <w:u w:color="333333"/>
          <w:lang w:val="it-IT"/>
        </w:rPr>
        <w:t xml:space="preserve"> (version 3.6.1).</w:t>
      </w:r>
    </w:p>
    <w:p w14:paraId="51C4EC80" w14:textId="77777777" w:rsidR="003609C9" w:rsidRDefault="003609C9" w:rsidP="003609C9">
      <w:pPr>
        <w:pStyle w:val="Body"/>
        <w:shd w:val="clear" w:color="auto" w:fill="FFFFFF"/>
        <w:spacing w:line="480" w:lineRule="auto"/>
        <w:rPr>
          <w:rStyle w:val="None"/>
          <w:rFonts w:ascii="Times New Roman" w:hAnsi="Times New Roman"/>
          <w:color w:val="333333"/>
          <w:sz w:val="24"/>
          <w:szCs w:val="24"/>
          <w:u w:color="333333"/>
        </w:rPr>
      </w:pPr>
      <w:proofErr w:type="spellStart"/>
      <w:r>
        <w:rPr>
          <w:rStyle w:val="None"/>
          <w:rFonts w:ascii="Times New Roman" w:hAnsi="Times New Roman"/>
          <w:color w:val="333333"/>
          <w:sz w:val="24"/>
          <w:szCs w:val="24"/>
          <w:u w:color="333333"/>
          <w:lang w:val="fr-FR"/>
        </w:rPr>
        <w:t>Rice</w:t>
      </w:r>
      <w:proofErr w:type="spellEnd"/>
      <w:r>
        <w:rPr>
          <w:rStyle w:val="None"/>
          <w:rFonts w:ascii="Times New Roman" w:hAnsi="Times New Roman"/>
          <w:color w:val="333333"/>
          <w:sz w:val="24"/>
          <w:szCs w:val="24"/>
          <w:u w:color="333333"/>
          <w:lang w:val="fr-FR"/>
        </w:rPr>
        <w:t xml:space="preserve">, K. J., &amp; </w:t>
      </w:r>
      <w:proofErr w:type="spellStart"/>
      <w:r>
        <w:rPr>
          <w:rStyle w:val="None"/>
          <w:rFonts w:ascii="Times New Roman" w:hAnsi="Times New Roman"/>
          <w:color w:val="333333"/>
          <w:sz w:val="24"/>
          <w:szCs w:val="24"/>
          <w:u w:color="333333"/>
          <w:lang w:val="fr-FR"/>
        </w:rPr>
        <w:t>Dyer</w:t>
      </w:r>
      <w:proofErr w:type="spellEnd"/>
      <w:r>
        <w:rPr>
          <w:rStyle w:val="None"/>
          <w:rFonts w:ascii="Times New Roman" w:hAnsi="Times New Roman"/>
          <w:color w:val="333333"/>
          <w:sz w:val="24"/>
          <w:szCs w:val="24"/>
          <w:u w:color="333333"/>
          <w:lang w:val="fr-FR"/>
        </w:rPr>
        <w:t xml:space="preserve">, A. R. (2001). </w:t>
      </w:r>
      <w:r>
        <w:rPr>
          <w:rStyle w:val="None"/>
          <w:rFonts w:ascii="Times New Roman" w:hAnsi="Times New Roman"/>
          <w:color w:val="333333"/>
          <w:sz w:val="24"/>
          <w:szCs w:val="24"/>
          <w:u w:color="333333"/>
        </w:rPr>
        <w:t xml:space="preserve">Seed aging, delayed germination and reduced competitive ability in </w:t>
      </w:r>
      <w:proofErr w:type="spellStart"/>
      <w:r>
        <w:rPr>
          <w:rStyle w:val="None"/>
          <w:rFonts w:ascii="Times New Roman" w:hAnsi="Times New Roman"/>
          <w:color w:val="333333"/>
          <w:sz w:val="24"/>
          <w:szCs w:val="24"/>
          <w:u w:color="333333"/>
        </w:rPr>
        <w:t>Bromus</w:t>
      </w:r>
      <w:proofErr w:type="spellEnd"/>
      <w:r>
        <w:rPr>
          <w:rStyle w:val="None"/>
          <w:rFonts w:ascii="Times New Roman" w:hAnsi="Times New Roman"/>
          <w:color w:val="333333"/>
          <w:sz w:val="24"/>
          <w:szCs w:val="24"/>
          <w:u w:color="333333"/>
        </w:rPr>
        <w:t xml:space="preserve"> tectorum. </w:t>
      </w:r>
      <w:r>
        <w:rPr>
          <w:rStyle w:val="None"/>
          <w:rFonts w:ascii="Times New Roman" w:hAnsi="Times New Roman"/>
          <w:i/>
          <w:iCs/>
          <w:color w:val="333333"/>
          <w:sz w:val="24"/>
          <w:szCs w:val="24"/>
          <w:u w:color="333333"/>
        </w:rPr>
        <w:t>Plant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155</w:t>
      </w:r>
      <w:r>
        <w:rPr>
          <w:rStyle w:val="None"/>
          <w:rFonts w:ascii="Times New Roman" w:hAnsi="Times New Roman"/>
          <w:color w:val="333333"/>
          <w:sz w:val="24"/>
          <w:szCs w:val="24"/>
          <w:u w:color="333333"/>
        </w:rPr>
        <w:t xml:space="preserve">(2), 237–243.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10.1023/a:1013257407909</w:t>
      </w:r>
    </w:p>
    <w:p w14:paraId="0AB1BF79" w14:textId="77777777" w:rsidR="003609C9" w:rsidRPr="00096DE0" w:rsidRDefault="003609C9" w:rsidP="003609C9">
      <w:pPr>
        <w:pStyle w:val="Body"/>
        <w:spacing w:line="480" w:lineRule="auto"/>
        <w:rPr>
          <w:rStyle w:val="None"/>
          <w:rFonts w:ascii="Times New Roman" w:hAnsi="Times New Roman" w:cs="Times New Roman"/>
          <w:color w:val="333333"/>
          <w:sz w:val="24"/>
          <w:szCs w:val="24"/>
          <w:u w:color="333333"/>
        </w:rPr>
      </w:pPr>
      <w:r w:rsidRPr="00096DE0">
        <w:rPr>
          <w:rFonts w:ascii="Times New Roman" w:hAnsi="Times New Roman" w:cs="Times New Roman"/>
          <w:color w:val="333333"/>
          <w:sz w:val="24"/>
          <w:szCs w:val="24"/>
          <w:u w:color="333333"/>
        </w:rPr>
        <w:t xml:space="preserve">Richardson, P.J., MacDougall, A.S. and Larson, D.W. (2012). Fine-scale spatial heterogeneity and incoming seed diversity additively determine plant establishment. </w:t>
      </w:r>
      <w:r w:rsidRPr="00096DE0">
        <w:rPr>
          <w:rFonts w:ascii="Times New Roman" w:hAnsi="Times New Roman" w:cs="Times New Roman"/>
          <w:i/>
          <w:iCs/>
          <w:color w:val="333333"/>
          <w:sz w:val="24"/>
          <w:szCs w:val="24"/>
          <w:u w:color="333333"/>
        </w:rPr>
        <w:t>Journal of Ecology, 100</w:t>
      </w:r>
      <w:r w:rsidRPr="00096DE0">
        <w:rPr>
          <w:rFonts w:ascii="Times New Roman" w:hAnsi="Times New Roman" w:cs="Times New Roman"/>
          <w:color w:val="333333"/>
          <w:sz w:val="24"/>
          <w:szCs w:val="24"/>
          <w:u w:color="333333"/>
        </w:rPr>
        <w:t>(4), 939-949.</w:t>
      </w:r>
    </w:p>
    <w:p w14:paraId="600B4EAF"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Roy, J. R., &amp; Thill, J.-C. (2003). Spatial interaction modelling. </w:t>
      </w:r>
      <w:r>
        <w:rPr>
          <w:rStyle w:val="None"/>
          <w:rFonts w:ascii="Times New Roman" w:hAnsi="Times New Roman"/>
          <w:i/>
          <w:iCs/>
          <w:color w:val="333333"/>
          <w:sz w:val="24"/>
          <w:szCs w:val="24"/>
          <w:u w:color="333333"/>
        </w:rPr>
        <w:t>Papers in Regional Science</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83</w:t>
      </w:r>
      <w:r>
        <w:rPr>
          <w:rStyle w:val="None"/>
          <w:rFonts w:ascii="Times New Roman" w:hAnsi="Times New Roman"/>
          <w:color w:val="333333"/>
          <w:sz w:val="24"/>
          <w:szCs w:val="24"/>
          <w:u w:color="333333"/>
        </w:rPr>
        <w:t xml:space="preserve">(1), 339–361.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10.1007/s10110-003-0189-4</w:t>
      </w:r>
    </w:p>
    <w:p w14:paraId="2CD6859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Rudolf, V.H.W., </w:t>
      </w:r>
      <w:proofErr w:type="spellStart"/>
      <w:r>
        <w:rPr>
          <w:rStyle w:val="None"/>
          <w:rFonts w:ascii="Times New Roman" w:hAnsi="Times New Roman"/>
          <w:color w:val="333333"/>
          <w:sz w:val="24"/>
          <w:szCs w:val="24"/>
          <w:u w:color="333333"/>
        </w:rPr>
        <w:t>Kamo</w:t>
      </w:r>
      <w:proofErr w:type="spellEnd"/>
      <w:r>
        <w:rPr>
          <w:rStyle w:val="None"/>
          <w:rFonts w:ascii="Times New Roman" w:hAnsi="Times New Roman"/>
          <w:color w:val="333333"/>
          <w:sz w:val="24"/>
          <w:szCs w:val="24"/>
          <w:u w:color="333333"/>
        </w:rPr>
        <w:t xml:space="preserve">, M. and Boots, M. (2010). Cannibals in Space: The Coevolution of Cannibalism and Dispersal in Spatially Structured Populations. </w:t>
      </w:r>
      <w:r>
        <w:rPr>
          <w:rStyle w:val="None"/>
          <w:rFonts w:ascii="Times New Roman" w:hAnsi="Times New Roman"/>
          <w:i/>
          <w:iCs/>
          <w:color w:val="333333"/>
          <w:sz w:val="24"/>
          <w:szCs w:val="24"/>
          <w:u w:color="333333"/>
        </w:rPr>
        <w:t>The American Naturalist</w:t>
      </w:r>
      <w:r>
        <w:rPr>
          <w:rStyle w:val="None"/>
          <w:rFonts w:ascii="Times New Roman" w:hAnsi="Times New Roman"/>
          <w:color w:val="333333"/>
          <w:sz w:val="24"/>
          <w:szCs w:val="24"/>
          <w:u w:color="333333"/>
        </w:rPr>
        <w:t xml:space="preserve"> 10.1086/651616, 175, 5, (513-524).</w:t>
      </w:r>
    </w:p>
    <w:p w14:paraId="3CCFA88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Salo</w:t>
      </w:r>
      <w:proofErr w:type="spellEnd"/>
      <w:r>
        <w:rPr>
          <w:rStyle w:val="None"/>
          <w:rFonts w:ascii="Times New Roman" w:hAnsi="Times New Roman"/>
          <w:color w:val="333333"/>
          <w:sz w:val="24"/>
          <w:szCs w:val="24"/>
          <w:u w:color="333333"/>
        </w:rPr>
        <w:t>, L. F. (2004). Population dynamics of red brome (</w:t>
      </w:r>
      <w:proofErr w:type="spellStart"/>
      <w:r>
        <w:rPr>
          <w:rStyle w:val="None"/>
          <w:rFonts w:ascii="Times New Roman" w:hAnsi="Times New Roman"/>
          <w:color w:val="333333"/>
          <w:sz w:val="24"/>
          <w:szCs w:val="24"/>
          <w:u w:color="333333"/>
        </w:rPr>
        <w:t>Bromus</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madritensis</w:t>
      </w:r>
      <w:proofErr w:type="spellEnd"/>
      <w:r>
        <w:rPr>
          <w:rStyle w:val="None"/>
          <w:rFonts w:ascii="Times New Roman" w:hAnsi="Times New Roman"/>
          <w:color w:val="333333"/>
          <w:sz w:val="24"/>
          <w:szCs w:val="24"/>
          <w:u w:color="333333"/>
        </w:rPr>
        <w:t xml:space="preserve"> subsp. </w:t>
      </w:r>
      <w:proofErr w:type="spellStart"/>
      <w:proofErr w:type="gramStart"/>
      <w:r>
        <w:rPr>
          <w:rStyle w:val="None"/>
          <w:rFonts w:ascii="Times New Roman" w:hAnsi="Times New Roman"/>
          <w:color w:val="333333"/>
          <w:sz w:val="24"/>
          <w:szCs w:val="24"/>
          <w:u w:color="333333"/>
        </w:rPr>
        <w:t>rubens</w:t>
      </w:r>
      <w:proofErr w:type="spellEnd"/>
      <w:proofErr w:type="gramEnd"/>
      <w:r>
        <w:rPr>
          <w:rStyle w:val="None"/>
          <w:rFonts w:ascii="Times New Roman" w:hAnsi="Times New Roman"/>
          <w:color w:val="333333"/>
          <w:sz w:val="24"/>
          <w:szCs w:val="24"/>
          <w:u w:color="333333"/>
        </w:rPr>
        <w:t>): times for concern, opportunities for management. </w:t>
      </w:r>
      <w:r>
        <w:rPr>
          <w:rStyle w:val="None"/>
          <w:rFonts w:ascii="Times New Roman" w:hAnsi="Times New Roman"/>
          <w:i/>
          <w:iCs/>
          <w:color w:val="333333"/>
          <w:sz w:val="24"/>
          <w:szCs w:val="24"/>
          <w:u w:color="333333"/>
        </w:rPr>
        <w:t>Journal of Arid Environments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lang w:val="ru-RU"/>
        </w:rPr>
        <w:t>57</w:t>
      </w:r>
      <w:r>
        <w:rPr>
          <w:rStyle w:val="None"/>
          <w:rFonts w:ascii="Times New Roman" w:hAnsi="Times New Roman"/>
          <w:color w:val="333333"/>
          <w:sz w:val="24"/>
          <w:szCs w:val="24"/>
          <w:u w:color="333333"/>
        </w:rPr>
        <w:t xml:space="preserve">(3), 291–296.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10.1016/s0140-1963(03)00110-1</w:t>
      </w:r>
    </w:p>
    <w:p w14:paraId="058219F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lastRenderedPageBreak/>
        <w:t>Salo</w:t>
      </w:r>
      <w:proofErr w:type="spellEnd"/>
      <w:r>
        <w:rPr>
          <w:rStyle w:val="None"/>
          <w:rFonts w:ascii="Times New Roman" w:hAnsi="Times New Roman"/>
          <w:color w:val="333333"/>
          <w:sz w:val="24"/>
          <w:szCs w:val="24"/>
          <w:u w:color="333333"/>
        </w:rPr>
        <w:t>, L. F. (2005). Red brome (</w:t>
      </w:r>
      <w:proofErr w:type="spellStart"/>
      <w:r>
        <w:rPr>
          <w:rStyle w:val="None"/>
          <w:rFonts w:ascii="Times New Roman" w:hAnsi="Times New Roman"/>
          <w:color w:val="333333"/>
          <w:sz w:val="24"/>
          <w:szCs w:val="24"/>
          <w:u w:color="333333"/>
        </w:rPr>
        <w:t>Bromus</w:t>
      </w:r>
      <w:proofErr w:type="spellEnd"/>
      <w:r>
        <w:rPr>
          <w:rStyle w:val="None"/>
          <w:rFonts w:ascii="Times New Roman" w:hAnsi="Times New Roman"/>
          <w:color w:val="333333"/>
          <w:sz w:val="24"/>
          <w:szCs w:val="24"/>
          <w:u w:color="333333"/>
        </w:rPr>
        <w:t xml:space="preserve"> </w:t>
      </w:r>
      <w:proofErr w:type="spellStart"/>
      <w:proofErr w:type="gramStart"/>
      <w:r>
        <w:rPr>
          <w:rStyle w:val="None"/>
          <w:rFonts w:ascii="Times New Roman" w:hAnsi="Times New Roman"/>
          <w:color w:val="333333"/>
          <w:sz w:val="24"/>
          <w:szCs w:val="24"/>
          <w:u w:color="333333"/>
        </w:rPr>
        <w:t>rubens</w:t>
      </w:r>
      <w:proofErr w:type="spellEnd"/>
      <w:proofErr w:type="gramEnd"/>
      <w:r>
        <w:rPr>
          <w:rStyle w:val="None"/>
          <w:rFonts w:ascii="Times New Roman" w:hAnsi="Times New Roman"/>
          <w:color w:val="333333"/>
          <w:sz w:val="24"/>
          <w:szCs w:val="24"/>
          <w:u w:color="333333"/>
        </w:rPr>
        <w:t xml:space="preserve"> subsp. </w:t>
      </w:r>
      <w:proofErr w:type="spellStart"/>
      <w:r>
        <w:rPr>
          <w:rStyle w:val="None"/>
          <w:rFonts w:ascii="Times New Roman" w:hAnsi="Times New Roman"/>
          <w:color w:val="333333"/>
          <w:sz w:val="24"/>
          <w:szCs w:val="24"/>
          <w:u w:color="333333"/>
        </w:rPr>
        <w:t>madritensis</w:t>
      </w:r>
      <w:proofErr w:type="spellEnd"/>
      <w:r>
        <w:rPr>
          <w:rStyle w:val="None"/>
          <w:rFonts w:ascii="Times New Roman" w:hAnsi="Times New Roman"/>
          <w:color w:val="333333"/>
          <w:sz w:val="24"/>
          <w:szCs w:val="24"/>
          <w:u w:color="333333"/>
        </w:rPr>
        <w:t>) in North America: possible modes for early introductions, subsequent spread. </w:t>
      </w:r>
      <w:r>
        <w:rPr>
          <w:rStyle w:val="None"/>
          <w:rFonts w:ascii="Times New Roman" w:hAnsi="Times New Roman"/>
          <w:i/>
          <w:iCs/>
          <w:color w:val="333333"/>
          <w:sz w:val="24"/>
          <w:szCs w:val="24"/>
          <w:u w:color="333333"/>
        </w:rPr>
        <w:t>Biological Invasions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7</w:t>
      </w:r>
      <w:r>
        <w:rPr>
          <w:rStyle w:val="None"/>
          <w:rFonts w:ascii="Times New Roman" w:hAnsi="Times New Roman"/>
          <w:color w:val="333333"/>
          <w:sz w:val="24"/>
          <w:szCs w:val="24"/>
          <w:u w:color="333333"/>
        </w:rPr>
        <w:t>(2), 165–</w:t>
      </w:r>
      <w:r>
        <w:rPr>
          <w:rStyle w:val="None"/>
          <w:rFonts w:ascii="Times New Roman" w:hAnsi="Times New Roman"/>
          <w:color w:val="333333"/>
          <w:sz w:val="24"/>
          <w:szCs w:val="24"/>
          <w:u w:color="333333"/>
          <w:lang w:val="pt-PT"/>
        </w:rPr>
        <w:t>180. doi: 10.1007/s10530-004-8979-4</w:t>
      </w:r>
    </w:p>
    <w:p w14:paraId="6B2BE6E9"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Schwinning</w:t>
      </w:r>
      <w:proofErr w:type="spellEnd"/>
      <w:r>
        <w:rPr>
          <w:rStyle w:val="None"/>
          <w:rFonts w:ascii="Times New Roman" w:hAnsi="Times New Roman"/>
          <w:color w:val="333333"/>
          <w:sz w:val="24"/>
          <w:szCs w:val="24"/>
          <w:u w:color="333333"/>
        </w:rPr>
        <w:t>, S., &amp; Fox, G. A. (1995). Population Dynamic Consequences of Competitive Symmetry in Annual Plants. </w:t>
      </w:r>
      <w:proofErr w:type="spellStart"/>
      <w:r>
        <w:rPr>
          <w:rStyle w:val="None"/>
          <w:rFonts w:ascii="Times New Roman" w:hAnsi="Times New Roman"/>
          <w:i/>
          <w:iCs/>
          <w:color w:val="333333"/>
          <w:sz w:val="24"/>
          <w:szCs w:val="24"/>
          <w:u w:color="333333"/>
        </w:rPr>
        <w:t>Oikos</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72</w:t>
      </w:r>
      <w:r>
        <w:rPr>
          <w:rStyle w:val="None"/>
          <w:rFonts w:ascii="Times New Roman" w:hAnsi="Times New Roman"/>
          <w:color w:val="333333"/>
          <w:sz w:val="24"/>
          <w:szCs w:val="24"/>
          <w:u w:color="333333"/>
        </w:rPr>
        <w:t xml:space="preserve">(3), 422.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10.2307/3546128</w:t>
      </w:r>
    </w:p>
    <w:p w14:paraId="0E4656FC"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Schwinning</w:t>
      </w:r>
      <w:proofErr w:type="spellEnd"/>
      <w:r>
        <w:rPr>
          <w:rStyle w:val="None"/>
          <w:rFonts w:ascii="Times New Roman" w:hAnsi="Times New Roman"/>
          <w:color w:val="333333"/>
          <w:sz w:val="24"/>
          <w:szCs w:val="24"/>
          <w:u w:color="333333"/>
        </w:rPr>
        <w:t>, S., &amp; Weiner, J. (1998). Mechanisms determining the degree of size asymmetry in competition among plants. </w:t>
      </w:r>
      <w:r>
        <w:rPr>
          <w:rStyle w:val="None"/>
          <w:rFonts w:ascii="Times New Roman" w:hAnsi="Times New Roman"/>
          <w:i/>
          <w:iCs/>
          <w:color w:val="333333"/>
          <w:sz w:val="24"/>
          <w:szCs w:val="24"/>
          <w:u w:color="333333"/>
          <w:lang w:val="it-IT"/>
        </w:rPr>
        <w:t>Oecologia</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113</w:t>
      </w:r>
      <w:r>
        <w:rPr>
          <w:rStyle w:val="None"/>
          <w:rFonts w:ascii="Times New Roman" w:hAnsi="Times New Roman"/>
          <w:color w:val="333333"/>
          <w:sz w:val="24"/>
          <w:szCs w:val="24"/>
          <w:u w:color="333333"/>
        </w:rPr>
        <w:t xml:space="preserve">(4), 447–455.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10.1007/s004420050397</w:t>
      </w:r>
    </w:p>
    <w:p w14:paraId="3B83A909"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Serrato-Valenti</w:t>
      </w:r>
      <w:proofErr w:type="spellEnd"/>
      <w:r>
        <w:rPr>
          <w:rStyle w:val="None"/>
          <w:rFonts w:ascii="Times New Roman" w:hAnsi="Times New Roman"/>
          <w:color w:val="333333"/>
          <w:sz w:val="24"/>
          <w:szCs w:val="24"/>
          <w:u w:color="333333"/>
        </w:rPr>
        <w:t xml:space="preserve">, G., </w:t>
      </w:r>
      <w:proofErr w:type="spellStart"/>
      <w:r>
        <w:rPr>
          <w:rStyle w:val="None"/>
          <w:rFonts w:ascii="Times New Roman" w:hAnsi="Times New Roman"/>
          <w:color w:val="333333"/>
          <w:sz w:val="24"/>
          <w:szCs w:val="24"/>
          <w:u w:color="333333"/>
        </w:rPr>
        <w:t>Mariotti</w:t>
      </w:r>
      <w:proofErr w:type="spellEnd"/>
      <w:r>
        <w:rPr>
          <w:rStyle w:val="None"/>
          <w:rFonts w:ascii="Times New Roman" w:hAnsi="Times New Roman"/>
          <w:color w:val="333333"/>
          <w:sz w:val="24"/>
          <w:szCs w:val="24"/>
          <w:u w:color="333333"/>
        </w:rPr>
        <w:t xml:space="preserve">, M. G., </w:t>
      </w:r>
      <w:proofErr w:type="spellStart"/>
      <w:r>
        <w:rPr>
          <w:rStyle w:val="None"/>
          <w:rFonts w:ascii="Times New Roman" w:hAnsi="Times New Roman"/>
          <w:color w:val="333333"/>
          <w:sz w:val="24"/>
          <w:szCs w:val="24"/>
          <w:u w:color="333333"/>
        </w:rPr>
        <w:t>Cornara</w:t>
      </w:r>
      <w:proofErr w:type="spellEnd"/>
      <w:r>
        <w:rPr>
          <w:rStyle w:val="None"/>
          <w:rFonts w:ascii="Times New Roman" w:hAnsi="Times New Roman"/>
          <w:color w:val="333333"/>
          <w:sz w:val="24"/>
          <w:szCs w:val="24"/>
          <w:u w:color="333333"/>
        </w:rPr>
        <w:t xml:space="preserve">, L., &amp; </w:t>
      </w:r>
      <w:proofErr w:type="spellStart"/>
      <w:r>
        <w:rPr>
          <w:rStyle w:val="None"/>
          <w:rFonts w:ascii="Times New Roman" w:hAnsi="Times New Roman"/>
          <w:color w:val="333333"/>
          <w:sz w:val="24"/>
          <w:szCs w:val="24"/>
          <w:u w:color="333333"/>
        </w:rPr>
        <w:t>Corallo</w:t>
      </w:r>
      <w:proofErr w:type="spellEnd"/>
      <w:r>
        <w:rPr>
          <w:rStyle w:val="None"/>
          <w:rFonts w:ascii="Times New Roman" w:hAnsi="Times New Roman"/>
          <w:color w:val="333333"/>
          <w:sz w:val="24"/>
          <w:szCs w:val="24"/>
          <w:u w:color="333333"/>
        </w:rPr>
        <w:t xml:space="preserve">, A. (1998). A Histological and Structural Study of Phacelia </w:t>
      </w:r>
      <w:proofErr w:type="spellStart"/>
      <w:r>
        <w:rPr>
          <w:rStyle w:val="None"/>
          <w:rFonts w:ascii="Times New Roman" w:hAnsi="Times New Roman"/>
          <w:color w:val="333333"/>
          <w:sz w:val="24"/>
          <w:szCs w:val="24"/>
          <w:u w:color="333333"/>
        </w:rPr>
        <w:t>tanacetifolia</w:t>
      </w:r>
      <w:proofErr w:type="spellEnd"/>
      <w:r>
        <w:rPr>
          <w:rStyle w:val="None"/>
          <w:rFonts w:ascii="Times New Roman" w:hAnsi="Times New Roman"/>
          <w:color w:val="333333"/>
          <w:sz w:val="24"/>
          <w:szCs w:val="24"/>
          <w:u w:color="333333"/>
        </w:rPr>
        <w:t xml:space="preserve"> Endosperm in Developing, Mature, and Germinating Seed. </w:t>
      </w:r>
      <w:r>
        <w:rPr>
          <w:rStyle w:val="None"/>
          <w:rFonts w:ascii="Times New Roman" w:hAnsi="Times New Roman"/>
          <w:i/>
          <w:iCs/>
          <w:color w:val="333333"/>
          <w:sz w:val="24"/>
          <w:szCs w:val="24"/>
          <w:u w:color="333333"/>
        </w:rPr>
        <w:t>International Journal of Plant Sciences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159</w:t>
      </w:r>
      <w:r>
        <w:rPr>
          <w:rStyle w:val="None"/>
          <w:rFonts w:ascii="Times New Roman" w:hAnsi="Times New Roman"/>
          <w:color w:val="333333"/>
          <w:sz w:val="24"/>
          <w:szCs w:val="24"/>
          <w:u w:color="333333"/>
        </w:rPr>
        <w:t xml:space="preserve">(5), 753–761.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10.1086/297594</w:t>
      </w:r>
    </w:p>
    <w:p w14:paraId="44F88D8B"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sidRPr="000B23BC">
        <w:rPr>
          <w:rStyle w:val="None"/>
          <w:rFonts w:ascii="Times New Roman" w:hAnsi="Times New Roman"/>
          <w:color w:val="333333"/>
          <w:sz w:val="24"/>
          <w:szCs w:val="24"/>
          <w:u w:color="333333"/>
          <w:lang w:val="en-CA"/>
        </w:rPr>
        <w:t>Silveira</w:t>
      </w:r>
      <w:proofErr w:type="spellEnd"/>
      <w:r w:rsidRPr="000B23BC">
        <w:rPr>
          <w:rStyle w:val="None"/>
          <w:rFonts w:ascii="Times New Roman" w:hAnsi="Times New Roman"/>
          <w:color w:val="333333"/>
          <w:sz w:val="24"/>
          <w:szCs w:val="24"/>
          <w:u w:color="333333"/>
          <w:lang w:val="en-CA"/>
        </w:rPr>
        <w:t xml:space="preserve">, A. P., Martins, F. R., Menezes, B. S., &amp; </w:t>
      </w:r>
      <w:proofErr w:type="spellStart"/>
      <w:r w:rsidRPr="000B23BC">
        <w:rPr>
          <w:rStyle w:val="None"/>
          <w:rFonts w:ascii="Times New Roman" w:hAnsi="Times New Roman"/>
          <w:color w:val="333333"/>
          <w:sz w:val="24"/>
          <w:szCs w:val="24"/>
          <w:u w:color="333333"/>
          <w:lang w:val="en-CA"/>
        </w:rPr>
        <w:t>Araújo</w:t>
      </w:r>
      <w:proofErr w:type="spellEnd"/>
      <w:r w:rsidRPr="000B23BC">
        <w:rPr>
          <w:rStyle w:val="None"/>
          <w:rFonts w:ascii="Times New Roman" w:hAnsi="Times New Roman"/>
          <w:color w:val="333333"/>
          <w:sz w:val="24"/>
          <w:szCs w:val="24"/>
          <w:u w:color="333333"/>
          <w:lang w:val="en-CA"/>
        </w:rPr>
        <w:t xml:space="preserve">, F. S. (2017). </w:t>
      </w:r>
      <w:r>
        <w:rPr>
          <w:rStyle w:val="None"/>
          <w:rFonts w:ascii="Times New Roman" w:hAnsi="Times New Roman"/>
          <w:color w:val="333333"/>
          <w:sz w:val="24"/>
          <w:szCs w:val="24"/>
          <w:u w:color="333333"/>
        </w:rPr>
        <w:t>Is the spatial pattern of a tree population in a seasonally dry tropical climate explained by density-dependent mortality? </w:t>
      </w:r>
      <w:r>
        <w:rPr>
          <w:rStyle w:val="None"/>
          <w:rFonts w:ascii="Times New Roman" w:hAnsi="Times New Roman"/>
          <w:i/>
          <w:iCs/>
          <w:color w:val="333333"/>
          <w:sz w:val="24"/>
          <w:szCs w:val="24"/>
          <w:u w:color="333333"/>
        </w:rPr>
        <w:t>Austral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43</w:t>
      </w:r>
      <w:r>
        <w:rPr>
          <w:rStyle w:val="None"/>
          <w:rFonts w:ascii="Times New Roman" w:hAnsi="Times New Roman"/>
          <w:color w:val="333333"/>
          <w:sz w:val="24"/>
          <w:szCs w:val="24"/>
          <w:u w:color="333333"/>
        </w:rPr>
        <w:t xml:space="preserve">(2), 191–202.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10.1111/aec.12556</w:t>
      </w:r>
    </w:p>
    <w:p w14:paraId="0E5AEE15"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Su, M., Zhang, Y., Hui, C. and Li, Z. (2008). The effect of migration on the spatial structure of </w:t>
      </w:r>
      <w:proofErr w:type="spellStart"/>
      <w:r>
        <w:rPr>
          <w:rStyle w:val="None"/>
          <w:rFonts w:ascii="Times New Roman" w:hAnsi="Times New Roman"/>
          <w:color w:val="333333"/>
          <w:sz w:val="24"/>
          <w:szCs w:val="24"/>
          <w:u w:color="333333"/>
        </w:rPr>
        <w:t>intraguild</w:t>
      </w:r>
      <w:proofErr w:type="spellEnd"/>
      <w:r>
        <w:rPr>
          <w:rStyle w:val="None"/>
          <w:rFonts w:ascii="Times New Roman" w:hAnsi="Times New Roman"/>
          <w:color w:val="333333"/>
          <w:sz w:val="24"/>
          <w:szCs w:val="24"/>
          <w:u w:color="333333"/>
        </w:rPr>
        <w:t xml:space="preserve"> predation in </w:t>
      </w:r>
      <w:proofErr w:type="spellStart"/>
      <w:r>
        <w:rPr>
          <w:rStyle w:val="None"/>
          <w:rFonts w:ascii="Times New Roman" w:hAnsi="Times New Roman"/>
          <w:color w:val="333333"/>
          <w:sz w:val="24"/>
          <w:szCs w:val="24"/>
          <w:u w:color="333333"/>
        </w:rPr>
        <w:t>metapopulations</w:t>
      </w:r>
      <w:proofErr w:type="spellEnd"/>
      <w:r>
        <w:rPr>
          <w:rStyle w:val="None"/>
          <w:rFonts w:ascii="Times New Roman" w:hAnsi="Times New Roman"/>
          <w:color w:val="333333"/>
          <w:sz w:val="24"/>
          <w:szCs w:val="24"/>
          <w:u w:color="333333"/>
        </w:rPr>
        <w:t xml:space="preserve">. </w:t>
      </w:r>
      <w:proofErr w:type="spellStart"/>
      <w:r>
        <w:rPr>
          <w:rStyle w:val="None"/>
          <w:rFonts w:ascii="Times New Roman" w:hAnsi="Times New Roman"/>
          <w:i/>
          <w:iCs/>
          <w:color w:val="333333"/>
          <w:sz w:val="24"/>
          <w:szCs w:val="24"/>
          <w:u w:color="333333"/>
        </w:rPr>
        <w:t>Physica</w:t>
      </w:r>
      <w:proofErr w:type="spellEnd"/>
      <w:r>
        <w:rPr>
          <w:rStyle w:val="None"/>
          <w:rFonts w:ascii="Times New Roman" w:hAnsi="Times New Roman"/>
          <w:i/>
          <w:iCs/>
          <w:color w:val="333333"/>
          <w:sz w:val="24"/>
          <w:szCs w:val="24"/>
          <w:u w:color="333333"/>
        </w:rPr>
        <w:t xml:space="preserve"> A: Statistical Mechanics and its Applications</w:t>
      </w:r>
      <w:r>
        <w:rPr>
          <w:rStyle w:val="None"/>
          <w:rFonts w:ascii="Times New Roman" w:hAnsi="Times New Roman"/>
          <w:color w:val="333333"/>
          <w:sz w:val="24"/>
          <w:szCs w:val="24"/>
          <w:u w:color="333333"/>
        </w:rPr>
        <w:t>, 10.1016/j.physa.2008.02.056, 387, 16-17, (4195-4203).</w:t>
      </w:r>
    </w:p>
    <w:p w14:paraId="516C544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Surendran</w:t>
      </w:r>
      <w:proofErr w:type="spellEnd"/>
      <w:r>
        <w:rPr>
          <w:rStyle w:val="None"/>
          <w:rFonts w:ascii="Times New Roman" w:hAnsi="Times New Roman"/>
          <w:color w:val="333333"/>
          <w:sz w:val="24"/>
          <w:szCs w:val="24"/>
          <w:u w:color="333333"/>
        </w:rPr>
        <w:t xml:space="preserve">, A., Plank, M.J. and Simpson, M.J. (2019). Spatial structure arising from chase-escape interactions with crowding. </w:t>
      </w:r>
      <w:r>
        <w:rPr>
          <w:rStyle w:val="None"/>
          <w:rFonts w:ascii="Times New Roman" w:hAnsi="Times New Roman"/>
          <w:i/>
          <w:iCs/>
          <w:color w:val="333333"/>
          <w:sz w:val="24"/>
          <w:szCs w:val="24"/>
          <w:u w:color="333333"/>
        </w:rPr>
        <w:t>Scientific Reports</w:t>
      </w:r>
      <w:r>
        <w:rPr>
          <w:rStyle w:val="None"/>
          <w:rFonts w:ascii="Times New Roman" w:hAnsi="Times New Roman"/>
          <w:color w:val="333333"/>
          <w:sz w:val="24"/>
          <w:szCs w:val="24"/>
          <w:u w:color="333333"/>
        </w:rPr>
        <w:t>, 10.1038/s41598-019-51565-3, 9, 1.</w:t>
      </w:r>
    </w:p>
    <w:p w14:paraId="43E9E78F"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Thébault</w:t>
      </w:r>
      <w:proofErr w:type="spellEnd"/>
      <w:r>
        <w:rPr>
          <w:rStyle w:val="None"/>
          <w:rFonts w:ascii="Times New Roman" w:hAnsi="Times New Roman"/>
          <w:color w:val="333333"/>
          <w:sz w:val="24"/>
          <w:szCs w:val="24"/>
          <w:u w:color="333333"/>
        </w:rPr>
        <w:t xml:space="preserve">, A., Stoll, P., &amp; </w:t>
      </w:r>
      <w:proofErr w:type="spellStart"/>
      <w:r>
        <w:rPr>
          <w:rStyle w:val="None"/>
          <w:rFonts w:ascii="Times New Roman" w:hAnsi="Times New Roman"/>
          <w:color w:val="333333"/>
          <w:sz w:val="24"/>
          <w:szCs w:val="24"/>
          <w:u w:color="333333"/>
        </w:rPr>
        <w:t>Buttler</w:t>
      </w:r>
      <w:proofErr w:type="spellEnd"/>
      <w:r>
        <w:rPr>
          <w:rStyle w:val="None"/>
          <w:rFonts w:ascii="Times New Roman" w:hAnsi="Times New Roman"/>
          <w:color w:val="333333"/>
          <w:sz w:val="24"/>
          <w:szCs w:val="24"/>
          <w:u w:color="333333"/>
        </w:rPr>
        <w:t xml:space="preserve">, A. (2012). Complex interactions between spatial pattern of resident species and invasiveness of newly arriving species affect </w:t>
      </w:r>
      <w:proofErr w:type="spellStart"/>
      <w:r>
        <w:rPr>
          <w:rStyle w:val="None"/>
          <w:rFonts w:ascii="Times New Roman" w:hAnsi="Times New Roman"/>
          <w:color w:val="333333"/>
          <w:sz w:val="24"/>
          <w:szCs w:val="24"/>
          <w:u w:color="333333"/>
        </w:rPr>
        <w:t>invasibility</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lang w:val="it-IT"/>
        </w:rPr>
        <w:t>Oecologia</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170</w:t>
      </w:r>
      <w:r>
        <w:rPr>
          <w:rStyle w:val="None"/>
          <w:rFonts w:ascii="Times New Roman" w:hAnsi="Times New Roman"/>
          <w:color w:val="333333"/>
          <w:sz w:val="24"/>
          <w:szCs w:val="24"/>
          <w:u w:color="333333"/>
        </w:rPr>
        <w:t xml:space="preserve">(4), 1133–1142.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10.1007/s00442-012-2376-y</w:t>
      </w:r>
    </w:p>
    <w:p w14:paraId="7F65228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Turnbull, L., </w:t>
      </w:r>
      <w:proofErr w:type="spellStart"/>
      <w:r>
        <w:rPr>
          <w:rStyle w:val="None"/>
          <w:rFonts w:ascii="Times New Roman" w:hAnsi="Times New Roman"/>
          <w:color w:val="333333"/>
          <w:sz w:val="24"/>
          <w:szCs w:val="24"/>
          <w:u w:color="333333"/>
        </w:rPr>
        <w:t>Coomes</w:t>
      </w:r>
      <w:proofErr w:type="spellEnd"/>
      <w:r>
        <w:rPr>
          <w:rStyle w:val="None"/>
          <w:rFonts w:ascii="Times New Roman" w:hAnsi="Times New Roman"/>
          <w:color w:val="333333"/>
          <w:sz w:val="24"/>
          <w:szCs w:val="24"/>
          <w:u w:color="333333"/>
        </w:rPr>
        <w:t xml:space="preserve">, D., Purves, D., &amp; Mark </w:t>
      </w:r>
      <w:proofErr w:type="spellStart"/>
      <w:r>
        <w:rPr>
          <w:rStyle w:val="None"/>
          <w:rFonts w:ascii="Times New Roman" w:hAnsi="Times New Roman"/>
          <w:color w:val="333333"/>
          <w:sz w:val="24"/>
          <w:szCs w:val="24"/>
          <w:u w:color="333333"/>
        </w:rPr>
        <w:t>Reesi</w:t>
      </w:r>
      <w:proofErr w:type="spellEnd"/>
      <w:r>
        <w:rPr>
          <w:rStyle w:val="None"/>
          <w:rFonts w:ascii="Times New Roman" w:hAnsi="Times New Roman"/>
          <w:color w:val="333333"/>
          <w:sz w:val="24"/>
          <w:szCs w:val="24"/>
          <w:u w:color="333333"/>
        </w:rPr>
        <w:t>. (2007). How Spatial Structure Alters Population and Community Dynamics in a Natural Plant Community. </w:t>
      </w:r>
      <w:r>
        <w:rPr>
          <w:rStyle w:val="None"/>
          <w:rFonts w:ascii="Times New Roman" w:hAnsi="Times New Roman"/>
          <w:i/>
          <w:iCs/>
          <w:color w:val="333333"/>
          <w:sz w:val="24"/>
          <w:szCs w:val="24"/>
          <w:u w:color="333333"/>
        </w:rPr>
        <w:t>Journal of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95</w:t>
      </w:r>
      <w:r>
        <w:rPr>
          <w:rStyle w:val="None"/>
          <w:rFonts w:ascii="Times New Roman" w:hAnsi="Times New Roman"/>
          <w:color w:val="333333"/>
          <w:sz w:val="24"/>
          <w:szCs w:val="24"/>
          <w:u w:color="333333"/>
        </w:rPr>
        <w:t xml:space="preserve">(1), 79-89. </w:t>
      </w:r>
    </w:p>
    <w:p w14:paraId="65EA7D1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Uriarte</w:t>
      </w:r>
      <w:proofErr w:type="spellEnd"/>
      <w:r>
        <w:rPr>
          <w:rStyle w:val="None"/>
          <w:rFonts w:ascii="Times New Roman" w:hAnsi="Times New Roman"/>
          <w:color w:val="333333"/>
          <w:sz w:val="24"/>
          <w:szCs w:val="24"/>
          <w:u w:color="333333"/>
        </w:rPr>
        <w:t xml:space="preserve">, M., &amp; </w:t>
      </w:r>
      <w:proofErr w:type="spellStart"/>
      <w:r>
        <w:rPr>
          <w:rStyle w:val="None"/>
          <w:rFonts w:ascii="Times New Roman" w:hAnsi="Times New Roman"/>
          <w:color w:val="333333"/>
          <w:sz w:val="24"/>
          <w:szCs w:val="24"/>
          <w:u w:color="333333"/>
        </w:rPr>
        <w:t>Menge</w:t>
      </w:r>
      <w:proofErr w:type="spellEnd"/>
      <w:r>
        <w:rPr>
          <w:rStyle w:val="None"/>
          <w:rFonts w:ascii="Times New Roman" w:hAnsi="Times New Roman"/>
          <w:color w:val="333333"/>
          <w:sz w:val="24"/>
          <w:szCs w:val="24"/>
          <w:u w:color="333333"/>
        </w:rPr>
        <w:t>, D. (2018). Variation between individuals fosters regional species coexistence. </w:t>
      </w:r>
      <w:r>
        <w:rPr>
          <w:rStyle w:val="None"/>
          <w:rFonts w:ascii="Times New Roman" w:hAnsi="Times New Roman"/>
          <w:i/>
          <w:iCs/>
          <w:color w:val="333333"/>
          <w:sz w:val="24"/>
          <w:szCs w:val="24"/>
          <w:u w:color="333333"/>
        </w:rPr>
        <w:t>Ecology Letters</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21</w:t>
      </w:r>
      <w:r>
        <w:rPr>
          <w:rStyle w:val="None"/>
          <w:rFonts w:ascii="Times New Roman" w:hAnsi="Times New Roman"/>
          <w:color w:val="333333"/>
          <w:sz w:val="24"/>
          <w:szCs w:val="24"/>
          <w:u w:color="333333"/>
        </w:rPr>
        <w:t xml:space="preserve">(10), 1496–1504.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10.1111/ele.13130</w:t>
      </w:r>
    </w:p>
    <w:p w14:paraId="6FCECD46"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color w:val="333333"/>
          <w:sz w:val="24"/>
          <w:szCs w:val="24"/>
          <w:u w:color="333333"/>
        </w:rPr>
        <w:t>Vahl</w:t>
      </w:r>
      <w:proofErr w:type="spellEnd"/>
      <w:r>
        <w:rPr>
          <w:rStyle w:val="None"/>
          <w:rFonts w:ascii="Times New Roman" w:hAnsi="Times New Roman"/>
          <w:color w:val="333333"/>
          <w:sz w:val="24"/>
          <w:szCs w:val="24"/>
          <w:u w:color="333333"/>
        </w:rPr>
        <w:t xml:space="preserve">, W. K., Meer, J. V. D., </w:t>
      </w:r>
      <w:proofErr w:type="spellStart"/>
      <w:r>
        <w:rPr>
          <w:rStyle w:val="None"/>
          <w:rFonts w:ascii="Times New Roman" w:hAnsi="Times New Roman"/>
          <w:color w:val="333333"/>
          <w:sz w:val="24"/>
          <w:szCs w:val="24"/>
          <w:u w:color="333333"/>
        </w:rPr>
        <w:t>Weissing</w:t>
      </w:r>
      <w:proofErr w:type="spellEnd"/>
      <w:r>
        <w:rPr>
          <w:rStyle w:val="None"/>
          <w:rFonts w:ascii="Times New Roman" w:hAnsi="Times New Roman"/>
          <w:color w:val="333333"/>
          <w:sz w:val="24"/>
          <w:szCs w:val="24"/>
          <w:u w:color="333333"/>
        </w:rPr>
        <w:t xml:space="preserve">, F. J., </w:t>
      </w:r>
      <w:proofErr w:type="spellStart"/>
      <w:r>
        <w:rPr>
          <w:rStyle w:val="None"/>
          <w:rFonts w:ascii="Times New Roman" w:hAnsi="Times New Roman"/>
          <w:color w:val="333333"/>
          <w:sz w:val="24"/>
          <w:szCs w:val="24"/>
          <w:u w:color="333333"/>
        </w:rPr>
        <w:t>Dullemen</w:t>
      </w:r>
      <w:proofErr w:type="spellEnd"/>
      <w:r>
        <w:rPr>
          <w:rStyle w:val="None"/>
          <w:rFonts w:ascii="Times New Roman" w:hAnsi="Times New Roman"/>
          <w:color w:val="333333"/>
          <w:sz w:val="24"/>
          <w:szCs w:val="24"/>
          <w:u w:color="333333"/>
        </w:rPr>
        <w:t xml:space="preserve">, D. V., &amp; </w:t>
      </w:r>
      <w:proofErr w:type="spellStart"/>
      <w:r>
        <w:rPr>
          <w:rStyle w:val="None"/>
          <w:rFonts w:ascii="Times New Roman" w:hAnsi="Times New Roman"/>
          <w:color w:val="333333"/>
          <w:sz w:val="24"/>
          <w:szCs w:val="24"/>
          <w:u w:color="333333"/>
        </w:rPr>
        <w:t>Piersma</w:t>
      </w:r>
      <w:proofErr w:type="spellEnd"/>
      <w:r>
        <w:rPr>
          <w:rStyle w:val="None"/>
          <w:rFonts w:ascii="Times New Roman" w:hAnsi="Times New Roman"/>
          <w:color w:val="333333"/>
          <w:sz w:val="24"/>
          <w:szCs w:val="24"/>
          <w:u w:color="333333"/>
        </w:rPr>
        <w:t>, T. (2005). The mechanisms of interference competition: two experiments on foraging waders. </w:t>
      </w:r>
      <w:r>
        <w:rPr>
          <w:rStyle w:val="None"/>
          <w:rFonts w:ascii="Times New Roman" w:hAnsi="Times New Roman"/>
          <w:i/>
          <w:iCs/>
          <w:color w:val="333333"/>
          <w:sz w:val="24"/>
          <w:szCs w:val="24"/>
          <w:u w:color="333333"/>
        </w:rPr>
        <w:t>Behavioral 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16</w:t>
      </w:r>
      <w:r>
        <w:rPr>
          <w:rStyle w:val="None"/>
          <w:rFonts w:ascii="Times New Roman" w:hAnsi="Times New Roman"/>
          <w:color w:val="333333"/>
          <w:sz w:val="24"/>
          <w:szCs w:val="24"/>
          <w:u w:color="333333"/>
        </w:rPr>
        <w:t>(5), 845–</w:t>
      </w:r>
      <w:r>
        <w:rPr>
          <w:rStyle w:val="None"/>
          <w:rFonts w:ascii="Times New Roman" w:hAnsi="Times New Roman"/>
          <w:color w:val="333333"/>
          <w:sz w:val="24"/>
          <w:szCs w:val="24"/>
          <w:u w:color="333333"/>
          <w:lang w:val="de-DE"/>
        </w:rPr>
        <w:t>855. doi: 10.1093/beheco/ari073</w:t>
      </w:r>
    </w:p>
    <w:p w14:paraId="6BA5ED6A"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Velázquez, J., </w:t>
      </w:r>
      <w:proofErr w:type="spellStart"/>
      <w:r>
        <w:rPr>
          <w:rStyle w:val="None"/>
          <w:rFonts w:ascii="Times New Roman" w:hAnsi="Times New Roman"/>
          <w:color w:val="333333"/>
          <w:sz w:val="24"/>
          <w:szCs w:val="24"/>
          <w:u w:color="333333"/>
        </w:rPr>
        <w:t>Garrahan</w:t>
      </w:r>
      <w:proofErr w:type="spellEnd"/>
      <w:r>
        <w:rPr>
          <w:rStyle w:val="None"/>
          <w:rFonts w:ascii="Times New Roman" w:hAnsi="Times New Roman"/>
          <w:color w:val="333333"/>
          <w:sz w:val="24"/>
          <w:szCs w:val="24"/>
          <w:u w:color="333333"/>
        </w:rPr>
        <w:t xml:space="preserve">, J. P., &amp; </w:t>
      </w:r>
      <w:proofErr w:type="spellStart"/>
      <w:r>
        <w:rPr>
          <w:rStyle w:val="None"/>
          <w:rFonts w:ascii="Times New Roman" w:hAnsi="Times New Roman"/>
          <w:color w:val="333333"/>
          <w:sz w:val="24"/>
          <w:szCs w:val="24"/>
          <w:u w:color="333333"/>
        </w:rPr>
        <w:t>Eichhorn</w:t>
      </w:r>
      <w:proofErr w:type="spellEnd"/>
      <w:r>
        <w:rPr>
          <w:rStyle w:val="None"/>
          <w:rFonts w:ascii="Times New Roman" w:hAnsi="Times New Roman"/>
          <w:color w:val="333333"/>
          <w:sz w:val="24"/>
          <w:szCs w:val="24"/>
          <w:u w:color="333333"/>
        </w:rPr>
        <w:t>, M. P. (2014). Spatial Complementarity and the Coexistence of Species. </w:t>
      </w:r>
      <w:r>
        <w:rPr>
          <w:rStyle w:val="None"/>
          <w:rFonts w:ascii="Times New Roman" w:hAnsi="Times New Roman"/>
          <w:i/>
          <w:iCs/>
          <w:color w:val="333333"/>
          <w:sz w:val="24"/>
          <w:szCs w:val="24"/>
          <w:u w:color="333333"/>
          <w:lang w:val="de-DE"/>
        </w:rPr>
        <w:t>PLoS ONE</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9</w:t>
      </w:r>
      <w:r>
        <w:rPr>
          <w:rStyle w:val="None"/>
          <w:rFonts w:ascii="Times New Roman" w:hAnsi="Times New Roman"/>
          <w:color w:val="333333"/>
          <w:sz w:val="24"/>
          <w:szCs w:val="24"/>
          <w:u w:color="333333"/>
          <w:lang w:val="pt-PT"/>
        </w:rPr>
        <w:t>(12). doi: 10.1371/journal.pone.0114979</w:t>
      </w:r>
    </w:p>
    <w:p w14:paraId="5791E66E"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Vogt, D.R., Murrell, D.J. and Stoll, P. (2010). Testing Spatial Theories of Plant Coexistence: No Consistent Differences in Intra</w:t>
      </w:r>
      <w:r>
        <w:rPr>
          <w:rStyle w:val="None"/>
          <w:rFonts w:ascii="Arial Unicode MS" w:hAnsi="Arial Unicode MS"/>
          <w:color w:val="333333"/>
          <w:sz w:val="24"/>
          <w:szCs w:val="24"/>
          <w:u w:color="333333"/>
        </w:rPr>
        <w:t>‐</w:t>
      </w:r>
      <w:r>
        <w:rPr>
          <w:rStyle w:val="None"/>
          <w:rFonts w:ascii="Times New Roman" w:hAnsi="Times New Roman"/>
          <w:color w:val="333333"/>
          <w:sz w:val="24"/>
          <w:szCs w:val="24"/>
          <w:u w:color="333333"/>
        </w:rPr>
        <w:t xml:space="preserve"> and Interspecific Interaction Distances. </w:t>
      </w:r>
      <w:r>
        <w:rPr>
          <w:rStyle w:val="None"/>
          <w:rFonts w:ascii="Times New Roman" w:hAnsi="Times New Roman"/>
          <w:i/>
          <w:iCs/>
          <w:color w:val="333333"/>
          <w:sz w:val="24"/>
          <w:szCs w:val="24"/>
          <w:u w:color="333333"/>
        </w:rPr>
        <w:t>The American Naturalist</w:t>
      </w:r>
      <w:r>
        <w:rPr>
          <w:rStyle w:val="None"/>
          <w:rFonts w:ascii="Times New Roman" w:hAnsi="Times New Roman"/>
          <w:color w:val="333333"/>
          <w:sz w:val="24"/>
          <w:szCs w:val="24"/>
          <w:u w:color="333333"/>
        </w:rPr>
        <w:t>, 10.1086/648556, 175, 1, (73-84).</w:t>
      </w:r>
    </w:p>
    <w:p w14:paraId="1341EB98"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Waugh, J.M. and </w:t>
      </w:r>
      <w:proofErr w:type="spellStart"/>
      <w:r>
        <w:rPr>
          <w:rStyle w:val="None"/>
          <w:rFonts w:ascii="Times New Roman" w:hAnsi="Times New Roman"/>
          <w:color w:val="333333"/>
          <w:sz w:val="24"/>
          <w:szCs w:val="24"/>
          <w:u w:color="333333"/>
        </w:rPr>
        <w:t>Aarssen</w:t>
      </w:r>
      <w:proofErr w:type="spellEnd"/>
      <w:r>
        <w:rPr>
          <w:rStyle w:val="None"/>
          <w:rFonts w:ascii="Times New Roman" w:hAnsi="Times New Roman"/>
          <w:color w:val="333333"/>
          <w:sz w:val="24"/>
          <w:szCs w:val="24"/>
          <w:u w:color="333333"/>
        </w:rPr>
        <w:t xml:space="preserve">, L.W. (2011). Spatial indicators of plant community assembly from a 453-year sand-dune </w:t>
      </w:r>
      <w:proofErr w:type="spellStart"/>
      <w:r>
        <w:rPr>
          <w:rStyle w:val="None"/>
          <w:rFonts w:ascii="Times New Roman" w:hAnsi="Times New Roman"/>
          <w:color w:val="333333"/>
          <w:sz w:val="24"/>
          <w:szCs w:val="24"/>
          <w:u w:color="333333"/>
        </w:rPr>
        <w:t>chronosequence</w:t>
      </w:r>
      <w:proofErr w:type="spellEnd"/>
      <w:r>
        <w:rPr>
          <w:rStyle w:val="None"/>
          <w:rFonts w:ascii="Times New Roman" w:hAnsi="Times New Roman"/>
          <w:color w:val="333333"/>
          <w:sz w:val="24"/>
          <w:szCs w:val="24"/>
          <w:u w:color="333333"/>
        </w:rPr>
        <w:t xml:space="preserve">. </w:t>
      </w:r>
      <w:r>
        <w:rPr>
          <w:rStyle w:val="None"/>
          <w:rFonts w:ascii="Times New Roman" w:hAnsi="Times New Roman"/>
          <w:i/>
          <w:iCs/>
          <w:color w:val="333333"/>
          <w:sz w:val="24"/>
          <w:szCs w:val="24"/>
          <w:u w:color="333333"/>
        </w:rPr>
        <w:t>Plant Ecology &amp; Diversity</w:t>
      </w:r>
      <w:r>
        <w:rPr>
          <w:rStyle w:val="None"/>
          <w:rFonts w:ascii="Times New Roman" w:hAnsi="Times New Roman"/>
          <w:color w:val="333333"/>
          <w:sz w:val="24"/>
          <w:szCs w:val="24"/>
          <w:u w:color="333333"/>
        </w:rPr>
        <w:t>, 10.1080/17550874.2011.617393, 4, 2-3, (153-165).</w:t>
      </w:r>
    </w:p>
    <w:p w14:paraId="62F7F3B1"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lang w:val="de-DE"/>
        </w:rPr>
        <w:t>Weiner, J., Stoll, P., Muller</w:t>
      </w:r>
      <w:r>
        <w:rPr>
          <w:rStyle w:val="None"/>
          <w:rFonts w:ascii="Arial Unicode MS" w:hAnsi="Arial Unicode MS"/>
          <w:color w:val="333333"/>
          <w:sz w:val="24"/>
          <w:szCs w:val="24"/>
          <w:u w:color="333333"/>
        </w:rPr>
        <w:t>‐</w:t>
      </w:r>
      <w:r>
        <w:rPr>
          <w:rStyle w:val="None"/>
          <w:rFonts w:ascii="Times New Roman" w:hAnsi="Times New Roman"/>
          <w:color w:val="333333"/>
          <w:sz w:val="24"/>
          <w:szCs w:val="24"/>
          <w:u w:color="333333"/>
        </w:rPr>
        <w:t xml:space="preserve">Landau, H. </w:t>
      </w:r>
      <w:proofErr w:type="gramStart"/>
      <w:r>
        <w:rPr>
          <w:rStyle w:val="None"/>
          <w:rFonts w:ascii="Times New Roman" w:hAnsi="Times New Roman"/>
          <w:color w:val="333333"/>
          <w:sz w:val="24"/>
          <w:szCs w:val="24"/>
          <w:u w:color="333333"/>
        </w:rPr>
        <w:t>and</w:t>
      </w:r>
      <w:proofErr w:type="gramEnd"/>
      <w:r>
        <w:rPr>
          <w:rStyle w:val="None"/>
          <w:rFonts w:ascii="Times New Roman" w:hAnsi="Times New Roman"/>
          <w:color w:val="333333"/>
          <w:sz w:val="24"/>
          <w:szCs w:val="24"/>
          <w:u w:color="333333"/>
        </w:rPr>
        <w:t xml:space="preserve"> </w:t>
      </w:r>
      <w:proofErr w:type="spellStart"/>
      <w:r>
        <w:rPr>
          <w:rStyle w:val="None"/>
          <w:rFonts w:ascii="Times New Roman" w:hAnsi="Times New Roman"/>
          <w:color w:val="333333"/>
          <w:sz w:val="24"/>
          <w:szCs w:val="24"/>
          <w:u w:color="333333"/>
        </w:rPr>
        <w:t>Jasentuliyana</w:t>
      </w:r>
      <w:proofErr w:type="spellEnd"/>
      <w:r>
        <w:rPr>
          <w:rStyle w:val="None"/>
          <w:rFonts w:ascii="Times New Roman" w:hAnsi="Times New Roman"/>
          <w:color w:val="333333"/>
          <w:sz w:val="24"/>
          <w:szCs w:val="24"/>
          <w:u w:color="333333"/>
        </w:rPr>
        <w:t xml:space="preserve">, A. (2001). The Effects of Density, Spatial Pattern, and Competitive Symmetry on Size Variation in Simulated Plant Populations. </w:t>
      </w:r>
      <w:r>
        <w:rPr>
          <w:rStyle w:val="None"/>
          <w:rFonts w:ascii="Times New Roman" w:hAnsi="Times New Roman"/>
          <w:i/>
          <w:iCs/>
          <w:color w:val="333333"/>
          <w:sz w:val="24"/>
          <w:szCs w:val="24"/>
          <w:u w:color="333333"/>
        </w:rPr>
        <w:t>The American Naturalist,</w:t>
      </w:r>
      <w:r>
        <w:rPr>
          <w:rStyle w:val="None"/>
          <w:rFonts w:ascii="Times New Roman" w:hAnsi="Times New Roman"/>
          <w:color w:val="333333"/>
          <w:sz w:val="24"/>
          <w:szCs w:val="24"/>
          <w:u w:color="333333"/>
        </w:rPr>
        <w:t xml:space="preserve"> </w:t>
      </w:r>
      <w:r>
        <w:rPr>
          <w:rStyle w:val="None"/>
          <w:rFonts w:ascii="Times New Roman" w:hAnsi="Times New Roman"/>
          <w:i/>
          <w:iCs/>
          <w:color w:val="333333"/>
          <w:sz w:val="24"/>
          <w:szCs w:val="24"/>
          <w:u w:color="333333"/>
          <w:lang w:val="ru-RU"/>
        </w:rPr>
        <w:t>158</w:t>
      </w:r>
      <w:r>
        <w:rPr>
          <w:rStyle w:val="None"/>
          <w:rFonts w:ascii="Times New Roman" w:hAnsi="Times New Roman"/>
          <w:color w:val="333333"/>
          <w:sz w:val="24"/>
          <w:szCs w:val="24"/>
          <w:u w:color="333333"/>
        </w:rPr>
        <w:t>(4), 438-450.</w:t>
      </w:r>
    </w:p>
    <w:p w14:paraId="5D4CC675"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lastRenderedPageBreak/>
        <w:t xml:space="preserve">White, E. R., &amp; Smith, A. T. (2018). The role of spatial structure in the collapse of regional </w:t>
      </w:r>
      <w:proofErr w:type="spellStart"/>
      <w:r>
        <w:rPr>
          <w:rStyle w:val="None"/>
          <w:rFonts w:ascii="Times New Roman" w:hAnsi="Times New Roman"/>
          <w:color w:val="333333"/>
          <w:sz w:val="24"/>
          <w:szCs w:val="24"/>
          <w:u w:color="333333"/>
        </w:rPr>
        <w:t>metapopulations</w:t>
      </w:r>
      <w:proofErr w:type="spellEnd"/>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Ecology</w:t>
      </w:r>
      <w:r>
        <w:rPr>
          <w:rStyle w:val="None"/>
          <w:rFonts w:ascii="Times New Roman" w:hAnsi="Times New Roman"/>
          <w:color w:val="333333"/>
          <w:sz w:val="24"/>
          <w:szCs w:val="24"/>
          <w:u w:color="333333"/>
        </w:rPr>
        <w:t>, </w:t>
      </w:r>
      <w:r>
        <w:rPr>
          <w:rStyle w:val="None"/>
          <w:rFonts w:ascii="Times New Roman" w:hAnsi="Times New Roman"/>
          <w:i/>
          <w:iCs/>
          <w:color w:val="333333"/>
          <w:sz w:val="24"/>
          <w:szCs w:val="24"/>
          <w:u w:color="333333"/>
        </w:rPr>
        <w:t>99</w:t>
      </w:r>
      <w:r>
        <w:rPr>
          <w:rStyle w:val="None"/>
          <w:rFonts w:ascii="Times New Roman" w:hAnsi="Times New Roman"/>
          <w:color w:val="333333"/>
          <w:sz w:val="24"/>
          <w:szCs w:val="24"/>
          <w:u w:color="333333"/>
        </w:rPr>
        <w:t xml:space="preserve">(12), 2815–2822. </w:t>
      </w:r>
      <w:proofErr w:type="spellStart"/>
      <w:proofErr w:type="gramStart"/>
      <w:r>
        <w:rPr>
          <w:rStyle w:val="None"/>
          <w:rFonts w:ascii="Times New Roman" w:hAnsi="Times New Roman"/>
          <w:color w:val="333333"/>
          <w:sz w:val="24"/>
          <w:szCs w:val="24"/>
          <w:u w:color="333333"/>
        </w:rPr>
        <w:t>doi</w:t>
      </w:r>
      <w:proofErr w:type="spellEnd"/>
      <w:proofErr w:type="gramEnd"/>
      <w:r>
        <w:rPr>
          <w:rStyle w:val="None"/>
          <w:rFonts w:ascii="Times New Roman" w:hAnsi="Times New Roman"/>
          <w:color w:val="333333"/>
          <w:sz w:val="24"/>
          <w:szCs w:val="24"/>
          <w:u w:color="333333"/>
        </w:rPr>
        <w:t>: 10.1002/ecy.2546</w:t>
      </w:r>
    </w:p>
    <w:p w14:paraId="65666BB1" w14:textId="77777777" w:rsidR="003609C9" w:rsidRDefault="003609C9" w:rsidP="003609C9">
      <w:pPr>
        <w:pStyle w:val="Body"/>
        <w:shd w:val="clear" w:color="auto" w:fill="FFFFFF"/>
        <w:spacing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color w:val="333333"/>
          <w:sz w:val="24"/>
          <w:szCs w:val="24"/>
          <w:u w:color="333333"/>
        </w:rPr>
        <w:t xml:space="preserve">Wilson, J.B., Agnew, A.D.Q., and </w:t>
      </w:r>
      <w:proofErr w:type="spellStart"/>
      <w:r>
        <w:rPr>
          <w:rStyle w:val="None"/>
          <w:rFonts w:ascii="Times New Roman" w:hAnsi="Times New Roman"/>
          <w:color w:val="333333"/>
          <w:sz w:val="24"/>
          <w:szCs w:val="24"/>
          <w:u w:color="333333"/>
        </w:rPr>
        <w:t>Roxburgh</w:t>
      </w:r>
      <w:proofErr w:type="spellEnd"/>
      <w:r>
        <w:rPr>
          <w:rStyle w:val="None"/>
          <w:rFonts w:ascii="Times New Roman" w:hAnsi="Times New Roman"/>
          <w:color w:val="333333"/>
          <w:sz w:val="24"/>
          <w:szCs w:val="24"/>
          <w:u w:color="333333"/>
        </w:rPr>
        <w:t>, S. (2019). The Nature of Plant Communities.</w:t>
      </w:r>
    </w:p>
    <w:p w14:paraId="253E4270" w14:textId="77777777" w:rsidR="003609C9" w:rsidRDefault="003609C9">
      <w:pPr>
        <w:rPr>
          <w:lang w:val="en-US"/>
        </w:rPr>
      </w:pPr>
    </w:p>
    <w:p w14:paraId="6087940F" w14:textId="77777777" w:rsidR="003609C9" w:rsidRDefault="003609C9">
      <w:pPr>
        <w:rPr>
          <w:lang w:val="en-US"/>
        </w:rPr>
      </w:pPr>
    </w:p>
    <w:p w14:paraId="4C47E754" w14:textId="77777777" w:rsidR="003609C9" w:rsidRDefault="003609C9">
      <w:pPr>
        <w:rPr>
          <w:lang w:val="en-US"/>
        </w:rPr>
      </w:pPr>
    </w:p>
    <w:p w14:paraId="7D826039" w14:textId="77777777" w:rsidR="003609C9" w:rsidRDefault="003609C9">
      <w:pPr>
        <w:rPr>
          <w:lang w:val="en-US"/>
        </w:rPr>
      </w:pPr>
    </w:p>
    <w:p w14:paraId="0DB25B54" w14:textId="77777777" w:rsidR="003609C9" w:rsidRDefault="003609C9">
      <w:pPr>
        <w:rPr>
          <w:lang w:val="en-US"/>
        </w:rPr>
      </w:pPr>
    </w:p>
    <w:p w14:paraId="0E66594B" w14:textId="77777777" w:rsidR="003609C9" w:rsidRDefault="003609C9">
      <w:pPr>
        <w:rPr>
          <w:lang w:val="en-US"/>
        </w:rPr>
      </w:pPr>
    </w:p>
    <w:p w14:paraId="077C596F" w14:textId="77777777" w:rsidR="003609C9" w:rsidRDefault="003609C9">
      <w:pPr>
        <w:rPr>
          <w:lang w:val="en-US"/>
        </w:rPr>
      </w:pPr>
    </w:p>
    <w:p w14:paraId="487F99DE" w14:textId="77777777" w:rsidR="003609C9" w:rsidRDefault="003609C9">
      <w:pPr>
        <w:rPr>
          <w:lang w:val="en-US"/>
        </w:rPr>
      </w:pPr>
    </w:p>
    <w:p w14:paraId="623EA95F" w14:textId="77777777" w:rsidR="003609C9" w:rsidRDefault="003609C9">
      <w:pPr>
        <w:rPr>
          <w:lang w:val="en-US"/>
        </w:rPr>
      </w:pPr>
    </w:p>
    <w:p w14:paraId="18F4858B" w14:textId="77777777" w:rsidR="003609C9" w:rsidRDefault="003609C9">
      <w:pPr>
        <w:rPr>
          <w:lang w:val="en-US"/>
        </w:rPr>
      </w:pPr>
    </w:p>
    <w:p w14:paraId="77B3EBC7" w14:textId="77777777" w:rsidR="003609C9" w:rsidRDefault="003609C9">
      <w:pPr>
        <w:rPr>
          <w:lang w:val="en-US"/>
        </w:rPr>
      </w:pPr>
    </w:p>
    <w:p w14:paraId="4C6919AB" w14:textId="77777777" w:rsidR="003609C9" w:rsidRDefault="003609C9">
      <w:pPr>
        <w:rPr>
          <w:lang w:val="en-US"/>
        </w:rPr>
      </w:pPr>
    </w:p>
    <w:p w14:paraId="770A9002" w14:textId="77777777" w:rsidR="003609C9" w:rsidRDefault="003609C9">
      <w:pPr>
        <w:rPr>
          <w:lang w:val="en-US"/>
        </w:rPr>
      </w:pPr>
    </w:p>
    <w:p w14:paraId="6B43833A" w14:textId="77777777" w:rsidR="003609C9" w:rsidRDefault="003609C9">
      <w:pPr>
        <w:rPr>
          <w:lang w:val="en-US"/>
        </w:rPr>
      </w:pPr>
    </w:p>
    <w:p w14:paraId="180E347F" w14:textId="77777777" w:rsidR="003609C9" w:rsidRDefault="003609C9">
      <w:pPr>
        <w:rPr>
          <w:lang w:val="en-US"/>
        </w:rPr>
      </w:pPr>
    </w:p>
    <w:p w14:paraId="74009951" w14:textId="77777777" w:rsidR="003609C9" w:rsidRDefault="003609C9">
      <w:pPr>
        <w:rPr>
          <w:lang w:val="en-US"/>
        </w:rPr>
      </w:pPr>
    </w:p>
    <w:p w14:paraId="5606A692" w14:textId="77777777" w:rsidR="003609C9" w:rsidRDefault="003609C9">
      <w:pPr>
        <w:rPr>
          <w:lang w:val="en-US"/>
        </w:rPr>
      </w:pPr>
    </w:p>
    <w:p w14:paraId="5831097A" w14:textId="77777777" w:rsidR="003609C9" w:rsidRDefault="003609C9">
      <w:pPr>
        <w:rPr>
          <w:lang w:val="en-US"/>
        </w:rPr>
      </w:pPr>
    </w:p>
    <w:p w14:paraId="6C457060" w14:textId="77777777" w:rsidR="003609C9" w:rsidRDefault="003609C9">
      <w:pPr>
        <w:rPr>
          <w:lang w:val="en-US"/>
        </w:rPr>
      </w:pPr>
    </w:p>
    <w:p w14:paraId="3EF4F1A9" w14:textId="77777777" w:rsidR="003609C9" w:rsidRDefault="003609C9">
      <w:pPr>
        <w:rPr>
          <w:lang w:val="en-US"/>
        </w:rPr>
      </w:pPr>
    </w:p>
    <w:p w14:paraId="55E7B1B1" w14:textId="77777777" w:rsidR="003609C9" w:rsidRDefault="003609C9">
      <w:pPr>
        <w:rPr>
          <w:lang w:val="en-US"/>
        </w:rPr>
      </w:pPr>
    </w:p>
    <w:p w14:paraId="3498B036" w14:textId="77777777" w:rsidR="003609C9" w:rsidRDefault="003609C9">
      <w:pPr>
        <w:rPr>
          <w:lang w:val="en-US"/>
        </w:rPr>
      </w:pPr>
      <w:bookmarkStart w:id="3" w:name="_GoBack"/>
      <w:bookmarkEnd w:id="3"/>
    </w:p>
    <w:sectPr w:rsidR="003609C9" w:rsidSect="000B23BC">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4FD9AC" w16cid:durableId="22866A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B13"/>
    <w:rsid w:val="00007ACF"/>
    <w:rsid w:val="000B23BC"/>
    <w:rsid w:val="00203744"/>
    <w:rsid w:val="00242D27"/>
    <w:rsid w:val="002B094D"/>
    <w:rsid w:val="003143B6"/>
    <w:rsid w:val="003609C9"/>
    <w:rsid w:val="004774E4"/>
    <w:rsid w:val="006444E7"/>
    <w:rsid w:val="006A1D54"/>
    <w:rsid w:val="006A51EC"/>
    <w:rsid w:val="00765909"/>
    <w:rsid w:val="00873B87"/>
    <w:rsid w:val="00921875"/>
    <w:rsid w:val="00AB0FDA"/>
    <w:rsid w:val="00AD1B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A986"/>
  <w15:chartTrackingRefBased/>
  <w15:docId w15:val="{6E147435-760F-4413-A130-0C131EF8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2B094D"/>
    <w:pPr>
      <w:pBdr>
        <w:top w:val="nil"/>
        <w:left w:val="nil"/>
        <w:bottom w:val="nil"/>
        <w:right w:val="nil"/>
        <w:between w:val="nil"/>
        <w:bar w:val="nil"/>
      </w:pBdr>
    </w:pPr>
    <w:rPr>
      <w:rFonts w:ascii="Calibri" w:eastAsia="Arial Unicode MS" w:hAnsi="Calibri" w:cs="Arial Unicode MS"/>
      <w:color w:val="000000"/>
      <w:u w:color="000000"/>
      <w:bdr w:val="nil"/>
      <w:lang w:val="en-US"/>
      <w14:textOutline w14:w="0" w14:cap="flat" w14:cmpd="sng" w14:algn="ctr">
        <w14:noFill/>
        <w14:prstDash w14:val="solid"/>
        <w14:bevel/>
      </w14:textOutline>
    </w:rPr>
  </w:style>
  <w:style w:type="paragraph" w:customStyle="1" w:styleId="BodyA">
    <w:name w:val="Body A"/>
    <w:rsid w:val="002B094D"/>
    <w:pPr>
      <w:pBdr>
        <w:top w:val="nil"/>
        <w:left w:val="nil"/>
        <w:bottom w:val="nil"/>
        <w:right w:val="nil"/>
        <w:between w:val="nil"/>
        <w:bar w:val="nil"/>
      </w:pBdr>
    </w:pPr>
    <w:rPr>
      <w:rFonts w:ascii="Calibri" w:eastAsia="Arial Unicode MS" w:hAnsi="Calibri" w:cs="Arial Unicode MS"/>
      <w:color w:val="000000"/>
      <w:u w:color="000000"/>
      <w:bdr w:val="nil"/>
      <w:lang w:val="en-US"/>
      <w14:textOutline w14:w="12700" w14:cap="flat" w14:cmpd="sng" w14:algn="ctr">
        <w14:noFill/>
        <w14:prstDash w14:val="solid"/>
        <w14:miter w14:lim="400000"/>
      </w14:textOutline>
    </w:rPr>
  </w:style>
  <w:style w:type="character" w:customStyle="1" w:styleId="None">
    <w:name w:val="None"/>
    <w:rsid w:val="002B094D"/>
  </w:style>
  <w:style w:type="character" w:customStyle="1" w:styleId="Hyperlink0">
    <w:name w:val="Hyperlink.0"/>
    <w:basedOn w:val="None"/>
    <w:rsid w:val="002B094D"/>
    <w:rPr>
      <w:rFonts w:ascii="Calibri Light" w:eastAsia="Calibri Light" w:hAnsi="Calibri Light" w:cs="Calibri Light"/>
      <w:outline w:val="0"/>
      <w:color w:val="0563C1"/>
      <w:sz w:val="24"/>
      <w:szCs w:val="24"/>
      <w:u w:val="single" w:color="0563C1"/>
    </w:rPr>
  </w:style>
  <w:style w:type="character" w:customStyle="1" w:styleId="Link">
    <w:name w:val="Link"/>
    <w:rsid w:val="00AB0FDA"/>
    <w:rPr>
      <w:outline w:val="0"/>
      <w:color w:val="0563C1"/>
      <w:u w:val="single" w:color="0563C1"/>
    </w:rPr>
  </w:style>
  <w:style w:type="paragraph" w:styleId="CommentText">
    <w:name w:val="annotation text"/>
    <w:basedOn w:val="Normal"/>
    <w:link w:val="CommentTextChar"/>
    <w:uiPriority w:val="99"/>
    <w:unhideWhenUsed/>
    <w:rsid w:val="00AB0FD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style>
  <w:style w:type="character" w:customStyle="1" w:styleId="CommentTextChar">
    <w:name w:val="Comment Text Char"/>
    <w:basedOn w:val="DefaultParagraphFont"/>
    <w:link w:val="CommentText"/>
    <w:uiPriority w:val="99"/>
    <w:rsid w:val="00AB0FDA"/>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B0FDA"/>
    <w:rPr>
      <w:sz w:val="16"/>
      <w:szCs w:val="16"/>
    </w:rPr>
  </w:style>
  <w:style w:type="paragraph" w:styleId="BalloonText">
    <w:name w:val="Balloon Text"/>
    <w:basedOn w:val="Normal"/>
    <w:link w:val="BalloonTextChar"/>
    <w:uiPriority w:val="99"/>
    <w:semiHidden/>
    <w:unhideWhenUsed/>
    <w:rsid w:val="00AB0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FDA"/>
    <w:rPr>
      <w:rFonts w:ascii="Segoe UI" w:hAnsi="Segoe UI" w:cs="Segoe UI"/>
      <w:sz w:val="18"/>
      <w:szCs w:val="18"/>
    </w:rPr>
  </w:style>
  <w:style w:type="table" w:styleId="PlainTable5">
    <w:name w:val="Plain Table 5"/>
    <w:basedOn w:val="TableNormal"/>
    <w:uiPriority w:val="45"/>
    <w:rsid w:val="003609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0B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15" Type="http://schemas.microsoft.com/office/2016/09/relationships/commentsIds" Target="commentsIds.xml"/><Relationship Id="rId4" Type="http://schemas.openxmlformats.org/officeDocument/2006/relationships/hyperlink" Target="mailto:nargolg1@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5701</Words>
  <Characters>32500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5</cp:revision>
  <dcterms:created xsi:type="dcterms:W3CDTF">2020-06-16T15:41:00Z</dcterms:created>
  <dcterms:modified xsi:type="dcterms:W3CDTF">2020-06-17T19:29:00Z</dcterms:modified>
</cp:coreProperties>
</file>