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438" w:rsidRPr="004441B1" w:rsidRDefault="00174438" w:rsidP="00174438">
      <w:pPr>
        <w:rPr>
          <w:rFonts w:asciiTheme="majorBidi" w:hAnsiTheme="majorBidi" w:cstheme="majorBidi"/>
          <w:sz w:val="24"/>
          <w:szCs w:val="24"/>
        </w:rPr>
      </w:pPr>
      <w:r w:rsidRPr="004441B1">
        <w:rPr>
          <w:rFonts w:asciiTheme="majorBidi" w:hAnsiTheme="majorBidi" w:cstheme="majorBidi"/>
          <w:sz w:val="24"/>
          <w:szCs w:val="24"/>
        </w:rPr>
        <w:t>Ghazian Progress Report</w:t>
      </w:r>
    </w:p>
    <w:p w:rsidR="00174438" w:rsidRPr="004441B1" w:rsidRDefault="00174438" w:rsidP="00174438">
      <w:pPr>
        <w:rPr>
          <w:rFonts w:asciiTheme="majorBidi" w:hAnsiTheme="majorBidi" w:cstheme="majorBidi"/>
          <w:sz w:val="24"/>
          <w:szCs w:val="24"/>
        </w:rPr>
      </w:pPr>
      <w:r w:rsidRPr="004441B1">
        <w:rPr>
          <w:rFonts w:asciiTheme="majorBidi" w:hAnsiTheme="majorBidi" w:cstheme="majorBidi"/>
          <w:sz w:val="24"/>
          <w:szCs w:val="24"/>
        </w:rPr>
        <w:t>York University, Toronto, ON</w:t>
      </w:r>
    </w:p>
    <w:p w:rsidR="00174438" w:rsidRPr="004441B1" w:rsidRDefault="00174438" w:rsidP="00174438">
      <w:pPr>
        <w:rPr>
          <w:rFonts w:asciiTheme="majorBidi" w:hAnsiTheme="majorBidi" w:cstheme="majorBidi"/>
          <w:sz w:val="24"/>
          <w:szCs w:val="24"/>
        </w:rPr>
      </w:pPr>
      <w:r w:rsidRPr="004441B1">
        <w:rPr>
          <w:rFonts w:asciiTheme="majorBidi" w:hAnsiTheme="majorBidi" w:cstheme="majorBidi"/>
          <w:sz w:val="24"/>
          <w:szCs w:val="24"/>
        </w:rPr>
        <w:t>Spring 2020</w:t>
      </w:r>
    </w:p>
    <w:p w:rsidR="00174438" w:rsidRPr="004441B1" w:rsidRDefault="00174438" w:rsidP="00174438">
      <w:pPr>
        <w:rPr>
          <w:rFonts w:asciiTheme="majorBidi" w:hAnsiTheme="majorBidi" w:cstheme="majorBidi"/>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rFonts w:asciiTheme="majorBidi" w:hAnsiTheme="majorBidi" w:cstheme="majorBidi"/>
          <w:b/>
          <w:bCs/>
          <w:sz w:val="24"/>
          <w:szCs w:val="24"/>
        </w:rPr>
      </w:pPr>
    </w:p>
    <w:p w:rsidR="00174438" w:rsidRPr="004441B1" w:rsidRDefault="00174438" w:rsidP="00174438">
      <w:pPr>
        <w:rPr>
          <w:rFonts w:asciiTheme="majorBidi" w:hAnsiTheme="majorBidi" w:cstheme="majorBidi"/>
          <w:b/>
          <w:bCs/>
          <w:sz w:val="24"/>
          <w:szCs w:val="24"/>
        </w:rPr>
      </w:pPr>
    </w:p>
    <w:p w:rsidR="00174438" w:rsidRPr="004441B1" w:rsidRDefault="00174438" w:rsidP="00174438">
      <w:pPr>
        <w:rPr>
          <w:rFonts w:asciiTheme="majorBidi" w:hAnsiTheme="majorBidi" w:cstheme="majorBidi"/>
          <w:b/>
          <w:bCs/>
          <w:sz w:val="24"/>
          <w:szCs w:val="24"/>
        </w:rPr>
      </w:pPr>
    </w:p>
    <w:p w:rsidR="00174438" w:rsidRPr="004441B1" w:rsidRDefault="00174438" w:rsidP="00174438">
      <w:pPr>
        <w:rPr>
          <w:sz w:val="24"/>
          <w:szCs w:val="24"/>
        </w:rPr>
      </w:pPr>
      <w:r w:rsidRPr="004441B1">
        <w:rPr>
          <w:rFonts w:asciiTheme="majorBidi" w:hAnsiTheme="majorBidi" w:cstheme="majorBidi"/>
          <w:b/>
          <w:bCs/>
          <w:sz w:val="24"/>
          <w:szCs w:val="24"/>
        </w:rPr>
        <w:t xml:space="preserve">Micro to macroclimatic scaling effects on foundation plant species interaction with vertebrate protégé species. </w:t>
      </w: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sz w:val="24"/>
          <w:szCs w:val="24"/>
        </w:rPr>
      </w:pPr>
    </w:p>
    <w:p w:rsidR="00174438" w:rsidRPr="004441B1" w:rsidRDefault="00174438" w:rsidP="00174438">
      <w:pPr>
        <w:rPr>
          <w:rFonts w:asciiTheme="majorBidi" w:hAnsiTheme="majorBidi" w:cstheme="majorBidi"/>
          <w:sz w:val="24"/>
          <w:szCs w:val="24"/>
        </w:rPr>
      </w:pPr>
    </w:p>
    <w:p w:rsidR="00174438" w:rsidRPr="004441B1" w:rsidRDefault="00174438" w:rsidP="00174438">
      <w:pPr>
        <w:rPr>
          <w:rFonts w:asciiTheme="majorBidi" w:hAnsiTheme="majorBidi" w:cstheme="majorBidi"/>
          <w:sz w:val="24"/>
          <w:szCs w:val="24"/>
        </w:rPr>
      </w:pPr>
    </w:p>
    <w:p w:rsidR="00174438" w:rsidRPr="004441B1" w:rsidRDefault="00174438" w:rsidP="00174438">
      <w:pPr>
        <w:rPr>
          <w:rFonts w:asciiTheme="majorBidi" w:hAnsiTheme="majorBidi" w:cstheme="majorBidi"/>
          <w:sz w:val="24"/>
          <w:szCs w:val="24"/>
        </w:rPr>
      </w:pPr>
    </w:p>
    <w:p w:rsidR="00174438" w:rsidRPr="004441B1" w:rsidRDefault="00174438" w:rsidP="00174438">
      <w:pPr>
        <w:rPr>
          <w:rFonts w:asciiTheme="majorBidi" w:hAnsiTheme="majorBidi" w:cstheme="majorBidi"/>
          <w:b/>
          <w:bCs/>
          <w:sz w:val="24"/>
          <w:szCs w:val="24"/>
        </w:rPr>
      </w:pPr>
      <w:r w:rsidRPr="004441B1">
        <w:rPr>
          <w:rFonts w:asciiTheme="majorBidi" w:hAnsiTheme="majorBidi" w:cstheme="majorBidi"/>
          <w:b/>
          <w:bCs/>
          <w:sz w:val="24"/>
          <w:szCs w:val="24"/>
        </w:rPr>
        <w:t xml:space="preserve">Examination Committee: </w:t>
      </w:r>
    </w:p>
    <w:p w:rsidR="00174438" w:rsidRPr="004441B1" w:rsidRDefault="00174438" w:rsidP="00174438">
      <w:pPr>
        <w:rPr>
          <w:rFonts w:asciiTheme="majorBidi" w:hAnsiTheme="majorBidi" w:cstheme="majorBidi"/>
          <w:sz w:val="24"/>
          <w:szCs w:val="24"/>
        </w:rPr>
      </w:pPr>
      <w:r w:rsidRPr="004441B1">
        <w:rPr>
          <w:rFonts w:asciiTheme="majorBidi" w:hAnsiTheme="majorBidi" w:cstheme="majorBidi"/>
          <w:sz w:val="24"/>
          <w:szCs w:val="24"/>
        </w:rPr>
        <w:t xml:space="preserve">Dr. Christopher Lortie </w:t>
      </w:r>
    </w:p>
    <w:p w:rsidR="00174438" w:rsidRPr="004441B1" w:rsidRDefault="00174438" w:rsidP="00174438">
      <w:pPr>
        <w:rPr>
          <w:rFonts w:asciiTheme="majorBidi" w:hAnsiTheme="majorBidi" w:cstheme="majorBidi"/>
          <w:sz w:val="24"/>
          <w:szCs w:val="24"/>
        </w:rPr>
      </w:pPr>
      <w:r w:rsidRPr="004441B1">
        <w:rPr>
          <w:rFonts w:asciiTheme="majorBidi" w:hAnsiTheme="majorBidi" w:cstheme="majorBidi"/>
          <w:sz w:val="24"/>
          <w:szCs w:val="24"/>
        </w:rPr>
        <w:t>Dr. Suzanne MacDonald</w:t>
      </w:r>
    </w:p>
    <w:p w:rsidR="00D00CA8" w:rsidRPr="004441B1" w:rsidRDefault="00D00CA8" w:rsidP="00174438">
      <w:pPr>
        <w:rPr>
          <w:rFonts w:asciiTheme="majorBidi" w:hAnsiTheme="majorBidi" w:cstheme="majorBidi"/>
          <w:sz w:val="24"/>
          <w:szCs w:val="24"/>
        </w:rPr>
      </w:pPr>
    </w:p>
    <w:p w:rsidR="00174438" w:rsidRPr="004441B1" w:rsidRDefault="00174438" w:rsidP="00174438">
      <w:pPr>
        <w:rPr>
          <w:rFonts w:asciiTheme="majorBidi" w:hAnsiTheme="majorBidi" w:cstheme="majorBidi"/>
          <w:sz w:val="24"/>
          <w:szCs w:val="24"/>
        </w:rPr>
      </w:pPr>
      <w:r w:rsidRPr="004441B1">
        <w:rPr>
          <w:rFonts w:asciiTheme="majorBidi" w:hAnsiTheme="majorBidi" w:cstheme="majorBidi"/>
          <w:sz w:val="24"/>
          <w:szCs w:val="24"/>
        </w:rPr>
        <w:lastRenderedPageBreak/>
        <w:t xml:space="preserve">Table 1. MSc research timeline. </w:t>
      </w:r>
    </w:p>
    <w:tbl>
      <w:tblPr>
        <w:tblStyle w:val="PlainTable3"/>
        <w:tblW w:w="0" w:type="auto"/>
        <w:tblLook w:val="04A0" w:firstRow="1" w:lastRow="0" w:firstColumn="1" w:lastColumn="0" w:noHBand="0" w:noVBand="1"/>
      </w:tblPr>
      <w:tblGrid>
        <w:gridCol w:w="1390"/>
        <w:gridCol w:w="3181"/>
        <w:gridCol w:w="4789"/>
      </w:tblGrid>
      <w:tr w:rsidR="00174438" w:rsidRPr="004441B1" w:rsidTr="00142E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174438" w:rsidRPr="004441B1" w:rsidRDefault="00174438" w:rsidP="00142E8B">
            <w:pPr>
              <w:jc w:val="center"/>
              <w:rPr>
                <w:rFonts w:asciiTheme="majorBidi" w:hAnsiTheme="majorBidi" w:cstheme="majorBidi"/>
                <w:sz w:val="24"/>
                <w:szCs w:val="24"/>
              </w:rPr>
            </w:pPr>
            <w:r w:rsidRPr="004441B1">
              <w:rPr>
                <w:rFonts w:asciiTheme="majorBidi" w:hAnsiTheme="majorBidi" w:cstheme="majorBidi"/>
                <w:sz w:val="24"/>
                <w:szCs w:val="24"/>
              </w:rPr>
              <w:t>Chapter</w:t>
            </w:r>
          </w:p>
        </w:tc>
        <w:tc>
          <w:tcPr>
            <w:tcW w:w="3261" w:type="dxa"/>
          </w:tcPr>
          <w:p w:rsidR="00174438" w:rsidRPr="004441B1" w:rsidRDefault="00174438" w:rsidP="00142E8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Title</w:t>
            </w:r>
          </w:p>
        </w:tc>
        <w:tc>
          <w:tcPr>
            <w:tcW w:w="4960" w:type="dxa"/>
          </w:tcPr>
          <w:p w:rsidR="00174438" w:rsidRPr="004441B1" w:rsidRDefault="00174438" w:rsidP="00142E8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timeline </w:t>
            </w:r>
          </w:p>
        </w:tc>
      </w:tr>
      <w:tr w:rsidR="00174438" w:rsidRPr="004441B1" w:rsidTr="00142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74438" w:rsidRPr="004441B1" w:rsidRDefault="00174438" w:rsidP="00142E8B">
            <w:pPr>
              <w:jc w:val="center"/>
              <w:rPr>
                <w:rFonts w:asciiTheme="majorBidi" w:hAnsiTheme="majorBidi" w:cstheme="majorBidi"/>
                <w:sz w:val="24"/>
                <w:szCs w:val="24"/>
              </w:rPr>
            </w:pPr>
            <w:r w:rsidRPr="004441B1">
              <w:rPr>
                <w:rFonts w:asciiTheme="majorBidi" w:hAnsiTheme="majorBidi" w:cstheme="majorBidi"/>
                <w:sz w:val="24"/>
                <w:szCs w:val="24"/>
              </w:rPr>
              <w:t>1</w:t>
            </w:r>
          </w:p>
        </w:tc>
        <w:tc>
          <w:tcPr>
            <w:tcW w:w="3261" w:type="dxa"/>
          </w:tcPr>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4441B1">
              <w:rPr>
                <w:rFonts w:asciiTheme="majorBidi" w:hAnsiTheme="majorBidi" w:cstheme="majorBidi"/>
                <w:b/>
                <w:bCs/>
                <w:sz w:val="24"/>
                <w:szCs w:val="24"/>
              </w:rPr>
              <w:t>A picture is worth a thousand hours: a systematic review of camera trap papers to test for reported sampling effort.</w:t>
            </w:r>
          </w:p>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4960" w:type="dxa"/>
          </w:tcPr>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Full-text articles assessed for eligibility. </w:t>
            </w:r>
          </w:p>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Data extraction </w:t>
            </w:r>
            <w:r w:rsidR="002526D4" w:rsidRPr="004441B1">
              <w:rPr>
                <w:rFonts w:asciiTheme="majorBidi" w:hAnsiTheme="majorBidi" w:cstheme="majorBidi"/>
                <w:sz w:val="24"/>
                <w:szCs w:val="24"/>
              </w:rPr>
              <w:t>completed</w:t>
            </w:r>
            <w:r w:rsidRPr="004441B1">
              <w:rPr>
                <w:rFonts w:asciiTheme="majorBidi" w:hAnsiTheme="majorBidi" w:cstheme="majorBidi"/>
                <w:sz w:val="24"/>
                <w:szCs w:val="24"/>
              </w:rPr>
              <w:t xml:space="preserve">. </w:t>
            </w:r>
          </w:p>
          <w:p w:rsidR="00174438" w:rsidRDefault="00174438" w:rsidP="00F45F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Data analysis </w:t>
            </w:r>
            <w:r w:rsidR="00F45FCC">
              <w:rPr>
                <w:rFonts w:asciiTheme="majorBidi" w:hAnsiTheme="majorBidi" w:cstheme="majorBidi"/>
                <w:sz w:val="24"/>
                <w:szCs w:val="24"/>
              </w:rPr>
              <w:t>in April-May.</w:t>
            </w:r>
          </w:p>
          <w:p w:rsidR="00F45FCC" w:rsidRPr="004441B1" w:rsidRDefault="00F45FCC" w:rsidP="00F45F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Use as intro to thesis. </w:t>
            </w:r>
          </w:p>
        </w:tc>
      </w:tr>
      <w:tr w:rsidR="00174438" w:rsidRPr="004441B1" w:rsidTr="00142E8B">
        <w:tc>
          <w:tcPr>
            <w:cnfStyle w:val="001000000000" w:firstRow="0" w:lastRow="0" w:firstColumn="1" w:lastColumn="0" w:oddVBand="0" w:evenVBand="0" w:oddHBand="0" w:evenHBand="0" w:firstRowFirstColumn="0" w:firstRowLastColumn="0" w:lastRowFirstColumn="0" w:lastRowLastColumn="0"/>
            <w:tcW w:w="1129" w:type="dxa"/>
          </w:tcPr>
          <w:p w:rsidR="00174438" w:rsidRPr="004441B1" w:rsidRDefault="00174438" w:rsidP="00142E8B">
            <w:pPr>
              <w:jc w:val="center"/>
              <w:rPr>
                <w:rFonts w:asciiTheme="majorBidi" w:hAnsiTheme="majorBidi" w:cstheme="majorBidi"/>
                <w:sz w:val="24"/>
                <w:szCs w:val="24"/>
              </w:rPr>
            </w:pPr>
            <w:r w:rsidRPr="004441B1">
              <w:rPr>
                <w:rFonts w:asciiTheme="majorBidi" w:hAnsiTheme="majorBidi" w:cstheme="majorBidi"/>
                <w:sz w:val="24"/>
                <w:szCs w:val="24"/>
              </w:rPr>
              <w:t>2</w:t>
            </w:r>
          </w:p>
        </w:tc>
        <w:tc>
          <w:tcPr>
            <w:tcW w:w="3261" w:type="dxa"/>
          </w:tcPr>
          <w:p w:rsidR="00174438" w:rsidRPr="004441B1" w:rsidRDefault="00174438" w:rsidP="00142E8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b/>
                <w:bCs/>
                <w:sz w:val="24"/>
                <w:szCs w:val="24"/>
              </w:rPr>
              <w:t>Plant-animal interactions and microclimate.</w:t>
            </w:r>
          </w:p>
        </w:tc>
        <w:tc>
          <w:tcPr>
            <w:tcW w:w="4960" w:type="dxa"/>
          </w:tcPr>
          <w:p w:rsidR="00174438" w:rsidRPr="004441B1" w:rsidRDefault="00174438" w:rsidP="00142E8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Field season done 15/05/2019-15/06/2019. </w:t>
            </w:r>
          </w:p>
          <w:p w:rsidR="00174438" w:rsidRPr="004441B1" w:rsidRDefault="00174438" w:rsidP="00142E8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Carrizo camera traps processed.</w:t>
            </w:r>
          </w:p>
          <w:p w:rsidR="00174438" w:rsidRPr="004441B1" w:rsidRDefault="00174438" w:rsidP="00142E8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Panoche camera traps processed.</w:t>
            </w:r>
          </w:p>
          <w:p w:rsidR="00174438" w:rsidRPr="004441B1" w:rsidRDefault="00F45FCC" w:rsidP="00142E8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Data a</w:t>
            </w:r>
            <w:r w:rsidR="00174438" w:rsidRPr="004441B1">
              <w:rPr>
                <w:rFonts w:asciiTheme="majorBidi" w:hAnsiTheme="majorBidi" w:cstheme="majorBidi"/>
                <w:sz w:val="24"/>
                <w:szCs w:val="24"/>
              </w:rPr>
              <w:t>nalysis should start following the completion of the second manuscript of chapter 3.</w:t>
            </w:r>
          </w:p>
          <w:p w:rsidR="00174438" w:rsidRPr="004441B1" w:rsidRDefault="00174438" w:rsidP="00142E8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 </w:t>
            </w:r>
          </w:p>
        </w:tc>
      </w:tr>
      <w:tr w:rsidR="00174438" w:rsidRPr="004441B1" w:rsidTr="00142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74438" w:rsidRPr="004441B1" w:rsidRDefault="00174438" w:rsidP="00142E8B">
            <w:pPr>
              <w:jc w:val="center"/>
              <w:rPr>
                <w:rFonts w:asciiTheme="majorBidi" w:hAnsiTheme="majorBidi" w:cstheme="majorBidi"/>
                <w:sz w:val="24"/>
                <w:szCs w:val="24"/>
              </w:rPr>
            </w:pPr>
            <w:r w:rsidRPr="004441B1">
              <w:rPr>
                <w:rFonts w:asciiTheme="majorBidi" w:hAnsiTheme="majorBidi" w:cstheme="majorBidi"/>
                <w:sz w:val="24"/>
                <w:szCs w:val="24"/>
              </w:rPr>
              <w:t>3</w:t>
            </w:r>
          </w:p>
        </w:tc>
        <w:tc>
          <w:tcPr>
            <w:tcW w:w="3261" w:type="dxa"/>
          </w:tcPr>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b/>
                <w:bCs/>
                <w:sz w:val="24"/>
                <w:szCs w:val="24"/>
              </w:rPr>
              <w:t xml:space="preserve">Effects of artificial shelters on canopy microclimate in arid and semi-arid regions: a potential tool for conservation. </w:t>
            </w:r>
          </w:p>
        </w:tc>
        <w:tc>
          <w:tcPr>
            <w:tcW w:w="4960" w:type="dxa"/>
          </w:tcPr>
          <w:p w:rsidR="00174438" w:rsidRPr="004441B1" w:rsidRDefault="00174438" w:rsidP="001744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Field season done 15/05/2019-15/06/2019.</w:t>
            </w:r>
          </w:p>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Data analyses completed. </w:t>
            </w:r>
          </w:p>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First manuscript written</w:t>
            </w:r>
            <w:r w:rsidR="00413F93" w:rsidRPr="004441B1">
              <w:rPr>
                <w:rFonts w:asciiTheme="majorBidi" w:hAnsiTheme="majorBidi" w:cstheme="majorBidi"/>
                <w:sz w:val="24"/>
                <w:szCs w:val="24"/>
              </w:rPr>
              <w:t xml:space="preserve"> by NG and edited by CJL</w:t>
            </w:r>
            <w:r w:rsidRPr="004441B1">
              <w:rPr>
                <w:rFonts w:asciiTheme="majorBidi" w:hAnsiTheme="majorBidi" w:cstheme="majorBidi"/>
                <w:sz w:val="24"/>
                <w:szCs w:val="24"/>
              </w:rPr>
              <w:t>.</w:t>
            </w:r>
          </w:p>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Currently revising based on edits and writing second version.</w:t>
            </w:r>
          </w:p>
          <w:p w:rsidR="00174438" w:rsidRPr="004441B1" w:rsidRDefault="00174438"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Shrub and open data added. </w:t>
            </w:r>
          </w:p>
          <w:p w:rsidR="00174438" w:rsidRPr="004441B1" w:rsidRDefault="002526D4" w:rsidP="00142E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441B1">
              <w:rPr>
                <w:rFonts w:asciiTheme="majorBidi" w:hAnsiTheme="majorBidi" w:cstheme="majorBidi"/>
                <w:sz w:val="24"/>
                <w:szCs w:val="24"/>
              </w:rPr>
              <w:t xml:space="preserve">Process shelter-open camera traps and add to analysis. </w:t>
            </w:r>
          </w:p>
        </w:tc>
      </w:tr>
    </w:tbl>
    <w:p w:rsidR="00174438" w:rsidRPr="004441B1" w:rsidRDefault="00174438" w:rsidP="00174438">
      <w:pPr>
        <w:rPr>
          <w:rFonts w:asciiTheme="majorBidi" w:hAnsiTheme="majorBidi" w:cstheme="majorBidi"/>
          <w:sz w:val="24"/>
          <w:szCs w:val="24"/>
        </w:rPr>
      </w:pPr>
    </w:p>
    <w:p w:rsidR="005032BC" w:rsidRPr="004441B1" w:rsidRDefault="005032BC">
      <w:pPr>
        <w:rPr>
          <w:sz w:val="24"/>
          <w:szCs w:val="24"/>
        </w:rPr>
      </w:pPr>
    </w:p>
    <w:p w:rsidR="00413F93" w:rsidRPr="004441B1" w:rsidRDefault="00413F93">
      <w:pPr>
        <w:rPr>
          <w:sz w:val="24"/>
          <w:szCs w:val="24"/>
        </w:rPr>
      </w:pPr>
    </w:p>
    <w:p w:rsidR="00413F93" w:rsidRPr="004441B1" w:rsidRDefault="00413F93">
      <w:pPr>
        <w:rPr>
          <w:sz w:val="24"/>
          <w:szCs w:val="24"/>
        </w:rPr>
      </w:pPr>
    </w:p>
    <w:p w:rsidR="00413F93" w:rsidRPr="004441B1" w:rsidRDefault="00413F93">
      <w:pPr>
        <w:rPr>
          <w:sz w:val="24"/>
          <w:szCs w:val="24"/>
        </w:rPr>
      </w:pPr>
    </w:p>
    <w:p w:rsidR="00413F93" w:rsidRPr="004441B1" w:rsidRDefault="00413F93">
      <w:pPr>
        <w:rPr>
          <w:sz w:val="24"/>
          <w:szCs w:val="24"/>
        </w:rPr>
      </w:pPr>
    </w:p>
    <w:p w:rsidR="00413F93" w:rsidRPr="004441B1" w:rsidRDefault="00413F93" w:rsidP="00442130">
      <w:pPr>
        <w:jc w:val="both"/>
        <w:rPr>
          <w:sz w:val="24"/>
          <w:szCs w:val="24"/>
        </w:rPr>
      </w:pPr>
    </w:p>
    <w:p w:rsidR="00413F93" w:rsidRPr="004441B1" w:rsidRDefault="00413F93" w:rsidP="00442130">
      <w:pPr>
        <w:jc w:val="both"/>
        <w:rPr>
          <w:sz w:val="24"/>
          <w:szCs w:val="24"/>
        </w:rPr>
      </w:pPr>
    </w:p>
    <w:p w:rsidR="00413F93" w:rsidRPr="004441B1" w:rsidRDefault="00413F93" w:rsidP="00442130">
      <w:pPr>
        <w:jc w:val="both"/>
        <w:rPr>
          <w:sz w:val="24"/>
          <w:szCs w:val="24"/>
        </w:rPr>
      </w:pPr>
    </w:p>
    <w:p w:rsidR="00413F93" w:rsidRPr="004441B1" w:rsidRDefault="00413F93" w:rsidP="00442130">
      <w:pPr>
        <w:jc w:val="both"/>
        <w:rPr>
          <w:sz w:val="24"/>
          <w:szCs w:val="24"/>
        </w:rPr>
      </w:pPr>
    </w:p>
    <w:p w:rsidR="00413F93" w:rsidRPr="004441B1" w:rsidRDefault="00413F93" w:rsidP="00442130">
      <w:pPr>
        <w:jc w:val="both"/>
        <w:rPr>
          <w:sz w:val="24"/>
          <w:szCs w:val="24"/>
        </w:rPr>
      </w:pPr>
    </w:p>
    <w:p w:rsidR="00413F93" w:rsidRPr="004441B1" w:rsidRDefault="00413F93" w:rsidP="00442130">
      <w:pPr>
        <w:jc w:val="both"/>
        <w:rPr>
          <w:sz w:val="24"/>
          <w:szCs w:val="24"/>
        </w:rPr>
      </w:pPr>
    </w:p>
    <w:p w:rsidR="00413F93" w:rsidRPr="004441B1" w:rsidRDefault="00413F93" w:rsidP="00442130">
      <w:pPr>
        <w:jc w:val="both"/>
        <w:rPr>
          <w:sz w:val="24"/>
          <w:szCs w:val="24"/>
        </w:rPr>
      </w:pPr>
    </w:p>
    <w:p w:rsidR="00654381" w:rsidRPr="004441B1" w:rsidRDefault="00654381" w:rsidP="004441B1">
      <w:pPr>
        <w:spacing w:line="240" w:lineRule="auto"/>
        <w:jc w:val="both"/>
        <w:rPr>
          <w:rFonts w:asciiTheme="majorBidi" w:hAnsiTheme="majorBidi" w:cstheme="majorBidi"/>
          <w:b/>
          <w:bCs/>
          <w:sz w:val="24"/>
          <w:szCs w:val="24"/>
        </w:rPr>
      </w:pPr>
      <w:r w:rsidRPr="004441B1">
        <w:rPr>
          <w:rFonts w:asciiTheme="majorBidi" w:hAnsiTheme="majorBidi" w:cstheme="majorBidi"/>
          <w:b/>
          <w:bCs/>
          <w:sz w:val="24"/>
          <w:szCs w:val="24"/>
        </w:rPr>
        <w:lastRenderedPageBreak/>
        <w:t>Background</w:t>
      </w:r>
    </w:p>
    <w:p w:rsidR="00654381" w:rsidRPr="004441B1" w:rsidRDefault="00654381" w:rsidP="00A05C26">
      <w:pPr>
        <w:spacing w:after="0" w:line="240" w:lineRule="auto"/>
        <w:ind w:firstLine="720"/>
        <w:contextualSpacing/>
        <w:jc w:val="both"/>
        <w:rPr>
          <w:rFonts w:asciiTheme="majorBidi" w:hAnsiTheme="majorBidi" w:cstheme="majorBidi"/>
          <w:sz w:val="24"/>
          <w:szCs w:val="24"/>
        </w:rPr>
      </w:pPr>
      <w:r w:rsidRPr="004441B1">
        <w:rPr>
          <w:rFonts w:asciiTheme="majorBidi" w:hAnsiTheme="majorBidi" w:cstheme="majorBidi"/>
          <w:sz w:val="24"/>
          <w:szCs w:val="24"/>
        </w:rPr>
        <w:t>The Stress Gradient Hypothesis (SGH) proposes a switch from competition to facilitation with increasingly stressful environmental conditions</w:t>
      </w:r>
      <w:r w:rsidR="000026FA" w:rsidRPr="004441B1">
        <w:rPr>
          <w:rFonts w:asciiTheme="majorBidi" w:hAnsiTheme="majorBidi" w:cstheme="majorBidi"/>
          <w:sz w:val="24"/>
          <w:szCs w:val="24"/>
        </w:rPr>
        <w:t xml:space="preserve"> </w:t>
      </w:r>
      <w:r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{"citationID":"u2Dl3Vy1","properties":{"formattedCitation":"(Bertness and Callaway 1994)","plainCitation":"(Bertness and Callaway 1994)","noteIndex":0},"citationItems":[{"id":"FI5jWT0r/h9PRaWJS","uris":["http://zotero.org/users/local/tCrvyoCs/items/WTMM9XHF"],"uri":["http://zotero.org/users/local/tCrvyoCs/items/WTMM9XHF"],"itemData":{"id":273,"type":"article-journal","title":"Positive interactions in communities","container-title":"Trends in Ecology &amp; Evolution","page":"191-193","volume":"9","issue":"5","source":"Crossref","DOI":"10.1016/0169-5347(94)90088-4","ISSN":"01695347","language":"en","author":[{"family":"Bertness","given":"Mark D."},{"family":"Callaway","given":"Ragan"}],"issued":{"date-parts":[["1994",5]]}}}],"schema":"https://github.com/citation-style-language/schema/raw/master/csl-citation.json"} </w:instrText>
      </w:r>
      <w:r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(Bertness and Callaway 1994)</w:t>
      </w:r>
      <w:r w:rsidRPr="004441B1">
        <w:rPr>
          <w:rFonts w:asciiTheme="majorBidi" w:hAnsiTheme="majorBidi" w:cstheme="majorBidi"/>
          <w:sz w:val="24"/>
          <w:szCs w:val="24"/>
        </w:rPr>
        <w:fldChar w:fldCharType="end"/>
      </w:r>
      <w:r w:rsidRPr="004441B1">
        <w:rPr>
          <w:rFonts w:asciiTheme="majorBidi" w:hAnsiTheme="majorBidi" w:cstheme="majorBidi"/>
          <w:sz w:val="24"/>
          <w:szCs w:val="24"/>
        </w:rPr>
        <w:t>. This hypothesis sparked the interest of many</w:t>
      </w:r>
      <w:r w:rsidR="000026FA" w:rsidRPr="004441B1">
        <w:rPr>
          <w:rFonts w:asciiTheme="majorBidi" w:hAnsiTheme="majorBidi" w:cstheme="majorBidi"/>
          <w:sz w:val="24"/>
          <w:szCs w:val="24"/>
        </w:rPr>
        <w:t xml:space="preserve"> </w:t>
      </w:r>
      <w:r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{"citationID":"CF5Fpfjn","properties":{"formattedCitation":"(McIntire and Fajardo 2014; Fajardo and McIntire 2010)","plainCitation":"(McIntire and Fajardo 2014; Fajardo and McIntire 2010)","noteIndex":0},"citationItems":[{"id":"FI5jWT0r/LZiQlcqK","uris":["http://zotero.org/users/local/tCrvyoCs/items/WRS4KFPF"],"uri":["http://zotero.org/users/local/tCrvyoCs/items/WRS4KFPF"],"itemData":{"id":349,"type":"article-journal","title":"Facilitation as a ubiquitous driver of biodiversity","container-title":"New Phytologist","page":"403-416","volume":"201","issue":"2","source":"Crossref","DOI":"10.1111/nph.12478","ISSN":"0028646X","language":"en","author":[{"family":"McIntire","given":"Eliot J. B."},{"family":"Fajardo","given":"Alex"}],"issued":{"date-parts":[["2014",1]]}}},{"id":"FI5jWT0r/HbbBVR63","uris":["http://zotero.org/users/local/tCrvyoCs/items/B7JSG8JV"],"uri":["http://zotero.org/users/local/tCrvyoCs/items/B7JSG8JV"],"itemData":{"id":351,"type":"article-journal","title":"Under strong niche overlap conspecifics do not compete but help each other to survive: facilitation at the intraspecific level: Intraspecific facilitation in Nothofagus pumilio","container-title":"Journal of Ecology","page":"no-no","source":"Crossref","DOI":"10.1111/j.1365-2745.2010.01771.x","ISSN":"00220477","shortTitle":"Under strong niche overlap conspecifics do not compete but help each other to survive","language":"en","author":[{"family":"Fajardo","given":"Alex"},{"family":"McIntire","given":"Eliot J.B."}],"issued":{"date-parts":[["2010",12]]}}}],"schema":"https://github.com/citation-style-language/schema/raw/master/csl-citation.json"} </w:instrText>
      </w:r>
      <w:r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(McIntire and Fajardo 2014; Fajardo and McIntire 2010)</w:t>
      </w:r>
      <w:r w:rsidRPr="004441B1">
        <w:rPr>
          <w:rFonts w:asciiTheme="majorBidi" w:hAnsiTheme="majorBidi" w:cstheme="majorBidi"/>
          <w:sz w:val="24"/>
          <w:szCs w:val="24"/>
        </w:rPr>
        <w:fldChar w:fldCharType="end"/>
      </w:r>
      <w:r w:rsidRPr="004441B1">
        <w:rPr>
          <w:rFonts w:asciiTheme="majorBidi" w:hAnsiTheme="majorBidi" w:cstheme="majorBidi"/>
          <w:sz w:val="24"/>
          <w:szCs w:val="24"/>
        </w:rPr>
        <w:t xml:space="preserve"> for examining positive interactions. Since, various studies have focused on positive interactions in harsh environments, including arid ecosystems</w:t>
      </w:r>
      <w:r w:rsidR="000026FA" w:rsidRPr="004441B1">
        <w:rPr>
          <w:rFonts w:asciiTheme="majorBidi" w:hAnsiTheme="majorBidi" w:cstheme="majorBidi"/>
          <w:sz w:val="24"/>
          <w:szCs w:val="24"/>
        </w:rPr>
        <w:t xml:space="preserve"> </w:t>
      </w:r>
      <w:r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{"citationID":"M7ub7U3f","properties":{"formattedCitation":"(Maestre et al. 2009; Michalet et al. 2014; Lu et al. 2018)","plainCitation":"(Maestre et al. 2009; Michalet et al. 2014; Lu et al. 2018)","noteIndex":0},"citationItems":[{"id":"FI5jWT0r/XQyjD0N5","uris":["http://zotero.org/users/local/tCrvyoCs/items/LLNZAGTA"],"uri":["http://zotero.org/users/local/tCrvyoCs/items/LLNZAGTA"],"itemData":{"id":274,"type":"article-journal","title":"Refining the stress-gradient hypothesis for competition and facilitation in plant communities","container-title":"Journal of Ecology","page":"199-205","volume":"97","issue":"2","source":"Crossref","DOI":"10.1111/j.1365-2745.2008.01476.x","ISSN":"00220477, 13652745","language":"en","author":[{"family":"Maestre","given":"Fernando T."},{"family":"Callaway","given":"Ragan M."},{"family":"Valladares","given":"Fernando"},{"family":"Lortie","given":"Christopher J."}],"issued":{"date-parts":[["2009",3]]}}},{"id":"FI5jWT0r/peLSLAZT","uris":["http://zotero.org/users/local/tCrvyoCs/items/AMCM5PL6"],"uri":["http://zotero.org/users/local/tCrvyoCs/items/AMCM5PL6"],"itemData":{"id":298,"type":"article-journal","title":"Two alternatives to the stress-gradient hypothesis at the edge of life: the collapse of facilitation and the switch from facilitation to competition","container-title":"Journal of Vegetation Science","page":"609-613","volume":"25","issue":"2","source":"Crossref","DOI":"10.1111/jvs.12123","ISSN":"11009233","shortTitle":"Two alternatives to the stress-gradient hypothesis at the edge of life","language":"en","author":[{"family":"Michalet","given":"Richard"},{"family":"Le Bagousse-Pinguet","given":"Yoann"},{"family":"Maalouf","given":"Jean-Paul"},{"family":"Lortie","given":"Christopher J."}],"editor":[{"family":"Palmer","given":"Michael"}],"issued":{"date-parts":[["2014",3]]}}},{"id":"FI5jWT0r/TZGKseE3","uris":["http://zotero.org/users/local/tCrvyoCs/items/J55M4UG7"],"uri":["http://zotero.org/users/local/tCrvyoCs/items/J55M4UG7"],"itemData":{"id":337,"type":"article-journal","title":"Nurse effects of patch-canopy microhabitats promote herbs community establishment in sandy land","container-title":"Ecological Engineering","page":"126-133","volume":"118","source":"Crossref","DOI":"10.1016/j.ecoleng.2018.04.019","ISSN":"09258574","language":"en","author":[{"family":"Lu","given":"Rong"},{"family":"Zheng","given":"Jiyong"},{"family":"Jia","given":"Chao"},{"family":"Liu","given":"Yu"},{"family":"Huang","given":"Ze"},{"family":"He","given":"Honghua"},{"family":"Han","given":"Fengpeng"},{"family":"Wu","given":"Gao-Lin"}],"issued":{"date-parts":[["2018",8]]}}}],"schema":"https://github.com/citation-style-language/schema/raw/master/csl-citation.json"} </w:instrText>
      </w:r>
      <w:r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(Maestre et al. 2009; Michalet et al. 2014; Lu et al. 2018)</w:t>
      </w:r>
      <w:r w:rsidRPr="004441B1">
        <w:rPr>
          <w:rFonts w:asciiTheme="majorBidi" w:hAnsiTheme="majorBidi" w:cstheme="majorBidi"/>
          <w:sz w:val="24"/>
          <w:szCs w:val="24"/>
        </w:rPr>
        <w:fldChar w:fldCharType="end"/>
      </w:r>
      <w:r w:rsidRPr="004441B1">
        <w:rPr>
          <w:rFonts w:asciiTheme="majorBidi" w:hAnsiTheme="majorBidi" w:cstheme="majorBidi"/>
          <w:sz w:val="24"/>
          <w:szCs w:val="24"/>
        </w:rPr>
        <w:t>. Facilitation is a type of positive interaction where one interacting species benefits whilst none are harmed</w:t>
      </w:r>
      <w:r w:rsidR="000026FA" w:rsidRPr="004441B1">
        <w:rPr>
          <w:rFonts w:asciiTheme="majorBidi" w:hAnsiTheme="majorBidi" w:cstheme="majorBidi"/>
          <w:sz w:val="24"/>
          <w:szCs w:val="24"/>
        </w:rPr>
        <w:t xml:space="preserve"> </w:t>
      </w:r>
      <w:r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{"citationID":"gDelPNWi","properties":{"formattedCitation":"(Bertness and Leonard 1997)","plainCitation":"(Bertness and Leonard 1997)","noteIndex":0},"citationItems":[{"id":"FI5jWT0r/DNws8sT9","uris":["http://zotero.org/users/local/tCrvyoCs/items/MS7HEP4M"],"uri":["http://zotero.org/users/local/tCrvyoCs/items/MS7HEP4M"],"itemData":{"id":276,"type":"article-journal","title":"THE ROLE OF POSITIVE INTERACTIONS IN COMMUNITIES: LESSONS FROM INTERTIDAL HABITATS","container-title":"Ecology","page":"1976-1989","volume":"78","issue":"7","source":"Crossref","DOI":"10.1890/0012-9658(1997)078[1976:TROPII]2.0.CO;2","ISSN":"0012-9658","shortTitle":"THE ROLE OF POSITIVE INTERACTIONS IN COMMUNITIES","language":"en","author":[{"family":"Bertness","given":"Mark D."},{"family":"Leonard","given":"George H."}],"issued":{"date-parts":[["1997",10]]}}}],"schema":"https://github.com/citation-style-language/schema/raw/master/csl-citation.json"} </w:instrText>
      </w:r>
      <w:r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(Bertness and Leonard 1997)</w:t>
      </w:r>
      <w:r w:rsidRPr="004441B1">
        <w:rPr>
          <w:rFonts w:asciiTheme="majorBidi" w:hAnsiTheme="majorBidi" w:cstheme="majorBidi"/>
          <w:sz w:val="24"/>
          <w:szCs w:val="24"/>
        </w:rPr>
        <w:fldChar w:fldCharType="end"/>
      </w:r>
      <w:r w:rsidRPr="004441B1">
        <w:rPr>
          <w:rFonts w:asciiTheme="majorBidi" w:hAnsiTheme="majorBidi" w:cstheme="majorBidi"/>
          <w:sz w:val="24"/>
          <w:szCs w:val="24"/>
        </w:rPr>
        <w:t xml:space="preserve">. Thus, positive interactions are studied relatively well when discussing stress; however, many do not measure and report stress effectively. Climate in particular is a stressor typically not explored, nor reported. Thus, to ideally advance the relative importance in stress with global change, we need to measure interactions and climate at different scales. </w:t>
      </w:r>
    </w:p>
    <w:p w:rsidR="00654381" w:rsidRPr="004441B1" w:rsidRDefault="00FD134D" w:rsidP="00A05C26">
      <w:pPr>
        <w:spacing w:after="0" w:line="240" w:lineRule="auto"/>
        <w:ind w:firstLine="720"/>
        <w:jc w:val="both"/>
        <w:rPr>
          <w:rFonts w:asciiTheme="majorBidi" w:hAnsiTheme="majorBidi" w:cstheme="majorBidi"/>
          <w:sz w:val="24"/>
          <w:szCs w:val="24"/>
        </w:rPr>
      </w:pPr>
      <w:r w:rsidRPr="004441B1">
        <w:rPr>
          <w:rFonts w:asciiTheme="majorBidi" w:hAnsiTheme="majorBidi" w:cstheme="majorBidi"/>
          <w:sz w:val="24"/>
          <w:szCs w:val="24"/>
          <w:lang w:val="en-US"/>
        </w:rPr>
        <w:t>The type of vegetation that covers a terrestrial habitat is an important characteristic that can influence: foraging site selection</w:t>
      </w:r>
      <w:r w:rsidR="000026FA" w:rsidRPr="004441B1">
        <w:rPr>
          <w:rFonts w:asciiTheme="majorBidi" w:hAnsiTheme="majorBidi" w:cstheme="majorBidi"/>
          <w:sz w:val="24"/>
          <w:szCs w:val="24"/>
          <w:vertAlign w:val="superscript"/>
        </w:rPr>
        <w:t xml:space="preserve"> </w:t>
      </w:r>
      <w:r w:rsidR="000026FA" w:rsidRPr="004441B1">
        <w:rPr>
          <w:rFonts w:asciiTheme="majorBidi" w:hAnsiTheme="majorBidi" w:cstheme="majorBidi"/>
          <w:sz w:val="24"/>
          <w:szCs w:val="24"/>
          <w:vertAlign w:val="superscript"/>
        </w:rPr>
        <w:fldChar w:fldCharType="begin"/>
      </w:r>
      <w:r w:rsidR="00A05C26">
        <w:rPr>
          <w:rFonts w:asciiTheme="majorBidi" w:hAnsiTheme="majorBidi" w:cstheme="majorBidi"/>
          <w:sz w:val="24"/>
          <w:szCs w:val="24"/>
          <w:vertAlign w:val="superscript"/>
        </w:rPr>
        <w:instrText xml:space="preserve"> ADDIN ZOTERO_ITEM CSL_CITATION {"citationID":"amC54T9A","properties":{"formattedCitation":"(Thiele, Jeltsch, and Blaum 2008)","plainCitation":"(Thiele, Jeltsch, and Blaum 2008)","noteIndex":0},"citationItems":[{"id":8,"uris":["http://zotero.org/users/local/vcRA7dFA/items/W7PCRWU7"],"uri":["http://zotero.org/users/local/vcRA7dFA/items/W7PCRWU7"],"itemData":{"id":8,"type":"article-journal","container-title":"Journal of Arid Environments","DOI":"10.1016/j.jaridenv.2007.06.011","ISSN":"01401963","issue":"4","journalAbbreviation":"Journal of Arid Environments","language":"en","page":"471-482","source":"DOI.org (Crossref)","title":"Importance of woody vegetation for foraging site selection in the Southern Pied Babbler (Turdoides bicolor) under two different land use regimes","volume":"72","author":[{"family":"Thiele","given":"T."},{"family":"Jeltsch","given":"F."},{"family":"Blaum","given":"N."}],"issued":{"date-parts":[["2008",4]]}}}],"schema":"https://github.com/citation-style-language/schema/raw/master/csl-citation.json"} </w:instrText>
      </w:r>
      <w:r w:rsidR="000026FA" w:rsidRPr="004441B1">
        <w:rPr>
          <w:rFonts w:asciiTheme="majorBidi" w:hAnsiTheme="majorBidi" w:cstheme="majorBidi"/>
          <w:sz w:val="24"/>
          <w:szCs w:val="24"/>
          <w:vertAlign w:val="superscript"/>
        </w:rPr>
        <w:fldChar w:fldCharType="separate"/>
      </w:r>
      <w:r w:rsidR="00A05C26" w:rsidRPr="00A05C26">
        <w:rPr>
          <w:rFonts w:ascii="Times New Roman" w:hAnsi="Times New Roman" w:cs="Times New Roman"/>
          <w:sz w:val="24"/>
        </w:rPr>
        <w:t>(Thiele, Jeltsch, and Blaum 2008)</w:t>
      </w:r>
      <w:r w:rsidR="000026FA" w:rsidRPr="004441B1">
        <w:rPr>
          <w:rFonts w:asciiTheme="majorBidi" w:hAnsiTheme="majorBidi" w:cstheme="majorBidi"/>
          <w:sz w:val="24"/>
          <w:szCs w:val="24"/>
          <w:vertAlign w:val="superscript"/>
        </w:rPr>
        <w:fldChar w:fldCharType="end"/>
      </w:r>
      <w:r w:rsidRPr="004441B1">
        <w:rPr>
          <w:rFonts w:asciiTheme="majorBidi" w:hAnsiTheme="majorBidi" w:cstheme="majorBidi"/>
          <w:sz w:val="24"/>
          <w:szCs w:val="24"/>
          <w:lang w:val="fr-FR"/>
        </w:rPr>
        <w:t>, reproduction</w:t>
      </w:r>
      <w:r w:rsidR="000026FA" w:rsidRPr="004441B1">
        <w:rPr>
          <w:rFonts w:asciiTheme="majorBidi" w:hAnsiTheme="majorBidi" w:cstheme="majorBidi"/>
          <w:sz w:val="24"/>
          <w:szCs w:val="24"/>
          <w:vertAlign w:val="superscript"/>
        </w:rPr>
        <w:t xml:space="preserve"> </w:t>
      </w:r>
      <w:r w:rsidR="000026FA" w:rsidRPr="004441B1">
        <w:rPr>
          <w:rFonts w:asciiTheme="majorBidi" w:hAnsiTheme="majorBidi" w:cstheme="majorBidi"/>
          <w:sz w:val="24"/>
          <w:szCs w:val="24"/>
          <w:vertAlign w:val="superscript"/>
        </w:rPr>
        <w:fldChar w:fldCharType="begin"/>
      </w:r>
      <w:r w:rsidR="00A05C26">
        <w:rPr>
          <w:rFonts w:asciiTheme="majorBidi" w:hAnsiTheme="majorBidi" w:cstheme="majorBidi"/>
          <w:sz w:val="24"/>
          <w:szCs w:val="24"/>
          <w:vertAlign w:val="superscript"/>
        </w:rPr>
        <w:instrText xml:space="preserve"> ADDIN ZOTERO_ITEM CSL_CITATION {"citationID":"rW3ylqQm","properties":{"formattedCitation":"(Thyen and Exo 2005)","plainCitation":"(Thyen and Exo 2005)","noteIndex":0},"citationItems":[{"id":9,"uris":["http://zotero.org/users/local/vcRA7dFA/items/IENZRBU8"],"uri":["http://zotero.org/users/local/vcRA7dFA/items/IENZRBU8"],"itemData":{"id":9,"type":"article-journal","container-title":"Journal of Ornithology","DOI":"10.1007/s10336-005-0082-9","ISSN":"0021-8375, 1439-0361","issue":"3","journalAbbreviation":"J Ornithol","language":"en","page":"215-225","source":"DOI.org (Crossref)","title":"Interactive effects of time and vegetation on reproduction of redshanks (Tringa totanus) breeding in Wadden Sea salt marshes","volume":"146","author":[{"family":"Thyen","given":"S."},{"family":"Exo","given":"K.-M."}],"issued":{"date-parts":[["2005",7]]}}}],"schema":"https://github.com/citation-style-language/schema/raw/master/csl-citation.json"} </w:instrText>
      </w:r>
      <w:r w:rsidR="000026FA" w:rsidRPr="004441B1">
        <w:rPr>
          <w:rFonts w:asciiTheme="majorBidi" w:hAnsiTheme="majorBidi" w:cstheme="majorBidi"/>
          <w:sz w:val="24"/>
          <w:szCs w:val="24"/>
          <w:vertAlign w:val="superscript"/>
        </w:rPr>
        <w:fldChar w:fldCharType="separate"/>
      </w:r>
      <w:r w:rsidR="00A05C26" w:rsidRPr="00A05C26">
        <w:rPr>
          <w:rFonts w:ascii="Times New Roman" w:hAnsi="Times New Roman" w:cs="Times New Roman"/>
          <w:sz w:val="24"/>
        </w:rPr>
        <w:t>(Thyen and Exo 2005)</w:t>
      </w:r>
      <w:r w:rsidR="000026FA" w:rsidRPr="004441B1">
        <w:rPr>
          <w:rFonts w:asciiTheme="majorBidi" w:hAnsiTheme="majorBidi" w:cstheme="majorBidi"/>
          <w:sz w:val="24"/>
          <w:szCs w:val="24"/>
          <w:vertAlign w:val="superscript"/>
        </w:rPr>
        <w:fldChar w:fldCharType="end"/>
      </w:r>
      <w:r w:rsidRPr="004441B1">
        <w:rPr>
          <w:rFonts w:asciiTheme="majorBidi" w:hAnsiTheme="majorBidi" w:cstheme="majorBidi"/>
          <w:sz w:val="24"/>
          <w:szCs w:val="24"/>
          <w:lang w:val="en-US"/>
        </w:rPr>
        <w:t>, predator-prey interaction</w:t>
      </w:r>
      <w:r w:rsidR="000026FA" w:rsidRPr="004441B1">
        <w:rPr>
          <w:rFonts w:asciiTheme="majorBidi" w:hAnsiTheme="majorBidi" w:cstheme="majorBidi"/>
          <w:sz w:val="24"/>
          <w:szCs w:val="24"/>
          <w:vertAlign w:val="superscript"/>
        </w:rPr>
        <w:t xml:space="preserve"> </w:t>
      </w:r>
      <w:r w:rsidR="000026FA" w:rsidRPr="004441B1">
        <w:rPr>
          <w:rFonts w:asciiTheme="majorBidi" w:hAnsiTheme="majorBidi" w:cstheme="majorBidi"/>
          <w:sz w:val="24"/>
          <w:szCs w:val="24"/>
          <w:vertAlign w:val="superscript"/>
        </w:rPr>
        <w:fldChar w:fldCharType="begin"/>
      </w:r>
      <w:r w:rsidR="00A05C26">
        <w:rPr>
          <w:rFonts w:asciiTheme="majorBidi" w:hAnsiTheme="majorBidi" w:cstheme="majorBidi"/>
          <w:sz w:val="24"/>
          <w:szCs w:val="24"/>
          <w:vertAlign w:val="superscript"/>
        </w:rPr>
        <w:instrText xml:space="preserve"> ADDIN ZOTERO_ITEM CSL_CITATION {"citationID":"WfYbNefA","properties":{"formattedCitation":"(Barbosa and Castellanos 2005)","plainCitation":"(Barbosa and Castellanos 2005)","noteIndex":0},"citationItems":[{"id":10,"uris":["http://zotero.org/users/local/vcRA7dFA/items/26NJNQUD"],"uri":["http://zotero.org/users/local/vcRA7dFA/items/26NJNQUD"],"itemData":{"id":10,"type":"book","call-number":"QL758 .E29 2005","event-place":"Oxford ; New York","ISBN":"978-0-19-517120-4","number-of-pages":"394","publisher":"Oxford University Press","publisher-place":"Oxford ; New York","source":"Library of Congress ISBN","title":"Ecology of predator-prey interactions","editor":[{"family":"Barbosa","given":"Pedro"},{"family":"Castellanos","given":"Ignacio"}],"issued":{"date-parts":[["2005"]]}}}],"schema":"https://github.com/citation-style-language/schema/raw/master/csl-citation.json"} </w:instrText>
      </w:r>
      <w:r w:rsidR="000026FA" w:rsidRPr="004441B1">
        <w:rPr>
          <w:rFonts w:asciiTheme="majorBidi" w:hAnsiTheme="majorBidi" w:cstheme="majorBidi"/>
          <w:sz w:val="24"/>
          <w:szCs w:val="24"/>
          <w:vertAlign w:val="superscript"/>
        </w:rPr>
        <w:fldChar w:fldCharType="separate"/>
      </w:r>
      <w:r w:rsidR="00A05C26" w:rsidRPr="00A05C26">
        <w:rPr>
          <w:rFonts w:ascii="Times New Roman" w:hAnsi="Times New Roman" w:cs="Times New Roman"/>
          <w:sz w:val="24"/>
        </w:rPr>
        <w:t>(Barbosa and Castellanos 2005)</w:t>
      </w:r>
      <w:r w:rsidR="000026FA" w:rsidRPr="004441B1">
        <w:rPr>
          <w:rFonts w:asciiTheme="majorBidi" w:hAnsiTheme="majorBidi" w:cstheme="majorBidi"/>
          <w:sz w:val="24"/>
          <w:szCs w:val="24"/>
          <w:vertAlign w:val="superscript"/>
        </w:rPr>
        <w:fldChar w:fldCharType="end"/>
      </w:r>
      <w:r w:rsidRPr="004441B1">
        <w:rPr>
          <w:rFonts w:asciiTheme="majorBidi" w:hAnsiTheme="majorBidi" w:cstheme="majorBidi"/>
          <w:sz w:val="24"/>
          <w:szCs w:val="24"/>
          <w:lang w:val="en-US"/>
        </w:rPr>
        <w:t>, and thermoregulation</w:t>
      </w:r>
      <w:r w:rsidR="000026FA" w:rsidRPr="004441B1">
        <w:rPr>
          <w:rFonts w:asciiTheme="majorBidi" w:hAnsiTheme="majorBidi" w:cstheme="majorBidi"/>
          <w:sz w:val="24"/>
          <w:szCs w:val="24"/>
          <w:lang w:val="en-US"/>
        </w:rPr>
        <w:t xml:space="preserve"> </w:t>
      </w:r>
      <w:r w:rsidR="000026FA" w:rsidRPr="004441B1">
        <w:rPr>
          <w:rFonts w:asciiTheme="majorBidi" w:hAnsiTheme="majorBidi" w:cstheme="majorBidi"/>
          <w:sz w:val="24"/>
          <w:szCs w:val="24"/>
          <w:lang w:val="en-US"/>
        </w:rPr>
        <w:fldChar w:fldCharType="begin"/>
      </w:r>
      <w:r w:rsidR="00A05C26">
        <w:rPr>
          <w:rFonts w:asciiTheme="majorBidi" w:hAnsiTheme="majorBidi" w:cstheme="majorBidi"/>
          <w:sz w:val="24"/>
          <w:szCs w:val="24"/>
          <w:lang w:val="en-US"/>
        </w:rPr>
        <w:instrText xml:space="preserve"> ADDIN ZOTERO_ITEM CSL_CITATION {"citationID":"xU8cdhS5","properties":{"formattedCitation":"(Parmenter and MacMahon 1983)","plainCitation":"(Parmenter and MacMahon 1983)","noteIndex":0},"citationItems":[{"id":11,"uris":["http://zotero.org/users/local/vcRA7dFA/items/C5WFMH76"],"uri":["http://zotero.org/users/local/vcRA7dFA/items/C5WFMH76"],"itemData":{"id":11,"type":"article-journal","container-title":"Oecologia","DOI":"10.1007/BF00378831","ISSN":"0029-8549, 1432-1939","issue":"2-3","journalAbbreviation":"Oecologia","language":"en","page":"145-156","source":"DOI.org (Crossref)","title":"Factors determining the abundance and distribution of rodents in a shrub-steppe ecosystem: the role of shrubs","title-short":"Factors determining the abundance and distribution of rodents in a shrub-steppe ecosystem","volume":"59","author":[{"family":"Parmenter","given":"Robert R."},{"family":"MacMahon","given":"James A."}],"issued":{"date-parts":[["1983",9]]}}}],"schema":"https://github.com/citation-style-language/schema/raw/master/csl-citation.json"} </w:instrText>
      </w:r>
      <w:r w:rsidR="000026FA" w:rsidRPr="004441B1">
        <w:rPr>
          <w:rFonts w:asciiTheme="majorBidi" w:hAnsiTheme="majorBidi" w:cstheme="majorBidi"/>
          <w:sz w:val="24"/>
          <w:szCs w:val="24"/>
          <w:lang w:val="en-US"/>
        </w:rPr>
        <w:fldChar w:fldCharType="separate"/>
      </w:r>
      <w:r w:rsidR="00A05C26" w:rsidRPr="00A05C26">
        <w:rPr>
          <w:rFonts w:ascii="Times New Roman" w:hAnsi="Times New Roman" w:cs="Times New Roman"/>
          <w:sz w:val="24"/>
        </w:rPr>
        <w:t>(Parmenter and MacMahon 1983)</w:t>
      </w:r>
      <w:r w:rsidR="000026FA" w:rsidRPr="004441B1">
        <w:rPr>
          <w:rFonts w:asciiTheme="majorBidi" w:hAnsiTheme="majorBidi" w:cstheme="majorBidi"/>
          <w:sz w:val="24"/>
          <w:szCs w:val="24"/>
          <w:lang w:val="en-US"/>
        </w:rPr>
        <w:fldChar w:fldCharType="end"/>
      </w:r>
      <w:r w:rsidRPr="004441B1">
        <w:rPr>
          <w:rFonts w:asciiTheme="majorBidi" w:hAnsiTheme="majorBidi" w:cstheme="majorBidi"/>
          <w:sz w:val="24"/>
          <w:szCs w:val="24"/>
          <w:lang w:val="en-US"/>
        </w:rPr>
        <w:t xml:space="preserve">. Many of the above can be classified as a positive interaction between the vegetation and beneficiary species. </w:t>
      </w:r>
      <w:r w:rsidR="00654381" w:rsidRPr="004441B1">
        <w:rPr>
          <w:rFonts w:asciiTheme="majorBidi" w:hAnsiTheme="majorBidi" w:cstheme="majorBidi"/>
          <w:sz w:val="24"/>
          <w:szCs w:val="24"/>
        </w:rPr>
        <w:t>Foundational plant species or nurse plants are an integral part of facilitation research</w:t>
      </w:r>
      <w:r w:rsidR="000026FA" w:rsidRPr="004441B1">
        <w:rPr>
          <w:rFonts w:asciiTheme="majorBidi" w:hAnsiTheme="majorBidi" w:cstheme="majorBidi"/>
          <w:sz w:val="24"/>
          <w:szCs w:val="24"/>
        </w:rPr>
        <w:t xml:space="preserve"> </w:t>
      </w:r>
      <w:r w:rsidR="00654381"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{"citationID":"EWCbqGrD","properties":{"formattedCitation":"(Filazzola and Lortie 2014)","plainCitation":"(Filazzola and Lortie 2014)","noteIndex":0},"citationItems":[{"id":"FI5jWT0r/NUhy8Jpx","uris":["http://zotero.org/users/local/tCrvyoCs/items/EL45Y2LR"],"uri":["http://zotero.org/users/local/tCrvyoCs/items/EL45Y2LR"],"itemData":{"id":303,"type":"article-journal","title":"A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654381"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(Filazzola and Lortie 2014)</w:t>
      </w:r>
      <w:r w:rsidR="00654381" w:rsidRPr="004441B1">
        <w:rPr>
          <w:rFonts w:asciiTheme="majorBidi" w:hAnsiTheme="majorBidi" w:cstheme="majorBidi"/>
          <w:sz w:val="24"/>
          <w:szCs w:val="24"/>
        </w:rPr>
        <w:fldChar w:fldCharType="end"/>
      </w:r>
      <w:r w:rsidR="00654381" w:rsidRPr="004441B1">
        <w:rPr>
          <w:rFonts w:asciiTheme="majorBidi" w:hAnsiTheme="majorBidi" w:cstheme="majorBidi"/>
          <w:sz w:val="24"/>
          <w:szCs w:val="24"/>
        </w:rPr>
        <w:t>. These include shrubs, perennials, trees, or cushion plants that benefit protégé species</w:t>
      </w:r>
      <w:r w:rsidR="000026FA" w:rsidRPr="004441B1">
        <w:rPr>
          <w:rFonts w:asciiTheme="majorBidi" w:hAnsiTheme="majorBidi" w:cstheme="majorBidi"/>
          <w:sz w:val="24"/>
          <w:szCs w:val="24"/>
        </w:rPr>
        <w:t xml:space="preserve"> </w:t>
      </w:r>
      <w:r w:rsidR="00654381"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{"citationID":"1LmD2kbb","properties":{"formattedCitation":"(G\\uc0\\u243{}mez-Aparicio et al. 2004)","plainCitation":"(Gómez-Aparicio et al. 2004)","noteIndex":0},"citationItems":[{"id":"FI5jWT0r/Dlfp2VzZ","uris":["http://zotero.org/users/local/tCrvyoCs/items/TUCK39KC"],"uri":["http://zotero.org/users/local/tCrvyoCs/items/TUCK39KC"],"itemData":{"id":211,"type":"article-journal","title":"APPLYING PLANT FACILITATION TO FOREST RESTORATION: A META-ANALYSIS OF THE USE OF SHRUBS AS NURSE PLANTS","container-title":"Ecological Applications","page":"1128-1138","volume":"14","issue":"4","source":"Crossref","DOI":"10.1890/03-5084","ISSN":"1051-0761","shortTitle":"APPLYING PLANT FACILITATION TO FOREST RESTORATION","language":"en","author":[{"family":"Gómez-Aparicio","given":"Lorena"},{"family":"Zamora","given":"Regino"},{"family":"Gómez","given":"Jose M."},{"family":"Hódar","given":"Jose A."},{"family":"Castro","given":"Jorge"},{"family":"Baraza","given":"Elena"}],"issued":{"date-parts":[["2004",8]]}}}],"schema":"https://github.com/citation-style-language/schema/raw/master/csl-citation.json"} </w:instrText>
      </w:r>
      <w:r w:rsidR="00654381" w:rsidRPr="004441B1">
        <w:rPr>
          <w:rFonts w:asciiTheme="majorBidi" w:hAnsiTheme="majorBidi" w:cstheme="majorBidi"/>
          <w:sz w:val="24"/>
          <w:szCs w:val="24"/>
        </w:rPr>
        <w:fldChar w:fldCharType="separate"/>
      </w:r>
      <w:r w:rsidR="00A05C26" w:rsidRPr="00A05C26">
        <w:rPr>
          <w:rFonts w:ascii="Times New Roman" w:hAnsi="Times New Roman" w:cs="Times New Roman"/>
          <w:sz w:val="24"/>
          <w:szCs w:val="24"/>
        </w:rPr>
        <w:t>(Gómez-Aparicio et al. 2004)</w:t>
      </w:r>
      <w:r w:rsidR="00654381" w:rsidRPr="004441B1">
        <w:rPr>
          <w:rFonts w:asciiTheme="majorBidi" w:hAnsiTheme="majorBidi" w:cstheme="majorBidi"/>
          <w:sz w:val="24"/>
          <w:szCs w:val="24"/>
        </w:rPr>
        <w:fldChar w:fldCharType="end"/>
      </w:r>
      <w:r w:rsidR="00654381" w:rsidRPr="004441B1">
        <w:rPr>
          <w:rFonts w:asciiTheme="majorBidi" w:hAnsiTheme="majorBidi" w:cstheme="majorBidi"/>
          <w:sz w:val="24"/>
          <w:szCs w:val="24"/>
        </w:rPr>
        <w:t xml:space="preserve"> through various mechanistic pathways that include, but are not limited to, seed trapping, abiotic stress amelioration, and soil modification</w:t>
      </w:r>
      <w:r w:rsidR="000026FA" w:rsidRPr="004441B1">
        <w:rPr>
          <w:rFonts w:asciiTheme="majorBidi" w:hAnsiTheme="majorBidi" w:cstheme="majorBidi"/>
          <w:sz w:val="24"/>
          <w:szCs w:val="24"/>
        </w:rPr>
        <w:t xml:space="preserve"> </w:t>
      </w:r>
      <w:r w:rsidR="00654381"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{"citationID":"ELfBru5D","properties":{"formattedCitation":"(Filazzola and Lortie 2014)","plainCitation":"(Filazzola and Lortie 2014)","noteIndex":0},"citationItems":[{"id":"FI5jWT0r/NUhy8Jpx","uris":["http://zotero.org/users/local/tCrvyoCs/items/EL45Y2LR"],"uri":["http://zotero.org/users/local/tCrvyoCs/items/EL45Y2LR"],"itemData":{"id":303,"type":"article-journal","title":"A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654381"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(Filazzola and Lortie 2014)</w:t>
      </w:r>
      <w:r w:rsidR="00654381" w:rsidRPr="004441B1">
        <w:rPr>
          <w:rFonts w:asciiTheme="majorBidi" w:hAnsiTheme="majorBidi" w:cstheme="majorBidi"/>
          <w:sz w:val="24"/>
          <w:szCs w:val="24"/>
        </w:rPr>
        <w:fldChar w:fldCharType="end"/>
      </w:r>
      <w:r w:rsidR="00654381" w:rsidRPr="004441B1">
        <w:rPr>
          <w:rFonts w:asciiTheme="majorBidi" w:hAnsiTheme="majorBidi" w:cstheme="majorBidi"/>
          <w:sz w:val="24"/>
          <w:szCs w:val="24"/>
        </w:rPr>
        <w:t>. There is also capacity for the same interaction pathways to benefit animals in deserts</w:t>
      </w:r>
      <w:r w:rsidR="000026FA" w:rsidRPr="004441B1">
        <w:rPr>
          <w:rFonts w:asciiTheme="majorBidi" w:hAnsiTheme="majorBidi" w:cstheme="majorBidi"/>
          <w:sz w:val="24"/>
          <w:szCs w:val="24"/>
        </w:rPr>
        <w:t xml:space="preserve"> </w:t>
      </w:r>
      <w:r w:rsidR="00654381" w:rsidRPr="004441B1">
        <w:rPr>
          <w:rFonts w:asciiTheme="majorBidi" w:hAnsiTheme="majorBidi" w:cstheme="majorBidi"/>
          <w:sz w:val="24"/>
          <w:szCs w:val="24"/>
          <w:vertAlign w:val="superscript"/>
        </w:rPr>
        <w:fldChar w:fldCharType="begin"/>
      </w:r>
      <w:r w:rsidR="00A05C26">
        <w:rPr>
          <w:rFonts w:asciiTheme="majorBidi" w:hAnsiTheme="majorBidi" w:cstheme="majorBidi"/>
          <w:sz w:val="24"/>
          <w:szCs w:val="24"/>
          <w:vertAlign w:val="superscript"/>
        </w:rPr>
        <w:instrText xml:space="preserve"> ADDIN ZOTERO_ITEM CSL_CITATION {"citationID":"Adzt1kq1","properties":{"formattedCitation":"(Lortie, Filazzola, and Sotomayor 2016a)","plainCitation":"(Lortie, Filazzola, and Sotomayor 2016a)","noteIndex":0},"citationItems":[{"id":"FI5jWT0r/orM3ulMR","uris":["http://zotero.org/users/local/tCrvyoCs/items/VTHIMZPY"],"uri":["http://zotero.org/users/local/tCrvyoCs/items/VTHIMZPY"],"itemData":{"id":212,"type":"article-journal","title":"Functional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00654381" w:rsidRPr="004441B1">
        <w:rPr>
          <w:rFonts w:asciiTheme="majorBidi" w:hAnsiTheme="majorBidi" w:cstheme="majorBidi"/>
          <w:sz w:val="24"/>
          <w:szCs w:val="24"/>
          <w:vertAlign w:val="superscript"/>
        </w:rPr>
        <w:fldChar w:fldCharType="separate"/>
      </w:r>
      <w:r w:rsidR="00A05C26" w:rsidRPr="00A05C26">
        <w:rPr>
          <w:rFonts w:ascii="Times New Roman" w:hAnsi="Times New Roman" w:cs="Times New Roman"/>
          <w:sz w:val="24"/>
        </w:rPr>
        <w:t>(Lortie, Filazzola, and Sotomayor 2016a)</w:t>
      </w:r>
      <w:r w:rsidR="00654381" w:rsidRPr="004441B1">
        <w:rPr>
          <w:rFonts w:asciiTheme="majorBidi" w:hAnsiTheme="majorBidi" w:cstheme="majorBidi"/>
          <w:sz w:val="24"/>
          <w:szCs w:val="24"/>
          <w:vertAlign w:val="superscript"/>
        </w:rPr>
        <w:fldChar w:fldCharType="end"/>
      </w:r>
      <w:r w:rsidR="00654381" w:rsidRPr="004441B1">
        <w:rPr>
          <w:rFonts w:asciiTheme="majorBidi" w:hAnsiTheme="majorBidi" w:cstheme="majorBidi"/>
          <w:sz w:val="24"/>
          <w:szCs w:val="24"/>
        </w:rPr>
        <w:t>. An important agent of abiotic stress amelioration is shrub canopy, able to facilitate animals through direct and indirect shelter and refuge effects</w:t>
      </w:r>
      <w:r w:rsidR="000026FA" w:rsidRPr="004441B1">
        <w:rPr>
          <w:rFonts w:asciiTheme="majorBidi" w:hAnsiTheme="majorBidi" w:cstheme="majorBidi"/>
          <w:sz w:val="24"/>
          <w:szCs w:val="24"/>
        </w:rPr>
        <w:t xml:space="preserve"> </w:t>
      </w:r>
      <w:r w:rsidR="00654381"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{"citationID":"mkoocA8p","properties":{"formattedCitation":"(Lortie et al. 2018; Br\\uc0\\u229{}then and Lortie 2016)","plainCitation":"(Lortie et al. 2018; Bråthen and Lortie 2016)","noteIndex":0},"citationItems":[{"id":"FI5jWT0r/Hq79yhsR","uris":["http://zotero.org/users/local/tCrvyoCs/items/M2Y8E87F"],"uri":["http://zotero.org/users/local/tCrvyoCs/items/M2Y8E87F"],"itemData":{"id":319,"type":"article-journal","title":"The Groot Effect: Plant facilitation and desert shrub regrowth following extensive damage","container-title":"Ecology and Evolution","page":"706-715","volume":"8","issue":"1","source":"Crossref","DOI":"10.1002/ece3.3671","ISSN":"20457758","shortTitle":"The Groot Effect","language":"en","author":[{"family":"Lortie","given":"Christopher J."},{"family":"Gruber","given":"Eva"},{"family":"Filazzola","given":"Alex"},{"family":"Noble","given":"Taylor"},{"family":"Westphal","given":"Michael"}],"issued":{"date-parts":[["2018",1]]}}},{"id":"FI5jWT0r/tP3tIA7A","uris":["http://zotero.org/users/local/tCrvyoCs/items/VYX2GZEY"],"uri":["http://zotero.org/users/local/tCrvyoCs/items/VYX2GZEY"],"itemData":{"id":318,"type":"article-journal","title":"A portfolio effect of shrub canopy height on species richness in both stressful and competitive environments","container-title":"Functional Ecology","page":"60-69","volume":"30","issue":"1","source":"Crossref","DOI":"10.1111/1365-2435.12458","ISSN":"02698463","language":"en","author":[{"family":"Bråthen","given":"Kari Anne"},{"family":"Lortie","given":"Christopher"}],"editor":[{"family":"Michalet","given":"Richard"}],"issued":{"date-parts":[["2016",1]]}}}],"schema":"https://github.com/citation-style-language/schema/raw/master/csl-citation.json"} </w:instrText>
      </w:r>
      <w:r w:rsidR="00654381" w:rsidRPr="004441B1">
        <w:rPr>
          <w:rFonts w:asciiTheme="majorBidi" w:hAnsiTheme="majorBidi" w:cstheme="majorBidi"/>
          <w:sz w:val="24"/>
          <w:szCs w:val="24"/>
        </w:rPr>
        <w:fldChar w:fldCharType="separate"/>
      </w:r>
      <w:r w:rsidR="00A05C26" w:rsidRPr="00A05C26">
        <w:rPr>
          <w:rFonts w:ascii="Times New Roman" w:hAnsi="Times New Roman" w:cs="Times New Roman"/>
          <w:sz w:val="24"/>
          <w:szCs w:val="24"/>
        </w:rPr>
        <w:t>(Lortie et al. 2018; Bråthen and Lortie 2016)</w:t>
      </w:r>
      <w:r w:rsidR="00654381" w:rsidRPr="004441B1">
        <w:rPr>
          <w:rFonts w:asciiTheme="majorBidi" w:hAnsiTheme="majorBidi" w:cstheme="majorBidi"/>
          <w:sz w:val="24"/>
          <w:szCs w:val="24"/>
        </w:rPr>
        <w:fldChar w:fldCharType="end"/>
      </w:r>
      <w:r w:rsidR="00815678" w:rsidRPr="004441B1">
        <w:rPr>
          <w:rFonts w:asciiTheme="majorBidi" w:hAnsiTheme="majorBidi" w:cstheme="majorBidi"/>
          <w:sz w:val="24"/>
          <w:szCs w:val="24"/>
        </w:rPr>
        <w:t xml:space="preserve">. </w:t>
      </w:r>
      <w:r w:rsidR="00815678" w:rsidRPr="004441B1">
        <w:rPr>
          <w:rFonts w:ascii="Times New Roman" w:hAnsi="Times New Roman" w:cs="Times New Roman"/>
          <w:sz w:val="24"/>
          <w:szCs w:val="24"/>
        </w:rPr>
        <w:t>Shrubs fulfil a critical functional role; hence, more species are associated with shrubs than open spaces</w:t>
      </w:r>
      <w:r w:rsidR="000026FA" w:rsidRPr="004441B1">
        <w:rPr>
          <w:rFonts w:ascii="Times New Roman" w:hAnsi="Times New Roman" w:cs="Times New Roman"/>
          <w:sz w:val="24"/>
          <w:szCs w:val="24"/>
        </w:rPr>
        <w:t xml:space="preserve"> </w:t>
      </w:r>
      <w:r w:rsidR="00815678" w:rsidRPr="004441B1">
        <w:rPr>
          <w:rFonts w:ascii="Times New Roman" w:hAnsi="Times New Roman" w:cs="Times New Roman"/>
          <w:sz w:val="24"/>
          <w:szCs w:val="24"/>
        </w:rPr>
        <w:fldChar w:fldCharType="begin"/>
      </w:r>
      <w:r w:rsidR="00A05C26">
        <w:rPr>
          <w:rFonts w:ascii="Times New Roman" w:hAnsi="Times New Roman" w:cs="Times New Roman"/>
          <w:sz w:val="24"/>
          <w:szCs w:val="24"/>
        </w:rPr>
        <w:instrText xml:space="preserve"> ADDIN ZOTERO_ITEM CSL_CITATION {"citationID":"J6pJ4Fl3","properties":{"formattedCitation":"(Lortie, Filazzola, and Sotomayor 2016b)","plainCitation":"(Lortie, Filazzola, and Sotomayor 2016b)","noteIndex":0},"citationItems":[{"id":17,"uris":["http://zotero.org/users/local/vcRA7dFA/items/2IQ7WSZT"],"uri":["http://zotero.org/users/local/vcRA7dFA/items/2IQ7WSZT"],"itemData":{"id":17,"type":"article-journal","container-title":"Functional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815678" w:rsidRPr="004441B1">
        <w:rPr>
          <w:rFonts w:ascii="Times New Roman" w:hAnsi="Times New Roman" w:cs="Times New Roman"/>
          <w:sz w:val="24"/>
          <w:szCs w:val="24"/>
        </w:rPr>
        <w:fldChar w:fldCharType="separate"/>
      </w:r>
      <w:r w:rsidR="00A05C26" w:rsidRPr="00A05C26">
        <w:rPr>
          <w:rFonts w:ascii="Times New Roman" w:hAnsi="Times New Roman" w:cs="Times New Roman"/>
          <w:sz w:val="24"/>
        </w:rPr>
        <w:t>(Lortie, Filazzola, and Sotomayor 2016b)</w:t>
      </w:r>
      <w:r w:rsidR="00815678" w:rsidRPr="004441B1">
        <w:rPr>
          <w:rFonts w:ascii="Times New Roman" w:hAnsi="Times New Roman" w:cs="Times New Roman"/>
          <w:sz w:val="24"/>
          <w:szCs w:val="24"/>
        </w:rPr>
        <w:fldChar w:fldCharType="end"/>
      </w:r>
      <w:r w:rsidR="00815678" w:rsidRPr="004441B1">
        <w:rPr>
          <w:rFonts w:ascii="Times New Roman" w:hAnsi="Times New Roman" w:cs="Times New Roman"/>
          <w:sz w:val="24"/>
          <w:szCs w:val="24"/>
        </w:rPr>
        <w:t xml:space="preserve">. This is evident in many lizards species such as </w:t>
      </w:r>
      <w:r w:rsidR="00815678" w:rsidRPr="004441B1">
        <w:rPr>
          <w:rFonts w:ascii="Times New Roman" w:hAnsi="Times New Roman" w:cs="Times New Roman"/>
          <w:i/>
          <w:sz w:val="24"/>
          <w:szCs w:val="24"/>
        </w:rPr>
        <w:t>G. sila</w:t>
      </w:r>
      <w:r w:rsidR="00815678" w:rsidRPr="004441B1">
        <w:rPr>
          <w:rFonts w:ascii="Times New Roman" w:hAnsi="Times New Roman" w:cs="Times New Roman"/>
          <w:sz w:val="24"/>
          <w:szCs w:val="24"/>
        </w:rPr>
        <w:t xml:space="preserve"> that are found in shrubs in high afternoon temperatures</w:t>
      </w:r>
      <w:r w:rsidR="000026FA" w:rsidRPr="004441B1">
        <w:rPr>
          <w:rFonts w:ascii="Times New Roman" w:hAnsi="Times New Roman" w:cs="Times New Roman"/>
          <w:sz w:val="24"/>
          <w:szCs w:val="24"/>
        </w:rPr>
        <w:t xml:space="preserve"> </w:t>
      </w:r>
      <w:r w:rsidR="00815678" w:rsidRPr="004441B1">
        <w:rPr>
          <w:rFonts w:ascii="Times New Roman" w:hAnsi="Times New Roman" w:cs="Times New Roman"/>
          <w:sz w:val="24"/>
          <w:szCs w:val="24"/>
        </w:rPr>
        <w:fldChar w:fldCharType="begin"/>
      </w:r>
      <w:r w:rsidR="00A05C26">
        <w:rPr>
          <w:rFonts w:ascii="Times New Roman" w:hAnsi="Times New Roman" w:cs="Times New Roman"/>
          <w:sz w:val="24"/>
          <w:szCs w:val="24"/>
        </w:rPr>
        <w:instrText xml:space="preserve"> ADDIN ZOTERO_ITEM CSL_CITATION {"citationID":"YebUBekT","properties":{"formattedCitation":"(Westphal et al. 2018)","plainCitation":"(Westphal et al. 2018)","noteIndex":0},"citationItems":[{"id":18,"uris":["http://zotero.org/users/local/vcRA7dFA/items/2XME56B4"],"uri":["http://zotero.org/users/local/vcRA7dFA/items/2XME56B4"],"itemData":{"id":18,"type":"article-journal","container-title":"Ecology and Evolution","DOI":"10.1002/ece3.4673","ISSN":"20457758","issue":"23","journalAbbreviation":"Ecol Evol","language":"en","page":"12153-12162","source":"DOI.org (Crossref)","title":"A test of desert shrub facilitation via radiotelemetric monitoring of a diurnal lizard","volume":"8","author":[{"family":"Westphal","given":"Michael F."},{"family":"Noble","given":"Taylor"},{"family":"Butterfield","given":"Harry Scott"},{"family":"Lortie","given":"Christopher J."}],"issued":{"date-parts":[["2018",12]]}}}],"schema":"https://github.com/citation-style-language/schema/raw/master/csl-citation.json"} </w:instrText>
      </w:r>
      <w:r w:rsidR="00815678" w:rsidRPr="004441B1">
        <w:rPr>
          <w:rFonts w:ascii="Times New Roman" w:hAnsi="Times New Roman" w:cs="Times New Roman"/>
          <w:sz w:val="24"/>
          <w:szCs w:val="24"/>
        </w:rPr>
        <w:fldChar w:fldCharType="separate"/>
      </w:r>
      <w:r w:rsidR="00A05C26" w:rsidRPr="00A05C26">
        <w:rPr>
          <w:rFonts w:ascii="Times New Roman" w:hAnsi="Times New Roman" w:cs="Times New Roman"/>
          <w:sz w:val="24"/>
        </w:rPr>
        <w:t>(Westphal et al. 2018)</w:t>
      </w:r>
      <w:r w:rsidR="00815678" w:rsidRPr="004441B1">
        <w:rPr>
          <w:rFonts w:ascii="Times New Roman" w:hAnsi="Times New Roman" w:cs="Times New Roman"/>
          <w:sz w:val="24"/>
          <w:szCs w:val="24"/>
        </w:rPr>
        <w:fldChar w:fldCharType="end"/>
      </w:r>
      <w:r w:rsidR="00815678" w:rsidRPr="004441B1">
        <w:rPr>
          <w:rFonts w:ascii="Times New Roman" w:hAnsi="Times New Roman" w:cs="Times New Roman"/>
          <w:sz w:val="24"/>
          <w:szCs w:val="24"/>
        </w:rPr>
        <w:t>.</w:t>
      </w:r>
      <w:r w:rsidR="00442130" w:rsidRPr="004441B1">
        <w:rPr>
          <w:rFonts w:ascii="Times New Roman" w:hAnsi="Times New Roman" w:cs="Times New Roman"/>
          <w:sz w:val="24"/>
          <w:szCs w:val="24"/>
        </w:rPr>
        <w:t xml:space="preserve"> The state of California is home to many diverse landscapes, many of which are dominated by a magnificent variety of shrubs</w:t>
      </w:r>
      <w:r w:rsidR="000026FA" w:rsidRPr="004441B1">
        <w:rPr>
          <w:rFonts w:ascii="Times New Roman" w:hAnsi="Times New Roman" w:cs="Times New Roman"/>
          <w:sz w:val="24"/>
          <w:szCs w:val="24"/>
        </w:rPr>
        <w:t xml:space="preserve"> </w:t>
      </w:r>
      <w:r w:rsidR="00442130" w:rsidRPr="004441B1">
        <w:rPr>
          <w:rFonts w:ascii="Times New Roman" w:hAnsi="Times New Roman" w:cs="Times New Roman"/>
          <w:sz w:val="24"/>
          <w:szCs w:val="24"/>
        </w:rPr>
        <w:fldChar w:fldCharType="begin"/>
      </w:r>
      <w:r w:rsidR="00A05C26">
        <w:rPr>
          <w:rFonts w:ascii="Times New Roman" w:hAnsi="Times New Roman" w:cs="Times New Roman"/>
          <w:sz w:val="24"/>
          <w:szCs w:val="24"/>
        </w:rPr>
        <w:instrText xml:space="preserve"> ADDIN ZOTERO_ITEM CSL_CITATION {"citationID":"bQoFiwP7","properties":{"formattedCitation":"(Stuart and Sawyer 2001)","plainCitation":"(Stuart and Sawyer 2001)","noteIndex":0},"citationItems":[{"id":21,"uris":["http://zotero.org/users/local/vcRA7dFA/items/J5ESTWYE"],"uri":["http://zotero.org/users/local/vcRA7dFA/items/J5ESTWYE"],"itemData":{"id":21,"type":"book","call-number":"QK149 .S73 2001","collection-number":"62","collection-title":"California natural history guides","event-place":"Berkeley","ISBN":"978-0-520-22109-3","number-of-pages":"467","publisher":"University of California Press","publisher-place":"Berkeley","source":"Library of Congress ISBN","title":"Trees and shrubs of California","author":[{"family":"Stuart","given":"John David"},{"family":"Sawyer","given":"John O."}],"issued":{"date-parts":[["2001"]]}}}],"schema":"https://github.com/citation-style-language/schema/raw/master/csl-citation.json"} </w:instrText>
      </w:r>
      <w:r w:rsidR="00442130" w:rsidRPr="004441B1">
        <w:rPr>
          <w:rFonts w:ascii="Times New Roman" w:hAnsi="Times New Roman" w:cs="Times New Roman"/>
          <w:sz w:val="24"/>
          <w:szCs w:val="24"/>
        </w:rPr>
        <w:fldChar w:fldCharType="separate"/>
      </w:r>
      <w:r w:rsidR="00A05C26" w:rsidRPr="00A05C26">
        <w:rPr>
          <w:rFonts w:ascii="Times New Roman" w:hAnsi="Times New Roman" w:cs="Times New Roman"/>
          <w:sz w:val="24"/>
        </w:rPr>
        <w:t>(Stuart and Sawyer 2001)</w:t>
      </w:r>
      <w:r w:rsidR="00442130" w:rsidRPr="004441B1">
        <w:rPr>
          <w:rFonts w:ascii="Times New Roman" w:hAnsi="Times New Roman" w:cs="Times New Roman"/>
          <w:sz w:val="24"/>
          <w:szCs w:val="24"/>
        </w:rPr>
        <w:fldChar w:fldCharType="end"/>
      </w:r>
      <w:r w:rsidR="00442130" w:rsidRPr="004441B1">
        <w:rPr>
          <w:rFonts w:ascii="Times New Roman" w:hAnsi="Times New Roman" w:cs="Times New Roman"/>
          <w:sz w:val="24"/>
          <w:szCs w:val="24"/>
        </w:rPr>
        <w:t xml:space="preserve">. Species such as </w:t>
      </w:r>
      <w:r w:rsidR="00442130" w:rsidRPr="004441B1">
        <w:rPr>
          <w:rFonts w:ascii="Times New Roman" w:hAnsi="Times New Roman" w:cs="Times New Roman"/>
          <w:i/>
          <w:sz w:val="24"/>
          <w:szCs w:val="24"/>
        </w:rPr>
        <w:t xml:space="preserve">Ephedra californica </w:t>
      </w:r>
      <w:r w:rsidR="00442130" w:rsidRPr="004441B1">
        <w:rPr>
          <w:rFonts w:ascii="Times New Roman" w:hAnsi="Times New Roman" w:cs="Times New Roman"/>
          <w:sz w:val="24"/>
          <w:szCs w:val="24"/>
        </w:rPr>
        <w:t>(Mormon Tea) are known to be foundational plants, able to provide a variety of benefits to protégé species.</w:t>
      </w:r>
      <w:r w:rsidR="00815678" w:rsidRPr="004441B1">
        <w:rPr>
          <w:rFonts w:ascii="Times New Roman" w:hAnsi="Times New Roman" w:cs="Times New Roman"/>
          <w:sz w:val="24"/>
          <w:szCs w:val="24"/>
        </w:rPr>
        <w:t xml:space="preserve"> </w:t>
      </w:r>
      <w:r w:rsidR="00442130" w:rsidRPr="004441B1">
        <w:rPr>
          <w:rFonts w:asciiTheme="majorBidi" w:hAnsiTheme="majorBidi" w:cstheme="majorBidi"/>
          <w:sz w:val="24"/>
          <w:szCs w:val="24"/>
        </w:rPr>
        <w:t>It’s</w:t>
      </w:r>
      <w:r w:rsidR="00815678" w:rsidRPr="004441B1">
        <w:rPr>
          <w:rFonts w:asciiTheme="majorBidi" w:hAnsiTheme="majorBidi" w:cstheme="majorBidi"/>
          <w:sz w:val="24"/>
          <w:szCs w:val="24"/>
        </w:rPr>
        <w:t xml:space="preserve"> thus important to study these structural agents of facilitation as</w:t>
      </w:r>
      <w:r w:rsidR="00654381" w:rsidRPr="004441B1">
        <w:rPr>
          <w:rFonts w:asciiTheme="majorBidi" w:hAnsiTheme="majorBidi" w:cstheme="majorBidi"/>
          <w:sz w:val="24"/>
          <w:szCs w:val="24"/>
        </w:rPr>
        <w:t xml:space="preserve"> deserts are home to many rare, endemic species of animals</w:t>
      </w:r>
      <w:r w:rsidR="00A54A76" w:rsidRPr="004441B1">
        <w:rPr>
          <w:rFonts w:asciiTheme="majorBidi" w:hAnsiTheme="majorBidi" w:cstheme="majorBidi"/>
          <w:sz w:val="24"/>
          <w:szCs w:val="24"/>
        </w:rPr>
        <w:t xml:space="preserve"> that are federally listed</w:t>
      </w:r>
      <w:r w:rsidR="00D00CA8" w:rsidRPr="004441B1">
        <w:rPr>
          <w:rFonts w:asciiTheme="majorBidi" w:hAnsiTheme="majorBidi" w:cstheme="majorBidi"/>
          <w:sz w:val="24"/>
          <w:szCs w:val="24"/>
        </w:rPr>
        <w:t xml:space="preserve"> as endangered</w:t>
      </w:r>
      <w:r w:rsidR="000026FA" w:rsidRPr="004441B1">
        <w:rPr>
          <w:rFonts w:asciiTheme="majorBidi" w:hAnsiTheme="majorBidi" w:cstheme="majorBidi"/>
          <w:sz w:val="24"/>
          <w:szCs w:val="24"/>
        </w:rPr>
        <w:t xml:space="preserve"> </w:t>
      </w:r>
      <w:r w:rsidR="00A54A76"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{"citationID":"WiA2c4ak","properties":{"formattedCitation":"(Ivey et al. 2020)","plainCitation":"(Ivey et al. 2020)","noteIndex":0},"citationItems":[{"id":56,"uris":["http://zotero.org/users/local/vcRA7dFA/items/L6XF9G2N"],"uri":["http://zotero.org/users/local/vcRA7dFA/items/L6XF9G2N"],"itemData":{"id":56,"type":"article-journal","abstract":"Abstract\n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J"},{"family":"Westphal","given":"Michael"},{"family":"Taylor","given":"Emily"}],"editor":[{"family":"Cooke","given":"Steven"}],"issued":{"date-parts":[["2020",1,1]]}}}],"schema":"https://github.com/citation-style-language/schema/raw/master/csl-citation.json"} </w:instrText>
      </w:r>
      <w:r w:rsidR="00A54A76"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(Ivey et al. 2020)</w:t>
      </w:r>
      <w:r w:rsidR="00A54A76" w:rsidRPr="004441B1">
        <w:rPr>
          <w:rFonts w:asciiTheme="majorBidi" w:hAnsiTheme="majorBidi" w:cstheme="majorBidi"/>
          <w:sz w:val="24"/>
          <w:szCs w:val="24"/>
        </w:rPr>
        <w:fldChar w:fldCharType="end"/>
      </w:r>
      <w:r w:rsidR="00D00CA8" w:rsidRPr="004441B1">
        <w:rPr>
          <w:rFonts w:asciiTheme="majorBidi" w:hAnsiTheme="majorBidi" w:cstheme="majorBidi"/>
          <w:sz w:val="24"/>
          <w:szCs w:val="24"/>
        </w:rPr>
        <w:t>.</w:t>
      </w:r>
    </w:p>
    <w:p w:rsidR="00442130" w:rsidRPr="004441B1" w:rsidRDefault="00684AC4" w:rsidP="00A05C26">
      <w:pPr>
        <w:pStyle w:val="Body"/>
        <w:spacing w:after="0" w:line="240" w:lineRule="auto"/>
        <w:ind w:firstLine="720"/>
        <w:jc w:val="both"/>
        <w:rPr>
          <w:rFonts w:asciiTheme="majorBidi" w:hAnsiTheme="majorBidi" w:cstheme="majorBidi"/>
          <w:sz w:val="24"/>
          <w:szCs w:val="24"/>
        </w:rPr>
      </w:pPr>
      <w:r w:rsidRPr="004441B1">
        <w:rPr>
          <w:rFonts w:ascii="Times New Roman" w:hAnsi="Times New Roman"/>
          <w:sz w:val="24"/>
          <w:szCs w:val="24"/>
        </w:rPr>
        <w:t xml:space="preserve">As the rate of anthropogenic climate change increases, many arid and semi-arid regions in the </w:t>
      </w:r>
      <w:r w:rsidRPr="004441B1">
        <w:rPr>
          <w:rFonts w:asciiTheme="majorBidi" w:hAnsiTheme="majorBidi" w:cstheme="majorBidi"/>
          <w:sz w:val="24"/>
          <w:szCs w:val="24"/>
        </w:rPr>
        <w:t>Western United States face extensive ecological shifts as a consequence</w:t>
      </w:r>
      <w:r w:rsidR="000026FA" w:rsidRPr="004441B1">
        <w:rPr>
          <w:rFonts w:asciiTheme="majorBidi" w:hAnsiTheme="majorBidi" w:cstheme="majorBidi"/>
          <w:sz w:val="24"/>
          <w:szCs w:val="24"/>
        </w:rPr>
        <w:t xml:space="preserve"> </w:t>
      </w:r>
      <w:r w:rsidR="000026FA"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{"citationID":"FOIuDYbT","properties":{"formattedCitation":"(Abatzoglou and Kolden 2011)","plainCitation":"(Abatzoglou and Kolden 2011)","noteIndex":0},"citationItems":[{"id":2,"uris":["http://zotero.org/users/local/vcRA7dFA/items/66N86KQE"],"uri":["http://zotero.org/users/local/vcRA7dFA/items/66N86KQE"],"itemData":{"id":2,"type":"article-journal","container-title":"Rangeland Ecology &amp; Management","DOI":"10.2111/REM-D-09-00151.1","ISSN":"15507424","issue":"5","journalAbbreviation":"Rangeland Ecology &amp; Management","language":"en","page":"471-478","source":"DOI.org (Crossref)","title":"Climate Change in Western US Deserts: Potential for Increased Wildfire and Invasive Annual Grasses","title-short":"Climate Change in Western US Deserts","volume":"64","author":[{"family":"Abatzoglou","given":"John T."},{"family":"Kolden","given":"Crystal A."}],"issued":{"date-parts":[["2011",9]]}}}],"schema":"https://github.com/citation-style-language/schema/raw/master/csl-citation.json"} </w:instrText>
      </w:r>
      <w:r w:rsidR="000026FA"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(Abatzoglou and Kolden 2011)</w:t>
      </w:r>
      <w:r w:rsidR="000026FA" w:rsidRPr="004441B1">
        <w:rPr>
          <w:rFonts w:asciiTheme="majorBidi" w:hAnsiTheme="majorBidi" w:cstheme="majorBidi"/>
          <w:sz w:val="24"/>
          <w:szCs w:val="24"/>
        </w:rPr>
        <w:fldChar w:fldCharType="end"/>
      </w:r>
      <w:r w:rsidRPr="004441B1">
        <w:rPr>
          <w:rFonts w:asciiTheme="majorBidi" w:hAnsiTheme="majorBidi" w:cstheme="majorBidi"/>
          <w:sz w:val="24"/>
          <w:szCs w:val="24"/>
        </w:rPr>
        <w:t xml:space="preserve">. Factors such as land-use </w:t>
      </w:r>
      <w:r w:rsidR="00815678" w:rsidRPr="004441B1">
        <w:rPr>
          <w:rFonts w:asciiTheme="majorBidi" w:hAnsiTheme="majorBidi" w:cstheme="majorBidi"/>
          <w:sz w:val="24"/>
          <w:szCs w:val="24"/>
        </w:rPr>
        <w:t xml:space="preserve">change, </w:t>
      </w:r>
      <w:r w:rsidRPr="004441B1">
        <w:rPr>
          <w:rFonts w:asciiTheme="majorBidi" w:hAnsiTheme="majorBidi" w:cstheme="majorBidi"/>
          <w:sz w:val="24"/>
          <w:szCs w:val="24"/>
        </w:rPr>
        <w:t>including ag</w:t>
      </w:r>
      <w:r w:rsidR="00FD134D" w:rsidRPr="004441B1">
        <w:rPr>
          <w:rFonts w:asciiTheme="majorBidi" w:hAnsiTheme="majorBidi" w:cstheme="majorBidi"/>
          <w:sz w:val="24"/>
          <w:szCs w:val="24"/>
        </w:rPr>
        <w:t>riculture in drylands</w:t>
      </w:r>
      <w:r w:rsidR="000026FA" w:rsidRPr="004441B1">
        <w:rPr>
          <w:rFonts w:asciiTheme="majorBidi" w:hAnsiTheme="majorBidi" w:cstheme="majorBidi"/>
          <w:sz w:val="24"/>
          <w:szCs w:val="24"/>
        </w:rPr>
        <w:t xml:space="preserve"> </w:t>
      </w:r>
      <w:r w:rsidR="00FD134D" w:rsidRPr="004441B1">
        <w:rPr>
          <w:rFonts w:asciiTheme="majorBidi" w:hAnsiTheme="majorBidi" w:cstheme="majorBidi"/>
          <w:sz w:val="24"/>
          <w:szCs w:val="24"/>
        </w:rPr>
        <w:fldChar w:fldCharType="begin"/>
      </w:r>
      <w:r w:rsidR="00A05C26">
        <w:rPr>
          <w:rFonts w:asciiTheme="majorBidi" w:hAnsiTheme="majorBidi" w:cstheme="majorBidi"/>
          <w:sz w:val="24"/>
          <w:szCs w:val="24"/>
        </w:rPr>
        <w:instrText xml:space="preserve"> ADDIN ZOTERO_ITEM CSL_CITATION {"citationID":"zo6pmfw6","properties":{"formattedCitation":"(Schoups et al. 2005)","plainCitation":"(Schoups et al. 2005)","noteIndex":0},"citationItems":[{"id":58,"uris":["http://zotero.org/users/local/vcRA7dFA/items/74UXG56I"],"uri":["http://zotero.org/users/local/vcRA7dFA/items/74UXG56I"],"itemData":{"id":58,"type":"article-journal","container-title":"Proceedings of the National Academy of Sciences","DOI":"10.1073/pnas.0507723102","ISSN":"0027-8424, 1091-6490","issue":"43","journalAbbreviation":"Proceedings of the National Academy of Sciences","language":"en","page":"15352-15356","source":"DOI.org (Crossref)","title":"Sustainability of irrigated agriculture in the San Joaquin Valley, California","volume":"102","author":[{"family":"Schoups","given":"G."},{"family":"Hopmans","given":"J. W."},{"family":"Young","given":"C. A."},{"family":"Vrugt","given":"J. A."},{"family":"Wallender","given":"W. W."},{"family":"Tanji","given":"K. K."},{"family":"Panday","given":"S."}],"issued":{"date-parts":[["2005",10,25]]}}}],"schema":"https://github.com/citation-style-language/schema/raw/master/csl-citation.json"} </w:instrText>
      </w:r>
      <w:r w:rsidR="00FD134D" w:rsidRPr="004441B1">
        <w:rPr>
          <w:rFonts w:asciiTheme="majorBidi" w:hAnsiTheme="majorBidi" w:cstheme="majorBidi"/>
          <w:sz w:val="24"/>
          <w:szCs w:val="24"/>
        </w:rPr>
        <w:fldChar w:fldCharType="separate"/>
      </w:r>
      <w:r w:rsidR="00A05C26" w:rsidRPr="00A05C26">
        <w:rPr>
          <w:rFonts w:ascii="Times New Roman" w:hAnsi="Times New Roman" w:cs="Times New Roman"/>
          <w:sz w:val="24"/>
        </w:rPr>
        <w:t>(Schoups et al. 2005)</w:t>
      </w:r>
      <w:r w:rsidR="00FD134D" w:rsidRPr="004441B1">
        <w:rPr>
          <w:rFonts w:asciiTheme="majorBidi" w:hAnsiTheme="majorBidi" w:cstheme="majorBidi"/>
          <w:sz w:val="24"/>
          <w:szCs w:val="24"/>
        </w:rPr>
        <w:fldChar w:fldCharType="end"/>
      </w:r>
      <w:r w:rsidR="00815678" w:rsidRPr="004441B1">
        <w:rPr>
          <w:rFonts w:asciiTheme="majorBidi" w:hAnsiTheme="majorBidi" w:cstheme="majorBidi"/>
          <w:sz w:val="24"/>
          <w:szCs w:val="24"/>
        </w:rPr>
        <w:t>,</w:t>
      </w:r>
      <w:r w:rsidR="00FD134D" w:rsidRPr="004441B1">
        <w:rPr>
          <w:rFonts w:asciiTheme="majorBidi" w:hAnsiTheme="majorBidi" w:cstheme="majorBidi"/>
          <w:sz w:val="24"/>
          <w:szCs w:val="24"/>
        </w:rPr>
        <w:t xml:space="preserve"> </w:t>
      </w:r>
      <w:r w:rsidRPr="004441B1">
        <w:rPr>
          <w:rFonts w:asciiTheme="majorBidi" w:hAnsiTheme="majorBidi" w:cstheme="majorBidi"/>
          <w:sz w:val="24"/>
          <w:szCs w:val="24"/>
        </w:rPr>
        <w:t>can further decrease biodiversity by reducing the available terrestrial habitant for plants and for animals</w:t>
      </w:r>
      <w:r w:rsidR="000026FA" w:rsidRPr="004441B1">
        <w:rPr>
          <w:rFonts w:asciiTheme="majorBidi" w:hAnsiTheme="majorBidi" w:cstheme="majorBidi"/>
          <w:sz w:val="24"/>
          <w:szCs w:val="24"/>
          <w:vertAlign w:val="superscript"/>
        </w:rPr>
        <w:t xml:space="preserve"> </w:t>
      </w:r>
      <w:r w:rsidR="000026FA" w:rsidRPr="004441B1">
        <w:rPr>
          <w:rFonts w:asciiTheme="majorBidi" w:hAnsiTheme="majorBidi" w:cstheme="majorBidi"/>
          <w:sz w:val="24"/>
          <w:szCs w:val="24"/>
          <w:vertAlign w:val="superscript"/>
        </w:rPr>
        <w:fldChar w:fldCharType="begin"/>
      </w:r>
      <w:r w:rsidR="00A05C26">
        <w:rPr>
          <w:rFonts w:asciiTheme="majorBidi" w:hAnsiTheme="majorBidi" w:cstheme="majorBidi"/>
          <w:sz w:val="24"/>
          <w:szCs w:val="24"/>
          <w:vertAlign w:val="superscript"/>
        </w:rPr>
        <w:instrText xml:space="preserve"> ADDIN ZOTERO_ITEM CSL_CITATION {"citationID":"fy8auNP4","properties":{"formattedCitation":"(Nopper et al. 2018; Elmqvist 2013; Irwin et al. 2010)","plainCitation":"(Nopper et al. 2018; Elmqvist 2013; Irwin et al. 2010)","noteIndex":0},"citationItems":[{"id":6,"uris":["http://zotero.org/users/local/vcRA7dFA/items/Q4R2744X"],"uri":["http://zotero.org/users/local/vcRA7dFA/items/Q4R2744X"],"itemData":{"id":6,"type":"article-journal","container-title":"Ecological Indicators","DOI":"10.1016/j.ecolind.2018.02.004","ISSN":"1470160X","journalAbbreviation":"Ecological Indicators","language":"en","page":"112-119","source":"DOI.org (Crossref)","title":"Differences in land cover – biodiversity relationships complicate the assignment of conservation values in human-used landscapes","volume":"90","author":[{"family":"Nopper","given":"Joachim"},{"family":"Riemann","given":"Jana C."},{"family":"Brinkmann","given":"Katja"},{"family":"Rödel","given":"Mark-Oliver"},{"family":"Ganzhorn","given":"Jörg U."}],"issued":{"date-parts":[["2018",7]]}}},{"id":12,"uris":["http://zotero.org/users/local/vcRA7dFA/items/6NDWY2N5"],"uri":["http://zotero.org/users/local/vcRA7dFA/items/6NDWY2N5"],"itemData":{"id":12,"type":"book","collection-title":"Springer open","event-place":"Dordrecht","ISBN":"978-94-007-7088-1","language":"eng","note":"OCLC: 863153955","number-of-pages":"755","publisher":"Springer","publisher-place":"Dordrecht","source":"Gemeinsamer Bibliotheksverbund ISBN","title":"Urbanization, biodiversity and ecosystem services: challenges and opportunities: a global assessment ; a part of the cities and biodiversity outlook project","title-short":"Urbanization, biodiversity and ecosystem services","editor":[{"family":"Elmqvist","given":"Thomas"}],"issued":{"date-parts":[["2013"]]}}},{"id":7,"uris":["http://zotero.org/users/local/vcRA7dFA/items/7AWAX9JN"],"uri":["http://zotero.org/users/local/vcRA7dFA/items/7AWAX9JN"],"itemData":{"id":7,"type":"article-journal","container-title":"Biological Conservation","DOI":"10.1016/j.biocon.2010.01.023","ISSN":"00063207","issue":"10","journalAbbreviation":"Biological Conservation","language":"en","page":"2351-2362","source":"DOI.org (Crossref)","title":"Patterns of species change in anthropogenically disturbed forests of Madagascar","volume":"143","author":[{"family":"Irwin","given":"Mitchell T."},{"family":"Wright","given":"Patricia C."},{"family":"Birkinshaw","given":"Christopher"},{"family":"Fisher","given":"Brian L."},{"family":"Gardner","given":"Charlie J."},{"family":"Glos","given":"Julian"},{"family":"Goodman","given":"Steven M."},{"family":"Loiselle","given":"Paul"},{"family":"Rabeson","given":"Pascal"},{"family":"Raharison","given":"Jean-Luc"},{"family":"Raherilalao","given":"Marie Jeanne"},{"family":"Rakotondravony","given":"Daniel"},{"family":"Raselimanana","given":"Achille"},{"family":"Ratsimbazafy","given":"Jonah"},{"family":"Sparks","given":"John S."},{"family":"Wilmé","given":"Lucienne"},{"family":"Ganzhorn","given":"Jörg U."}],"issued":{"date-parts":[["2010",10]]}}}],"schema":"https://github.com/citation-style-language/schema/raw/master/csl-citation.json"} </w:instrText>
      </w:r>
      <w:r w:rsidR="000026FA" w:rsidRPr="004441B1">
        <w:rPr>
          <w:rFonts w:asciiTheme="majorBidi" w:hAnsiTheme="majorBidi" w:cstheme="majorBidi"/>
          <w:sz w:val="24"/>
          <w:szCs w:val="24"/>
          <w:vertAlign w:val="superscript"/>
        </w:rPr>
        <w:fldChar w:fldCharType="separate"/>
      </w:r>
      <w:r w:rsidR="00A05C26" w:rsidRPr="00A05C26">
        <w:rPr>
          <w:rFonts w:ascii="Times New Roman" w:hAnsi="Times New Roman" w:cs="Times New Roman"/>
          <w:sz w:val="24"/>
        </w:rPr>
        <w:t>(Nopper et al. 2018; Elmqvist 2013; Irwin et al. 2010)</w:t>
      </w:r>
      <w:r w:rsidR="000026FA" w:rsidRPr="004441B1">
        <w:rPr>
          <w:rFonts w:asciiTheme="majorBidi" w:hAnsiTheme="majorBidi" w:cstheme="majorBidi"/>
          <w:sz w:val="24"/>
          <w:szCs w:val="24"/>
          <w:vertAlign w:val="superscript"/>
        </w:rPr>
        <w:fldChar w:fldCharType="end"/>
      </w:r>
      <w:r w:rsidRPr="004441B1">
        <w:rPr>
          <w:rFonts w:asciiTheme="majorBidi" w:hAnsiTheme="majorBidi" w:cstheme="majorBidi"/>
          <w:sz w:val="24"/>
          <w:szCs w:val="24"/>
        </w:rPr>
        <w:t>. In deserts, animals will not only experience large scale changes such as drought but also small scale changes such relatively more extreme fluctu</w:t>
      </w:r>
      <w:r w:rsidR="000026FA" w:rsidRPr="004441B1">
        <w:rPr>
          <w:rFonts w:asciiTheme="majorBidi" w:hAnsiTheme="majorBidi" w:cstheme="majorBidi"/>
          <w:sz w:val="24"/>
          <w:szCs w:val="24"/>
        </w:rPr>
        <w:t>ations in temperature and light</w:t>
      </w:r>
      <w:r w:rsidR="000026FA" w:rsidRPr="004441B1">
        <w:rPr>
          <w:rFonts w:asciiTheme="majorBidi" w:hAnsiTheme="majorBidi" w:cstheme="majorBidi"/>
          <w:sz w:val="24"/>
          <w:szCs w:val="24"/>
          <w:vertAlign w:val="superscript"/>
        </w:rPr>
        <w:t xml:space="preserve"> </w:t>
      </w:r>
      <w:r w:rsidR="00815678" w:rsidRPr="004441B1">
        <w:rPr>
          <w:rFonts w:asciiTheme="majorBidi" w:hAnsiTheme="majorBidi" w:cstheme="majorBidi"/>
          <w:sz w:val="24"/>
          <w:szCs w:val="24"/>
          <w:vertAlign w:val="superscript"/>
        </w:rPr>
        <w:fldChar w:fldCharType="begin"/>
      </w:r>
      <w:r w:rsidR="00A05C26">
        <w:rPr>
          <w:rFonts w:asciiTheme="majorBidi" w:hAnsiTheme="majorBidi" w:cstheme="majorBidi"/>
          <w:sz w:val="24"/>
          <w:szCs w:val="24"/>
          <w:vertAlign w:val="superscript"/>
        </w:rPr>
        <w:instrText xml:space="preserve"> ADDIN ZOTERO_ITEM CSL_CITATION {"citationID":"HTPGeNcv","properties":{"formattedCitation":"(Kikvidze et al. 2011; Titus, Nowak, and Smith 2002; Pianka 1966)","plainCitation":"(Kikvidze et al. 2011; Titus, Nowak, and Smith 2002; Pianka 1966)","noteIndex":0},"citationItems":[{"id":60,"uris":["http://zotero.org/users/local/vcRA7dFA/items/B93EIS3F"],"uri":["http://zotero.org/users/local/vcRA7dFA/items/B93EIS3F"],"itemData":{"id":60,"type":"article-journal","container-title":"Alpine Botany","DOI":"10.1007/s00035-010-0085-x","ISSN":"1664-2201, 1664-221X","issue":"1","journalAbbreviation":"Alp Botany","language":"en","page":"63-70","source":"DOI.org (Crossref)","title":"Climatic drivers of plant–plant interactions and diversity in alpine communities","volume":"121","author":[{"family":"Kikvidze","given":"Zaal"},{"family":"Michalet","given":"Richard"},{"family":"Brooker","given":"Rob W."},{"family":"Cavieres","given":"Lohengrin A."},{"family":"Lortie","given":"Christopher J."},{"family":"Pugnaire","given":"Francisco I."},{"family":"Callaway","given":"Ragan M."}],"issued":{"date-parts":[["2011",4]]}}},{"id":14,"uris":["http://zotero.org/users/local/vcRA7dFA/items/V592UKUR"],"uri":["http://zotero.org/users/local/vcRA7dFA/items/V592UKUR"],"itemData":{"id":14,"type":"article-journal","container-title":"Journal of Arid Environments","DOI":"10.1006/jare.2002.1010","ISSN":"01401963","issue":"3","journalAbbreviation":"Journal of Arid Environments","language":"en","page":"269-292","source":"DOI.org (Crossref)","title":"Soil resource heterogeneity in the Mojave Desert","volume":"52","author":[{"family":"Titus","given":"Jonathan H."},{"family":"Nowak","given":"Robert S."},{"family":"Smith","given":"Stanley D."}],"issued":{"date-parts":[["2002",11]]}}},{"id":15,"uris":["http://zotero.org/users/local/vcRA7dFA/items/9HS6H47U"],"uri":["http://zotero.org/users/local/vcRA7dFA/items/9HS6H47U"],"itemData":{"id":15,"type":"article-journal","container-title":"Ecology","DOI":"10.2307/1935656","ISSN":"00129658","issue":"6","language":"en","page":"1055-1059","source":"DOI.org (Crossref)","title":"Convexity, Desert Lizards, and Spatial Heterogeneity","volume":"47","author":[{"family":"Pianka","given":"Eric R."}],"issued":{"date-parts":[["1966",11]]}}}],"schema":"https://github.com/citation-style-language/schema/raw/master/csl-citation.json"} </w:instrText>
      </w:r>
      <w:r w:rsidR="00815678" w:rsidRPr="004441B1">
        <w:rPr>
          <w:rFonts w:asciiTheme="majorBidi" w:hAnsiTheme="majorBidi" w:cstheme="majorBidi"/>
          <w:sz w:val="24"/>
          <w:szCs w:val="24"/>
          <w:vertAlign w:val="superscript"/>
        </w:rPr>
        <w:fldChar w:fldCharType="separate"/>
      </w:r>
      <w:r w:rsidR="00A05C26" w:rsidRPr="00A05C26">
        <w:rPr>
          <w:rFonts w:ascii="Times New Roman" w:hAnsi="Times New Roman" w:cs="Times New Roman"/>
          <w:sz w:val="24"/>
        </w:rPr>
        <w:t>(Kikvidze et al. 2011; Titus, Nowak, and Smith 2002; Pianka 1966)</w:t>
      </w:r>
      <w:r w:rsidR="00815678" w:rsidRPr="004441B1">
        <w:rPr>
          <w:rFonts w:asciiTheme="majorBidi" w:hAnsiTheme="majorBidi" w:cstheme="majorBidi"/>
          <w:sz w:val="24"/>
          <w:szCs w:val="24"/>
          <w:vertAlign w:val="superscript"/>
        </w:rPr>
        <w:fldChar w:fldCharType="end"/>
      </w:r>
      <w:r w:rsidRPr="004441B1">
        <w:rPr>
          <w:rFonts w:asciiTheme="majorBidi" w:hAnsiTheme="majorBidi" w:cstheme="majorBidi"/>
          <w:sz w:val="24"/>
          <w:szCs w:val="24"/>
        </w:rPr>
        <w:t>. This evidence suggests that not only do gross, large-scales changes in climate exert pressure on communities and sensitive species in drylands</w:t>
      </w:r>
      <w:r w:rsidR="00FD134D" w:rsidRPr="004441B1">
        <w:rPr>
          <w:rFonts w:asciiTheme="majorBidi" w:hAnsiTheme="majorBidi" w:cstheme="majorBidi"/>
          <w:sz w:val="24"/>
          <w:szCs w:val="24"/>
        </w:rPr>
        <w:t>,</w:t>
      </w:r>
      <w:r w:rsidRPr="004441B1">
        <w:rPr>
          <w:rFonts w:asciiTheme="majorBidi" w:hAnsiTheme="majorBidi" w:cstheme="majorBidi"/>
          <w:sz w:val="24"/>
          <w:szCs w:val="24"/>
        </w:rPr>
        <w:t xml:space="preserve"> but fine-scale changes and fluctuations can </w:t>
      </w:r>
      <w:r w:rsidR="00FD134D" w:rsidRPr="004441B1">
        <w:rPr>
          <w:rFonts w:asciiTheme="majorBidi" w:hAnsiTheme="majorBidi" w:cstheme="majorBidi"/>
          <w:sz w:val="24"/>
          <w:szCs w:val="24"/>
        </w:rPr>
        <w:t xml:space="preserve">potentially further exasperate loss. </w:t>
      </w:r>
      <w:r w:rsidR="00D00CA8" w:rsidRPr="004441B1">
        <w:rPr>
          <w:rFonts w:ascii="Times New Roman" w:hAnsi="Times New Roman"/>
          <w:sz w:val="24"/>
          <w:szCs w:val="24"/>
        </w:rPr>
        <w:t>Hence, in</w:t>
      </w:r>
      <w:r w:rsidR="00442130" w:rsidRPr="004441B1">
        <w:rPr>
          <w:rFonts w:ascii="Times New Roman" w:hAnsi="Times New Roman"/>
          <w:sz w:val="24"/>
          <w:szCs w:val="24"/>
        </w:rPr>
        <w:t xml:space="preserve"> order to mitigate some of the impacts of anthropogenic disturbance, it’s not only important to explore the ameliorating benefits of natural vegetation, but it’s also crucial to find modes o</w:t>
      </w:r>
      <w:r w:rsidR="00A54A76" w:rsidRPr="004441B1">
        <w:rPr>
          <w:rFonts w:ascii="Times New Roman" w:hAnsi="Times New Roman"/>
          <w:sz w:val="24"/>
          <w:szCs w:val="24"/>
        </w:rPr>
        <w:t>f conservation/restoration whilst new shrubs are grown and landscape recovery is made.</w:t>
      </w:r>
    </w:p>
    <w:p w:rsidR="00684AC4" w:rsidRPr="004441B1" w:rsidRDefault="00442130" w:rsidP="00A05C26">
      <w:pPr>
        <w:pStyle w:val="Body"/>
        <w:spacing w:after="0" w:line="240" w:lineRule="auto"/>
        <w:ind w:firstLine="720"/>
        <w:jc w:val="both"/>
        <w:rPr>
          <w:rFonts w:ascii="Calibri Light" w:eastAsia="Calibri Light" w:hAnsi="Calibri Light" w:cs="Calibri Light"/>
          <w:sz w:val="24"/>
          <w:szCs w:val="24"/>
        </w:rPr>
      </w:pPr>
      <w:r w:rsidRPr="004441B1">
        <w:rPr>
          <w:rFonts w:ascii="Times New Roman" w:hAnsi="Times New Roman"/>
          <w:sz w:val="24"/>
          <w:szCs w:val="24"/>
        </w:rPr>
        <w:lastRenderedPageBreak/>
        <w:t>Artificial canopies, such as rainout shelters and Open-Top-Chambers (OTC), have been used to study the change in a variety of abiotic parameters such as CO</w:t>
      </w:r>
      <w:r w:rsidRPr="004441B1">
        <w:rPr>
          <w:rFonts w:ascii="Times New Roman" w:hAnsi="Times New Roman"/>
          <w:sz w:val="24"/>
          <w:szCs w:val="24"/>
          <w:vertAlign w:val="subscript"/>
        </w:rPr>
        <w:t xml:space="preserve">2, </w:t>
      </w:r>
      <w:r w:rsidRPr="004441B1">
        <w:rPr>
          <w:rFonts w:ascii="Times New Roman" w:hAnsi="Times New Roman"/>
          <w:sz w:val="24"/>
          <w:szCs w:val="24"/>
        </w:rPr>
        <w:t xml:space="preserve">temperature, soil temperature, solar radiation, and humidity </w:t>
      </w:r>
      <w:r w:rsidR="000026FA" w:rsidRPr="004441B1">
        <w:rPr>
          <w:rFonts w:ascii="Times New Roman" w:hAnsi="Times New Roman"/>
          <w:sz w:val="24"/>
          <w:szCs w:val="24"/>
        </w:rPr>
        <w:fldChar w:fldCharType="begin"/>
      </w:r>
      <w:r w:rsidR="00A05C26">
        <w:rPr>
          <w:rFonts w:ascii="Times New Roman" w:hAnsi="Times New Roman"/>
          <w:sz w:val="24"/>
          <w:szCs w:val="24"/>
        </w:rPr>
        <w:instrText xml:space="preserve"> ADDIN ZOTERO_ITEM CSL_CITATION {"citationID":"apaTcHiX","properties":{"formattedCitation":"(Berry et al. 2016; Yahdjian and Sala 2002)","plainCitation":"(Berry et al. 2016; Yahdjian and Sala 2002)","noteIndex":0},"citationItems":[{"id":24,"uris":["http://zotero.org/users/local/vcRA7dFA/items/UXP5GEWW"],"uri":["http://zotero.org/users/local/vcRA7dFA/items/UXP5GEWW"],"itemData":{"id":24,"type":"article-journal","container-title":"Journal of Arid Environments","DOI":"10.1016/j.jaridenv.2015.03.004","ISSN":"01401963","journalAbbreviation":"Journal of Arid Environments","language":"en","page":"413-425","source":"DOI.org (Crossref)","title":"Bidirectional recovery patterns of Mojave Desert vegetation in an aqueduct pipeline corridor after 36 years: I. Perennial shrubs and grasses","title-short":"Bidirectional recovery patterns of Mojave Desert vegetation in an aqueduct pipeline corridor after 36 years","volume":"124","author":[{"family":"Berry","given":"Kristin H."},{"family":"Weigand","given":"James F."},{"family":"Gowan","given":"Timothy A."},{"family":"Mack","given":"Jeremy S."}],"issued":{"date-parts":[["2016",1]]}}},{"id":26,"uris":["http://zotero.org/users/local/vcRA7dFA/items/7YIJYCXR"],"uri":["http://zotero.org/users/local/vcRA7dFA/items/7YIJYCXR"],"itemData":{"id":26,"type":"article-journal","container-title":"Oecologia","DOI":"10.1007/s00442-002-1024-3","ISSN":"0029-8549, 1432-1939","issue":"2","journalAbbreviation":"Oecologia","language":"en","page":"95-101","source":"DOI.org (Crossref)","title":"A rainout shelter design for intercepting different amounts of rainfall","volume":"133","author":[{"family":"Yahdjian","given":"Laura"},{"family":"Sala","given":"Osvaldo E."}],"issued":{"date-parts":[["2002",10]]}}}],"schema":"https://github.com/citation-style-language/schema/raw/master/csl-citation.json"} </w:instrText>
      </w:r>
      <w:r w:rsidR="000026FA" w:rsidRPr="004441B1">
        <w:rPr>
          <w:rFonts w:ascii="Times New Roman" w:hAnsi="Times New Roman"/>
          <w:sz w:val="24"/>
          <w:szCs w:val="24"/>
        </w:rPr>
        <w:fldChar w:fldCharType="separate"/>
      </w:r>
      <w:r w:rsidR="00A05C26" w:rsidRPr="00A05C26">
        <w:rPr>
          <w:rFonts w:ascii="Times New Roman" w:hAnsi="Times New Roman" w:cs="Times New Roman"/>
          <w:sz w:val="24"/>
        </w:rPr>
        <w:t>(Berry et al. 2016; Yahdjian and Sala 2002)</w:t>
      </w:r>
      <w:r w:rsidR="000026FA" w:rsidRPr="004441B1">
        <w:rPr>
          <w:rFonts w:ascii="Times New Roman" w:hAnsi="Times New Roman"/>
          <w:sz w:val="24"/>
          <w:szCs w:val="24"/>
        </w:rPr>
        <w:fldChar w:fldCharType="end"/>
      </w:r>
      <w:r w:rsidR="00D00CA8" w:rsidRPr="004441B1">
        <w:rPr>
          <w:rFonts w:ascii="Times New Roman" w:hAnsi="Times New Roman"/>
          <w:sz w:val="24"/>
          <w:szCs w:val="24"/>
        </w:rPr>
        <w:t xml:space="preserve">. </w:t>
      </w:r>
      <w:r w:rsidRPr="004441B1">
        <w:rPr>
          <w:rFonts w:ascii="Times New Roman" w:hAnsi="Times New Roman"/>
          <w:sz w:val="24"/>
          <w:szCs w:val="24"/>
        </w:rPr>
        <w:t xml:space="preserve">Although these shelters are effective, they’re relatively expensive to build and may be difficult to </w:t>
      </w:r>
      <w:r w:rsidRPr="004441B1">
        <w:rPr>
          <w:rFonts w:asciiTheme="majorBidi" w:hAnsiTheme="majorBidi" w:cstheme="majorBidi"/>
          <w:sz w:val="24"/>
          <w:szCs w:val="24"/>
        </w:rPr>
        <w:t>assemble in a short period of time</w:t>
      </w:r>
      <w:r w:rsidR="000B6966" w:rsidRPr="004441B1">
        <w:rPr>
          <w:rFonts w:asciiTheme="majorBidi" w:hAnsiTheme="majorBidi" w:cstheme="majorBidi"/>
          <w:sz w:val="24"/>
          <w:szCs w:val="24"/>
        </w:rPr>
        <w:t xml:space="preserve">. Rainout shelters used in semi-desert grassland studies have proven to be effective in altering precipitation, yet </w:t>
      </w:r>
      <w:r w:rsidR="00D00CA8" w:rsidRPr="004441B1">
        <w:rPr>
          <w:rFonts w:asciiTheme="majorBidi" w:hAnsiTheme="majorBidi" w:cstheme="majorBidi"/>
          <w:sz w:val="24"/>
          <w:szCs w:val="24"/>
        </w:rPr>
        <w:t xml:space="preserve">they have minimal impact on changing </w:t>
      </w:r>
      <w:r w:rsidR="000B6966" w:rsidRPr="004441B1">
        <w:rPr>
          <w:rFonts w:asciiTheme="majorBidi" w:hAnsiTheme="majorBidi" w:cstheme="majorBidi"/>
          <w:color w:val="2E2E2E"/>
          <w:sz w:val="24"/>
          <w:szCs w:val="24"/>
        </w:rPr>
        <w:t>other variables such as air and soil temperature, humidity</w:t>
      </w:r>
      <w:r w:rsidR="00D00CA8" w:rsidRPr="004441B1">
        <w:rPr>
          <w:rFonts w:asciiTheme="majorBidi" w:hAnsiTheme="majorBidi" w:cstheme="majorBidi"/>
          <w:color w:val="2E2E2E"/>
          <w:sz w:val="24"/>
          <w:szCs w:val="24"/>
        </w:rPr>
        <w:t>,</w:t>
      </w:r>
      <w:r w:rsidR="000B6966" w:rsidRPr="004441B1">
        <w:rPr>
          <w:rFonts w:asciiTheme="majorBidi" w:hAnsiTheme="majorBidi" w:cstheme="majorBidi"/>
          <w:color w:val="2E2E2E"/>
          <w:sz w:val="24"/>
          <w:szCs w:val="24"/>
        </w:rPr>
        <w:t xml:space="preserve"> and light</w:t>
      </w:r>
      <w:r w:rsidR="00D00CA8" w:rsidRPr="004441B1">
        <w:rPr>
          <w:rFonts w:asciiTheme="majorBidi" w:hAnsiTheme="majorBidi" w:cstheme="majorBidi"/>
          <w:color w:val="2E2E2E"/>
          <w:sz w:val="24"/>
          <w:szCs w:val="24"/>
        </w:rPr>
        <w:t xml:space="preserve"> </w:t>
      </w:r>
      <w:r w:rsidR="00D00CA8" w:rsidRPr="004441B1">
        <w:rPr>
          <w:rFonts w:asciiTheme="majorBidi" w:hAnsiTheme="majorBidi" w:cstheme="majorBidi"/>
          <w:color w:val="2E2E2E"/>
          <w:sz w:val="24"/>
          <w:szCs w:val="24"/>
        </w:rPr>
        <w:fldChar w:fldCharType="begin"/>
      </w:r>
      <w:r w:rsidR="00A05C26">
        <w:rPr>
          <w:rFonts w:asciiTheme="majorBidi" w:hAnsiTheme="majorBidi" w:cstheme="majorBidi"/>
          <w:color w:val="2E2E2E"/>
          <w:sz w:val="24"/>
          <w:szCs w:val="24"/>
        </w:rPr>
        <w:instrText xml:space="preserve"> ADDIN ZOTERO_ITEM CSL_CITATION {"citationID":"FwBqIKZK","properties":{"formattedCitation":"(English et al. 2005)","plainCitation":"(English et al. 2005)","noteIndex":0},"citationItems":[{"id":61,"uris":["http://zotero.org/users/local/vcRA7dFA/items/V38IIR7N"],"uri":["http://zotero.org/users/local/vcRA7dFA/items/V38IIR7N"],"itemData":{"id":61,"type":"article-journal","container-title":"Journal of Arid Environments","DOI":"10.1016/j.jaridenv.2005.03.013","ISSN":"01401963","issue":"1","journalAbbreviation":"Journal of Arid Environments","language":"en","page":"324-343","source":"DOI.org (Crossref)","title":"The influence of soil texture and vegetation on soil moisture under rainout shelters in a semi-desert grassland","volume":"63","author":[{"family":"English","given":"N.B."},{"family":"Weltzin","given":"J.F."},{"family":"Fravolini","given":"A."},{"family":"Thomas","given":"L."},{"family":"Williams","given":"D.G."}],"issued":{"date-parts":[["2005",10]]}}}],"schema":"https://github.com/citation-style-language/schema/raw/master/csl-citation.json"} </w:instrText>
      </w:r>
      <w:r w:rsidR="00D00CA8" w:rsidRPr="004441B1">
        <w:rPr>
          <w:rFonts w:asciiTheme="majorBidi" w:hAnsiTheme="majorBidi" w:cstheme="majorBidi"/>
          <w:color w:val="2E2E2E"/>
          <w:sz w:val="24"/>
          <w:szCs w:val="24"/>
        </w:rPr>
        <w:fldChar w:fldCharType="separate"/>
      </w:r>
      <w:r w:rsidR="00A05C26" w:rsidRPr="00A05C26">
        <w:rPr>
          <w:rFonts w:ascii="Times New Roman" w:hAnsi="Times New Roman" w:cs="Times New Roman"/>
          <w:sz w:val="24"/>
        </w:rPr>
        <w:t>(English et al. 2005)</w:t>
      </w:r>
      <w:r w:rsidR="00D00CA8" w:rsidRPr="004441B1">
        <w:rPr>
          <w:rFonts w:asciiTheme="majorBidi" w:hAnsiTheme="majorBidi" w:cstheme="majorBidi"/>
          <w:color w:val="2E2E2E"/>
          <w:sz w:val="24"/>
          <w:szCs w:val="24"/>
        </w:rPr>
        <w:fldChar w:fldCharType="end"/>
      </w:r>
      <w:r w:rsidR="00D00CA8" w:rsidRPr="004441B1">
        <w:rPr>
          <w:rFonts w:ascii="Times New Roman" w:hAnsi="Times New Roman"/>
          <w:sz w:val="24"/>
          <w:szCs w:val="24"/>
        </w:rPr>
        <w:t xml:space="preserve">. A </w:t>
      </w:r>
      <w:r w:rsidRPr="004441B1">
        <w:rPr>
          <w:rFonts w:ascii="Times New Roman" w:hAnsi="Times New Roman"/>
          <w:sz w:val="24"/>
          <w:szCs w:val="24"/>
        </w:rPr>
        <w:t>cheaper alternative that</w:t>
      </w:r>
      <w:r w:rsidR="00A54A76" w:rsidRPr="004441B1">
        <w:rPr>
          <w:rFonts w:ascii="Times New Roman" w:hAnsi="Times New Roman"/>
          <w:sz w:val="24"/>
          <w:szCs w:val="24"/>
        </w:rPr>
        <w:t xml:space="preserve"> is</w:t>
      </w:r>
      <w:r w:rsidRPr="004441B1">
        <w:rPr>
          <w:rFonts w:ascii="Times New Roman" w:hAnsi="Times New Roman"/>
          <w:sz w:val="24"/>
          <w:szCs w:val="24"/>
        </w:rPr>
        <w:t xml:space="preserve"> pioneered in this study is UV Permeable Shade Cloth Shelters (UPSS) made with PVC pipe skeleton and shade cloth cover.</w:t>
      </w:r>
      <w:r w:rsidR="00A54A76" w:rsidRPr="004441B1">
        <w:rPr>
          <w:rFonts w:ascii="Times New Roman" w:hAnsi="Times New Roman"/>
          <w:sz w:val="24"/>
          <w:szCs w:val="24"/>
        </w:rPr>
        <w:t xml:space="preserve"> The landscape alongside the climate of southern California provides us with the opportunity to explore the effects these man-made shelters have on temperature and light intensity in a relatively inexpensive manner, using materials that can be easily assembled in the field. </w:t>
      </w:r>
      <w:r w:rsidR="00684AC4" w:rsidRPr="004441B1">
        <w:rPr>
          <w:rFonts w:ascii="Calibri Light" w:eastAsia="Calibri Light" w:hAnsi="Calibri Light" w:cs="Calibri Light"/>
          <w:sz w:val="24"/>
          <w:szCs w:val="24"/>
        </w:rPr>
        <w:br/>
      </w:r>
    </w:p>
    <w:p w:rsidR="00A54A76" w:rsidRPr="004441B1" w:rsidRDefault="00A54A76" w:rsidP="004441B1">
      <w:pPr>
        <w:pStyle w:val="Body"/>
        <w:spacing w:after="0" w:line="240" w:lineRule="auto"/>
        <w:ind w:firstLine="720"/>
        <w:rPr>
          <w:rFonts w:ascii="Calibri Light" w:eastAsia="Calibri Light" w:hAnsi="Calibri Light" w:cs="Calibri Light"/>
          <w:sz w:val="24"/>
          <w:szCs w:val="24"/>
        </w:rPr>
      </w:pPr>
    </w:p>
    <w:p w:rsidR="00A54A76" w:rsidRPr="004441B1" w:rsidRDefault="00A54A76" w:rsidP="004441B1">
      <w:pPr>
        <w:pStyle w:val="Body"/>
        <w:spacing w:after="0" w:line="240" w:lineRule="auto"/>
        <w:ind w:firstLine="720"/>
        <w:rPr>
          <w:rFonts w:ascii="Calibri Light" w:eastAsia="Calibri Light" w:hAnsi="Calibri Light" w:cs="Calibri Light"/>
          <w:sz w:val="24"/>
          <w:szCs w:val="24"/>
        </w:rPr>
      </w:pPr>
    </w:p>
    <w:p w:rsidR="00A54A76" w:rsidRPr="004441B1" w:rsidRDefault="00A54A76" w:rsidP="004441B1">
      <w:pPr>
        <w:pStyle w:val="Body"/>
        <w:spacing w:after="0" w:line="240" w:lineRule="auto"/>
        <w:ind w:firstLine="720"/>
        <w:rPr>
          <w:rFonts w:ascii="Calibri Light" w:eastAsia="Calibri Light" w:hAnsi="Calibri Light" w:cs="Calibri Light"/>
          <w:sz w:val="24"/>
          <w:szCs w:val="24"/>
        </w:rPr>
      </w:pPr>
    </w:p>
    <w:p w:rsidR="00A54A76" w:rsidRPr="004441B1" w:rsidRDefault="00A54A76" w:rsidP="004441B1">
      <w:pPr>
        <w:pStyle w:val="Body"/>
        <w:spacing w:after="0" w:line="240" w:lineRule="auto"/>
        <w:ind w:firstLine="720"/>
        <w:rPr>
          <w:rFonts w:ascii="Calibri Light" w:eastAsia="Calibri Light" w:hAnsi="Calibri Light" w:cs="Calibri Light"/>
          <w:sz w:val="24"/>
          <w:szCs w:val="24"/>
        </w:rPr>
      </w:pPr>
    </w:p>
    <w:p w:rsidR="00A54A76" w:rsidRPr="004441B1" w:rsidRDefault="00A54A76" w:rsidP="004441B1">
      <w:pPr>
        <w:pStyle w:val="Body"/>
        <w:spacing w:after="0" w:line="240" w:lineRule="auto"/>
        <w:ind w:firstLine="720"/>
        <w:rPr>
          <w:rFonts w:ascii="Calibri Light" w:eastAsia="Calibri Light" w:hAnsi="Calibri Light" w:cs="Calibri Light"/>
          <w:sz w:val="24"/>
          <w:szCs w:val="24"/>
        </w:rPr>
      </w:pPr>
    </w:p>
    <w:p w:rsidR="00A54A76" w:rsidRPr="004441B1" w:rsidRDefault="00A54A76" w:rsidP="00A54A76">
      <w:pPr>
        <w:pStyle w:val="Body"/>
        <w:spacing w:after="0" w:line="360" w:lineRule="auto"/>
        <w:ind w:firstLine="720"/>
        <w:rPr>
          <w:rFonts w:ascii="Calibri Light" w:eastAsia="Calibri Light" w:hAnsi="Calibri Light" w:cs="Calibri Light"/>
          <w:sz w:val="24"/>
          <w:szCs w:val="24"/>
        </w:rPr>
      </w:pPr>
    </w:p>
    <w:p w:rsidR="004441B1" w:rsidRPr="004441B1" w:rsidRDefault="004441B1" w:rsidP="00A54A76">
      <w:pPr>
        <w:pStyle w:val="Body"/>
        <w:spacing w:after="0" w:line="360" w:lineRule="auto"/>
        <w:ind w:firstLine="720"/>
        <w:rPr>
          <w:rFonts w:ascii="Calibri Light" w:eastAsia="Calibri Light" w:hAnsi="Calibri Light" w:cs="Calibri Light"/>
          <w:sz w:val="24"/>
          <w:szCs w:val="24"/>
        </w:rPr>
      </w:pPr>
    </w:p>
    <w:p w:rsidR="004441B1" w:rsidRPr="004441B1" w:rsidRDefault="004441B1" w:rsidP="00A54A76">
      <w:pPr>
        <w:pStyle w:val="Body"/>
        <w:spacing w:after="0" w:line="360" w:lineRule="auto"/>
        <w:ind w:firstLine="720"/>
        <w:rPr>
          <w:rFonts w:ascii="Calibri Light" w:eastAsia="Calibri Light" w:hAnsi="Calibri Light" w:cs="Calibri Light"/>
          <w:sz w:val="24"/>
          <w:szCs w:val="24"/>
        </w:rPr>
      </w:pPr>
    </w:p>
    <w:p w:rsidR="004441B1" w:rsidRPr="004441B1" w:rsidRDefault="004441B1" w:rsidP="00A54A76">
      <w:pPr>
        <w:pStyle w:val="Body"/>
        <w:spacing w:after="0" w:line="360" w:lineRule="auto"/>
        <w:ind w:firstLine="720"/>
        <w:rPr>
          <w:rFonts w:ascii="Calibri Light" w:eastAsia="Calibri Light" w:hAnsi="Calibri Light" w:cs="Calibri Light"/>
          <w:sz w:val="24"/>
          <w:szCs w:val="24"/>
        </w:rPr>
      </w:pPr>
    </w:p>
    <w:p w:rsidR="004441B1" w:rsidRPr="004441B1" w:rsidRDefault="004441B1" w:rsidP="00A54A76">
      <w:pPr>
        <w:pStyle w:val="Body"/>
        <w:spacing w:after="0" w:line="360" w:lineRule="auto"/>
        <w:ind w:firstLine="720"/>
        <w:rPr>
          <w:rFonts w:ascii="Calibri Light" w:eastAsia="Calibri Light" w:hAnsi="Calibri Light" w:cs="Calibri Light"/>
          <w:sz w:val="24"/>
          <w:szCs w:val="24"/>
        </w:rPr>
      </w:pPr>
    </w:p>
    <w:p w:rsidR="004441B1" w:rsidRPr="004441B1" w:rsidRDefault="004441B1" w:rsidP="00A54A76">
      <w:pPr>
        <w:pStyle w:val="Body"/>
        <w:spacing w:after="0" w:line="360" w:lineRule="auto"/>
        <w:ind w:firstLine="720"/>
        <w:rPr>
          <w:rFonts w:ascii="Calibri Light" w:eastAsia="Calibri Light" w:hAnsi="Calibri Light" w:cs="Calibri Light"/>
          <w:sz w:val="24"/>
          <w:szCs w:val="24"/>
        </w:rPr>
      </w:pPr>
    </w:p>
    <w:p w:rsidR="00A54A76" w:rsidRPr="004441B1" w:rsidRDefault="00A54A76" w:rsidP="00A54A76">
      <w:pPr>
        <w:pStyle w:val="Body"/>
        <w:spacing w:after="0" w:line="360" w:lineRule="auto"/>
        <w:ind w:firstLine="720"/>
        <w:rPr>
          <w:rFonts w:ascii="Calibri Light" w:eastAsia="Calibri Light" w:hAnsi="Calibri Light" w:cs="Calibri Light"/>
          <w:sz w:val="24"/>
          <w:szCs w:val="24"/>
        </w:rPr>
      </w:pPr>
    </w:p>
    <w:p w:rsidR="00442130" w:rsidRPr="004441B1" w:rsidRDefault="00442130" w:rsidP="00A54A76">
      <w:pPr>
        <w:spacing w:line="360" w:lineRule="auto"/>
        <w:jc w:val="both"/>
        <w:rPr>
          <w:rFonts w:asciiTheme="majorBidi" w:eastAsia="Times New Roman" w:hAnsiTheme="majorBidi" w:cstheme="majorBidi"/>
          <w:color w:val="000000" w:themeColor="text1"/>
          <w:sz w:val="24"/>
          <w:szCs w:val="24"/>
          <w:lang w:eastAsia="en-CA"/>
        </w:rPr>
      </w:pPr>
    </w:p>
    <w:p w:rsidR="00442130" w:rsidRPr="004441B1" w:rsidRDefault="00442130" w:rsidP="00A54A76">
      <w:pPr>
        <w:spacing w:line="360" w:lineRule="auto"/>
        <w:jc w:val="both"/>
        <w:rPr>
          <w:rFonts w:asciiTheme="majorBidi" w:eastAsia="Times New Roman" w:hAnsiTheme="majorBidi" w:cstheme="majorBidi"/>
          <w:color w:val="000000" w:themeColor="text1"/>
          <w:sz w:val="24"/>
          <w:szCs w:val="24"/>
          <w:lang w:eastAsia="en-CA"/>
        </w:rPr>
      </w:pPr>
    </w:p>
    <w:p w:rsidR="004441B1" w:rsidRPr="004441B1" w:rsidRDefault="004441B1" w:rsidP="00A54A76">
      <w:pPr>
        <w:spacing w:line="360" w:lineRule="auto"/>
        <w:jc w:val="both"/>
        <w:rPr>
          <w:rFonts w:asciiTheme="majorBidi" w:eastAsia="Times New Roman" w:hAnsiTheme="majorBidi" w:cstheme="majorBidi"/>
          <w:color w:val="000000" w:themeColor="text1"/>
          <w:sz w:val="24"/>
          <w:szCs w:val="24"/>
          <w:lang w:eastAsia="en-CA"/>
        </w:rPr>
      </w:pPr>
    </w:p>
    <w:p w:rsidR="004441B1" w:rsidRPr="004441B1" w:rsidRDefault="004441B1" w:rsidP="00A54A76">
      <w:pPr>
        <w:spacing w:line="360" w:lineRule="auto"/>
        <w:jc w:val="both"/>
        <w:rPr>
          <w:rFonts w:asciiTheme="majorBidi" w:eastAsia="Times New Roman" w:hAnsiTheme="majorBidi" w:cstheme="majorBidi"/>
          <w:color w:val="000000" w:themeColor="text1"/>
          <w:sz w:val="24"/>
          <w:szCs w:val="24"/>
          <w:lang w:eastAsia="en-CA"/>
        </w:rPr>
      </w:pPr>
    </w:p>
    <w:p w:rsidR="004441B1" w:rsidRPr="004441B1" w:rsidRDefault="004441B1" w:rsidP="00A54A76">
      <w:pPr>
        <w:spacing w:line="360" w:lineRule="auto"/>
        <w:jc w:val="both"/>
        <w:rPr>
          <w:rFonts w:asciiTheme="majorBidi" w:eastAsia="Times New Roman" w:hAnsiTheme="majorBidi" w:cstheme="majorBidi"/>
          <w:color w:val="000000" w:themeColor="text1"/>
          <w:sz w:val="24"/>
          <w:szCs w:val="24"/>
          <w:lang w:eastAsia="en-CA"/>
        </w:rPr>
      </w:pPr>
    </w:p>
    <w:p w:rsidR="004441B1" w:rsidRPr="004441B1" w:rsidRDefault="004441B1" w:rsidP="00A54A76">
      <w:pPr>
        <w:spacing w:line="360" w:lineRule="auto"/>
        <w:jc w:val="both"/>
        <w:rPr>
          <w:rFonts w:asciiTheme="majorBidi" w:eastAsia="Times New Roman" w:hAnsiTheme="majorBidi" w:cstheme="majorBidi"/>
          <w:color w:val="000000" w:themeColor="text1"/>
          <w:sz w:val="24"/>
          <w:szCs w:val="24"/>
          <w:lang w:eastAsia="en-CA"/>
        </w:rPr>
      </w:pPr>
    </w:p>
    <w:p w:rsidR="00442130" w:rsidRPr="004441B1" w:rsidRDefault="00442130" w:rsidP="00413F93">
      <w:pPr>
        <w:spacing w:line="240" w:lineRule="auto"/>
        <w:jc w:val="both"/>
        <w:rPr>
          <w:rFonts w:asciiTheme="majorBidi" w:eastAsia="Times New Roman" w:hAnsiTheme="majorBidi" w:cstheme="majorBidi"/>
          <w:color w:val="000000" w:themeColor="text1"/>
          <w:sz w:val="24"/>
          <w:szCs w:val="24"/>
          <w:lang w:eastAsia="en-CA"/>
        </w:rPr>
      </w:pPr>
    </w:p>
    <w:p w:rsidR="004441B1" w:rsidRPr="004441B1" w:rsidRDefault="004441B1" w:rsidP="00413F93">
      <w:pPr>
        <w:spacing w:line="240" w:lineRule="auto"/>
        <w:jc w:val="both"/>
        <w:rPr>
          <w:rFonts w:asciiTheme="majorBidi" w:eastAsia="Times New Roman" w:hAnsiTheme="majorBidi" w:cstheme="majorBidi"/>
          <w:color w:val="000000" w:themeColor="text1"/>
          <w:sz w:val="24"/>
          <w:szCs w:val="24"/>
          <w:lang w:eastAsia="en-CA"/>
        </w:rPr>
      </w:pPr>
    </w:p>
    <w:p w:rsidR="00413F93" w:rsidRPr="004441B1" w:rsidRDefault="00413F93" w:rsidP="00413F93">
      <w:pPr>
        <w:spacing w:line="240" w:lineRule="auto"/>
        <w:jc w:val="both"/>
        <w:rPr>
          <w:rFonts w:asciiTheme="majorBidi" w:hAnsiTheme="majorBidi" w:cstheme="majorBidi"/>
          <w:b/>
          <w:bCs/>
          <w:sz w:val="24"/>
          <w:szCs w:val="24"/>
        </w:rPr>
      </w:pPr>
      <w:r w:rsidRPr="004441B1">
        <w:rPr>
          <w:rFonts w:asciiTheme="majorBidi" w:hAnsiTheme="majorBidi" w:cstheme="majorBidi"/>
          <w:b/>
          <w:bCs/>
          <w:sz w:val="24"/>
          <w:szCs w:val="24"/>
        </w:rPr>
        <w:lastRenderedPageBreak/>
        <w:t>Chapter 1:</w:t>
      </w:r>
      <w:r w:rsidRPr="004441B1">
        <w:rPr>
          <w:rFonts w:asciiTheme="majorBidi" w:hAnsiTheme="majorBidi" w:cstheme="majorBidi"/>
          <w:sz w:val="24"/>
          <w:szCs w:val="24"/>
        </w:rPr>
        <w:t xml:space="preserve"> </w:t>
      </w:r>
      <w:r w:rsidRPr="004441B1">
        <w:rPr>
          <w:rFonts w:asciiTheme="majorBidi" w:hAnsiTheme="majorBidi" w:cstheme="majorBidi"/>
          <w:b/>
          <w:bCs/>
          <w:sz w:val="24"/>
          <w:szCs w:val="24"/>
        </w:rPr>
        <w:t>A picture is worth a thousand hours: a systematic review of camera trap papers to test for reported sampling effort.</w:t>
      </w:r>
    </w:p>
    <w:p w:rsidR="00413F93" w:rsidRPr="004441B1" w:rsidRDefault="00413F93" w:rsidP="00413F93">
      <w:pPr>
        <w:spacing w:after="0" w:line="240" w:lineRule="auto"/>
        <w:contextualSpacing/>
        <w:jc w:val="both"/>
        <w:rPr>
          <w:rFonts w:asciiTheme="majorBidi" w:hAnsiTheme="majorBidi" w:cstheme="majorBidi"/>
          <w:sz w:val="24"/>
          <w:szCs w:val="24"/>
        </w:rPr>
      </w:pPr>
      <w:r w:rsidRPr="004441B1">
        <w:rPr>
          <w:rFonts w:asciiTheme="majorBidi" w:hAnsiTheme="majorBidi" w:cstheme="majorBidi"/>
          <w:b/>
          <w:bCs/>
          <w:sz w:val="24"/>
          <w:szCs w:val="24"/>
        </w:rPr>
        <w:t xml:space="preserve">Purpose: </w:t>
      </w:r>
      <w:r w:rsidRPr="004441B1">
        <w:rPr>
          <w:rFonts w:asciiTheme="majorBidi" w:hAnsiTheme="majorBidi" w:cstheme="majorBidi"/>
          <w:sz w:val="24"/>
          <w:szCs w:val="24"/>
        </w:rPr>
        <w:t xml:space="preserve">Identify the relevant literature using camera trapping to examine species richness and diversity as an index of sampling effort. </w:t>
      </w:r>
    </w:p>
    <w:p w:rsidR="00413F93" w:rsidRPr="004441B1" w:rsidRDefault="00413F93" w:rsidP="00413F93">
      <w:pPr>
        <w:spacing w:after="0" w:line="240" w:lineRule="auto"/>
        <w:contextualSpacing/>
        <w:jc w:val="both"/>
        <w:rPr>
          <w:rFonts w:asciiTheme="majorBidi" w:hAnsiTheme="majorBidi" w:cstheme="majorBidi"/>
          <w:sz w:val="24"/>
          <w:szCs w:val="24"/>
        </w:rPr>
      </w:pPr>
    </w:p>
    <w:p w:rsidR="00413F93" w:rsidRPr="004441B1" w:rsidRDefault="00413F93" w:rsidP="00413F93">
      <w:pPr>
        <w:spacing w:after="0" w:line="240" w:lineRule="auto"/>
        <w:contextualSpacing/>
        <w:jc w:val="both"/>
        <w:rPr>
          <w:rFonts w:asciiTheme="majorBidi" w:hAnsiTheme="majorBidi" w:cstheme="majorBidi"/>
          <w:sz w:val="24"/>
          <w:szCs w:val="24"/>
        </w:rPr>
      </w:pPr>
      <w:r w:rsidRPr="004441B1">
        <w:rPr>
          <w:rFonts w:asciiTheme="majorBidi" w:hAnsiTheme="majorBidi" w:cstheme="majorBidi"/>
          <w:b/>
          <w:bCs/>
          <w:sz w:val="24"/>
          <w:szCs w:val="24"/>
        </w:rPr>
        <w:t xml:space="preserve">Questions: </w:t>
      </w:r>
      <w:r w:rsidRPr="004441B1">
        <w:rPr>
          <w:rFonts w:asciiTheme="majorBidi" w:hAnsiTheme="majorBidi" w:cstheme="majorBidi"/>
          <w:sz w:val="24"/>
          <w:szCs w:val="24"/>
        </w:rPr>
        <w:t xml:space="preserve">How many hours, days, or months are needed to estimate the species richness and diversity of a given ecosystem using a camera trapping tool? What taxa are usually recorded (i.e. mammals, aves etc.)? Do abiotic parameters such as temperature function as a covariate when predicting species richness? </w:t>
      </w:r>
    </w:p>
    <w:p w:rsidR="00413F93" w:rsidRPr="004441B1" w:rsidRDefault="00413F93" w:rsidP="00413F93">
      <w:pPr>
        <w:spacing w:line="240" w:lineRule="auto"/>
        <w:jc w:val="both"/>
        <w:rPr>
          <w:rFonts w:asciiTheme="majorBidi" w:hAnsiTheme="majorBidi" w:cstheme="majorBidi"/>
          <w:b/>
          <w:bCs/>
          <w:sz w:val="24"/>
          <w:szCs w:val="24"/>
        </w:rPr>
      </w:pPr>
    </w:p>
    <w:p w:rsidR="00413F93" w:rsidRPr="004441B1" w:rsidRDefault="00413F93" w:rsidP="00413F93">
      <w:pPr>
        <w:spacing w:line="240" w:lineRule="auto"/>
        <w:jc w:val="both"/>
        <w:rPr>
          <w:rFonts w:asciiTheme="majorBidi" w:hAnsiTheme="majorBidi" w:cstheme="majorBidi"/>
          <w:sz w:val="24"/>
          <w:szCs w:val="24"/>
        </w:rPr>
      </w:pPr>
      <w:r w:rsidRPr="004441B1">
        <w:rPr>
          <w:rFonts w:asciiTheme="majorBidi" w:hAnsiTheme="majorBidi" w:cstheme="majorBidi"/>
          <w:b/>
          <w:bCs/>
          <w:sz w:val="24"/>
          <w:szCs w:val="24"/>
        </w:rPr>
        <w:t xml:space="preserve">Methods:  </w:t>
      </w:r>
      <w:r w:rsidRPr="004441B1">
        <w:rPr>
          <w:rFonts w:asciiTheme="majorBidi" w:hAnsiTheme="majorBidi" w:cstheme="majorBidi"/>
          <w:sz w:val="24"/>
          <w:szCs w:val="24"/>
        </w:rPr>
        <w:t>The PRISMA diagram (Figure 1) workflow describes the process of this meta-analysis. A citation alert set up on Web of Science with key terms ensures that the review is up to date. Studies were selected from a scientific database (Web of Science) using the keywords: Camera Trap* AND Richness*, Camera* Trap* AND Diversity*, and Camera Trap* AND Rarefaction* Curve*. This search was done on January 27</w:t>
      </w:r>
      <w:r w:rsidRPr="004441B1">
        <w:rPr>
          <w:rFonts w:asciiTheme="majorBidi" w:hAnsiTheme="majorBidi" w:cstheme="majorBidi"/>
          <w:sz w:val="24"/>
          <w:szCs w:val="24"/>
          <w:vertAlign w:val="superscript"/>
        </w:rPr>
        <w:t>th</w:t>
      </w:r>
      <w:r w:rsidRPr="004441B1">
        <w:rPr>
          <w:rFonts w:asciiTheme="majorBidi" w:hAnsiTheme="majorBidi" w:cstheme="majorBidi"/>
          <w:sz w:val="24"/>
          <w:szCs w:val="24"/>
        </w:rPr>
        <w:t xml:space="preserve">, 2019. An entire paper was selected for the analysis if it contained the species richness/diversity and at least some sort of a measurement of time spam (hours, days, months, and/or camera trapping days), in addition to the number of records. If the study reported a measure of temperature, this was recorded; however, most studies did not. Thus, external research needs to be done in order to obtain climate data. Exclusion criteria included non-English, reviews or idea papers, non-quantitative studies, or focussed on a single species.  </w:t>
      </w:r>
    </w:p>
    <w:p w:rsidR="00413F93" w:rsidRPr="004441B1" w:rsidRDefault="00413F93" w:rsidP="00413F93">
      <w:pPr>
        <w:spacing w:line="240" w:lineRule="auto"/>
        <w:jc w:val="both"/>
        <w:rPr>
          <w:rFonts w:asciiTheme="majorBidi" w:hAnsiTheme="majorBidi" w:cstheme="majorBidi"/>
          <w:sz w:val="24"/>
          <w:szCs w:val="24"/>
        </w:rPr>
      </w:pPr>
      <w:r w:rsidRPr="004441B1">
        <w:rPr>
          <w:rFonts w:asciiTheme="majorBidi" w:hAnsiTheme="majorBidi" w:cstheme="majorBidi"/>
          <w:b/>
          <w:bCs/>
          <w:sz w:val="24"/>
          <w:szCs w:val="24"/>
        </w:rPr>
        <w:t xml:space="preserve">Results: </w:t>
      </w:r>
      <w:r w:rsidRPr="004441B1">
        <w:rPr>
          <w:rFonts w:asciiTheme="majorBidi" w:hAnsiTheme="majorBidi" w:cstheme="majorBidi"/>
          <w:sz w:val="24"/>
          <w:szCs w:val="24"/>
        </w:rPr>
        <w:t xml:space="preserve">A total of 515 studies were selected, which resulted in 397 studies when duplicates were removed. Many of the papers were either long-term, wildlife monitoring studies or agricultural. However, infrequently there were some studies involving aquatic ecosystems and coral reefs. </w:t>
      </w:r>
    </w:p>
    <w:p w:rsidR="00413F93" w:rsidRPr="004441B1" w:rsidRDefault="00413F93" w:rsidP="00413F93">
      <w:pPr>
        <w:spacing w:line="240" w:lineRule="auto"/>
        <w:jc w:val="both"/>
        <w:rPr>
          <w:rFonts w:asciiTheme="majorBidi" w:hAnsiTheme="majorBidi" w:cstheme="majorBidi"/>
          <w:sz w:val="24"/>
          <w:szCs w:val="24"/>
        </w:rPr>
      </w:pPr>
      <w:r w:rsidRPr="004441B1">
        <w:rPr>
          <w:rFonts w:asciiTheme="majorBidi" w:hAnsiTheme="majorBidi" w:cstheme="majorBidi"/>
          <w:b/>
          <w:bCs/>
          <w:sz w:val="24"/>
          <w:szCs w:val="24"/>
        </w:rPr>
        <w:t xml:space="preserve">Progress to Date: </w:t>
      </w:r>
      <w:r w:rsidRPr="004441B1">
        <w:rPr>
          <w:rFonts w:asciiTheme="majorBidi" w:hAnsiTheme="majorBidi" w:cstheme="majorBidi"/>
          <w:sz w:val="24"/>
          <w:szCs w:val="24"/>
        </w:rPr>
        <w:t xml:space="preserve">Data extraction is finished. A total of 119 papers (some with multiple trial years) were included in the study. </w:t>
      </w:r>
    </w:p>
    <w:p w:rsidR="00413F93" w:rsidRPr="004441B1" w:rsidRDefault="00413F93" w:rsidP="00C801B8">
      <w:pPr>
        <w:spacing w:line="240" w:lineRule="auto"/>
        <w:jc w:val="both"/>
        <w:rPr>
          <w:rFonts w:asciiTheme="majorBidi" w:hAnsiTheme="majorBidi" w:cstheme="majorBidi"/>
          <w:sz w:val="24"/>
          <w:szCs w:val="24"/>
        </w:rPr>
      </w:pPr>
      <w:r w:rsidRPr="004441B1">
        <w:rPr>
          <w:rFonts w:asciiTheme="majorBidi" w:hAnsiTheme="majorBidi" w:cstheme="majorBidi"/>
          <w:b/>
          <w:bCs/>
          <w:sz w:val="24"/>
          <w:szCs w:val="24"/>
        </w:rPr>
        <w:t>Future Direction:</w:t>
      </w:r>
      <w:r w:rsidRPr="004441B1">
        <w:rPr>
          <w:rFonts w:asciiTheme="majorBidi" w:hAnsiTheme="majorBidi" w:cstheme="majorBidi"/>
          <w:sz w:val="24"/>
          <w:szCs w:val="24"/>
        </w:rPr>
        <w:t xml:space="preserve"> clean up d</w:t>
      </w:r>
      <w:r w:rsidR="00C801B8" w:rsidRPr="004441B1">
        <w:rPr>
          <w:rFonts w:asciiTheme="majorBidi" w:hAnsiTheme="majorBidi" w:cstheme="majorBidi"/>
          <w:sz w:val="24"/>
          <w:szCs w:val="24"/>
        </w:rPr>
        <w:t xml:space="preserve">ata and do some statistical analyses and use information as an intro to thesis. </w:t>
      </w: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D00CA8" w:rsidRPr="004441B1" w:rsidRDefault="00D00CA8" w:rsidP="00C801B8">
      <w:pPr>
        <w:spacing w:line="240" w:lineRule="auto"/>
        <w:jc w:val="both"/>
        <w:rPr>
          <w:rFonts w:asciiTheme="majorBidi" w:hAnsiTheme="majorBidi" w:cstheme="majorBidi"/>
          <w:sz w:val="24"/>
          <w:szCs w:val="24"/>
        </w:rPr>
      </w:pPr>
    </w:p>
    <w:p w:rsidR="004441B1" w:rsidRDefault="004441B1" w:rsidP="00413F93">
      <w:pPr>
        <w:rPr>
          <w:sz w:val="24"/>
          <w:szCs w:val="24"/>
        </w:rPr>
      </w:pPr>
    </w:p>
    <w:p w:rsidR="00413F93" w:rsidRPr="004441B1" w:rsidRDefault="00413F93" w:rsidP="00413F93">
      <w:r w:rsidRPr="004441B1">
        <w:rPr>
          <w:noProof/>
          <w:lang w:eastAsia="en-CA"/>
        </w:rPr>
        <w:lastRenderedPageBreak/>
        <mc:AlternateContent>
          <mc:Choice Requires="wps">
            <w:drawing>
              <wp:anchor distT="0" distB="0" distL="114300" distR="114300" simplePos="0" relativeHeight="251659264" behindDoc="0" locked="0" layoutInCell="1" allowOverlap="1" wp14:anchorId="153595ED" wp14:editId="43C56C34">
                <wp:simplePos x="0" y="0"/>
                <wp:positionH relativeFrom="column">
                  <wp:posOffset>492125</wp:posOffset>
                </wp:positionH>
                <wp:positionV relativeFrom="paragraph">
                  <wp:posOffset>2540</wp:posOffset>
                </wp:positionV>
                <wp:extent cx="2228850" cy="1438275"/>
                <wp:effectExtent l="0" t="0" r="19050" b="2857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1438275"/>
                        </a:xfrm>
                        <a:prstGeom prst="rect">
                          <a:avLst/>
                        </a:prstGeom>
                        <a:solidFill>
                          <a:srgbClr val="FFFFFF"/>
                        </a:solidFill>
                        <a:ln w="9525">
                          <a:solidFill>
                            <a:srgbClr val="000000"/>
                          </a:solidFill>
                          <a:miter lim="800000"/>
                          <a:headEnd/>
                          <a:tailEnd/>
                        </a:ln>
                      </wps:spPr>
                      <wps:txbx>
                        <w:txbxContent>
                          <w:p w:rsidR="00413F93" w:rsidRPr="00FD1ACF" w:rsidRDefault="00413F93" w:rsidP="00413F93">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rsidR="00413F93" w:rsidRDefault="00413F93" w:rsidP="00413F93">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rsidR="00413F93" w:rsidRDefault="00413F93" w:rsidP="00413F93">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rsidR="00413F93" w:rsidRDefault="00413F93" w:rsidP="00413F93">
                            <w:pPr>
                              <w:pStyle w:val="NormalWeb"/>
                              <w:spacing w:after="0"/>
                              <w:rPr>
                                <w:rFonts w:asciiTheme="majorBidi" w:hAnsiTheme="majorBidi" w:cstheme="majorBidi"/>
                                <w:color w:val="000000"/>
                                <w:kern w:val="24"/>
                                <w:sz w:val="22"/>
                                <w:szCs w:val="22"/>
                              </w:rPr>
                            </w:pPr>
                          </w:p>
                          <w:p w:rsidR="00413F93" w:rsidRDefault="00413F93" w:rsidP="00413F93">
                            <w:pPr>
                              <w:pStyle w:val="NormalWeb"/>
                              <w:spacing w:after="0"/>
                              <w:rPr>
                                <w:rFonts w:asciiTheme="majorBidi" w:hAnsiTheme="majorBidi" w:cstheme="majorBidi"/>
                                <w:color w:val="000000"/>
                                <w:kern w:val="24"/>
                                <w:sz w:val="22"/>
                                <w:szCs w:val="22"/>
                              </w:rPr>
                            </w:pPr>
                          </w:p>
                          <w:p w:rsidR="00413F93" w:rsidRPr="00FD1ACF" w:rsidRDefault="00413F93" w:rsidP="00413F93">
                            <w:pPr>
                              <w:pStyle w:val="NormalWeb"/>
                              <w:spacing w:after="0"/>
                              <w:rPr>
                                <w:rFonts w:asciiTheme="majorBidi" w:hAnsiTheme="majorBidi" w:cstheme="majorBidi"/>
                                <w:color w:val="000000"/>
                                <w:kern w:val="24"/>
                                <w:sz w:val="22"/>
                                <w:szCs w:val="22"/>
                              </w:rPr>
                            </w:pPr>
                          </w:p>
                          <w:p w:rsidR="00413F93" w:rsidRDefault="00413F93" w:rsidP="00413F93">
                            <w:pPr>
                              <w:pStyle w:val="NormalWeb"/>
                              <w:spacing w:after="0"/>
                              <w:jc w:val="center"/>
                              <w:rPr>
                                <w:rFonts w:ascii="Calibri" w:hAnsi="Calibri" w:cs="Calibri"/>
                                <w:sz w:val="22"/>
                                <w:szCs w:val="22"/>
                              </w:rPr>
                            </w:pPr>
                          </w:p>
                          <w:p w:rsidR="00413F93" w:rsidRPr="007D5BF1" w:rsidRDefault="00413F93" w:rsidP="00413F93">
                            <w:pPr>
                              <w:pStyle w:val="NormalWeb"/>
                              <w:spacing w:after="0"/>
                              <w:jc w:val="center"/>
                              <w:rPr>
                                <w:rFonts w:ascii="Calibri" w:hAnsi="Calibri" w:cs="Calibri"/>
                                <w:sz w:val="19"/>
                                <w:szCs w:val="19"/>
                              </w:rPr>
                            </w:pPr>
                            <w:r w:rsidRPr="00416034">
                              <w:rPr>
                                <w:rFonts w:ascii="Calibri" w:hAnsi="Calibri" w:cs="Calibri"/>
                                <w:sz w:val="22"/>
                                <w:szCs w:val="22"/>
                              </w:rPr>
                              <w:t>(n = 1090)</w:t>
                            </w:r>
                          </w:p>
                          <w:p w:rsidR="00413F93" w:rsidRDefault="00413F93" w:rsidP="00413F93">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595ED" id="Rectangle 2" o:spid="_x0000_s1026" style="position:absolute;margin-left:38.75pt;margin-top:.2pt;width:175.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">
                <v:textbox inset=",7.2pt,,7.2pt">
                  <w:txbxContent>
                    <w:p w:rsidR="00413F93" w:rsidRPr="00FD1ACF" w:rsidRDefault="00413F93" w:rsidP="00413F93">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rsidR="00413F93" w:rsidRDefault="00413F93" w:rsidP="00413F93">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rsidR="00413F93" w:rsidRDefault="00413F93" w:rsidP="00413F93">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rsidR="00413F93" w:rsidRDefault="00413F93" w:rsidP="00413F93">
                      <w:pPr>
                        <w:pStyle w:val="NormalWeb"/>
                        <w:spacing w:after="0"/>
                        <w:rPr>
                          <w:rFonts w:asciiTheme="majorBidi" w:hAnsiTheme="majorBidi" w:cstheme="majorBidi"/>
                          <w:color w:val="000000"/>
                          <w:kern w:val="24"/>
                          <w:sz w:val="22"/>
                          <w:szCs w:val="22"/>
                        </w:rPr>
                      </w:pPr>
                    </w:p>
                    <w:p w:rsidR="00413F93" w:rsidRDefault="00413F93" w:rsidP="00413F93">
                      <w:pPr>
                        <w:pStyle w:val="NormalWeb"/>
                        <w:spacing w:after="0"/>
                        <w:rPr>
                          <w:rFonts w:asciiTheme="majorBidi" w:hAnsiTheme="majorBidi" w:cstheme="majorBidi"/>
                          <w:color w:val="000000"/>
                          <w:kern w:val="24"/>
                          <w:sz w:val="22"/>
                          <w:szCs w:val="22"/>
                        </w:rPr>
                      </w:pPr>
                    </w:p>
                    <w:p w:rsidR="00413F93" w:rsidRPr="00FD1ACF" w:rsidRDefault="00413F93" w:rsidP="00413F93">
                      <w:pPr>
                        <w:pStyle w:val="NormalWeb"/>
                        <w:spacing w:after="0"/>
                        <w:rPr>
                          <w:rFonts w:asciiTheme="majorBidi" w:hAnsiTheme="majorBidi" w:cstheme="majorBidi"/>
                          <w:color w:val="000000"/>
                          <w:kern w:val="24"/>
                          <w:sz w:val="22"/>
                          <w:szCs w:val="22"/>
                        </w:rPr>
                      </w:pPr>
                    </w:p>
                    <w:p w:rsidR="00413F93" w:rsidRDefault="00413F93" w:rsidP="00413F93">
                      <w:pPr>
                        <w:pStyle w:val="NormalWeb"/>
                        <w:spacing w:after="0"/>
                        <w:jc w:val="center"/>
                        <w:rPr>
                          <w:rFonts w:ascii="Calibri" w:hAnsi="Calibri" w:cs="Calibri"/>
                          <w:sz w:val="22"/>
                          <w:szCs w:val="22"/>
                        </w:rPr>
                      </w:pPr>
                    </w:p>
                    <w:p w:rsidR="00413F93" w:rsidRPr="007D5BF1" w:rsidRDefault="00413F93" w:rsidP="00413F93">
                      <w:pPr>
                        <w:pStyle w:val="NormalWeb"/>
                        <w:spacing w:after="0"/>
                        <w:jc w:val="center"/>
                        <w:rPr>
                          <w:rFonts w:ascii="Calibri" w:hAnsi="Calibri" w:cs="Calibri"/>
                          <w:sz w:val="19"/>
                          <w:szCs w:val="19"/>
                        </w:rPr>
                      </w:pPr>
                      <w:r w:rsidRPr="00416034">
                        <w:rPr>
                          <w:rFonts w:ascii="Calibri" w:hAnsi="Calibri" w:cs="Calibri"/>
                          <w:sz w:val="22"/>
                          <w:szCs w:val="22"/>
                        </w:rPr>
                        <w:t>(n = 1090)</w:t>
                      </w:r>
                    </w:p>
                    <w:p w:rsidR="00413F93" w:rsidRDefault="00413F93" w:rsidP="00413F93">
                      <w:pPr>
                        <w:jc w:val="center"/>
                        <w:rPr>
                          <w:rFonts w:ascii="Calibri" w:hAnsi="Calibri"/>
                          <w:lang w:val="en"/>
                        </w:rPr>
                      </w:pPr>
                    </w:p>
                  </w:txbxContent>
                </v:textbox>
              </v:rect>
            </w:pict>
          </mc:Fallback>
        </mc:AlternateContent>
      </w:r>
      <w:r w:rsidRPr="004441B1">
        <w:rPr>
          <w:noProof/>
          <w:lang w:eastAsia="en-CA"/>
        </w:rPr>
        <mc:AlternateContent>
          <mc:Choice Requires="wps">
            <w:drawing>
              <wp:anchor distT="36576" distB="36576" distL="36576" distR="36576" simplePos="0" relativeHeight="251677696" behindDoc="0" locked="0" layoutInCell="1" allowOverlap="1" wp14:anchorId="27AD6295" wp14:editId="41ABC712">
                <wp:simplePos x="0" y="0"/>
                <wp:positionH relativeFrom="column">
                  <wp:posOffset>3578225</wp:posOffset>
                </wp:positionH>
                <wp:positionV relativeFrom="paragraph">
                  <wp:posOffset>3264535</wp:posOffset>
                </wp:positionV>
                <wp:extent cx="660400" cy="0"/>
                <wp:effectExtent l="6350" t="52705" r="19050" b="61595"/>
                <wp:wrapNone/>
                <wp:docPr id="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400" cy="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14F27FA" id="_x0000_t32" coordsize="21600,21600" o:spt="32" o:oned="t" path="m,l21600,21600e" filled="f">
                <v:path arrowok="t" fillok="f" o:connecttype="none"/>
                <o:lock v:ext="edit" shapetype="t"/>
              </v:shapetype>
              <v:shape id="AutoShape 21" o:spid="_x0000_s1026" type="#_x0000_t32" style="position:absolute;margin-left:281.75pt;margin-top:257.05pt;width:52pt;height:0;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">
                <v:stroke endarrow="block"/>
              </v:shape>
            </w:pict>
          </mc:Fallback>
        </mc:AlternateContent>
      </w:r>
      <w:r w:rsidRPr="004441B1">
        <w:rPr>
          <w:noProof/>
          <w:lang w:eastAsia="en-CA"/>
        </w:rPr>
        <mc:AlternateContent>
          <mc:Choice Requires="wps">
            <w:drawing>
              <wp:anchor distT="36576" distB="36576" distL="36576" distR="36576" simplePos="0" relativeHeight="251674624" behindDoc="0" locked="0" layoutInCell="1" allowOverlap="1" wp14:anchorId="7600C851" wp14:editId="1711AFE8">
                <wp:simplePos x="0" y="0"/>
                <wp:positionH relativeFrom="column">
                  <wp:posOffset>2743200</wp:posOffset>
                </wp:positionH>
                <wp:positionV relativeFrom="paragraph">
                  <wp:posOffset>3621405</wp:posOffset>
                </wp:positionV>
                <wp:extent cx="0" cy="276225"/>
                <wp:effectExtent l="57150" t="9525" r="57150" b="19050"/>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FE942E" id="AutoShape 18" o:spid="_x0000_s1026" type="#_x0000_t32" style="position:absolute;margin-left:3in;margin-top:285.15pt;width:0;height:21.75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">
                <v:stroke endarrow="block"/>
              </v:shape>
            </w:pict>
          </mc:Fallback>
        </mc:AlternateContent>
      </w:r>
      <w:r w:rsidRPr="004441B1">
        <w:rPr>
          <w:noProof/>
          <w:lang w:eastAsia="en-CA"/>
        </w:rPr>
        <mc:AlternateContent>
          <mc:Choice Requires="wps">
            <w:drawing>
              <wp:anchor distT="36576" distB="36576" distL="36576" distR="36576" simplePos="0" relativeHeight="251673600" behindDoc="0" locked="0" layoutInCell="1" allowOverlap="1" wp14:anchorId="1C962117" wp14:editId="46801F9C">
                <wp:simplePos x="0" y="0"/>
                <wp:positionH relativeFrom="column">
                  <wp:posOffset>2743200</wp:posOffset>
                </wp:positionH>
                <wp:positionV relativeFrom="paragraph">
                  <wp:posOffset>2526030</wp:posOffset>
                </wp:positionV>
                <wp:extent cx="0" cy="381000"/>
                <wp:effectExtent l="57150" t="9525" r="57150" b="1905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8DA69D" id="AutoShape 17" o:spid="_x0000_s1026" type="#_x0000_t32" style="position:absolute;margin-left:3in;margin-top:198.9pt;width:0;height:30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">
                <v:stroke endarrow="block"/>
              </v:shape>
            </w:pict>
          </mc:Fallback>
        </mc:AlternateContent>
      </w:r>
      <w:r w:rsidRPr="004441B1">
        <w:rPr>
          <w:noProof/>
          <w:lang w:eastAsia="en-CA"/>
        </w:rPr>
        <mc:AlternateContent>
          <mc:Choice Requires="wps">
            <w:drawing>
              <wp:anchor distT="0" distB="0" distL="114300" distR="114300" simplePos="0" relativeHeight="251667456" behindDoc="0" locked="0" layoutInCell="1" allowOverlap="1" wp14:anchorId="3559763D" wp14:editId="4419CFF0">
                <wp:simplePos x="0" y="0"/>
                <wp:positionH relativeFrom="column">
                  <wp:posOffset>1356995</wp:posOffset>
                </wp:positionH>
                <wp:positionV relativeFrom="paragraph">
                  <wp:posOffset>1954530</wp:posOffset>
                </wp:positionV>
                <wp:extent cx="2771775" cy="571500"/>
                <wp:effectExtent l="13970" t="9525" r="5080" b="9525"/>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rsidR="00413F93" w:rsidRPr="00FD1ACF" w:rsidRDefault="00413F93" w:rsidP="00413F93">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9763D" id="Rectangle 10" o:spid="_x0000_s1027" style="position:absolute;margin-left:106.85pt;margin-top:153.9pt;width:218.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">
                <v:textbox inset=",7.2pt,,7.2pt">
                  <w:txbxContent>
                    <w:p w:rsidR="00413F93" w:rsidRPr="00FD1ACF" w:rsidRDefault="00413F93" w:rsidP="00413F93">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v:textbox>
              </v:rect>
            </w:pict>
          </mc:Fallback>
        </mc:AlternateContent>
      </w:r>
      <w:r w:rsidRPr="004441B1">
        <w:rPr>
          <w:noProof/>
          <w:lang w:eastAsia="en-CA"/>
        </w:rPr>
        <mc:AlternateContent>
          <mc:Choice Requires="wps">
            <w:drawing>
              <wp:anchor distT="0" distB="0" distL="114300" distR="114300" simplePos="0" relativeHeight="251665408" behindDoc="0" locked="0" layoutInCell="1" allowOverlap="1" wp14:anchorId="2D4AF27F" wp14:editId="2F45B07A">
                <wp:simplePos x="0" y="0"/>
                <wp:positionH relativeFrom="column">
                  <wp:posOffset>-965835</wp:posOffset>
                </wp:positionH>
                <wp:positionV relativeFrom="paragraph">
                  <wp:posOffset>391160</wp:posOffset>
                </wp:positionV>
                <wp:extent cx="1371600" cy="297180"/>
                <wp:effectExtent l="9525" t="9525" r="7620" b="952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4AF27F" id="AutoShape 8" o:spid="_x0000_s1028" style="position:absolute;margin-left:-76.05pt;margin-top:30.8pt;width:108pt;height:23.4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" fillcolor="#ccecff">
                <v:textbox style="layout-flow:vertical;mso-layout-flow-alt:bottom-to-top" inset="3.6pt,,3.6pt">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v:textbox>
              </v:roundrect>
            </w:pict>
          </mc:Fallback>
        </mc:AlternateContent>
      </w:r>
    </w:p>
    <w:p w:rsidR="00413F93" w:rsidRPr="004441B1" w:rsidRDefault="00413F93" w:rsidP="00413F93">
      <w:r w:rsidRPr="004441B1">
        <w:rPr>
          <w:noProof/>
          <w:lang w:eastAsia="en-CA"/>
        </w:rPr>
        <mc:AlternateContent>
          <mc:Choice Requires="wps">
            <w:drawing>
              <wp:anchor distT="0" distB="0" distL="114300" distR="114300" simplePos="0" relativeHeight="251666432" behindDoc="0" locked="0" layoutInCell="1" allowOverlap="1" wp14:anchorId="1F9016F5" wp14:editId="75CD7849">
                <wp:simplePos x="0" y="0"/>
                <wp:positionH relativeFrom="column">
                  <wp:posOffset>2915728</wp:posOffset>
                </wp:positionH>
                <wp:positionV relativeFrom="paragraph">
                  <wp:posOffset>168838</wp:posOffset>
                </wp:positionV>
                <wp:extent cx="2484120" cy="747886"/>
                <wp:effectExtent l="0" t="0" r="11430" b="1460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120" cy="747886"/>
                        </a:xfrm>
                        <a:prstGeom prst="rect">
                          <a:avLst/>
                        </a:prstGeom>
                        <a:solidFill>
                          <a:srgbClr val="FFFFFF"/>
                        </a:solidFill>
                        <a:ln w="9525">
                          <a:solidFill>
                            <a:srgbClr val="000000"/>
                          </a:solidFill>
                          <a:miter lim="800000"/>
                          <a:headEnd/>
                          <a:tailEnd/>
                        </a:ln>
                      </wps:spPr>
                      <wps:txbx>
                        <w:txbxContent>
                          <w:p w:rsidR="00413F93" w:rsidRDefault="00413F93" w:rsidP="00413F93">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rsidR="00413F93" w:rsidRPr="00FD1ACF" w:rsidRDefault="00413F93" w:rsidP="00413F93">
                            <w:pPr>
                              <w:spacing w:after="0"/>
                              <w:jc w:val="center"/>
                              <w:rPr>
                                <w:rFonts w:asciiTheme="majorBidi" w:hAnsiTheme="majorBidi" w:cstheme="majorBidi"/>
                                <w:kern w:val="24"/>
                              </w:rPr>
                            </w:pPr>
                            <w:r>
                              <w:rPr>
                                <w:rFonts w:asciiTheme="majorBidi" w:hAnsiTheme="majorBidi" w:cstheme="majorBidi"/>
                                <w:kern w:val="24"/>
                              </w:rPr>
                              <w:t>(n= 0)</w:t>
                            </w:r>
                          </w:p>
                          <w:p w:rsidR="00413F93" w:rsidRDefault="00413F93" w:rsidP="00413F93">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016F5" id="Rectangle 9" o:spid="_x0000_s1029" style="position:absolute;margin-left:229.6pt;margin-top:13.3pt;width:195.6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">
                <v:textbox inset=",7.2pt,,7.2pt">
                  <w:txbxContent>
                    <w:p w:rsidR="00413F93" w:rsidRDefault="00413F93" w:rsidP="00413F93">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rsidR="00413F93" w:rsidRPr="00FD1ACF" w:rsidRDefault="00413F93" w:rsidP="00413F93">
                      <w:pPr>
                        <w:spacing w:after="0"/>
                        <w:jc w:val="center"/>
                        <w:rPr>
                          <w:rFonts w:asciiTheme="majorBidi" w:hAnsiTheme="majorBidi" w:cstheme="majorBidi"/>
                          <w:kern w:val="24"/>
                        </w:rPr>
                      </w:pPr>
                      <w:r>
                        <w:rPr>
                          <w:rFonts w:asciiTheme="majorBidi" w:hAnsiTheme="majorBidi" w:cstheme="majorBidi"/>
                          <w:kern w:val="24"/>
                        </w:rPr>
                        <w:t>(n= 0)</w:t>
                      </w:r>
                    </w:p>
                    <w:p w:rsidR="00413F93" w:rsidRDefault="00413F93" w:rsidP="00413F93">
                      <w:pPr>
                        <w:jc w:val="center"/>
                        <w:rPr>
                          <w:rFonts w:ascii="Calibri" w:hAnsi="Calibri"/>
                          <w:lang w:val="en"/>
                        </w:rPr>
                      </w:pPr>
                    </w:p>
                  </w:txbxContent>
                </v:textbox>
              </v:rect>
            </w:pict>
          </mc:Fallback>
        </mc:AlternateContent>
      </w:r>
    </w:p>
    <w:p w:rsidR="00413F93" w:rsidRPr="004441B1" w:rsidRDefault="00413F93" w:rsidP="00413F93"/>
    <w:p w:rsidR="00413F93" w:rsidRPr="004441B1" w:rsidRDefault="00413F93" w:rsidP="00413F93"/>
    <w:p w:rsidR="00413F93" w:rsidRPr="004441B1" w:rsidRDefault="00413F93" w:rsidP="00413F93">
      <w:r w:rsidRPr="004441B1">
        <w:rPr>
          <w:noProof/>
          <w:lang w:eastAsia="en-CA"/>
        </w:rPr>
        <mc:AlternateContent>
          <mc:Choice Requires="wps">
            <w:drawing>
              <wp:anchor distT="36576" distB="36576" distL="36576" distR="36576" simplePos="0" relativeHeight="251664384" behindDoc="0" locked="0" layoutInCell="1" allowOverlap="1" wp14:anchorId="54296338" wp14:editId="52D03867">
                <wp:simplePos x="0" y="0"/>
                <wp:positionH relativeFrom="column">
                  <wp:posOffset>3854450</wp:posOffset>
                </wp:positionH>
                <wp:positionV relativeFrom="paragraph">
                  <wp:posOffset>50800</wp:posOffset>
                </wp:positionV>
                <wp:extent cx="0" cy="457200"/>
                <wp:effectExtent l="57150" t="9525" r="57150" b="1905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980580" id="AutoShape 7" o:spid="_x0000_s1026" type="#_x0000_t32" style="position:absolute;margin-left:303.5pt;margin-top:4pt;width:0;height:36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">
                <v:stroke endarrow="block"/>
              </v:shape>
            </w:pict>
          </mc:Fallback>
        </mc:AlternateContent>
      </w:r>
    </w:p>
    <w:p w:rsidR="00413F93" w:rsidRPr="004441B1" w:rsidRDefault="00413F93" w:rsidP="00413F93">
      <w:r w:rsidRPr="004441B1">
        <w:rPr>
          <w:noProof/>
          <w:lang w:eastAsia="en-CA"/>
        </w:rPr>
        <mc:AlternateContent>
          <mc:Choice Requires="wps">
            <w:drawing>
              <wp:anchor distT="36576" distB="36576" distL="36576" distR="36576" simplePos="0" relativeHeight="251663360" behindDoc="0" locked="0" layoutInCell="1" allowOverlap="1" wp14:anchorId="1910B830" wp14:editId="3176CB13">
                <wp:simplePos x="0" y="0"/>
                <wp:positionH relativeFrom="column">
                  <wp:posOffset>1593850</wp:posOffset>
                </wp:positionH>
                <wp:positionV relativeFrom="paragraph">
                  <wp:posOffset>18415</wp:posOffset>
                </wp:positionV>
                <wp:extent cx="0" cy="457200"/>
                <wp:effectExtent l="57150" t="9525" r="5715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CC01EF" id="AutoShape 6" o:spid="_x0000_s1026" type="#_x0000_t32" style="position:absolute;margin-left:125.5pt;margin-top:1.45pt;width:0;height:36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oBOwIAACoEAAAOAAAAZHJzL2Uyb0RvYy54bWysU8GO2yAQvVfqPyDuXtuJ4y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">
                <v:stroke endarrow="block"/>
              </v:shape>
            </w:pict>
          </mc:Fallback>
        </mc:AlternateContent>
      </w:r>
    </w:p>
    <w:p w:rsidR="00413F93" w:rsidRPr="004441B1" w:rsidRDefault="00413F93" w:rsidP="00413F93">
      <w:r w:rsidRPr="004441B1">
        <w:rPr>
          <w:noProof/>
          <w:lang w:eastAsia="en-CA"/>
        </w:rPr>
        <mc:AlternateContent>
          <mc:Choice Requires="wps">
            <w:drawing>
              <wp:anchor distT="0" distB="0" distL="114300" distR="114300" simplePos="0" relativeHeight="251662336" behindDoc="0" locked="0" layoutInCell="1" allowOverlap="1" wp14:anchorId="668C8D11" wp14:editId="390CAB74">
                <wp:simplePos x="0" y="0"/>
                <wp:positionH relativeFrom="column">
                  <wp:posOffset>-965834</wp:posOffset>
                </wp:positionH>
                <wp:positionV relativeFrom="paragraph">
                  <wp:posOffset>398463</wp:posOffset>
                </wp:positionV>
                <wp:extent cx="1371600" cy="297180"/>
                <wp:effectExtent l="9525" t="9525" r="7620" b="952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8C8D11" id="AutoShape 5" o:spid="_x0000_s1030" style="position:absolute;margin-left:-76.05pt;margin-top:31.4pt;width:108pt;height:23.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" fillcolor="#ccecff">
                <v:textbox style="layout-flow:vertical;mso-layout-flow-alt:bottom-to-top" inset="3.6pt,,3.6pt">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v:textbox>
              </v:roundrect>
            </w:pict>
          </mc:Fallback>
        </mc:AlternateContent>
      </w:r>
    </w:p>
    <w:p w:rsidR="00413F93" w:rsidRPr="004441B1" w:rsidRDefault="00413F93" w:rsidP="00413F93"/>
    <w:p w:rsidR="00413F93" w:rsidRPr="004441B1" w:rsidRDefault="00413F93" w:rsidP="00413F93">
      <w:r w:rsidRPr="004441B1">
        <w:rPr>
          <w:noProof/>
          <w:lang w:eastAsia="en-CA"/>
        </w:rPr>
        <mc:AlternateContent>
          <mc:Choice Requires="wps">
            <w:drawing>
              <wp:anchor distT="0" distB="0" distL="114300" distR="114300" simplePos="0" relativeHeight="251669504" behindDoc="0" locked="0" layoutInCell="1" allowOverlap="1" wp14:anchorId="361A58A8" wp14:editId="2BC804DE">
                <wp:simplePos x="0" y="0"/>
                <wp:positionH relativeFrom="column">
                  <wp:posOffset>4311650</wp:posOffset>
                </wp:positionH>
                <wp:positionV relativeFrom="paragraph">
                  <wp:posOffset>207645</wp:posOffset>
                </wp:positionV>
                <wp:extent cx="1866900" cy="1066800"/>
                <wp:effectExtent l="0" t="0" r="19050" b="1905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1066800"/>
                        </a:xfrm>
                        <a:prstGeom prst="rect">
                          <a:avLst/>
                        </a:prstGeom>
                        <a:solidFill>
                          <a:srgbClr val="FFFFFF"/>
                        </a:solidFill>
                        <a:ln w="9525">
                          <a:solidFill>
                            <a:srgbClr val="000000"/>
                          </a:solidFill>
                          <a:miter lim="800000"/>
                          <a:headEnd/>
                          <a:tailEnd/>
                        </a:ln>
                      </wps:spPr>
                      <wps:txbx>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rsidR="00413F93" w:rsidRDefault="00413F93" w:rsidP="00413F93">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A58A8" id="Rectangle 12" o:spid="_x0000_s1031" style="position:absolute;margin-left:339.5pt;margin-top:16.35pt;width:147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">
                <v:textbox inset=",7.2pt,,7.2pt">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rsidR="00413F93" w:rsidRDefault="00413F93" w:rsidP="00413F93">
                      <w:pPr>
                        <w:jc w:val="center"/>
                        <w:rPr>
                          <w:rFonts w:ascii="Calibri" w:hAnsi="Calibri"/>
                          <w:lang w:val="en"/>
                        </w:rPr>
                      </w:pPr>
                    </w:p>
                  </w:txbxContent>
                </v:textbox>
              </v:rect>
            </w:pict>
          </mc:Fallback>
        </mc:AlternateContent>
      </w:r>
    </w:p>
    <w:p w:rsidR="00413F93" w:rsidRPr="004441B1" w:rsidRDefault="00413F93" w:rsidP="00413F93"/>
    <w:p w:rsidR="00413F93" w:rsidRPr="004441B1" w:rsidRDefault="00413F93" w:rsidP="00413F93">
      <w:r w:rsidRPr="004441B1">
        <w:rPr>
          <w:noProof/>
          <w:lang w:eastAsia="en-CA"/>
        </w:rPr>
        <mc:AlternateContent>
          <mc:Choice Requires="wps">
            <w:drawing>
              <wp:anchor distT="0" distB="0" distL="114300" distR="114300" simplePos="0" relativeHeight="251668480" behindDoc="0" locked="0" layoutInCell="1" allowOverlap="1" wp14:anchorId="336F7857" wp14:editId="56686437">
                <wp:simplePos x="0" y="0"/>
                <wp:positionH relativeFrom="column">
                  <wp:posOffset>1885950</wp:posOffset>
                </wp:positionH>
                <wp:positionV relativeFrom="paragraph">
                  <wp:posOffset>73660</wp:posOffset>
                </wp:positionV>
                <wp:extent cx="1670050" cy="704850"/>
                <wp:effectExtent l="0" t="0" r="25400" b="1905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704850"/>
                        </a:xfrm>
                        <a:prstGeom prst="rect">
                          <a:avLst/>
                        </a:prstGeom>
                        <a:solidFill>
                          <a:srgbClr val="FFFFFF"/>
                        </a:solidFill>
                        <a:ln w="9525">
                          <a:solidFill>
                            <a:srgbClr val="000000"/>
                          </a:solidFill>
                          <a:miter lim="800000"/>
                          <a:headEnd/>
                          <a:tailEnd/>
                        </a:ln>
                      </wps:spPr>
                      <wps:txbx>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F7857" id="Rectangle 11" o:spid="_x0000_s1032" style="position:absolute;margin-left:148.5pt;margin-top:5.8pt;width:131.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">
                <v:textbox inset=",7.2pt,,7.2pt">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v:textbox>
              </v:rect>
            </w:pict>
          </mc:Fallback>
        </mc:AlternateContent>
      </w:r>
    </w:p>
    <w:p w:rsidR="00413F93" w:rsidRPr="004441B1" w:rsidRDefault="00413F93" w:rsidP="00413F93"/>
    <w:p w:rsidR="00413F93" w:rsidRPr="004441B1" w:rsidRDefault="00413F93" w:rsidP="00413F93">
      <w:r w:rsidRPr="004441B1">
        <w:rPr>
          <w:noProof/>
          <w:lang w:eastAsia="en-CA"/>
        </w:rPr>
        <mc:AlternateContent>
          <mc:Choice Requires="wps">
            <w:drawing>
              <wp:anchor distT="0" distB="0" distL="114300" distR="114300" simplePos="0" relativeHeight="251660288" behindDoc="0" locked="0" layoutInCell="1" allowOverlap="1" wp14:anchorId="7DD97E2C" wp14:editId="1BCA6947">
                <wp:simplePos x="0" y="0"/>
                <wp:positionH relativeFrom="column">
                  <wp:posOffset>-981391</wp:posOffset>
                </wp:positionH>
                <wp:positionV relativeFrom="paragraph">
                  <wp:posOffset>300990</wp:posOffset>
                </wp:positionV>
                <wp:extent cx="1371600" cy="324802"/>
                <wp:effectExtent l="9207" t="0" r="28258" b="28257"/>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24802"/>
                        </a:xfrm>
                        <a:prstGeom prst="roundRect">
                          <a:avLst>
                            <a:gd name="adj" fmla="val 16667"/>
                          </a:avLst>
                        </a:prstGeom>
                        <a:solidFill>
                          <a:srgbClr val="CCECFF"/>
                        </a:solidFill>
                        <a:ln w="9525">
                          <a:solidFill>
                            <a:srgbClr val="000000"/>
                          </a:solidFill>
                          <a:round/>
                          <a:headEnd/>
                          <a:tailEnd/>
                        </a:ln>
                      </wps:spPr>
                      <wps:txbx>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D97E2C" id="AutoShape 3" o:spid="_x0000_s1033" style="position:absolute;margin-left:-77.25pt;margin-top:23.7pt;width:108pt;height:2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" fillcolor="#ccecff">
                <v:textbox style="layout-flow:vertical;mso-layout-flow-alt:bottom-to-top" inset="3.6pt,,3.6pt">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v:textbox>
              </v:roundrect>
            </w:pict>
          </mc:Fallback>
        </mc:AlternateContent>
      </w:r>
    </w:p>
    <w:p w:rsidR="00413F93" w:rsidRPr="004441B1" w:rsidRDefault="00413F93" w:rsidP="00413F93">
      <w:r w:rsidRPr="004441B1">
        <w:rPr>
          <w:noProof/>
          <w:lang w:eastAsia="en-CA"/>
        </w:rPr>
        <mc:AlternateContent>
          <mc:Choice Requires="wps">
            <w:drawing>
              <wp:anchor distT="0" distB="0" distL="114300" distR="114300" simplePos="0" relativeHeight="251670528" behindDoc="0" locked="0" layoutInCell="1" allowOverlap="1" wp14:anchorId="75A1D90A" wp14:editId="5D1044B9">
                <wp:simplePos x="0" y="0"/>
                <wp:positionH relativeFrom="column">
                  <wp:posOffset>1885950</wp:posOffset>
                </wp:positionH>
                <wp:positionV relativeFrom="paragraph">
                  <wp:posOffset>280035</wp:posOffset>
                </wp:positionV>
                <wp:extent cx="1714500" cy="685800"/>
                <wp:effectExtent l="9525" t="9525" r="9525" b="952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Full-text articles assessed for eligibility (n = 252)</w:t>
                            </w:r>
                          </w:p>
                          <w:p w:rsidR="00413F93" w:rsidRDefault="00413F93" w:rsidP="00413F93">
                            <w:pPr>
                              <w:rPr>
                                <w:rFonts w:ascii="Calibri" w:hAnsi="Calibri"/>
                              </w:rPr>
                            </w:pPr>
                          </w:p>
                          <w:p w:rsidR="00413F93" w:rsidRDefault="00413F93" w:rsidP="00413F93">
                            <w:pPr>
                              <w:jc w:val="center"/>
                              <w:rPr>
                                <w:rFonts w:ascii="Calibri" w:hAnsi="Calibri"/>
                                <w:lang w:val="en"/>
                              </w:rPr>
                            </w:pPr>
                            <w:r>
                              <w:rPr>
                                <w:rFonts w:ascii="Calibri" w:hAnsi="Calibri"/>
                              </w:rPr>
                              <w:t>(n =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1D90A" id="Rectangle 13" o:spid="_x0000_s1034" style="position:absolute;margin-left:148.5pt;margin-top:22.05pt;width:13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">
                <v:textbox inset=",7.2pt,,7.2pt">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Full-text articles assessed for eligibility (n = 252)</w:t>
                      </w:r>
                    </w:p>
                    <w:p w:rsidR="00413F93" w:rsidRDefault="00413F93" w:rsidP="00413F93">
                      <w:pPr>
                        <w:rPr>
                          <w:rFonts w:ascii="Calibri" w:hAnsi="Calibri"/>
                        </w:rPr>
                      </w:pPr>
                    </w:p>
                    <w:p w:rsidR="00413F93" w:rsidRDefault="00413F93" w:rsidP="00413F93">
                      <w:pPr>
                        <w:jc w:val="center"/>
                        <w:rPr>
                          <w:rFonts w:ascii="Calibri" w:hAnsi="Calibri"/>
                          <w:lang w:val="en"/>
                        </w:rPr>
                      </w:pPr>
                      <w:r>
                        <w:rPr>
                          <w:rFonts w:ascii="Calibri" w:hAnsi="Calibri"/>
                        </w:rPr>
                        <w:t>(n = )</w:t>
                      </w:r>
                    </w:p>
                  </w:txbxContent>
                </v:textbox>
              </v:rect>
            </w:pict>
          </mc:Fallback>
        </mc:AlternateContent>
      </w:r>
      <w:r w:rsidRPr="004441B1">
        <w:rPr>
          <w:noProof/>
          <w:lang w:eastAsia="en-CA"/>
        </w:rPr>
        <mc:AlternateContent>
          <mc:Choice Requires="wps">
            <w:drawing>
              <wp:anchor distT="0" distB="0" distL="114300" distR="114300" simplePos="0" relativeHeight="251671552" behindDoc="0" locked="0" layoutInCell="1" allowOverlap="1" wp14:anchorId="3F35960B" wp14:editId="05CA0841">
                <wp:simplePos x="0" y="0"/>
                <wp:positionH relativeFrom="column">
                  <wp:posOffset>4337050</wp:posOffset>
                </wp:positionH>
                <wp:positionV relativeFrom="paragraph">
                  <wp:posOffset>68580</wp:posOffset>
                </wp:positionV>
                <wp:extent cx="1866900" cy="952500"/>
                <wp:effectExtent l="0" t="0" r="19050" b="19050"/>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952500"/>
                        </a:xfrm>
                        <a:prstGeom prst="rect">
                          <a:avLst/>
                        </a:prstGeom>
                        <a:solidFill>
                          <a:srgbClr val="FFFFFF"/>
                        </a:solidFill>
                        <a:ln w="9525">
                          <a:solidFill>
                            <a:srgbClr val="000000"/>
                          </a:solidFill>
                          <a:miter lim="800000"/>
                          <a:headEnd/>
                          <a:tailEnd/>
                        </a:ln>
                      </wps:spPr>
                      <wps:txbx>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Full-text articles excluded:</w:t>
                            </w:r>
                          </w:p>
                          <w:p w:rsidR="00413F93" w:rsidRPr="00FD1ACF" w:rsidRDefault="00413F93" w:rsidP="00413F93">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5960B" id="Rectangle 14" o:spid="_x0000_s1035" style="position:absolute;margin-left:341.5pt;margin-top:5.4pt;width:147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">
                <v:textbox inset=",7.2pt,,7.2pt">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Full-text articles excluded:</w:t>
                      </w:r>
                    </w:p>
                    <w:p w:rsidR="00413F93" w:rsidRPr="00FD1ACF" w:rsidRDefault="00413F93" w:rsidP="00413F93">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v:textbox>
              </v:rect>
            </w:pict>
          </mc:Fallback>
        </mc:AlternateContent>
      </w:r>
    </w:p>
    <w:p w:rsidR="00413F93" w:rsidRPr="004441B1" w:rsidRDefault="00413F93" w:rsidP="00413F93">
      <w:r w:rsidRPr="004441B1">
        <w:rPr>
          <w:noProof/>
          <w:lang w:eastAsia="en-CA"/>
        </w:rPr>
        <mc:AlternateContent>
          <mc:Choice Requires="wps">
            <w:drawing>
              <wp:anchor distT="36576" distB="36576" distL="36576" distR="36576" simplePos="0" relativeHeight="251678720" behindDoc="0" locked="0" layoutInCell="1" allowOverlap="1" wp14:anchorId="1B7DE399" wp14:editId="47912E63">
                <wp:simplePos x="0" y="0"/>
                <wp:positionH relativeFrom="column">
                  <wp:posOffset>3606800</wp:posOffset>
                </wp:positionH>
                <wp:positionV relativeFrom="paragraph">
                  <wp:posOffset>242570</wp:posOffset>
                </wp:positionV>
                <wp:extent cx="600075" cy="635"/>
                <wp:effectExtent l="9525" t="57150" r="19050" b="56515"/>
                <wp:wrapNone/>
                <wp:docPr id="1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635"/>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73E13B" id="AutoShape 22" o:spid="_x0000_s1026" type="#_x0000_t32" style="position:absolute;margin-left:284pt;margin-top:19.1pt;width:47.25pt;height:.05pt;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YBQAIAAC4EAAAOAAAAZHJzL2Uyb0RvYy54bWysU8GO2yAQvVfqPyDuXttJ7C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">
                <v:stroke endarrow="block"/>
              </v:shape>
            </w:pict>
          </mc:Fallback>
        </mc:AlternateContent>
      </w:r>
    </w:p>
    <w:p w:rsidR="00413F93" w:rsidRPr="004441B1" w:rsidRDefault="00413F93" w:rsidP="00413F93"/>
    <w:p w:rsidR="00413F93" w:rsidRPr="004441B1" w:rsidRDefault="00413F93" w:rsidP="00413F93">
      <w:r w:rsidRPr="004441B1">
        <w:rPr>
          <w:noProof/>
          <w:lang w:eastAsia="en-CA"/>
        </w:rPr>
        <mc:AlternateContent>
          <mc:Choice Requires="wps">
            <w:drawing>
              <wp:anchor distT="36576" distB="36576" distL="36576" distR="36576" simplePos="0" relativeHeight="251675648" behindDoc="0" locked="0" layoutInCell="1" allowOverlap="1" wp14:anchorId="3C497C9D" wp14:editId="6A3E5DD0">
                <wp:simplePos x="0" y="0"/>
                <wp:positionH relativeFrom="column">
                  <wp:posOffset>2749550</wp:posOffset>
                </wp:positionH>
                <wp:positionV relativeFrom="paragraph">
                  <wp:posOffset>108585</wp:posOffset>
                </wp:positionV>
                <wp:extent cx="0" cy="342900"/>
                <wp:effectExtent l="57150" t="9525" r="57150" b="19050"/>
                <wp:wrapNone/>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4298EE" id="AutoShape 19" o:spid="_x0000_s1026" type="#_x0000_t32" style="position:absolute;margin-left:216.5pt;margin-top:8.55pt;width:0;height:2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">
                <v:stroke endarrow="block"/>
              </v:shape>
            </w:pict>
          </mc:Fallback>
        </mc:AlternateContent>
      </w:r>
    </w:p>
    <w:p w:rsidR="00413F93" w:rsidRPr="004441B1" w:rsidRDefault="00413F93" w:rsidP="00413F93">
      <w:r w:rsidRPr="004441B1">
        <w:rPr>
          <w:noProof/>
          <w:lang w:eastAsia="en-CA"/>
        </w:rPr>
        <mc:AlternateContent>
          <mc:Choice Requires="wps">
            <w:drawing>
              <wp:anchor distT="0" distB="0" distL="114300" distR="114300" simplePos="0" relativeHeight="251672576" behindDoc="0" locked="0" layoutInCell="1" allowOverlap="1" wp14:anchorId="32AB5A70" wp14:editId="72B956B2">
                <wp:simplePos x="0" y="0"/>
                <wp:positionH relativeFrom="column">
                  <wp:posOffset>1892300</wp:posOffset>
                </wp:positionH>
                <wp:positionV relativeFrom="paragraph">
                  <wp:posOffset>233045</wp:posOffset>
                </wp:positionV>
                <wp:extent cx="1714500" cy="638175"/>
                <wp:effectExtent l="0" t="0" r="19050" b="28575"/>
                <wp:wrapNone/>
                <wp:docPr id="1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38175"/>
                        </a:xfrm>
                        <a:prstGeom prst="rect">
                          <a:avLst/>
                        </a:prstGeom>
                        <a:solidFill>
                          <a:srgbClr val="FFFFFF"/>
                        </a:solidFill>
                        <a:ln w="9525">
                          <a:solidFill>
                            <a:srgbClr val="000000"/>
                          </a:solidFill>
                          <a:miter lim="800000"/>
                          <a:headEnd/>
                          <a:tailEnd/>
                        </a:ln>
                      </wps:spPr>
                      <wps:txbx>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 xml:space="preserve">Include in synthesis </w:t>
                            </w:r>
                          </w:p>
                          <w:p w:rsidR="00413F93" w:rsidRPr="00FD1ACF" w:rsidRDefault="00413F93" w:rsidP="00413F93">
                            <w:pPr>
                              <w:jc w:val="center"/>
                              <w:rPr>
                                <w:rFonts w:asciiTheme="majorBidi" w:hAnsiTheme="majorBidi" w:cstheme="majorBidi"/>
                              </w:rPr>
                            </w:pPr>
                            <w:r w:rsidRPr="00FD1ACF">
                              <w:rPr>
                                <w:rFonts w:asciiTheme="majorBidi" w:hAnsiTheme="majorBidi" w:cstheme="majorBidi"/>
                              </w:rPr>
                              <w:t xml:space="preserve">(n = </w:t>
                            </w:r>
                            <w:r>
                              <w:rPr>
                                <w:rFonts w:asciiTheme="majorBidi" w:hAnsiTheme="majorBidi" w:cstheme="majorBidi"/>
                              </w:rPr>
                              <w:t>119</w:t>
                            </w:r>
                            <w:r w:rsidRPr="00FD1ACF">
                              <w:rPr>
                                <w:rFonts w:asciiTheme="majorBidi" w:hAnsiTheme="majorBidi" w:cstheme="majorBidi"/>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B5A70" id="Rectangle 15" o:spid="_x0000_s1036" style="position:absolute;margin-left:149pt;margin-top:18.35pt;width:13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">
                <v:textbox inset=",7.2pt,,7.2pt">
                  <w:txbxContent>
                    <w:p w:rsidR="00413F93" w:rsidRPr="00FD1ACF" w:rsidRDefault="00413F93" w:rsidP="00413F93">
                      <w:pPr>
                        <w:jc w:val="center"/>
                        <w:rPr>
                          <w:rFonts w:asciiTheme="majorBidi" w:hAnsiTheme="majorBidi" w:cstheme="majorBidi"/>
                        </w:rPr>
                      </w:pPr>
                      <w:r w:rsidRPr="00FD1ACF">
                        <w:rPr>
                          <w:rFonts w:asciiTheme="majorBidi" w:hAnsiTheme="majorBidi" w:cstheme="majorBidi"/>
                        </w:rPr>
                        <w:t xml:space="preserve">Include in synthesis </w:t>
                      </w:r>
                    </w:p>
                    <w:p w:rsidR="00413F93" w:rsidRPr="00FD1ACF" w:rsidRDefault="00413F93" w:rsidP="00413F93">
                      <w:pPr>
                        <w:jc w:val="center"/>
                        <w:rPr>
                          <w:rFonts w:asciiTheme="majorBidi" w:hAnsiTheme="majorBidi" w:cstheme="majorBidi"/>
                        </w:rPr>
                      </w:pPr>
                      <w:r w:rsidRPr="00FD1ACF">
                        <w:rPr>
                          <w:rFonts w:asciiTheme="majorBidi" w:hAnsiTheme="majorBidi" w:cstheme="majorBidi"/>
                        </w:rPr>
                        <w:t xml:space="preserve">(n = </w:t>
                      </w:r>
                      <w:r>
                        <w:rPr>
                          <w:rFonts w:asciiTheme="majorBidi" w:hAnsiTheme="majorBidi" w:cstheme="majorBidi"/>
                        </w:rPr>
                        <w:t>119</w:t>
                      </w:r>
                      <w:r w:rsidRPr="00FD1ACF">
                        <w:rPr>
                          <w:rFonts w:asciiTheme="majorBidi" w:hAnsiTheme="majorBidi" w:cstheme="majorBidi"/>
                        </w:rPr>
                        <w:t>)</w:t>
                      </w:r>
                    </w:p>
                  </w:txbxContent>
                </v:textbox>
              </v:rect>
            </w:pict>
          </mc:Fallback>
        </mc:AlternateContent>
      </w:r>
    </w:p>
    <w:p w:rsidR="00413F93" w:rsidRPr="004441B1" w:rsidRDefault="00413F93" w:rsidP="00413F93"/>
    <w:p w:rsidR="00413F93" w:rsidRPr="004441B1" w:rsidRDefault="00413F93" w:rsidP="00413F93">
      <w:r w:rsidRPr="004441B1">
        <w:rPr>
          <w:noProof/>
          <w:lang w:eastAsia="en-CA"/>
        </w:rPr>
        <mc:AlternateContent>
          <mc:Choice Requires="wps">
            <w:drawing>
              <wp:anchor distT="0" distB="0" distL="114300" distR="114300" simplePos="0" relativeHeight="251661312" behindDoc="0" locked="0" layoutInCell="1" allowOverlap="1" wp14:anchorId="3CC24FFD" wp14:editId="058371A8">
                <wp:simplePos x="0" y="0"/>
                <wp:positionH relativeFrom="column">
                  <wp:posOffset>-961548</wp:posOffset>
                </wp:positionH>
                <wp:positionV relativeFrom="paragraph">
                  <wp:posOffset>215105</wp:posOffset>
                </wp:positionV>
                <wp:extent cx="1371600" cy="343853"/>
                <wp:effectExtent l="0" t="318" r="18733" b="18732"/>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43853"/>
                        </a:xfrm>
                        <a:prstGeom prst="roundRect">
                          <a:avLst>
                            <a:gd name="adj" fmla="val 16667"/>
                          </a:avLst>
                        </a:prstGeom>
                        <a:solidFill>
                          <a:srgbClr val="CCECFF"/>
                        </a:solidFill>
                        <a:ln w="9525">
                          <a:solidFill>
                            <a:srgbClr val="000000"/>
                          </a:solidFill>
                          <a:round/>
                          <a:headEnd/>
                          <a:tailEnd/>
                        </a:ln>
                      </wps:spPr>
                      <wps:txbx>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C24FFD" id="AutoShape 4" o:spid="_x0000_s1037" style="position:absolute;margin-left:-75.7pt;margin-top:16.95pt;width:108pt;height:27.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" fillcolor="#ccecff">
                <v:textbox style="layout-flow:vertical;mso-layout-flow-alt:bottom-to-top" inset="3.6pt,,3.6pt">
                  <w:txbxContent>
                    <w:p w:rsidR="00413F93" w:rsidRPr="00FD1ACF" w:rsidRDefault="00413F93" w:rsidP="00413F93">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v:textbox>
              </v:roundrect>
            </w:pict>
          </mc:Fallback>
        </mc:AlternateContent>
      </w:r>
    </w:p>
    <w:p w:rsidR="00413F93" w:rsidRPr="004441B1" w:rsidRDefault="00413F93" w:rsidP="00413F93">
      <w:r w:rsidRPr="004441B1">
        <w:rPr>
          <w:noProof/>
          <w:lang w:eastAsia="en-CA"/>
        </w:rPr>
        <mc:AlternateContent>
          <mc:Choice Requires="wps">
            <w:drawing>
              <wp:anchor distT="36576" distB="36576" distL="36576" distR="36576" simplePos="0" relativeHeight="251676672" behindDoc="0" locked="0" layoutInCell="1" allowOverlap="1" wp14:anchorId="07D4EF32" wp14:editId="0EE8FEA6">
                <wp:simplePos x="0" y="0"/>
                <wp:positionH relativeFrom="column">
                  <wp:posOffset>2736850</wp:posOffset>
                </wp:positionH>
                <wp:positionV relativeFrom="paragraph">
                  <wp:posOffset>13970</wp:posOffset>
                </wp:positionV>
                <wp:extent cx="0" cy="342900"/>
                <wp:effectExtent l="57150" t="9525" r="57150" b="19050"/>
                <wp:wrapNone/>
                <wp:docPr id="2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7F443D" id="AutoShape 20" o:spid="_x0000_s1026" type="#_x0000_t32" style="position:absolute;margin-left:215.5pt;margin-top:1.1pt;width:0;height:27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">
                <v:stroke endarrow="block"/>
              </v:shape>
            </w:pict>
          </mc:Fallback>
        </mc:AlternateContent>
      </w:r>
    </w:p>
    <w:p w:rsidR="00413F93" w:rsidRPr="004441B1" w:rsidRDefault="00413F93" w:rsidP="00413F93">
      <w:r w:rsidRPr="004441B1">
        <w:rPr>
          <w:noProof/>
          <w:lang w:eastAsia="en-CA"/>
        </w:rPr>
        <mc:AlternateContent>
          <mc:Choice Requires="wps">
            <w:drawing>
              <wp:anchor distT="0" distB="0" distL="114300" distR="114300" simplePos="0" relativeHeight="251679744" behindDoc="0" locked="0" layoutInCell="1" allowOverlap="1" wp14:anchorId="4B3FECF7" wp14:editId="6E7294C6">
                <wp:simplePos x="0" y="0"/>
                <wp:positionH relativeFrom="margin">
                  <wp:posOffset>466725</wp:posOffset>
                </wp:positionH>
                <wp:positionV relativeFrom="paragraph">
                  <wp:posOffset>148590</wp:posOffset>
                </wp:positionV>
                <wp:extent cx="5105400" cy="1095375"/>
                <wp:effectExtent l="0" t="0" r="19050" b="28575"/>
                <wp:wrapNone/>
                <wp:docPr id="2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95375"/>
                        </a:xfrm>
                        <a:prstGeom prst="rect">
                          <a:avLst/>
                        </a:prstGeom>
                        <a:solidFill>
                          <a:srgbClr val="FFFFFF"/>
                        </a:solidFill>
                        <a:ln w="9525">
                          <a:solidFill>
                            <a:srgbClr val="000000"/>
                          </a:solidFill>
                          <a:miter lim="800000"/>
                          <a:headEnd/>
                          <a:tailEnd/>
                        </a:ln>
                      </wps:spPr>
                      <wps:txbx>
                        <w:txbxContent>
                          <w:p w:rsidR="00413F93" w:rsidRDefault="00413F93" w:rsidP="00413F93">
                            <w:pPr>
                              <w:spacing w:after="0"/>
                              <w:jc w:val="center"/>
                              <w:rPr>
                                <w:rFonts w:asciiTheme="majorBidi" w:hAnsiTheme="majorBidi" w:cstheme="majorBidi"/>
                              </w:rPr>
                            </w:pPr>
                            <w:r w:rsidRPr="00FD1ACF">
                              <w:rPr>
                                <w:rFonts w:asciiTheme="majorBidi" w:hAnsiTheme="majorBidi" w:cstheme="majorBidi"/>
                              </w:rPr>
                              <w:t xml:space="preserve">Extracted data: </w:t>
                            </w:r>
                          </w:p>
                          <w:p w:rsidR="00413F93" w:rsidRPr="00FD1ACF" w:rsidRDefault="00413F93" w:rsidP="00413F93">
                            <w:pPr>
                              <w:spacing w:after="0"/>
                              <w:jc w:val="center"/>
                              <w:rPr>
                                <w:rFonts w:asciiTheme="majorBidi" w:hAnsiTheme="majorBidi" w:cstheme="majorBidi"/>
                              </w:rPr>
                            </w:pPr>
                            <w:r>
                              <w:rPr>
                                <w:rFonts w:asciiTheme="majorBidi" w:hAnsiTheme="majorBidi" w:cstheme="majorBidi"/>
                              </w:rPr>
                              <w:t>Location (latitude, longitude), duration in hours, duration in months, camera trap days, number of records, animal richness, common name, scientific name, year, number of cameras, presence of bait, number of sites, month of study, type of ecosystem, study design, mean annual temperature, mean temperature of study period, max temperature</w:t>
                            </w:r>
                          </w:p>
                          <w:p w:rsidR="00413F93" w:rsidRDefault="00413F93" w:rsidP="00413F93">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FECF7" id="Rectangle 26" o:spid="_x0000_s1038" style="position:absolute;margin-left:36.75pt;margin-top:11.7pt;width:402pt;height:86.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">
                <v:textbox inset=",7.2pt,,7.2pt">
                  <w:txbxContent>
                    <w:p w:rsidR="00413F93" w:rsidRDefault="00413F93" w:rsidP="00413F93">
                      <w:pPr>
                        <w:spacing w:after="0"/>
                        <w:jc w:val="center"/>
                        <w:rPr>
                          <w:rFonts w:asciiTheme="majorBidi" w:hAnsiTheme="majorBidi" w:cstheme="majorBidi"/>
                        </w:rPr>
                      </w:pPr>
                      <w:r w:rsidRPr="00FD1ACF">
                        <w:rPr>
                          <w:rFonts w:asciiTheme="majorBidi" w:hAnsiTheme="majorBidi" w:cstheme="majorBidi"/>
                        </w:rPr>
                        <w:t xml:space="preserve">Extracted data: </w:t>
                      </w:r>
                    </w:p>
                    <w:p w:rsidR="00413F93" w:rsidRPr="00FD1ACF" w:rsidRDefault="00413F93" w:rsidP="00413F93">
                      <w:pPr>
                        <w:spacing w:after="0"/>
                        <w:jc w:val="center"/>
                        <w:rPr>
                          <w:rFonts w:asciiTheme="majorBidi" w:hAnsiTheme="majorBidi" w:cstheme="majorBidi"/>
                        </w:rPr>
                      </w:pPr>
                      <w:r>
                        <w:rPr>
                          <w:rFonts w:asciiTheme="majorBidi" w:hAnsiTheme="majorBidi" w:cstheme="majorBidi"/>
                        </w:rPr>
                        <w:t>Location (latitude, longitude), duration in hours, duration in months, camera trap days, number of records, animal richness, common name, scientific name, year, number of cameras, presence of bait, number of sites, month of study, type of ecosystem, study design, mean annual temperature, mean temperature of study period, max temperature</w:t>
                      </w:r>
                    </w:p>
                    <w:p w:rsidR="00413F93" w:rsidRDefault="00413F93" w:rsidP="00413F93">
                      <w:pPr>
                        <w:jc w:val="center"/>
                        <w:rPr>
                          <w:rFonts w:ascii="Calibri" w:hAnsi="Calibri"/>
                          <w:lang w:val="en"/>
                        </w:rPr>
                      </w:pPr>
                    </w:p>
                  </w:txbxContent>
                </v:textbox>
                <w10:wrap anchorx="margin"/>
              </v:rect>
            </w:pict>
          </mc:Fallback>
        </mc:AlternateContent>
      </w:r>
    </w:p>
    <w:p w:rsidR="00413F93" w:rsidRPr="004441B1" w:rsidRDefault="00413F93" w:rsidP="00413F93"/>
    <w:p w:rsidR="00413F93" w:rsidRPr="004441B1" w:rsidRDefault="00413F93" w:rsidP="00413F93"/>
    <w:p w:rsidR="00413F93" w:rsidRPr="004441B1" w:rsidRDefault="00413F93" w:rsidP="00413F93">
      <w:pPr>
        <w:rPr>
          <w:rFonts w:asciiTheme="majorBidi" w:hAnsiTheme="majorBidi" w:cstheme="majorBidi"/>
        </w:rPr>
      </w:pPr>
    </w:p>
    <w:p w:rsidR="00413F93" w:rsidRPr="004441B1" w:rsidRDefault="00413F93" w:rsidP="00413F93">
      <w:pPr>
        <w:rPr>
          <w:rFonts w:asciiTheme="majorBidi" w:hAnsiTheme="majorBidi" w:cstheme="majorBidi"/>
        </w:rPr>
      </w:pPr>
    </w:p>
    <w:p w:rsidR="00413F93" w:rsidRDefault="00413F93" w:rsidP="00A05C26">
      <w:pPr>
        <w:pStyle w:val="NormalWeb"/>
        <w:spacing w:after="0"/>
        <w:jc w:val="both"/>
        <w:rPr>
          <w:rFonts w:asciiTheme="majorBidi" w:hAnsiTheme="majorBidi" w:cstheme="majorBidi"/>
          <w:color w:val="000000"/>
          <w:kern w:val="24"/>
          <w:sz w:val="22"/>
          <w:szCs w:val="22"/>
        </w:rPr>
      </w:pPr>
      <w:r w:rsidRPr="004441B1">
        <w:rPr>
          <w:rFonts w:asciiTheme="majorBidi" w:hAnsiTheme="majorBidi" w:cstheme="majorBidi"/>
          <w:sz w:val="22"/>
          <w:szCs w:val="22"/>
        </w:rPr>
        <w:t>Figure 1: PRISMA diagram used for camera trapping effort systematic review</w:t>
      </w:r>
      <w:r w:rsidR="00D00CA8" w:rsidRPr="004441B1">
        <w:rPr>
          <w:rFonts w:asciiTheme="majorBidi" w:hAnsiTheme="majorBidi" w:cstheme="majorBidi"/>
          <w:sz w:val="22"/>
          <w:szCs w:val="22"/>
        </w:rPr>
        <w:t xml:space="preserve"> </w:t>
      </w:r>
      <w:r w:rsidRPr="004441B1">
        <w:rPr>
          <w:rFonts w:asciiTheme="majorBidi" w:hAnsiTheme="majorBidi" w:cstheme="majorBidi"/>
          <w:sz w:val="22"/>
          <w:szCs w:val="22"/>
        </w:rPr>
        <w:fldChar w:fldCharType="begin"/>
      </w:r>
      <w:r w:rsidR="00A05C26">
        <w:rPr>
          <w:rFonts w:asciiTheme="majorBidi" w:hAnsiTheme="majorBidi" w:cstheme="majorBidi"/>
          <w:sz w:val="22"/>
          <w:szCs w:val="22"/>
        </w:rPr>
        <w:instrText xml:space="preserve"> ADDIN ZOTERO_ITEM CSL_CITATION {"citationID":"svaHk84S","properties":{"formattedCitation":"(Moher et al. 2009)","plainCitation":"(Moher et al. 2009)","noteIndex":0},"citationItems":[{"id":"FI5jWT0r/kStBES2v","uris":["http://zotero.org/users/local/tCrvyoCs/items/2CWZI3YF"],"uri":["http://zotero.org/users/local/tCrvyoCs/items/2CWZI3YF"],"itemData":{"id":346,"type":"article-journal","title":"Preferred Reporting Items for Systematic Reviews and Meta-Analyses: The PRISMA Statement","container-title":"PLoS Medicine","page":"e1000097","volume":"6","issue":"7","source":"Crossref","DOI":"10.1371/journal.pmed.1000097","ISSN":"1549-1676","shortTitle":"Preferred Reporting Items for Systematic Reviews and Meta-Analyses","language":"en","author":[{"family":"Moher","given":"David"},{"family":"Liberati","given":"Alessandro"},{"family":"Tetzlaff","given":"Jennifer"},{"family":"Altman","given":"Douglas G."},{"literal":"The PRISMA Group"}],"issued":{"date-parts":[["2009",7,21]]}}}],"schema":"https://github.com/citation-style-language/schema/raw/master/csl-citation.json"} </w:instrText>
      </w:r>
      <w:r w:rsidRPr="004441B1">
        <w:rPr>
          <w:rFonts w:asciiTheme="majorBidi" w:hAnsiTheme="majorBidi" w:cstheme="majorBidi"/>
          <w:sz w:val="22"/>
          <w:szCs w:val="22"/>
        </w:rPr>
        <w:fldChar w:fldCharType="separate"/>
      </w:r>
      <w:r w:rsidR="00A05C26" w:rsidRPr="00A05C26">
        <w:rPr>
          <w:sz w:val="22"/>
        </w:rPr>
        <w:t>(Moher et al. 2009)</w:t>
      </w:r>
      <w:r w:rsidRPr="004441B1">
        <w:rPr>
          <w:rFonts w:asciiTheme="majorBidi" w:hAnsiTheme="majorBidi" w:cstheme="majorBidi"/>
          <w:sz w:val="22"/>
          <w:szCs w:val="22"/>
        </w:rPr>
        <w:fldChar w:fldCharType="end"/>
      </w:r>
      <w:r w:rsidRPr="004441B1">
        <w:rPr>
          <w:rFonts w:asciiTheme="majorBidi" w:hAnsiTheme="majorBidi" w:cstheme="majorBidi"/>
          <w:sz w:val="22"/>
          <w:szCs w:val="22"/>
        </w:rPr>
        <w:t xml:space="preserve">. Search done with keywords: </w:t>
      </w:r>
      <w:r w:rsidRPr="004441B1">
        <w:rPr>
          <w:rFonts w:asciiTheme="majorBidi" w:hAnsiTheme="majorBidi" w:cstheme="majorBidi"/>
          <w:color w:val="000000"/>
          <w:kern w:val="24"/>
          <w:sz w:val="22"/>
          <w:szCs w:val="22"/>
        </w:rPr>
        <w:t>Camera* Trap* AND Richness*, Diversity*, and Rarefaction* Curve* on January 27</w:t>
      </w:r>
      <w:r w:rsidRPr="004441B1">
        <w:rPr>
          <w:rFonts w:asciiTheme="majorBidi" w:hAnsiTheme="majorBidi" w:cstheme="majorBidi"/>
          <w:color w:val="000000"/>
          <w:kern w:val="24"/>
          <w:sz w:val="22"/>
          <w:szCs w:val="22"/>
          <w:vertAlign w:val="superscript"/>
        </w:rPr>
        <w:t>th</w:t>
      </w:r>
      <w:r w:rsidRPr="004441B1">
        <w:rPr>
          <w:rFonts w:asciiTheme="majorBidi" w:hAnsiTheme="majorBidi" w:cstheme="majorBidi"/>
          <w:color w:val="000000"/>
          <w:kern w:val="24"/>
          <w:sz w:val="22"/>
          <w:szCs w:val="22"/>
        </w:rPr>
        <w:t xml:space="preserve">, 2019. </w:t>
      </w:r>
    </w:p>
    <w:p w:rsidR="004441B1" w:rsidRPr="004441B1" w:rsidRDefault="004441B1" w:rsidP="004441B1">
      <w:pPr>
        <w:pStyle w:val="NormalWeb"/>
        <w:spacing w:after="0"/>
        <w:jc w:val="both"/>
        <w:rPr>
          <w:rFonts w:asciiTheme="majorBidi" w:hAnsiTheme="majorBidi" w:cstheme="majorBidi"/>
          <w:color w:val="000000"/>
          <w:kern w:val="24"/>
          <w:sz w:val="22"/>
          <w:szCs w:val="22"/>
        </w:rPr>
      </w:pPr>
    </w:p>
    <w:p w:rsidR="00413F93" w:rsidRPr="004441B1" w:rsidRDefault="00413F93" w:rsidP="00413F93">
      <w:pPr>
        <w:pStyle w:val="NormalWeb"/>
        <w:spacing w:after="0"/>
        <w:rPr>
          <w:rFonts w:asciiTheme="majorBidi" w:hAnsiTheme="majorBidi" w:cstheme="majorBidi"/>
          <w:b/>
          <w:bCs/>
          <w:color w:val="000000"/>
          <w:kern w:val="24"/>
        </w:rPr>
      </w:pPr>
      <w:bookmarkStart w:id="0" w:name="_GoBack"/>
      <w:bookmarkEnd w:id="0"/>
      <w:r w:rsidRPr="004441B1">
        <w:rPr>
          <w:rFonts w:asciiTheme="majorBidi" w:hAnsiTheme="majorBidi" w:cstheme="majorBidi"/>
          <w:b/>
          <w:bCs/>
          <w:color w:val="000000"/>
          <w:kern w:val="24"/>
        </w:rPr>
        <w:lastRenderedPageBreak/>
        <w:t xml:space="preserve">Chapter 2: </w:t>
      </w:r>
      <w:r w:rsidRPr="004441B1">
        <w:rPr>
          <w:rFonts w:asciiTheme="majorBidi" w:hAnsiTheme="majorBidi" w:cstheme="majorBidi"/>
          <w:b/>
          <w:bCs/>
        </w:rPr>
        <w:t>Plant-animal interactions and microclimate.</w:t>
      </w:r>
    </w:p>
    <w:p w:rsidR="00413F93" w:rsidRPr="004441B1" w:rsidRDefault="00413F93" w:rsidP="00413F93">
      <w:pPr>
        <w:spacing w:line="240" w:lineRule="auto"/>
        <w:jc w:val="both"/>
        <w:rPr>
          <w:rFonts w:asciiTheme="majorBidi" w:hAnsiTheme="majorBidi" w:cstheme="majorBidi"/>
          <w:b/>
          <w:bCs/>
          <w:sz w:val="24"/>
          <w:szCs w:val="24"/>
        </w:rPr>
      </w:pPr>
    </w:p>
    <w:p w:rsidR="00413F93" w:rsidRPr="004441B1" w:rsidRDefault="00413F93" w:rsidP="00413F93">
      <w:pPr>
        <w:spacing w:line="240" w:lineRule="auto"/>
        <w:jc w:val="both"/>
        <w:rPr>
          <w:rFonts w:asciiTheme="majorBidi" w:hAnsiTheme="majorBidi" w:cstheme="majorBidi"/>
          <w:sz w:val="24"/>
          <w:szCs w:val="24"/>
        </w:rPr>
      </w:pPr>
      <w:r w:rsidRPr="004441B1">
        <w:rPr>
          <w:rFonts w:asciiTheme="majorBidi" w:hAnsiTheme="majorBidi" w:cstheme="majorBidi"/>
          <w:b/>
          <w:bCs/>
          <w:sz w:val="24"/>
          <w:szCs w:val="24"/>
        </w:rPr>
        <w:t xml:space="preserve">Purpose: </w:t>
      </w:r>
      <w:r w:rsidRPr="004441B1">
        <w:rPr>
          <w:rFonts w:asciiTheme="majorBidi" w:hAnsiTheme="majorBidi" w:cstheme="majorBidi"/>
          <w:sz w:val="24"/>
          <w:szCs w:val="24"/>
        </w:rPr>
        <w:t>To examine whether animal association patterns with shrubs are explained by microsite level fluctuations in temperature and light.</w:t>
      </w:r>
    </w:p>
    <w:p w:rsidR="00413F93" w:rsidRPr="004441B1" w:rsidRDefault="00413F93" w:rsidP="00413F93">
      <w:pPr>
        <w:spacing w:line="240" w:lineRule="auto"/>
        <w:contextualSpacing/>
        <w:jc w:val="both"/>
        <w:rPr>
          <w:rFonts w:asciiTheme="majorBidi" w:hAnsiTheme="majorBidi" w:cstheme="majorBidi"/>
          <w:sz w:val="24"/>
          <w:szCs w:val="24"/>
        </w:rPr>
      </w:pPr>
      <w:r w:rsidRPr="004441B1">
        <w:rPr>
          <w:rFonts w:asciiTheme="majorBidi" w:hAnsiTheme="majorBidi" w:cstheme="majorBidi"/>
          <w:b/>
          <w:bCs/>
          <w:sz w:val="24"/>
          <w:szCs w:val="24"/>
        </w:rPr>
        <w:t>Question:</w:t>
      </w:r>
      <w:r w:rsidRPr="004441B1">
        <w:rPr>
          <w:rFonts w:asciiTheme="majorBidi" w:hAnsiTheme="majorBidi" w:cstheme="majorBidi"/>
          <w:sz w:val="24"/>
          <w:szCs w:val="24"/>
        </w:rPr>
        <w:t xml:space="preserve"> To what extent do radiation intensity, air, and soil temperature influence the association of vertebrates with foundational plants? How does the strength of this association change as the above microclimatic parameters increase or decrease? Is this association species-specific and does it depend on the animal’s lifestyle? </w:t>
      </w:r>
    </w:p>
    <w:p w:rsidR="00413F93" w:rsidRPr="004441B1" w:rsidRDefault="00413F93" w:rsidP="00413F93">
      <w:pPr>
        <w:spacing w:line="240" w:lineRule="auto"/>
        <w:jc w:val="both"/>
        <w:rPr>
          <w:sz w:val="24"/>
          <w:szCs w:val="24"/>
        </w:rPr>
      </w:pPr>
    </w:p>
    <w:p w:rsidR="00413F93" w:rsidRPr="004441B1" w:rsidRDefault="00413F93" w:rsidP="00413F93">
      <w:pPr>
        <w:spacing w:line="240" w:lineRule="auto"/>
        <w:contextualSpacing/>
        <w:jc w:val="both"/>
        <w:rPr>
          <w:rFonts w:asciiTheme="majorBidi" w:hAnsiTheme="majorBidi" w:cstheme="majorBidi"/>
          <w:sz w:val="24"/>
          <w:szCs w:val="24"/>
        </w:rPr>
      </w:pPr>
      <w:r w:rsidRPr="004441B1">
        <w:rPr>
          <w:rFonts w:asciiTheme="majorBidi" w:hAnsiTheme="majorBidi" w:cstheme="majorBidi"/>
          <w:b/>
          <w:bCs/>
          <w:sz w:val="24"/>
          <w:szCs w:val="24"/>
        </w:rPr>
        <w:t xml:space="preserve">Hypotheses: </w:t>
      </w:r>
      <w:r w:rsidRPr="004441B1">
        <w:rPr>
          <w:rFonts w:asciiTheme="majorBidi" w:hAnsiTheme="majorBidi" w:cstheme="majorBidi"/>
          <w:sz w:val="24"/>
          <w:szCs w:val="24"/>
        </w:rPr>
        <w:t xml:space="preserve">Shrubs act as thermal refuges for many desert animals by reducing temperature, reducing the amplitude of variation in mircoclimate, and providing refuge from direct sunlight. </w:t>
      </w:r>
    </w:p>
    <w:p w:rsidR="00413F93" w:rsidRPr="004441B1" w:rsidRDefault="00413F93" w:rsidP="00413F93">
      <w:pPr>
        <w:spacing w:line="240" w:lineRule="auto"/>
        <w:contextualSpacing/>
        <w:jc w:val="both"/>
        <w:rPr>
          <w:rFonts w:asciiTheme="majorBidi" w:hAnsiTheme="majorBidi" w:cstheme="majorBidi"/>
          <w:b/>
          <w:bCs/>
          <w:sz w:val="24"/>
          <w:szCs w:val="24"/>
        </w:rPr>
      </w:pPr>
    </w:p>
    <w:p w:rsidR="00413F93" w:rsidRPr="004441B1" w:rsidRDefault="00413F93" w:rsidP="00413F93">
      <w:pPr>
        <w:spacing w:line="240" w:lineRule="auto"/>
        <w:contextualSpacing/>
        <w:jc w:val="both"/>
        <w:rPr>
          <w:rFonts w:asciiTheme="majorBidi" w:hAnsiTheme="majorBidi" w:cstheme="majorBidi"/>
          <w:b/>
          <w:bCs/>
          <w:sz w:val="24"/>
          <w:szCs w:val="24"/>
        </w:rPr>
      </w:pPr>
      <w:r w:rsidRPr="004441B1">
        <w:rPr>
          <w:rFonts w:asciiTheme="majorBidi" w:hAnsiTheme="majorBidi" w:cstheme="majorBidi"/>
          <w:b/>
          <w:bCs/>
          <w:sz w:val="24"/>
          <w:szCs w:val="24"/>
        </w:rPr>
        <w:t>Predictions:</w:t>
      </w:r>
    </w:p>
    <w:p w:rsidR="00413F93" w:rsidRPr="004441B1" w:rsidRDefault="00413F93" w:rsidP="00413F93">
      <w:pPr>
        <w:pStyle w:val="ListParagraph"/>
        <w:numPr>
          <w:ilvl w:val="0"/>
          <w:numId w:val="1"/>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There are more animals associated with shrubs relative to open, non-canopy sites and the strength of this relationship increases with micro-environmental stress.</w:t>
      </w:r>
    </w:p>
    <w:p w:rsidR="00413F93" w:rsidRPr="004441B1" w:rsidRDefault="00413F93" w:rsidP="00413F93">
      <w:pPr>
        <w:pStyle w:val="ListParagraph"/>
        <w:numPr>
          <w:ilvl w:val="0"/>
          <w:numId w:val="1"/>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Shrub size predicts the strength of association between shrubs and protégé animals.</w:t>
      </w:r>
    </w:p>
    <w:p w:rsidR="00413F93" w:rsidRPr="004441B1" w:rsidRDefault="00413F93" w:rsidP="00413F93">
      <w:pPr>
        <w:pStyle w:val="ListParagraph"/>
        <w:numPr>
          <w:ilvl w:val="0"/>
          <w:numId w:val="1"/>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 xml:space="preserve">The facilitation refuge effect may be enhanced between abundance and richness of animal populations. </w:t>
      </w:r>
    </w:p>
    <w:p w:rsidR="00413F93" w:rsidRPr="004441B1" w:rsidRDefault="00413F93" w:rsidP="00413F93">
      <w:pPr>
        <w:pStyle w:val="ListParagraph"/>
        <w:numPr>
          <w:ilvl w:val="0"/>
          <w:numId w:val="1"/>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 xml:space="preserve">Microclimatic (ones site) and mesoclimatic (multiple sites) measures are more significant predictors of fine-scale animal abundances relative to the macroclimate of the region. </w:t>
      </w:r>
    </w:p>
    <w:p w:rsidR="00413F93" w:rsidRPr="004441B1" w:rsidRDefault="00413F93" w:rsidP="00413F93">
      <w:pPr>
        <w:spacing w:line="240" w:lineRule="auto"/>
        <w:contextualSpacing/>
        <w:jc w:val="both"/>
        <w:rPr>
          <w:rFonts w:asciiTheme="majorBidi" w:hAnsiTheme="majorBidi" w:cstheme="majorBidi"/>
          <w:b/>
          <w:bCs/>
          <w:sz w:val="24"/>
          <w:szCs w:val="24"/>
        </w:rPr>
      </w:pPr>
      <w:r w:rsidRPr="004441B1">
        <w:rPr>
          <w:rFonts w:asciiTheme="majorBidi" w:hAnsiTheme="majorBidi" w:cstheme="majorBidi"/>
          <w:b/>
          <w:bCs/>
          <w:sz w:val="24"/>
          <w:szCs w:val="24"/>
        </w:rPr>
        <w:t xml:space="preserve">Methods: </w:t>
      </w:r>
    </w:p>
    <w:p w:rsidR="00413F93" w:rsidRPr="004441B1" w:rsidRDefault="00413F93" w:rsidP="00413F93">
      <w:pPr>
        <w:spacing w:line="240" w:lineRule="auto"/>
        <w:jc w:val="both"/>
        <w:rPr>
          <w:rFonts w:asciiTheme="majorBidi" w:eastAsia="Times New Roman" w:hAnsiTheme="majorBidi" w:cstheme="majorBidi"/>
          <w:color w:val="000000" w:themeColor="text1"/>
          <w:sz w:val="24"/>
          <w:szCs w:val="24"/>
          <w:lang w:eastAsia="en-CA"/>
        </w:rPr>
      </w:pPr>
      <w:r w:rsidRPr="004441B1">
        <w:rPr>
          <w:rFonts w:asciiTheme="majorBidi" w:hAnsiTheme="majorBidi" w:cstheme="majorBidi"/>
          <w:sz w:val="24"/>
          <w:szCs w:val="24"/>
        </w:rPr>
        <w:t>A total of 2 sets of temperature pendant loggers (one soil and one air) was placed below the canopy for shrub microsite and 3 meters away from the camera in the open for the open microsite to log temperature and light intensity data in 1 hour intervals. The air pendants were secured to pegs using zip ties and placed ~10cm above ground, to avoid the influence of soil temperature. Camera trapping began May 17</w:t>
      </w:r>
      <w:r w:rsidRPr="004441B1">
        <w:rPr>
          <w:rFonts w:asciiTheme="majorBidi" w:hAnsiTheme="majorBidi" w:cstheme="majorBidi"/>
          <w:sz w:val="24"/>
          <w:szCs w:val="24"/>
          <w:vertAlign w:val="superscript"/>
        </w:rPr>
        <w:t>th</w:t>
      </w:r>
      <w:r w:rsidRPr="004441B1">
        <w:rPr>
          <w:rFonts w:asciiTheme="majorBidi" w:hAnsiTheme="majorBidi" w:cstheme="majorBidi"/>
          <w:sz w:val="24"/>
          <w:szCs w:val="24"/>
        </w:rPr>
        <w:t>, 2019 and ran until June 6</w:t>
      </w:r>
      <w:r w:rsidRPr="004441B1">
        <w:rPr>
          <w:rFonts w:asciiTheme="majorBidi" w:hAnsiTheme="majorBidi" w:cstheme="majorBidi"/>
          <w:sz w:val="24"/>
          <w:szCs w:val="24"/>
          <w:vertAlign w:val="superscript"/>
        </w:rPr>
        <w:t>th</w:t>
      </w:r>
      <w:r w:rsidRPr="004441B1">
        <w:rPr>
          <w:rFonts w:asciiTheme="majorBidi" w:hAnsiTheme="majorBidi" w:cstheme="majorBidi"/>
          <w:sz w:val="24"/>
          <w:szCs w:val="24"/>
        </w:rPr>
        <w:t>, 2019 in the Carrizo National Monument at 2 different sites, and lasted from May 20</w:t>
      </w:r>
      <w:r w:rsidRPr="004441B1">
        <w:rPr>
          <w:rFonts w:asciiTheme="majorBidi" w:hAnsiTheme="majorBidi" w:cstheme="majorBidi"/>
          <w:sz w:val="24"/>
          <w:szCs w:val="24"/>
          <w:vertAlign w:val="superscript"/>
        </w:rPr>
        <w:t>th</w:t>
      </w:r>
      <w:r w:rsidRPr="004441B1">
        <w:rPr>
          <w:rFonts w:asciiTheme="majorBidi" w:hAnsiTheme="majorBidi" w:cstheme="majorBidi"/>
          <w:sz w:val="24"/>
          <w:szCs w:val="24"/>
        </w:rPr>
        <w:t xml:space="preserve"> to May 27</w:t>
      </w:r>
      <w:r w:rsidRPr="004441B1">
        <w:rPr>
          <w:rFonts w:asciiTheme="majorBidi" w:hAnsiTheme="majorBidi" w:cstheme="majorBidi"/>
          <w:sz w:val="24"/>
          <w:szCs w:val="24"/>
          <w:vertAlign w:val="superscript"/>
        </w:rPr>
        <w:t>th</w:t>
      </w:r>
      <w:r w:rsidRPr="004441B1">
        <w:rPr>
          <w:rFonts w:asciiTheme="majorBidi" w:hAnsiTheme="majorBidi" w:cstheme="majorBidi"/>
          <w:sz w:val="24"/>
          <w:szCs w:val="24"/>
        </w:rPr>
        <w:t xml:space="preserve">, 2019 in Panoche Hills. Cameras were re-deployed at a new shrub on a 4 day basis to avoid repeated-measures sampling. New shrubs were randomly selected, however a comparison of previous coordinates with new coordinates ensured than no shrub was selected more than once. However, due to the large distance between sites, this was not possible at Panoche; hence, all cameras were deployed with new batteries that ensured a total week of trapping, as the site could not be maintained on a 4 day basis. Each camera was deployed facing a shrub 3 meters away from shrub canopy. The open microsite equivalent was placed back-to-back with the shrub camera, but recording the open/non-canopy area. </w:t>
      </w:r>
      <w:r w:rsidRPr="004441B1">
        <w:rPr>
          <w:rFonts w:asciiTheme="majorBidi" w:eastAsia="Times New Roman" w:hAnsiTheme="majorBidi" w:cstheme="majorBidi"/>
          <w:color w:val="000000" w:themeColor="text1"/>
          <w:sz w:val="24"/>
          <w:szCs w:val="24"/>
          <w:lang w:eastAsia="en-CA"/>
        </w:rPr>
        <w:t xml:space="preserve">Shrub height, length, and width (x, y, and z) dimensions were also recorded. </w:t>
      </w:r>
      <w:r w:rsidRPr="004441B1">
        <w:rPr>
          <w:rFonts w:asciiTheme="majorBidi" w:hAnsiTheme="majorBidi" w:cstheme="majorBidi"/>
          <w:sz w:val="24"/>
          <w:szCs w:val="24"/>
        </w:rPr>
        <w:t xml:space="preserve">Cameras were placed exactly at ground level at any given coordinate and secured to the ground using pegs. Additionally, </w:t>
      </w:r>
      <w:r w:rsidRPr="004441B1">
        <w:rPr>
          <w:rFonts w:asciiTheme="majorBidi" w:eastAsia="Times New Roman" w:hAnsiTheme="majorBidi" w:cstheme="majorBidi"/>
          <w:color w:val="000000" w:themeColor="text1"/>
          <w:sz w:val="24"/>
          <w:szCs w:val="24"/>
          <w:lang w:eastAsia="en-CA"/>
        </w:rPr>
        <w:t>Soil moisture measurements were recorded under the canopy and in the open (directly beside the camera) upon deployment. There were a total of 9 microsi</w:t>
      </w:r>
      <w:r w:rsidR="002E0C72" w:rsidRPr="004441B1">
        <w:rPr>
          <w:rFonts w:asciiTheme="majorBidi" w:eastAsia="Times New Roman" w:hAnsiTheme="majorBidi" w:cstheme="majorBidi"/>
          <w:color w:val="000000" w:themeColor="text1"/>
          <w:sz w:val="24"/>
          <w:szCs w:val="24"/>
          <w:lang w:eastAsia="en-CA"/>
        </w:rPr>
        <w:t>tes in Carrizo- five in mesosite 3 and four in mesosite 4. T</w:t>
      </w:r>
      <w:r w:rsidRPr="004441B1">
        <w:rPr>
          <w:rFonts w:asciiTheme="majorBidi" w:eastAsia="Times New Roman" w:hAnsiTheme="majorBidi" w:cstheme="majorBidi"/>
          <w:color w:val="000000" w:themeColor="text1"/>
          <w:sz w:val="24"/>
          <w:szCs w:val="24"/>
          <w:lang w:eastAsia="en-CA"/>
        </w:rPr>
        <w:t>here was one mesosite in Panoche that had a total of 7 camera microsites.</w:t>
      </w:r>
      <w:r w:rsidRPr="004441B1">
        <w:rPr>
          <w:rFonts w:asciiTheme="majorBidi" w:hAnsiTheme="majorBidi" w:cstheme="majorBidi"/>
          <w:sz w:val="24"/>
          <w:szCs w:val="24"/>
        </w:rPr>
        <w:t xml:space="preserve"> </w:t>
      </w:r>
      <w:r w:rsidRPr="004441B1">
        <w:rPr>
          <w:rFonts w:asciiTheme="majorBidi" w:eastAsia="Times New Roman" w:hAnsiTheme="majorBidi" w:cstheme="majorBidi"/>
          <w:color w:val="000000" w:themeColor="text1"/>
          <w:sz w:val="24"/>
          <w:szCs w:val="24"/>
          <w:lang w:eastAsia="en-CA"/>
        </w:rPr>
        <w:t xml:space="preserve">Images collected were saved as Joint Photographic Expert Group (JPEG) format where data such as presence/absence of an animal were extracted as a binary variable (0’s and 1’s). Additional data such as animal binary name, as well as replicate numbers were also recorded. </w:t>
      </w:r>
    </w:p>
    <w:p w:rsidR="00413F93" w:rsidRPr="004441B1" w:rsidRDefault="00413F93" w:rsidP="00413F93">
      <w:pPr>
        <w:spacing w:line="240" w:lineRule="auto"/>
        <w:jc w:val="both"/>
        <w:rPr>
          <w:rFonts w:asciiTheme="majorBidi" w:eastAsia="Times New Roman" w:hAnsiTheme="majorBidi" w:cstheme="majorBidi"/>
          <w:color w:val="000000" w:themeColor="text1"/>
          <w:sz w:val="24"/>
          <w:szCs w:val="24"/>
          <w:lang w:eastAsia="en-CA"/>
        </w:rPr>
      </w:pPr>
    </w:p>
    <w:p w:rsidR="00413F93" w:rsidRPr="004441B1" w:rsidRDefault="00413F93" w:rsidP="00413F93">
      <w:pPr>
        <w:spacing w:line="240" w:lineRule="auto"/>
        <w:jc w:val="both"/>
        <w:rPr>
          <w:rFonts w:asciiTheme="majorBidi" w:hAnsiTheme="majorBidi" w:cstheme="majorBidi"/>
          <w:b/>
          <w:bCs/>
          <w:sz w:val="24"/>
          <w:szCs w:val="24"/>
        </w:rPr>
      </w:pPr>
      <w:r w:rsidRPr="004441B1">
        <w:rPr>
          <w:rFonts w:asciiTheme="majorBidi" w:hAnsiTheme="majorBidi" w:cstheme="majorBidi"/>
          <w:b/>
          <w:bCs/>
          <w:sz w:val="24"/>
          <w:szCs w:val="24"/>
        </w:rPr>
        <w:lastRenderedPageBreak/>
        <w:t xml:space="preserve">Progress to Date: </w:t>
      </w:r>
    </w:p>
    <w:p w:rsidR="00413F93" w:rsidRPr="004441B1" w:rsidRDefault="00413F93" w:rsidP="00413F93">
      <w:pPr>
        <w:pStyle w:val="ListParagraph"/>
        <w:numPr>
          <w:ilvl w:val="0"/>
          <w:numId w:val="3"/>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 xml:space="preserve">Field season was successfully completed. </w:t>
      </w:r>
    </w:p>
    <w:p w:rsidR="00413F93" w:rsidRPr="004441B1" w:rsidRDefault="00413F93" w:rsidP="00413F93">
      <w:pPr>
        <w:pStyle w:val="ListParagraph"/>
        <w:numPr>
          <w:ilvl w:val="0"/>
          <w:numId w:val="3"/>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Camera trap imagery data from bo</w:t>
      </w:r>
      <w:r w:rsidR="005360B9" w:rsidRPr="004441B1">
        <w:rPr>
          <w:rFonts w:asciiTheme="majorBidi" w:hAnsiTheme="majorBidi" w:cstheme="majorBidi"/>
          <w:sz w:val="24"/>
          <w:szCs w:val="24"/>
        </w:rPr>
        <w:t>th location have been processed: ~10,000 in each location.</w:t>
      </w:r>
    </w:p>
    <w:p w:rsidR="00413F93" w:rsidRPr="004441B1" w:rsidRDefault="00413F93" w:rsidP="00413F93">
      <w:pPr>
        <w:pStyle w:val="ListParagraph"/>
        <w:numPr>
          <w:ilvl w:val="0"/>
          <w:numId w:val="3"/>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HOBO Onset temperature/light data have been downloaded.</w:t>
      </w:r>
    </w:p>
    <w:p w:rsidR="00413F93" w:rsidRPr="004441B1" w:rsidRDefault="00413F93" w:rsidP="00413F93">
      <w:pPr>
        <w:pStyle w:val="ListParagraph"/>
        <w:numPr>
          <w:ilvl w:val="0"/>
          <w:numId w:val="3"/>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Mi</w:t>
      </w:r>
      <w:r w:rsidR="00F45FCC">
        <w:rPr>
          <w:rFonts w:asciiTheme="majorBidi" w:hAnsiTheme="majorBidi" w:cstheme="majorBidi"/>
          <w:sz w:val="24"/>
          <w:szCs w:val="24"/>
        </w:rPr>
        <w:t xml:space="preserve">croclimate data for Panoche have </w:t>
      </w:r>
      <w:r w:rsidRPr="004441B1">
        <w:rPr>
          <w:rFonts w:asciiTheme="majorBidi" w:hAnsiTheme="majorBidi" w:cstheme="majorBidi"/>
          <w:sz w:val="24"/>
          <w:szCs w:val="24"/>
        </w:rPr>
        <w:t xml:space="preserve">been downloaded from </w:t>
      </w:r>
      <w:r w:rsidRPr="004441B1">
        <w:rPr>
          <w:rFonts w:asciiTheme="majorBidi" w:hAnsiTheme="majorBidi" w:cstheme="majorBidi"/>
          <w:sz w:val="24"/>
          <w:szCs w:val="24"/>
          <w:lang w:val="en-US"/>
        </w:rPr>
        <w:t xml:space="preserve">Los </w:t>
      </w:r>
      <w:r w:rsidRPr="004441B1">
        <w:rPr>
          <w:rFonts w:asciiTheme="majorBidi" w:hAnsiTheme="majorBidi" w:cstheme="majorBidi"/>
          <w:color w:val="000000"/>
          <w:sz w:val="24"/>
          <w:szCs w:val="24"/>
          <w:u w:color="000000"/>
        </w:rPr>
        <w:t>Ba</w:t>
      </w:r>
      <w:r w:rsidRPr="004441B1">
        <w:rPr>
          <w:rFonts w:asciiTheme="majorBidi" w:hAnsiTheme="majorBidi" w:cstheme="majorBidi"/>
          <w:color w:val="000000"/>
          <w:sz w:val="24"/>
          <w:szCs w:val="24"/>
          <w:u w:color="000000"/>
          <w:shd w:val="clear" w:color="auto" w:fill="FFFFFF"/>
          <w:lang w:val="en-US"/>
        </w:rPr>
        <w:t>ñ</w:t>
      </w:r>
      <w:r w:rsidRPr="004441B1">
        <w:rPr>
          <w:rFonts w:asciiTheme="majorBidi" w:hAnsiTheme="majorBidi" w:cstheme="majorBidi"/>
          <w:color w:val="000000"/>
          <w:sz w:val="24"/>
          <w:szCs w:val="24"/>
          <w:u w:color="000000"/>
          <w:lang w:val="en-US"/>
        </w:rPr>
        <w:t xml:space="preserve">os Weather </w:t>
      </w:r>
      <w:r w:rsidRPr="004441B1">
        <w:rPr>
          <w:rFonts w:asciiTheme="majorBidi" w:hAnsiTheme="majorBidi" w:cstheme="majorBidi"/>
          <w:sz w:val="24"/>
          <w:szCs w:val="24"/>
          <w:lang w:val="en-US"/>
        </w:rPr>
        <w:t xml:space="preserve">Station, </w:t>
      </w:r>
      <w:hyperlink r:id="rId7" w:history="1">
        <w:r w:rsidRPr="004441B1">
          <w:rPr>
            <w:rStyle w:val="Hyperlink0"/>
            <w:rFonts w:asciiTheme="majorBidi" w:eastAsiaTheme="minorHAnsi" w:hAnsiTheme="majorBidi" w:cstheme="majorBidi"/>
            <w:lang w:val="en-US"/>
          </w:rPr>
          <w:t>http://www.usclimatedata.com/</w:t>
        </w:r>
      </w:hyperlink>
      <w:r w:rsidRPr="004441B1">
        <w:rPr>
          <w:rFonts w:asciiTheme="majorBidi" w:hAnsiTheme="majorBidi" w:cstheme="majorBidi"/>
          <w:color w:val="000000"/>
          <w:sz w:val="24"/>
          <w:szCs w:val="24"/>
          <w:u w:color="000000"/>
          <w:lang w:eastAsia="en-CA"/>
          <w14:textOutline w14:w="0" w14:cap="flat" w14:cmpd="sng" w14:algn="ctr">
            <w14:noFill/>
            <w14:prstDash w14:val="solid"/>
            <w14:bevel/>
          </w14:textOutline>
        </w:rPr>
        <w:t xml:space="preserve"> and visualized using various plots.</w:t>
      </w:r>
    </w:p>
    <w:p w:rsidR="00413F93" w:rsidRPr="004441B1" w:rsidRDefault="00F45FCC" w:rsidP="00413F93">
      <w:pPr>
        <w:pStyle w:val="ListParagraph"/>
        <w:numPr>
          <w:ilvl w:val="0"/>
          <w:numId w:val="3"/>
        </w:numPr>
        <w:spacing w:line="240" w:lineRule="auto"/>
        <w:jc w:val="both"/>
        <w:rPr>
          <w:rFonts w:asciiTheme="majorBidi" w:hAnsiTheme="majorBidi" w:cstheme="majorBidi"/>
          <w:sz w:val="24"/>
          <w:szCs w:val="24"/>
        </w:rPr>
      </w:pPr>
      <w:r>
        <w:rPr>
          <w:rFonts w:asciiTheme="majorBidi" w:hAnsiTheme="majorBidi" w:cstheme="majorBidi"/>
          <w:color w:val="000000"/>
          <w:sz w:val="24"/>
          <w:szCs w:val="24"/>
          <w:u w:color="000000"/>
          <w:lang w:eastAsia="en-CA"/>
          <w14:textOutline w14:w="0" w14:cap="flat" w14:cmpd="sng" w14:algn="ctr">
            <w14:noFill/>
            <w14:prstDash w14:val="solid"/>
            <w14:bevel/>
          </w14:textOutline>
        </w:rPr>
        <w:t>Logger data are</w:t>
      </w:r>
      <w:r w:rsidR="00C801B8" w:rsidRPr="004441B1">
        <w:rPr>
          <w:rFonts w:asciiTheme="majorBidi" w:hAnsiTheme="majorBidi" w:cstheme="majorBidi"/>
          <w:color w:val="000000"/>
          <w:sz w:val="24"/>
          <w:szCs w:val="24"/>
          <w:u w:color="000000"/>
          <w:lang w:eastAsia="en-CA"/>
          <w14:textOutline w14:w="0" w14:cap="flat" w14:cmpd="sng" w14:algn="ctr">
            <w14:noFill/>
            <w14:prstDash w14:val="solid"/>
            <w14:bevel/>
          </w14:textOutline>
        </w:rPr>
        <w:t xml:space="preserve"> a good</w:t>
      </w:r>
      <w:r w:rsidR="00413F93" w:rsidRPr="004441B1">
        <w:rPr>
          <w:rFonts w:asciiTheme="majorBidi" w:hAnsiTheme="majorBidi" w:cstheme="majorBidi"/>
          <w:color w:val="000000"/>
          <w:sz w:val="24"/>
          <w:szCs w:val="24"/>
          <w:u w:color="000000"/>
          <w:lang w:eastAsia="en-CA"/>
          <w14:textOutline w14:w="0" w14:cap="flat" w14:cmpd="sng" w14:algn="ctr">
            <w14:noFill/>
            <w14:prstDash w14:val="solid"/>
            <w14:bevel/>
          </w14:textOutline>
        </w:rPr>
        <w:t xml:space="preserve"> predictor of fine-scale temperature and intensity changes.  </w:t>
      </w:r>
    </w:p>
    <w:p w:rsidR="00413F93" w:rsidRPr="004441B1" w:rsidRDefault="00413F93" w:rsidP="00413F93">
      <w:pPr>
        <w:pStyle w:val="ListParagraph"/>
        <w:numPr>
          <w:ilvl w:val="0"/>
          <w:numId w:val="3"/>
        </w:numPr>
        <w:spacing w:line="240" w:lineRule="auto"/>
        <w:jc w:val="both"/>
        <w:rPr>
          <w:rFonts w:asciiTheme="majorBidi" w:hAnsiTheme="majorBidi" w:cstheme="majorBidi"/>
          <w:sz w:val="24"/>
          <w:szCs w:val="24"/>
        </w:rPr>
      </w:pPr>
      <w:r w:rsidRPr="004441B1">
        <w:rPr>
          <w:rFonts w:asciiTheme="majorBidi" w:hAnsiTheme="majorBidi" w:cstheme="majorBidi"/>
          <w:color w:val="000000"/>
          <w:sz w:val="24"/>
          <w:szCs w:val="24"/>
          <w:u w:color="000000"/>
          <w:lang w:eastAsia="en-CA"/>
          <w14:textOutline w14:w="0" w14:cap="flat" w14:cmpd="sng" w14:algn="ctr">
            <w14:noFill/>
            <w14:prstDash w14:val="solid"/>
            <w14:bevel/>
          </w14:textOutline>
        </w:rPr>
        <w:t xml:space="preserve">Many similarities between macro and microclimate data when visualized. </w:t>
      </w:r>
    </w:p>
    <w:p w:rsidR="00413F93" w:rsidRPr="004441B1" w:rsidRDefault="00413F93" w:rsidP="00413F93">
      <w:pPr>
        <w:spacing w:line="240" w:lineRule="auto"/>
        <w:jc w:val="both"/>
        <w:rPr>
          <w:rFonts w:asciiTheme="majorBidi" w:hAnsiTheme="majorBidi" w:cstheme="majorBidi"/>
          <w:b/>
          <w:bCs/>
          <w:sz w:val="24"/>
          <w:szCs w:val="24"/>
        </w:rPr>
      </w:pPr>
      <w:r w:rsidRPr="004441B1">
        <w:rPr>
          <w:rFonts w:asciiTheme="majorBidi" w:hAnsiTheme="majorBidi" w:cstheme="majorBidi"/>
          <w:b/>
          <w:bCs/>
          <w:sz w:val="24"/>
          <w:szCs w:val="24"/>
        </w:rPr>
        <w:t xml:space="preserve">Future Direction: </w:t>
      </w:r>
    </w:p>
    <w:p w:rsidR="00413F93" w:rsidRPr="004441B1" w:rsidRDefault="00413F93" w:rsidP="00413F93">
      <w:pPr>
        <w:pStyle w:val="ListParagraph"/>
        <w:numPr>
          <w:ilvl w:val="0"/>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Proposed idea: combined 2</w:t>
      </w:r>
      <w:r w:rsidRPr="004441B1">
        <w:rPr>
          <w:rFonts w:asciiTheme="majorBidi" w:hAnsiTheme="majorBidi" w:cstheme="majorBidi"/>
          <w:sz w:val="24"/>
          <w:szCs w:val="24"/>
          <w:vertAlign w:val="superscript"/>
        </w:rPr>
        <w:t>nd</w:t>
      </w:r>
      <w:r w:rsidRPr="004441B1">
        <w:rPr>
          <w:rFonts w:asciiTheme="majorBidi" w:hAnsiTheme="majorBidi" w:cstheme="majorBidi"/>
          <w:sz w:val="24"/>
          <w:szCs w:val="24"/>
        </w:rPr>
        <w:t xml:space="preserve"> and 3</w:t>
      </w:r>
      <w:r w:rsidRPr="004441B1">
        <w:rPr>
          <w:rFonts w:asciiTheme="majorBidi" w:hAnsiTheme="majorBidi" w:cstheme="majorBidi"/>
          <w:sz w:val="24"/>
          <w:szCs w:val="24"/>
          <w:vertAlign w:val="superscript"/>
        </w:rPr>
        <w:t>rd</w:t>
      </w:r>
      <w:r w:rsidRPr="004441B1">
        <w:rPr>
          <w:rFonts w:asciiTheme="majorBidi" w:hAnsiTheme="majorBidi" w:cstheme="majorBidi"/>
          <w:sz w:val="24"/>
          <w:szCs w:val="24"/>
        </w:rPr>
        <w:t xml:space="preserve"> chapter for a stronger thesis- to be discussed during the presentation.</w:t>
      </w:r>
    </w:p>
    <w:p w:rsidR="00DE2FD0" w:rsidRPr="004441B1" w:rsidRDefault="00DE2FD0" w:rsidP="00413F93">
      <w:pPr>
        <w:pStyle w:val="ListParagraph"/>
        <w:numPr>
          <w:ilvl w:val="0"/>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 xml:space="preserve">Test how effective shrubs are versus shelters versus the open in reducing the mean variation in light and temperature. </w:t>
      </w:r>
    </w:p>
    <w:p w:rsidR="00413F93" w:rsidRPr="004441B1" w:rsidRDefault="00413F93" w:rsidP="009C3018">
      <w:pPr>
        <w:pStyle w:val="ListParagraph"/>
        <w:numPr>
          <w:ilvl w:val="0"/>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 xml:space="preserve">Test how effective shelter </w:t>
      </w:r>
      <w:r w:rsidR="002526D4" w:rsidRPr="004441B1">
        <w:rPr>
          <w:rFonts w:asciiTheme="majorBidi" w:hAnsiTheme="majorBidi" w:cstheme="majorBidi"/>
          <w:sz w:val="24"/>
          <w:szCs w:val="24"/>
        </w:rPr>
        <w:t>is versus shrub versus the open</w:t>
      </w:r>
      <w:r w:rsidR="009C3018" w:rsidRPr="004441B1">
        <w:rPr>
          <w:rFonts w:asciiTheme="majorBidi" w:hAnsiTheme="majorBidi" w:cstheme="majorBidi"/>
          <w:sz w:val="24"/>
          <w:szCs w:val="24"/>
        </w:rPr>
        <w:t xml:space="preserve"> at</w:t>
      </w:r>
      <w:r w:rsidR="002526D4" w:rsidRPr="004441B1">
        <w:rPr>
          <w:rFonts w:asciiTheme="majorBidi" w:hAnsiTheme="majorBidi" w:cstheme="majorBidi"/>
          <w:sz w:val="24"/>
          <w:szCs w:val="24"/>
        </w:rPr>
        <w:t xml:space="preserve"> attracting vertebrates</w:t>
      </w:r>
    </w:p>
    <w:p w:rsidR="002526D4" w:rsidRPr="004441B1" w:rsidRDefault="002526D4" w:rsidP="002526D4">
      <w:pPr>
        <w:pStyle w:val="ListParagraph"/>
        <w:numPr>
          <w:ilvl w:val="1"/>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Process camera traps from shelter-open pairs at Panoche and compare to shrub</w:t>
      </w:r>
      <w:r w:rsidR="00E124AB" w:rsidRPr="004441B1">
        <w:rPr>
          <w:rFonts w:asciiTheme="majorBidi" w:hAnsiTheme="majorBidi" w:cstheme="majorBidi"/>
          <w:sz w:val="24"/>
          <w:szCs w:val="24"/>
        </w:rPr>
        <w:t xml:space="preserve">-pair camera traps to test for species richness and diversity near these microsites. </w:t>
      </w:r>
    </w:p>
    <w:p w:rsidR="002E0C72" w:rsidRPr="004441B1" w:rsidRDefault="002E0C72" w:rsidP="002526D4">
      <w:pPr>
        <w:pStyle w:val="ListParagraph"/>
        <w:numPr>
          <w:ilvl w:val="1"/>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Camera trapping was done at 12 shelters with the camera being set up 3 meters away from the shelter.</w:t>
      </w:r>
    </w:p>
    <w:p w:rsidR="002E0C72" w:rsidRPr="004441B1" w:rsidRDefault="002E0C72" w:rsidP="002526D4">
      <w:pPr>
        <w:pStyle w:val="ListParagraph"/>
        <w:numPr>
          <w:ilvl w:val="1"/>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The shelter camera was facing the shelter, while the open equivalent faced the open.</w:t>
      </w:r>
    </w:p>
    <w:p w:rsidR="002E0C72" w:rsidRPr="004441B1" w:rsidRDefault="002E0C72" w:rsidP="002526D4">
      <w:pPr>
        <w:pStyle w:val="ListParagraph"/>
        <w:numPr>
          <w:ilvl w:val="1"/>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Open pendant was set up beside the camera on a peg as described in the methods above.</w:t>
      </w:r>
    </w:p>
    <w:p w:rsidR="002E0C72" w:rsidRPr="004441B1" w:rsidRDefault="002E0C72" w:rsidP="002526D4">
      <w:pPr>
        <w:pStyle w:val="ListParagraph"/>
        <w:numPr>
          <w:ilvl w:val="1"/>
          <w:numId w:val="4"/>
        </w:numPr>
        <w:spacing w:line="240" w:lineRule="auto"/>
        <w:jc w:val="both"/>
        <w:rPr>
          <w:rFonts w:asciiTheme="majorBidi" w:hAnsiTheme="majorBidi" w:cstheme="majorBidi"/>
          <w:sz w:val="24"/>
          <w:szCs w:val="24"/>
        </w:rPr>
      </w:pPr>
      <w:r w:rsidRPr="004441B1">
        <w:rPr>
          <w:rFonts w:asciiTheme="majorBidi" w:hAnsiTheme="majorBidi" w:cstheme="majorBidi"/>
          <w:sz w:val="24"/>
          <w:szCs w:val="24"/>
        </w:rPr>
        <w:t xml:space="preserve">Shelter pendant was placed directly underneath the shelter, secured to a peg. </w:t>
      </w: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spacing w:line="240" w:lineRule="auto"/>
        <w:jc w:val="both"/>
        <w:rPr>
          <w:rFonts w:asciiTheme="majorBidi" w:hAnsiTheme="majorBidi" w:cstheme="majorBidi"/>
          <w:sz w:val="24"/>
          <w:szCs w:val="24"/>
        </w:rPr>
      </w:pPr>
    </w:p>
    <w:p w:rsidR="00413F93" w:rsidRPr="004441B1" w:rsidRDefault="00413F93" w:rsidP="00413F93">
      <w:pPr>
        <w:jc w:val="both"/>
        <w:rPr>
          <w:rFonts w:asciiTheme="majorBidi" w:hAnsiTheme="majorBidi" w:cstheme="majorBidi"/>
          <w:sz w:val="24"/>
          <w:szCs w:val="24"/>
        </w:rPr>
      </w:pPr>
      <w:r w:rsidRPr="004441B1">
        <w:rPr>
          <w:rFonts w:ascii="Times New Roman" w:hAnsi="Times New Roman" w:cs="Times New Roman"/>
          <w:b/>
          <w:bCs/>
          <w:sz w:val="24"/>
          <w:szCs w:val="24"/>
        </w:rPr>
        <w:lastRenderedPageBreak/>
        <w:t xml:space="preserve">Chapter 3: </w:t>
      </w:r>
      <w:r w:rsidRPr="004441B1">
        <w:rPr>
          <w:rFonts w:asciiTheme="majorBidi" w:hAnsiTheme="majorBidi" w:cstheme="majorBidi"/>
          <w:b/>
          <w:bCs/>
          <w:sz w:val="24"/>
          <w:szCs w:val="24"/>
        </w:rPr>
        <w:t xml:space="preserve">Effects of artificial shelters on canopy microclimate in arid and semi-arid regions: a potential tool for conservation. </w:t>
      </w:r>
    </w:p>
    <w:p w:rsidR="00C801B8" w:rsidRPr="004441B1" w:rsidRDefault="00413F93" w:rsidP="00C801B8">
      <w:pPr>
        <w:spacing w:line="240" w:lineRule="auto"/>
        <w:contextualSpacing/>
        <w:jc w:val="both"/>
        <w:rPr>
          <w:rFonts w:ascii="Times New Roman" w:hAnsi="Times New Roman" w:cs="Times New Roman"/>
          <w:sz w:val="24"/>
          <w:szCs w:val="24"/>
        </w:rPr>
      </w:pPr>
      <w:r w:rsidRPr="004441B1">
        <w:rPr>
          <w:rFonts w:ascii="Times New Roman" w:hAnsi="Times New Roman" w:cs="Times New Roman"/>
          <w:b/>
          <w:bCs/>
          <w:sz w:val="24"/>
          <w:szCs w:val="24"/>
        </w:rPr>
        <w:t xml:space="preserve">Purpose: </w:t>
      </w:r>
      <w:r w:rsidRPr="004441B1">
        <w:rPr>
          <w:rFonts w:ascii="Times New Roman" w:hAnsi="Times New Roman" w:cs="Times New Roman"/>
          <w:sz w:val="24"/>
          <w:szCs w:val="24"/>
        </w:rPr>
        <w:t xml:space="preserve">To </w:t>
      </w:r>
      <w:r w:rsidR="00C801B8" w:rsidRPr="004441B1">
        <w:rPr>
          <w:rFonts w:ascii="Times New Roman" w:hAnsi="Times New Roman" w:cs="Times New Roman"/>
          <w:sz w:val="24"/>
          <w:szCs w:val="24"/>
        </w:rPr>
        <w:t xml:space="preserve">describe the methodology of constructing artificial UV shelters for drylands, as well as exploring effects on canopy microclimate, including light and temperature. </w:t>
      </w:r>
    </w:p>
    <w:p w:rsidR="00C801B8" w:rsidRPr="004441B1" w:rsidRDefault="00C801B8" w:rsidP="00C801B8">
      <w:pPr>
        <w:spacing w:line="240" w:lineRule="auto"/>
        <w:contextualSpacing/>
        <w:jc w:val="both"/>
        <w:rPr>
          <w:rFonts w:ascii="Times New Roman" w:hAnsi="Times New Roman" w:cs="Times New Roman"/>
          <w:sz w:val="24"/>
          <w:szCs w:val="24"/>
        </w:rPr>
      </w:pPr>
    </w:p>
    <w:p w:rsidR="00413F93" w:rsidRPr="004441B1" w:rsidRDefault="00413F93" w:rsidP="00C801B8">
      <w:pPr>
        <w:spacing w:line="240" w:lineRule="auto"/>
        <w:contextualSpacing/>
        <w:jc w:val="both"/>
        <w:rPr>
          <w:rFonts w:ascii="Times New Roman" w:hAnsi="Times New Roman" w:cs="Times New Roman"/>
          <w:sz w:val="24"/>
          <w:szCs w:val="24"/>
        </w:rPr>
      </w:pPr>
      <w:r w:rsidRPr="004441B1">
        <w:rPr>
          <w:rFonts w:ascii="Times New Roman" w:hAnsi="Times New Roman" w:cs="Times New Roman"/>
          <w:b/>
          <w:bCs/>
          <w:sz w:val="24"/>
          <w:szCs w:val="24"/>
        </w:rPr>
        <w:t xml:space="preserve">Questions: </w:t>
      </w:r>
      <w:r w:rsidR="00C801B8" w:rsidRPr="004441B1">
        <w:rPr>
          <w:rFonts w:ascii="Times New Roman" w:hAnsi="Times New Roman" w:cs="Times New Roman"/>
          <w:sz w:val="24"/>
          <w:szCs w:val="24"/>
        </w:rPr>
        <w:t>How does percent coverage of shelter material influence canopy microclimate</w:t>
      </w:r>
      <w:r w:rsidRPr="004441B1">
        <w:rPr>
          <w:rFonts w:ascii="Times New Roman" w:hAnsi="Times New Roman" w:cs="Times New Roman"/>
          <w:sz w:val="24"/>
          <w:szCs w:val="24"/>
        </w:rPr>
        <w:t>? To what extent</w:t>
      </w:r>
      <w:r w:rsidR="00C801B8" w:rsidRPr="004441B1">
        <w:rPr>
          <w:rFonts w:ascii="Times New Roman" w:hAnsi="Times New Roman" w:cs="Times New Roman"/>
          <w:sz w:val="24"/>
          <w:szCs w:val="24"/>
        </w:rPr>
        <w:t xml:space="preserve"> does shape matter when it comes to temperature and light intensity</w:t>
      </w:r>
      <w:r w:rsidRPr="004441B1">
        <w:rPr>
          <w:rFonts w:ascii="Times New Roman" w:hAnsi="Times New Roman" w:cs="Times New Roman"/>
          <w:sz w:val="24"/>
          <w:szCs w:val="24"/>
        </w:rPr>
        <w:t>? What are the implic</w:t>
      </w:r>
      <w:r w:rsidR="00C801B8" w:rsidRPr="004441B1">
        <w:rPr>
          <w:rFonts w:ascii="Times New Roman" w:hAnsi="Times New Roman" w:cs="Times New Roman"/>
          <w:sz w:val="24"/>
          <w:szCs w:val="24"/>
        </w:rPr>
        <w:t xml:space="preserve">ation of this study for different climate change scenarios? Can these shelters be used as a mode of conservation/restoration post anthropogenic disturbance? How do shelters compare with shrubs in reducing temperature and light intensity under their canopy? </w:t>
      </w:r>
    </w:p>
    <w:p w:rsidR="00413F93" w:rsidRPr="004441B1" w:rsidRDefault="00413F93" w:rsidP="00413F93">
      <w:pPr>
        <w:spacing w:line="240" w:lineRule="auto"/>
        <w:contextualSpacing/>
        <w:jc w:val="both"/>
        <w:rPr>
          <w:rFonts w:ascii="Times New Roman" w:hAnsi="Times New Roman" w:cs="Times New Roman"/>
          <w:sz w:val="24"/>
          <w:szCs w:val="24"/>
        </w:rPr>
      </w:pPr>
    </w:p>
    <w:p w:rsidR="00C801B8" w:rsidRPr="004441B1" w:rsidRDefault="00413F93" w:rsidP="00C801B8">
      <w:pPr>
        <w:tabs>
          <w:tab w:val="left" w:pos="1455"/>
        </w:tabs>
        <w:spacing w:line="240" w:lineRule="auto"/>
        <w:jc w:val="both"/>
        <w:rPr>
          <w:rFonts w:ascii="Times New Roman" w:hAnsi="Times New Roman" w:cs="Times New Roman"/>
          <w:b/>
          <w:bCs/>
          <w:sz w:val="24"/>
          <w:szCs w:val="24"/>
        </w:rPr>
      </w:pPr>
      <w:r w:rsidRPr="004441B1">
        <w:rPr>
          <w:rFonts w:ascii="Times New Roman" w:hAnsi="Times New Roman" w:cs="Times New Roman"/>
          <w:b/>
          <w:bCs/>
          <w:sz w:val="24"/>
          <w:szCs w:val="24"/>
        </w:rPr>
        <w:t xml:space="preserve">Hypotheses and predictions: </w:t>
      </w:r>
    </w:p>
    <w:p w:rsidR="00C801B8" w:rsidRPr="004441B1" w:rsidRDefault="00C801B8" w:rsidP="00C801B8">
      <w:pPr>
        <w:pStyle w:val="ListParagraph"/>
        <w:numPr>
          <w:ilvl w:val="0"/>
          <w:numId w:val="6"/>
        </w:numPr>
        <w:tabs>
          <w:tab w:val="left" w:pos="1455"/>
        </w:tabs>
        <w:spacing w:line="240" w:lineRule="auto"/>
        <w:jc w:val="both"/>
        <w:rPr>
          <w:rFonts w:ascii="Times New Roman" w:hAnsi="Times New Roman" w:cs="Times New Roman"/>
          <w:sz w:val="24"/>
          <w:szCs w:val="24"/>
        </w:rPr>
      </w:pPr>
      <w:r w:rsidRPr="004441B1">
        <w:rPr>
          <w:rFonts w:ascii="Times New Roman" w:hAnsi="Times New Roman" w:cs="Times New Roman"/>
          <w:sz w:val="24"/>
          <w:szCs w:val="24"/>
        </w:rPr>
        <w:t>Shelters have the ability to reduce mean variation of light and temperature.</w:t>
      </w:r>
    </w:p>
    <w:p w:rsidR="00C801B8" w:rsidRPr="004441B1" w:rsidRDefault="00C801B8" w:rsidP="00C801B8">
      <w:pPr>
        <w:pStyle w:val="ListParagraph"/>
        <w:numPr>
          <w:ilvl w:val="0"/>
          <w:numId w:val="6"/>
        </w:numPr>
        <w:tabs>
          <w:tab w:val="left" w:pos="1455"/>
        </w:tabs>
        <w:spacing w:line="240" w:lineRule="auto"/>
        <w:jc w:val="both"/>
        <w:rPr>
          <w:rFonts w:ascii="Times New Roman" w:hAnsi="Times New Roman" w:cs="Times New Roman"/>
          <w:sz w:val="24"/>
          <w:szCs w:val="24"/>
        </w:rPr>
      </w:pPr>
      <w:r w:rsidRPr="004441B1">
        <w:rPr>
          <w:rFonts w:ascii="Times New Roman" w:hAnsi="Times New Roman" w:cs="Times New Roman"/>
          <w:sz w:val="24"/>
          <w:szCs w:val="24"/>
        </w:rPr>
        <w:t xml:space="preserve">Shelters offer a more consistent microclimate relative to the open. </w:t>
      </w:r>
    </w:p>
    <w:p w:rsidR="00C801B8" w:rsidRPr="004441B1" w:rsidRDefault="00C801B8" w:rsidP="00C801B8">
      <w:pPr>
        <w:pStyle w:val="ListParagraph"/>
        <w:numPr>
          <w:ilvl w:val="0"/>
          <w:numId w:val="6"/>
        </w:numPr>
        <w:tabs>
          <w:tab w:val="left" w:pos="1455"/>
        </w:tabs>
        <w:spacing w:line="240" w:lineRule="auto"/>
        <w:jc w:val="both"/>
        <w:rPr>
          <w:rFonts w:ascii="Times New Roman" w:hAnsi="Times New Roman" w:cs="Times New Roman"/>
          <w:sz w:val="24"/>
          <w:szCs w:val="24"/>
        </w:rPr>
      </w:pPr>
      <w:r w:rsidRPr="004441B1">
        <w:rPr>
          <w:rFonts w:ascii="Times New Roman" w:hAnsi="Times New Roman" w:cs="Times New Roman"/>
          <w:sz w:val="24"/>
          <w:szCs w:val="24"/>
        </w:rPr>
        <w:t>Shaded microhabitats, such as those of shelters, increase the thermal heterogeneity of the landscape for a variety of animals.</w:t>
      </w:r>
    </w:p>
    <w:p w:rsidR="00C801B8" w:rsidRPr="004441B1" w:rsidRDefault="00C801B8" w:rsidP="00C801B8">
      <w:pPr>
        <w:pStyle w:val="ListParagraph"/>
        <w:numPr>
          <w:ilvl w:val="0"/>
          <w:numId w:val="6"/>
        </w:numPr>
        <w:tabs>
          <w:tab w:val="left" w:pos="1455"/>
        </w:tabs>
        <w:spacing w:line="240" w:lineRule="auto"/>
        <w:jc w:val="both"/>
        <w:rPr>
          <w:rFonts w:ascii="Times New Roman" w:hAnsi="Times New Roman" w:cs="Times New Roman"/>
          <w:sz w:val="24"/>
          <w:szCs w:val="24"/>
        </w:rPr>
      </w:pPr>
      <w:r w:rsidRPr="004441B1">
        <w:rPr>
          <w:rFonts w:ascii="Times New Roman" w:hAnsi="Times New Roman" w:cs="Times New Roman"/>
          <w:sz w:val="24"/>
          <w:szCs w:val="24"/>
        </w:rPr>
        <w:t>The 90% UV blockage is best at ameliorating canopy microclimate as it blocks the most amount of direct sunlight and reduces temperature.</w:t>
      </w:r>
    </w:p>
    <w:p w:rsidR="00DE2FD0" w:rsidRPr="004441B1" w:rsidRDefault="00DE2FD0" w:rsidP="00C801B8">
      <w:pPr>
        <w:pStyle w:val="ListParagraph"/>
        <w:numPr>
          <w:ilvl w:val="0"/>
          <w:numId w:val="6"/>
        </w:numPr>
        <w:tabs>
          <w:tab w:val="left" w:pos="1455"/>
        </w:tabs>
        <w:spacing w:line="240" w:lineRule="auto"/>
        <w:jc w:val="both"/>
        <w:rPr>
          <w:rFonts w:ascii="Times New Roman" w:hAnsi="Times New Roman" w:cs="Times New Roman"/>
          <w:sz w:val="24"/>
          <w:szCs w:val="24"/>
        </w:rPr>
      </w:pPr>
      <w:r w:rsidRPr="004441B1">
        <w:rPr>
          <w:rFonts w:ascii="Times New Roman" w:hAnsi="Times New Roman" w:cs="Times New Roman"/>
          <w:sz w:val="24"/>
          <w:szCs w:val="24"/>
        </w:rPr>
        <w:t xml:space="preserve">Shape can have a significant effect on microclimate. </w:t>
      </w:r>
    </w:p>
    <w:p w:rsidR="007347E8" w:rsidRPr="004441B1" w:rsidRDefault="007347E8" w:rsidP="007347E8">
      <w:pPr>
        <w:spacing w:after="0" w:line="240" w:lineRule="auto"/>
        <w:jc w:val="both"/>
        <w:rPr>
          <w:rFonts w:asciiTheme="majorBidi" w:eastAsia="Times New Roman" w:hAnsiTheme="majorBidi" w:cstheme="majorBidi"/>
          <w:b/>
          <w:bCs/>
          <w:color w:val="000000" w:themeColor="text1"/>
          <w:sz w:val="24"/>
          <w:szCs w:val="24"/>
          <w:lang w:eastAsia="en-CA"/>
        </w:rPr>
      </w:pPr>
      <w:r w:rsidRPr="004441B1">
        <w:rPr>
          <w:rFonts w:asciiTheme="majorBidi" w:eastAsia="Times New Roman" w:hAnsiTheme="majorBidi" w:cstheme="majorBidi"/>
          <w:b/>
          <w:bCs/>
          <w:color w:val="000000" w:themeColor="text1"/>
          <w:sz w:val="24"/>
          <w:szCs w:val="24"/>
          <w:lang w:eastAsia="en-CA"/>
        </w:rPr>
        <w:t>Materials &amp; Methods:</w:t>
      </w:r>
    </w:p>
    <w:p w:rsidR="00804C03" w:rsidRPr="004441B1" w:rsidRDefault="00804C03" w:rsidP="007347E8">
      <w:pPr>
        <w:spacing w:after="0" w:line="240" w:lineRule="auto"/>
        <w:jc w:val="both"/>
        <w:rPr>
          <w:rFonts w:asciiTheme="majorBidi" w:eastAsia="Times New Roman" w:hAnsiTheme="majorBidi" w:cstheme="majorBidi"/>
          <w:b/>
          <w:bCs/>
          <w:color w:val="000000" w:themeColor="text1"/>
          <w:sz w:val="24"/>
          <w:szCs w:val="24"/>
          <w:lang w:eastAsia="en-CA"/>
        </w:rPr>
      </w:pPr>
    </w:p>
    <w:p w:rsidR="007347E8" w:rsidRPr="004441B1" w:rsidRDefault="007347E8" w:rsidP="007347E8">
      <w:pPr>
        <w:spacing w:after="0" w:line="240" w:lineRule="auto"/>
        <w:jc w:val="both"/>
        <w:rPr>
          <w:rFonts w:ascii="Times New Roman" w:hAnsi="Times New Roman" w:cs="Times New Roman"/>
          <w:b/>
          <w:i/>
          <w:sz w:val="24"/>
          <w:szCs w:val="24"/>
        </w:rPr>
      </w:pPr>
      <w:r w:rsidRPr="004441B1">
        <w:rPr>
          <w:rFonts w:ascii="Times New Roman" w:hAnsi="Times New Roman" w:cs="Times New Roman"/>
          <w:b/>
          <w:i/>
          <w:sz w:val="24"/>
          <w:szCs w:val="24"/>
        </w:rPr>
        <w:t>Study site</w:t>
      </w:r>
    </w:p>
    <w:p w:rsidR="007347E8" w:rsidRPr="004441B1" w:rsidRDefault="007347E8" w:rsidP="007347E8">
      <w:pPr>
        <w:spacing w:after="0" w:line="240" w:lineRule="auto"/>
        <w:ind w:firstLine="720"/>
        <w:jc w:val="both"/>
        <w:rPr>
          <w:rFonts w:ascii="Times New Roman" w:hAnsi="Times New Roman" w:cs="Times New Roman"/>
          <w:sz w:val="24"/>
          <w:szCs w:val="24"/>
        </w:rPr>
      </w:pPr>
      <w:r w:rsidRPr="004441B1">
        <w:rPr>
          <w:rFonts w:ascii="Times New Roman" w:hAnsi="Times New Roman" w:cs="Times New Roman"/>
          <w:sz w:val="24"/>
          <w:szCs w:val="24"/>
        </w:rPr>
        <w:t xml:space="preserve">This study was conducted in Panoche Hills Management Area located on the western edge of the San Joaquin Valley, California (Bureau of Land Management; 36◦41.78′ N, 120◦47.89′ W). The region’s climate can be characterized as arid/semi-arid. The average annual precipitation is 25.5 cm with an annual low and high temperature of 10.4 ºC and 76.3 ºC, respectively. Winter and fall are considered to be the wettest seasons. The mean temperature observed in May is 20.4 ºC and 23.7 ºC in June (Los </w:t>
      </w:r>
      <w:r w:rsidRPr="004441B1">
        <w:rPr>
          <w:rFonts w:ascii="Times New Roman" w:hAnsi="Times New Roman" w:cs="Times New Roman"/>
          <w:color w:val="000000" w:themeColor="text1"/>
          <w:sz w:val="24"/>
          <w:szCs w:val="24"/>
        </w:rPr>
        <w:t>Ba</w:t>
      </w:r>
      <w:r w:rsidRPr="004441B1">
        <w:rPr>
          <w:rFonts w:ascii="Times New Roman" w:hAnsi="Times New Roman" w:cs="Times New Roman"/>
          <w:color w:val="000000" w:themeColor="text1"/>
          <w:sz w:val="24"/>
          <w:szCs w:val="24"/>
          <w:shd w:val="clear" w:color="auto" w:fill="FFFFFF"/>
        </w:rPr>
        <w:t>ñ</w:t>
      </w:r>
      <w:r w:rsidRPr="004441B1">
        <w:rPr>
          <w:rFonts w:ascii="Times New Roman" w:hAnsi="Times New Roman" w:cs="Times New Roman"/>
          <w:color w:val="000000" w:themeColor="text1"/>
          <w:sz w:val="24"/>
          <w:szCs w:val="24"/>
        </w:rPr>
        <w:t xml:space="preserve">os Weather </w:t>
      </w:r>
      <w:r w:rsidRPr="004441B1">
        <w:rPr>
          <w:rFonts w:ascii="Times New Roman" w:hAnsi="Times New Roman" w:cs="Times New Roman"/>
          <w:sz w:val="24"/>
          <w:szCs w:val="24"/>
        </w:rPr>
        <w:t xml:space="preserve">Station, </w:t>
      </w:r>
      <w:hyperlink r:id="rId8" w:history="1">
        <w:r w:rsidRPr="004441B1">
          <w:rPr>
            <w:rStyle w:val="Hyperlink"/>
            <w:rFonts w:ascii="Times New Roman" w:hAnsi="Times New Roman" w:cs="Times New Roman"/>
            <w:sz w:val="24"/>
            <w:szCs w:val="24"/>
          </w:rPr>
          <w:t>http://www.usclimatedata.com/</w:t>
        </w:r>
      </w:hyperlink>
      <w:r w:rsidRPr="004441B1">
        <w:rPr>
          <w:rFonts w:ascii="Times New Roman" w:hAnsi="Times New Roman" w:cs="Times New Roman"/>
          <w:sz w:val="24"/>
          <w:szCs w:val="24"/>
        </w:rPr>
        <w:t xml:space="preserve">). </w:t>
      </w:r>
    </w:p>
    <w:p w:rsidR="007347E8" w:rsidRPr="004441B1" w:rsidRDefault="007347E8" w:rsidP="00A05C26">
      <w:pPr>
        <w:spacing w:after="0" w:line="240" w:lineRule="auto"/>
        <w:ind w:firstLine="720"/>
        <w:jc w:val="both"/>
        <w:rPr>
          <w:rFonts w:ascii="Times New Roman" w:hAnsi="Times New Roman" w:cs="Times New Roman"/>
          <w:i/>
          <w:sz w:val="24"/>
          <w:szCs w:val="24"/>
        </w:rPr>
      </w:pPr>
      <w:r w:rsidRPr="004441B1">
        <w:rPr>
          <w:rFonts w:ascii="Times New Roman" w:hAnsi="Times New Roman" w:cs="Times New Roman"/>
          <w:sz w:val="24"/>
          <w:szCs w:val="24"/>
        </w:rPr>
        <w:t xml:space="preserve">The region is heavily dominated by invasive grasses such as: </w:t>
      </w:r>
      <w:r w:rsidRPr="004441B1">
        <w:rPr>
          <w:rFonts w:ascii="Times New Roman" w:hAnsi="Times New Roman" w:cs="Times New Roman"/>
          <w:i/>
          <w:sz w:val="24"/>
          <w:szCs w:val="24"/>
        </w:rPr>
        <w:t xml:space="preserve">Bromus madritensis ssp. Rubens, Bromus hordeaceus, Erodium cicutarium </w:t>
      </w:r>
      <w:r w:rsidRPr="004441B1">
        <w:rPr>
          <w:rFonts w:ascii="Times New Roman" w:hAnsi="Times New Roman" w:cs="Times New Roman"/>
          <w:sz w:val="24"/>
          <w:szCs w:val="24"/>
        </w:rPr>
        <w:t>and</w:t>
      </w:r>
      <w:r w:rsidRPr="004441B1">
        <w:rPr>
          <w:rFonts w:ascii="Times New Roman" w:hAnsi="Times New Roman" w:cs="Times New Roman"/>
          <w:i/>
          <w:sz w:val="24"/>
          <w:szCs w:val="24"/>
        </w:rPr>
        <w:t xml:space="preserve"> Schismus barbatus</w:t>
      </w:r>
      <w:r w:rsidR="00804C03" w:rsidRPr="004441B1">
        <w:rPr>
          <w:rFonts w:ascii="Times New Roman" w:hAnsi="Times New Roman" w:cs="Times New Roman"/>
          <w:i/>
          <w:sz w:val="24"/>
          <w:szCs w:val="24"/>
        </w:rPr>
        <w:fldChar w:fldCharType="begin"/>
      </w:r>
      <w:r w:rsidR="00A05C26">
        <w:rPr>
          <w:rFonts w:ascii="Times New Roman" w:hAnsi="Times New Roman" w:cs="Times New Roman"/>
          <w:i/>
          <w:sz w:val="24"/>
          <w:szCs w:val="24"/>
        </w:rPr>
        <w:instrText xml:space="preserve"> ADDIN ZOTERO_ITEM CSL_CITATION {"citationID":"gB6uUR6P","properties":{"formattedCitation":"(Filazzola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804C03" w:rsidRPr="004441B1">
        <w:rPr>
          <w:rFonts w:ascii="Times New Roman" w:hAnsi="Times New Roman" w:cs="Times New Roman"/>
          <w:i/>
          <w:sz w:val="24"/>
          <w:szCs w:val="24"/>
        </w:rPr>
        <w:fldChar w:fldCharType="separate"/>
      </w:r>
      <w:r w:rsidR="00A05C26" w:rsidRPr="00A05C26">
        <w:rPr>
          <w:rFonts w:ascii="Times New Roman" w:hAnsi="Times New Roman" w:cs="Times New Roman"/>
          <w:sz w:val="24"/>
        </w:rPr>
        <w:t>(Filazzola et al. 2017)</w:t>
      </w:r>
      <w:r w:rsidR="00804C03" w:rsidRPr="004441B1">
        <w:rPr>
          <w:rFonts w:ascii="Times New Roman" w:hAnsi="Times New Roman" w:cs="Times New Roman"/>
          <w:i/>
          <w:sz w:val="24"/>
          <w:szCs w:val="24"/>
        </w:rPr>
        <w:fldChar w:fldCharType="end"/>
      </w:r>
      <w:r w:rsidR="00804C03" w:rsidRPr="004441B1">
        <w:rPr>
          <w:rFonts w:ascii="Times New Roman" w:hAnsi="Times New Roman" w:cs="Times New Roman"/>
          <w:i/>
          <w:sz w:val="24"/>
          <w:szCs w:val="24"/>
        </w:rPr>
        <w:t xml:space="preserve">. </w:t>
      </w:r>
    </w:p>
    <w:p w:rsidR="007347E8" w:rsidRPr="004441B1" w:rsidRDefault="007347E8" w:rsidP="007347E8">
      <w:pPr>
        <w:spacing w:after="0" w:line="240" w:lineRule="auto"/>
        <w:ind w:firstLine="720"/>
        <w:jc w:val="both"/>
        <w:rPr>
          <w:rFonts w:ascii="Times New Roman" w:hAnsi="Times New Roman" w:cs="Times New Roman"/>
          <w:sz w:val="24"/>
          <w:szCs w:val="24"/>
        </w:rPr>
      </w:pPr>
    </w:p>
    <w:p w:rsidR="007347E8" w:rsidRPr="004441B1" w:rsidRDefault="007347E8" w:rsidP="007347E8">
      <w:pPr>
        <w:spacing w:after="0" w:line="240" w:lineRule="auto"/>
        <w:jc w:val="both"/>
        <w:rPr>
          <w:rFonts w:ascii="Times New Roman" w:hAnsi="Times New Roman" w:cs="Times New Roman"/>
          <w:b/>
          <w:i/>
          <w:sz w:val="24"/>
          <w:szCs w:val="24"/>
        </w:rPr>
      </w:pPr>
      <w:r w:rsidRPr="004441B1">
        <w:rPr>
          <w:rFonts w:ascii="Times New Roman" w:hAnsi="Times New Roman" w:cs="Times New Roman"/>
          <w:b/>
          <w:i/>
          <w:sz w:val="24"/>
          <w:szCs w:val="24"/>
        </w:rPr>
        <w:t>Shelter Construction</w:t>
      </w:r>
    </w:p>
    <w:p w:rsidR="007347E8" w:rsidRPr="004441B1" w:rsidRDefault="007347E8" w:rsidP="002526D4">
      <w:pPr>
        <w:spacing w:after="0" w:line="240" w:lineRule="auto"/>
        <w:ind w:firstLine="720"/>
        <w:jc w:val="both"/>
        <w:rPr>
          <w:rFonts w:ascii="Times New Roman" w:hAnsi="Times New Roman" w:cs="Times New Roman"/>
          <w:sz w:val="24"/>
          <w:szCs w:val="24"/>
        </w:rPr>
      </w:pPr>
      <w:r w:rsidRPr="004441B1">
        <w:rPr>
          <w:rFonts w:ascii="Times New Roman" w:hAnsi="Times New Roman" w:cs="Times New Roman"/>
          <w:sz w:val="24"/>
          <w:szCs w:val="24"/>
        </w:rPr>
        <w:t>Shelters were constructed using PVC piping and UV permeable shade cloths at three light blockage intensities: 15%, 50%, and 90%. The open (no structure) at 0% light blockage served as control. The cloths were attached to the PVC using zip ties. Table 1 describes the number of pieces at specific dimensions and diameter needed to build each triangle or square shelter. There were six replicates of each shape-two pertaining to each blockage percentage-for a total of 12 replicates. Pipes were slid onto metal stakes, which were ham</w:t>
      </w:r>
      <w:r w:rsidR="002526D4" w:rsidRPr="004441B1">
        <w:rPr>
          <w:rFonts w:ascii="Times New Roman" w:hAnsi="Times New Roman" w:cs="Times New Roman"/>
          <w:sz w:val="24"/>
          <w:szCs w:val="24"/>
        </w:rPr>
        <w:t>mered into ground for stability.</w:t>
      </w:r>
      <w:r w:rsidRPr="004441B1">
        <w:rPr>
          <w:rFonts w:ascii="Times New Roman" w:hAnsi="Times New Roman" w:cs="Times New Roman"/>
          <w:sz w:val="24"/>
          <w:szCs w:val="24"/>
        </w:rPr>
        <w:t xml:space="preserve"> Latitude and longitude coordinates of each shel</w:t>
      </w:r>
      <w:r w:rsidR="002526D4" w:rsidRPr="004441B1">
        <w:rPr>
          <w:rFonts w:ascii="Times New Roman" w:hAnsi="Times New Roman" w:cs="Times New Roman"/>
          <w:sz w:val="24"/>
          <w:szCs w:val="24"/>
        </w:rPr>
        <w:t>ter-open pair was also recorded.</w:t>
      </w:r>
      <w:r w:rsidRPr="004441B1">
        <w:rPr>
          <w:rFonts w:ascii="Times New Roman" w:hAnsi="Times New Roman" w:cs="Times New Roman"/>
          <w:sz w:val="24"/>
          <w:szCs w:val="24"/>
        </w:rPr>
        <w:t xml:space="preserve"> Rectangular (referred to as square in stats) shelters consisted of two sides with two 61 cm ½ inch pipes facing the ground connected to a 61 cm ¾ inch pipe using a 90º elbow. Triangular shelters were built using a 75 cm ¾ inch top pipe connected to a ½ inch to ¾ inch adapter. The adapter was then attached to a ½ inch 3-way 90º elbow fitted with two 61 cm ½ pipes. Cloths were used to cover two side of the triangular shelters and three sides of the rectangular shelters. Shelters were visi</w:t>
      </w:r>
      <w:r w:rsidR="00804C03" w:rsidRPr="004441B1">
        <w:rPr>
          <w:rFonts w:ascii="Times New Roman" w:hAnsi="Times New Roman" w:cs="Times New Roman"/>
          <w:sz w:val="24"/>
          <w:szCs w:val="24"/>
        </w:rPr>
        <w:t xml:space="preserve">ted on a weekly basis throughout deployment. </w:t>
      </w:r>
      <w:r w:rsidRPr="004441B1">
        <w:rPr>
          <w:rFonts w:ascii="Times New Roman" w:hAnsi="Times New Roman" w:cs="Times New Roman"/>
          <w:sz w:val="24"/>
          <w:szCs w:val="24"/>
        </w:rPr>
        <w:t xml:space="preserve"> </w:t>
      </w:r>
    </w:p>
    <w:p w:rsidR="00D00CA8" w:rsidRPr="004441B1" w:rsidRDefault="00D00CA8" w:rsidP="007347E8">
      <w:pPr>
        <w:spacing w:after="0" w:line="240" w:lineRule="auto"/>
        <w:ind w:firstLine="720"/>
        <w:jc w:val="both"/>
        <w:rPr>
          <w:rFonts w:ascii="Times New Roman" w:hAnsi="Times New Roman" w:cs="Times New Roman"/>
          <w:sz w:val="24"/>
          <w:szCs w:val="24"/>
        </w:rPr>
      </w:pPr>
    </w:p>
    <w:p w:rsidR="007347E8" w:rsidRPr="004441B1" w:rsidRDefault="007347E8" w:rsidP="007347E8">
      <w:pPr>
        <w:spacing w:after="0" w:line="240" w:lineRule="auto"/>
        <w:jc w:val="both"/>
        <w:rPr>
          <w:rFonts w:ascii="Times New Roman" w:hAnsi="Times New Roman" w:cs="Times New Roman"/>
          <w:sz w:val="24"/>
          <w:szCs w:val="24"/>
        </w:rPr>
      </w:pPr>
      <w:r w:rsidRPr="004441B1">
        <w:rPr>
          <w:rFonts w:ascii="Times New Roman" w:hAnsi="Times New Roman" w:cs="Times New Roman"/>
          <w:b/>
          <w:sz w:val="24"/>
          <w:szCs w:val="24"/>
        </w:rPr>
        <w:t xml:space="preserve">Table 1. </w:t>
      </w:r>
      <w:r w:rsidRPr="004441B1">
        <w:rPr>
          <w:rFonts w:ascii="Times New Roman" w:hAnsi="Times New Roman" w:cs="Times New Roman"/>
          <w:sz w:val="24"/>
          <w:szCs w:val="24"/>
        </w:rPr>
        <w:t xml:space="preserve">A list of PVC pieces used for shelter skeleton construction is provided alongside the quantity needed to build one of each shelter-type. </w:t>
      </w:r>
    </w:p>
    <w:p w:rsidR="006929B2" w:rsidRPr="004441B1" w:rsidRDefault="006929B2" w:rsidP="007347E8">
      <w:pPr>
        <w:spacing w:after="0" w:line="240" w:lineRule="auto"/>
        <w:jc w:val="both"/>
        <w:rPr>
          <w:rFonts w:ascii="Times New Roman" w:hAnsi="Times New Roman" w:cs="Times New Roman"/>
          <w:sz w:val="24"/>
          <w:szCs w:val="24"/>
        </w:rPr>
      </w:pPr>
    </w:p>
    <w:tbl>
      <w:tblPr>
        <w:tblStyle w:val="PlainTable2"/>
        <w:tblW w:w="0" w:type="auto"/>
        <w:tblLook w:val="04A0" w:firstRow="1" w:lastRow="0" w:firstColumn="1" w:lastColumn="0" w:noHBand="0" w:noVBand="1"/>
      </w:tblPr>
      <w:tblGrid>
        <w:gridCol w:w="3397"/>
        <w:gridCol w:w="2996"/>
        <w:gridCol w:w="2957"/>
      </w:tblGrid>
      <w:tr w:rsidR="007347E8" w:rsidRPr="004441B1" w:rsidTr="00142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7347E8" w:rsidRPr="004441B1" w:rsidRDefault="007347E8" w:rsidP="007347E8">
            <w:pPr>
              <w:jc w:val="center"/>
              <w:rPr>
                <w:rFonts w:ascii="Times New Roman" w:hAnsi="Times New Roman" w:cs="Times New Roman"/>
                <w:sz w:val="24"/>
                <w:szCs w:val="24"/>
              </w:rPr>
            </w:pPr>
            <w:r w:rsidRPr="004441B1">
              <w:rPr>
                <w:rFonts w:ascii="Times New Roman" w:hAnsi="Times New Roman" w:cs="Times New Roman"/>
                <w:sz w:val="24"/>
                <w:szCs w:val="24"/>
              </w:rPr>
              <w:t>Piece</w:t>
            </w:r>
          </w:p>
        </w:tc>
        <w:tc>
          <w:tcPr>
            <w:tcW w:w="2996" w:type="dxa"/>
          </w:tcPr>
          <w:p w:rsidR="007347E8" w:rsidRPr="004441B1" w:rsidRDefault="007347E8" w:rsidP="00734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Quantity for Triangular Shelter</w:t>
            </w:r>
          </w:p>
        </w:tc>
        <w:tc>
          <w:tcPr>
            <w:tcW w:w="2957" w:type="dxa"/>
          </w:tcPr>
          <w:p w:rsidR="007347E8" w:rsidRPr="004441B1" w:rsidRDefault="007347E8" w:rsidP="00734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Quantity for Rectangular Shelter</w:t>
            </w:r>
          </w:p>
        </w:tc>
      </w:tr>
      <w:tr w:rsidR="007347E8" w:rsidRPr="004441B1" w:rsidTr="00142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7347E8" w:rsidRPr="004441B1" w:rsidRDefault="007347E8" w:rsidP="007347E8">
            <w:pPr>
              <w:jc w:val="center"/>
              <w:rPr>
                <w:rFonts w:ascii="Times New Roman" w:hAnsi="Times New Roman" w:cs="Times New Roman"/>
                <w:b w:val="0"/>
                <w:sz w:val="24"/>
                <w:szCs w:val="24"/>
              </w:rPr>
            </w:pPr>
            <w:r w:rsidRPr="004441B1">
              <w:rPr>
                <w:rFonts w:ascii="Times New Roman" w:hAnsi="Times New Roman" w:cs="Times New Roman"/>
                <w:b w:val="0"/>
                <w:sz w:val="24"/>
                <w:szCs w:val="24"/>
              </w:rPr>
              <w:t>61 cm (½ inch diameter) pipe</w:t>
            </w:r>
          </w:p>
        </w:tc>
        <w:tc>
          <w:tcPr>
            <w:tcW w:w="2996" w:type="dxa"/>
          </w:tcPr>
          <w:p w:rsidR="007347E8" w:rsidRPr="004441B1" w:rsidRDefault="007347E8" w:rsidP="00734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4</w:t>
            </w:r>
          </w:p>
        </w:tc>
        <w:tc>
          <w:tcPr>
            <w:tcW w:w="2957" w:type="dxa"/>
          </w:tcPr>
          <w:p w:rsidR="007347E8" w:rsidRPr="004441B1" w:rsidRDefault="007347E8" w:rsidP="00734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4</w:t>
            </w:r>
          </w:p>
        </w:tc>
      </w:tr>
      <w:tr w:rsidR="007347E8" w:rsidRPr="004441B1" w:rsidTr="00142E8B">
        <w:tc>
          <w:tcPr>
            <w:cnfStyle w:val="001000000000" w:firstRow="0" w:lastRow="0" w:firstColumn="1" w:lastColumn="0" w:oddVBand="0" w:evenVBand="0" w:oddHBand="0" w:evenHBand="0" w:firstRowFirstColumn="0" w:firstRowLastColumn="0" w:lastRowFirstColumn="0" w:lastRowLastColumn="0"/>
            <w:tcW w:w="3397" w:type="dxa"/>
          </w:tcPr>
          <w:p w:rsidR="007347E8" w:rsidRPr="004441B1" w:rsidRDefault="007347E8" w:rsidP="007347E8">
            <w:pPr>
              <w:jc w:val="center"/>
              <w:rPr>
                <w:rFonts w:ascii="Times New Roman" w:hAnsi="Times New Roman" w:cs="Times New Roman"/>
                <w:b w:val="0"/>
                <w:sz w:val="24"/>
                <w:szCs w:val="24"/>
              </w:rPr>
            </w:pPr>
            <w:r w:rsidRPr="004441B1">
              <w:rPr>
                <w:rFonts w:ascii="Times New Roman" w:hAnsi="Times New Roman" w:cs="Times New Roman"/>
                <w:b w:val="0"/>
                <w:sz w:val="24"/>
                <w:szCs w:val="24"/>
              </w:rPr>
              <w:t>61 cm (¾ inch diameter) pipe</w:t>
            </w:r>
          </w:p>
        </w:tc>
        <w:tc>
          <w:tcPr>
            <w:tcW w:w="2996" w:type="dxa"/>
          </w:tcPr>
          <w:p w:rsidR="007347E8" w:rsidRPr="004441B1" w:rsidRDefault="007347E8" w:rsidP="007347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NA</w:t>
            </w:r>
          </w:p>
        </w:tc>
        <w:tc>
          <w:tcPr>
            <w:tcW w:w="2957" w:type="dxa"/>
          </w:tcPr>
          <w:p w:rsidR="007347E8" w:rsidRPr="004441B1" w:rsidRDefault="007347E8" w:rsidP="007347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2</w:t>
            </w:r>
          </w:p>
        </w:tc>
      </w:tr>
      <w:tr w:rsidR="007347E8" w:rsidRPr="004441B1" w:rsidTr="00142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7347E8" w:rsidRPr="004441B1" w:rsidRDefault="007347E8" w:rsidP="007347E8">
            <w:pPr>
              <w:jc w:val="center"/>
              <w:rPr>
                <w:rFonts w:ascii="Times New Roman" w:hAnsi="Times New Roman" w:cs="Times New Roman"/>
                <w:b w:val="0"/>
                <w:sz w:val="24"/>
                <w:szCs w:val="24"/>
              </w:rPr>
            </w:pPr>
            <w:r w:rsidRPr="004441B1">
              <w:rPr>
                <w:rFonts w:ascii="Times New Roman" w:hAnsi="Times New Roman" w:cs="Times New Roman"/>
                <w:b w:val="0"/>
                <w:sz w:val="24"/>
                <w:szCs w:val="24"/>
              </w:rPr>
              <w:t>75 ¾ cm pipe</w:t>
            </w:r>
          </w:p>
        </w:tc>
        <w:tc>
          <w:tcPr>
            <w:tcW w:w="2996" w:type="dxa"/>
          </w:tcPr>
          <w:p w:rsidR="007347E8" w:rsidRPr="004441B1" w:rsidRDefault="007347E8" w:rsidP="00734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1</w:t>
            </w:r>
          </w:p>
        </w:tc>
        <w:tc>
          <w:tcPr>
            <w:tcW w:w="2957" w:type="dxa"/>
          </w:tcPr>
          <w:p w:rsidR="007347E8" w:rsidRPr="004441B1" w:rsidRDefault="007347E8" w:rsidP="00734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NA</w:t>
            </w:r>
          </w:p>
        </w:tc>
      </w:tr>
      <w:tr w:rsidR="007347E8" w:rsidRPr="004441B1" w:rsidTr="00142E8B">
        <w:tc>
          <w:tcPr>
            <w:cnfStyle w:val="001000000000" w:firstRow="0" w:lastRow="0" w:firstColumn="1" w:lastColumn="0" w:oddVBand="0" w:evenVBand="0" w:oddHBand="0" w:evenHBand="0" w:firstRowFirstColumn="0" w:firstRowLastColumn="0" w:lastRowFirstColumn="0" w:lastRowLastColumn="0"/>
            <w:tcW w:w="3397" w:type="dxa"/>
          </w:tcPr>
          <w:p w:rsidR="007347E8" w:rsidRPr="004441B1" w:rsidRDefault="007347E8" w:rsidP="007347E8">
            <w:pPr>
              <w:jc w:val="center"/>
              <w:rPr>
                <w:rFonts w:ascii="Times New Roman" w:hAnsi="Times New Roman" w:cs="Times New Roman"/>
                <w:b w:val="0"/>
                <w:sz w:val="24"/>
                <w:szCs w:val="24"/>
              </w:rPr>
            </w:pPr>
            <w:r w:rsidRPr="004441B1">
              <w:rPr>
                <w:rFonts w:ascii="Times New Roman" w:hAnsi="Times New Roman" w:cs="Times New Roman"/>
                <w:b w:val="0"/>
                <w:sz w:val="24"/>
                <w:szCs w:val="24"/>
              </w:rPr>
              <w:t>½ inch to ¾ inch adapter</w:t>
            </w:r>
          </w:p>
        </w:tc>
        <w:tc>
          <w:tcPr>
            <w:tcW w:w="2996" w:type="dxa"/>
          </w:tcPr>
          <w:p w:rsidR="007347E8" w:rsidRPr="004441B1" w:rsidRDefault="007347E8" w:rsidP="007347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2</w:t>
            </w:r>
          </w:p>
        </w:tc>
        <w:tc>
          <w:tcPr>
            <w:tcW w:w="2957" w:type="dxa"/>
          </w:tcPr>
          <w:p w:rsidR="007347E8" w:rsidRPr="004441B1" w:rsidRDefault="007347E8" w:rsidP="007347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NA</w:t>
            </w:r>
          </w:p>
        </w:tc>
      </w:tr>
      <w:tr w:rsidR="007347E8" w:rsidRPr="004441B1" w:rsidTr="00142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7347E8" w:rsidRPr="004441B1" w:rsidRDefault="007347E8" w:rsidP="007347E8">
            <w:pPr>
              <w:jc w:val="center"/>
              <w:rPr>
                <w:rFonts w:ascii="Times New Roman" w:hAnsi="Times New Roman" w:cs="Times New Roman"/>
                <w:b w:val="0"/>
                <w:sz w:val="24"/>
                <w:szCs w:val="24"/>
              </w:rPr>
            </w:pPr>
            <w:r w:rsidRPr="004441B1">
              <w:rPr>
                <w:rFonts w:ascii="Times New Roman" w:hAnsi="Times New Roman" w:cs="Times New Roman"/>
                <w:b w:val="0"/>
                <w:sz w:val="24"/>
                <w:szCs w:val="24"/>
              </w:rPr>
              <w:t>½ inch to ¾ inch 2-way 90º elbow</w:t>
            </w:r>
          </w:p>
        </w:tc>
        <w:tc>
          <w:tcPr>
            <w:tcW w:w="2996" w:type="dxa"/>
          </w:tcPr>
          <w:p w:rsidR="007347E8" w:rsidRPr="004441B1" w:rsidRDefault="007347E8" w:rsidP="00734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NA</w:t>
            </w:r>
          </w:p>
        </w:tc>
        <w:tc>
          <w:tcPr>
            <w:tcW w:w="2957" w:type="dxa"/>
          </w:tcPr>
          <w:p w:rsidR="007347E8" w:rsidRPr="004441B1" w:rsidRDefault="007347E8" w:rsidP="00734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4</w:t>
            </w:r>
          </w:p>
        </w:tc>
      </w:tr>
      <w:tr w:rsidR="007347E8" w:rsidRPr="004441B1" w:rsidTr="00142E8B">
        <w:tc>
          <w:tcPr>
            <w:cnfStyle w:val="001000000000" w:firstRow="0" w:lastRow="0" w:firstColumn="1" w:lastColumn="0" w:oddVBand="0" w:evenVBand="0" w:oddHBand="0" w:evenHBand="0" w:firstRowFirstColumn="0" w:firstRowLastColumn="0" w:lastRowFirstColumn="0" w:lastRowLastColumn="0"/>
            <w:tcW w:w="3397" w:type="dxa"/>
          </w:tcPr>
          <w:p w:rsidR="007347E8" w:rsidRPr="004441B1" w:rsidRDefault="007347E8" w:rsidP="007347E8">
            <w:pPr>
              <w:jc w:val="center"/>
              <w:rPr>
                <w:rFonts w:ascii="Times New Roman" w:hAnsi="Times New Roman" w:cs="Times New Roman"/>
                <w:b w:val="0"/>
                <w:sz w:val="24"/>
                <w:szCs w:val="24"/>
              </w:rPr>
            </w:pPr>
            <w:r w:rsidRPr="004441B1">
              <w:rPr>
                <w:rFonts w:ascii="Times New Roman" w:hAnsi="Times New Roman" w:cs="Times New Roman"/>
                <w:b w:val="0"/>
                <w:sz w:val="24"/>
                <w:szCs w:val="24"/>
              </w:rPr>
              <w:t>½ inch 3-way 90º elbow</w:t>
            </w:r>
          </w:p>
        </w:tc>
        <w:tc>
          <w:tcPr>
            <w:tcW w:w="2996" w:type="dxa"/>
          </w:tcPr>
          <w:p w:rsidR="007347E8" w:rsidRPr="004441B1" w:rsidRDefault="007347E8" w:rsidP="007347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2</w:t>
            </w:r>
          </w:p>
        </w:tc>
        <w:tc>
          <w:tcPr>
            <w:tcW w:w="2957" w:type="dxa"/>
          </w:tcPr>
          <w:p w:rsidR="007347E8" w:rsidRPr="004441B1" w:rsidRDefault="007347E8" w:rsidP="007347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41B1">
              <w:rPr>
                <w:rFonts w:ascii="Times New Roman" w:hAnsi="Times New Roman" w:cs="Times New Roman"/>
                <w:sz w:val="24"/>
                <w:szCs w:val="24"/>
              </w:rPr>
              <w:t>NA</w:t>
            </w:r>
          </w:p>
        </w:tc>
      </w:tr>
    </w:tbl>
    <w:p w:rsidR="007347E8" w:rsidRPr="004441B1" w:rsidRDefault="007347E8" w:rsidP="007347E8">
      <w:pPr>
        <w:spacing w:after="0" w:line="240" w:lineRule="auto"/>
        <w:jc w:val="both"/>
        <w:rPr>
          <w:rFonts w:ascii="Times New Roman" w:hAnsi="Times New Roman" w:cs="Times New Roman"/>
          <w:sz w:val="24"/>
          <w:szCs w:val="24"/>
        </w:rPr>
      </w:pPr>
    </w:p>
    <w:p w:rsidR="007347E8" w:rsidRPr="004441B1" w:rsidRDefault="007347E8" w:rsidP="007347E8">
      <w:pPr>
        <w:spacing w:after="0" w:line="240" w:lineRule="auto"/>
        <w:jc w:val="both"/>
        <w:rPr>
          <w:rFonts w:ascii="Times New Roman" w:hAnsi="Times New Roman" w:cs="Times New Roman"/>
          <w:b/>
          <w:i/>
          <w:sz w:val="24"/>
          <w:szCs w:val="24"/>
        </w:rPr>
      </w:pPr>
      <w:r w:rsidRPr="004441B1">
        <w:rPr>
          <w:sz w:val="24"/>
          <w:szCs w:val="24"/>
        </w:rPr>
        <w:t xml:space="preserve"> </w:t>
      </w:r>
      <w:r w:rsidRPr="004441B1">
        <w:rPr>
          <w:rFonts w:ascii="Times New Roman" w:hAnsi="Times New Roman" w:cs="Times New Roman"/>
          <w:b/>
          <w:i/>
          <w:sz w:val="24"/>
          <w:szCs w:val="24"/>
        </w:rPr>
        <w:t>Abiotic Measurements</w:t>
      </w:r>
    </w:p>
    <w:p w:rsidR="007347E8" w:rsidRPr="004441B1" w:rsidRDefault="007347E8" w:rsidP="007347E8">
      <w:pPr>
        <w:spacing w:after="0" w:line="240" w:lineRule="auto"/>
        <w:ind w:firstLine="720"/>
        <w:jc w:val="both"/>
        <w:rPr>
          <w:rFonts w:ascii="Times New Roman" w:hAnsi="Times New Roman" w:cs="Times New Roman"/>
          <w:sz w:val="24"/>
          <w:szCs w:val="24"/>
        </w:rPr>
      </w:pPr>
      <w:r w:rsidRPr="004441B1">
        <w:rPr>
          <w:rFonts w:ascii="Times New Roman" w:hAnsi="Times New Roman" w:cs="Times New Roman"/>
          <w:sz w:val="24"/>
          <w:szCs w:val="24"/>
        </w:rPr>
        <w:t>To measure the difference in light and temperature within shelters and between shelters and open microsites, Onset HOBO Temperature/Light Pendant (8K) loggers were placed inside and directly outside to the right of the shelters. A total of 24 pendants were used, where each pendant was tied to a plastic stake using a zip tie. Stakes were hammered into the ground until stable with ~10 cm remaining above ground. This was to done to ensure that logger data were not influence by ground cover and true ambient conditions both inside and outside were recorded. Air temperature (ºF) and light intensity (lum/ft</w:t>
      </w:r>
      <w:r w:rsidRPr="004441B1">
        <w:rPr>
          <w:rFonts w:ascii="Times New Roman" w:hAnsi="Times New Roman" w:cs="Times New Roman"/>
          <w:sz w:val="24"/>
          <w:szCs w:val="24"/>
          <w:vertAlign w:val="superscript"/>
        </w:rPr>
        <w:t>2</w:t>
      </w:r>
      <w:r w:rsidRPr="004441B1">
        <w:rPr>
          <w:rFonts w:ascii="Times New Roman" w:hAnsi="Times New Roman" w:cs="Times New Roman"/>
          <w:sz w:val="24"/>
          <w:szCs w:val="24"/>
        </w:rPr>
        <w:t>) were recorded hourly. Loggers were placed out mid-May (20</w:t>
      </w:r>
      <w:r w:rsidRPr="004441B1">
        <w:rPr>
          <w:rFonts w:ascii="Times New Roman" w:hAnsi="Times New Roman" w:cs="Times New Roman"/>
          <w:sz w:val="24"/>
          <w:szCs w:val="24"/>
          <w:vertAlign w:val="superscript"/>
        </w:rPr>
        <w:t>th</w:t>
      </w:r>
      <w:r w:rsidRPr="004441B1">
        <w:rPr>
          <w:rFonts w:ascii="Times New Roman" w:hAnsi="Times New Roman" w:cs="Times New Roman"/>
          <w:sz w:val="24"/>
          <w:szCs w:val="24"/>
        </w:rPr>
        <w:t>) and collected in mid-June (12</w:t>
      </w:r>
      <w:r w:rsidRPr="004441B1">
        <w:rPr>
          <w:rFonts w:ascii="Times New Roman" w:hAnsi="Times New Roman" w:cs="Times New Roman"/>
          <w:sz w:val="24"/>
          <w:szCs w:val="24"/>
          <w:vertAlign w:val="superscript"/>
        </w:rPr>
        <w:t>th</w:t>
      </w:r>
      <w:r w:rsidRPr="004441B1">
        <w:rPr>
          <w:rFonts w:ascii="Times New Roman" w:hAnsi="Times New Roman" w:cs="Times New Roman"/>
          <w:sz w:val="24"/>
          <w:szCs w:val="24"/>
        </w:rPr>
        <w:t>), 2019 to represent spring-summer seasonal variation. Data collected were then categorized into time blocks: morning (6 AM-11:59 PM), afternoon (12 PM-11:59 PM), and evening (12:00AM-5:59AM).</w:t>
      </w:r>
    </w:p>
    <w:p w:rsidR="007347E8" w:rsidRPr="004441B1" w:rsidRDefault="00F45FCC" w:rsidP="00C801B8">
      <w:pPr>
        <w:tabs>
          <w:tab w:val="left" w:pos="1455"/>
        </w:tabs>
        <w:spacing w:line="240" w:lineRule="auto"/>
        <w:jc w:val="both"/>
        <w:rPr>
          <w:sz w:val="24"/>
          <w:szCs w:val="24"/>
        </w:rPr>
      </w:pPr>
      <w:r w:rsidRPr="004441B1">
        <w:rPr>
          <w:rFonts w:ascii="Times New Roman" w:hAnsi="Times New Roman" w:cs="Times New Roman"/>
          <w:noProof/>
          <w:sz w:val="24"/>
          <w:szCs w:val="24"/>
          <w:lang w:eastAsia="en-CA"/>
        </w:rPr>
        <w:drawing>
          <wp:anchor distT="0" distB="0" distL="114300" distR="114300" simplePos="0" relativeHeight="251683840" behindDoc="0" locked="0" layoutInCell="1" allowOverlap="1" wp14:anchorId="003FCF75" wp14:editId="2B066278">
            <wp:simplePos x="0" y="0"/>
            <wp:positionH relativeFrom="margin">
              <wp:posOffset>3181350</wp:posOffset>
            </wp:positionH>
            <wp:positionV relativeFrom="paragraph">
              <wp:posOffset>189865</wp:posOffset>
            </wp:positionV>
            <wp:extent cx="2484755" cy="2533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520_113731-768x1024.jpg"/>
                    <pic:cNvPicPr/>
                  </pic:nvPicPr>
                  <pic:blipFill rotWithShape="1">
                    <a:blip r:embed="rId9" cstate="print">
                      <a:extLst>
                        <a:ext uri="{28A0092B-C50C-407E-A947-70E740481C1C}">
                          <a14:useLocalDpi xmlns:a14="http://schemas.microsoft.com/office/drawing/2010/main" val="0"/>
                        </a:ext>
                      </a:extLst>
                    </a:blip>
                    <a:srcRect t="20415"/>
                    <a:stretch/>
                  </pic:blipFill>
                  <pic:spPr bwMode="auto">
                    <a:xfrm>
                      <a:off x="0" y="0"/>
                      <a:ext cx="248475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41B1">
        <w:rPr>
          <w:rFonts w:ascii="Times New Roman" w:hAnsi="Times New Roman" w:cs="Times New Roman"/>
          <w:noProof/>
          <w:sz w:val="24"/>
          <w:szCs w:val="24"/>
          <w:lang w:eastAsia="en-CA"/>
        </w:rPr>
        <w:drawing>
          <wp:anchor distT="0" distB="0" distL="114300" distR="114300" simplePos="0" relativeHeight="251681792" behindDoc="0" locked="0" layoutInCell="1" allowOverlap="1" wp14:anchorId="7DC8F1ED" wp14:editId="20F60025">
            <wp:simplePos x="0" y="0"/>
            <wp:positionH relativeFrom="margin">
              <wp:align>left</wp:align>
            </wp:positionH>
            <wp:positionV relativeFrom="paragraph">
              <wp:posOffset>188595</wp:posOffset>
            </wp:positionV>
            <wp:extent cx="2476500" cy="25152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520_113842-3-768x1024.jpg"/>
                    <pic:cNvPicPr/>
                  </pic:nvPicPr>
                  <pic:blipFill rotWithShape="1">
                    <a:blip r:embed="rId10" cstate="print">
                      <a:extLst>
                        <a:ext uri="{28A0092B-C50C-407E-A947-70E740481C1C}">
                          <a14:useLocalDpi xmlns:a14="http://schemas.microsoft.com/office/drawing/2010/main" val="0"/>
                        </a:ext>
                      </a:extLst>
                    </a:blip>
                    <a:srcRect t="20764"/>
                    <a:stretch/>
                  </pic:blipFill>
                  <pic:spPr bwMode="auto">
                    <a:xfrm>
                      <a:off x="0" y="0"/>
                      <a:ext cx="2480971" cy="25198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F45FCC" w:rsidRDefault="00F45FCC" w:rsidP="00DE2FD0">
      <w:pPr>
        <w:spacing w:after="0" w:line="240" w:lineRule="auto"/>
        <w:jc w:val="both"/>
        <w:rPr>
          <w:rFonts w:ascii="Times New Roman" w:hAnsi="Times New Roman" w:cs="Times New Roman"/>
          <w:b/>
          <w:sz w:val="24"/>
          <w:szCs w:val="24"/>
        </w:rPr>
      </w:pPr>
    </w:p>
    <w:p w:rsidR="00DE2FD0" w:rsidRDefault="00DE2FD0" w:rsidP="00DE2FD0">
      <w:pPr>
        <w:spacing w:after="0" w:line="240" w:lineRule="auto"/>
        <w:jc w:val="both"/>
        <w:rPr>
          <w:rFonts w:ascii="Times New Roman" w:hAnsi="Times New Roman" w:cs="Times New Roman"/>
          <w:bCs/>
          <w:sz w:val="24"/>
          <w:szCs w:val="24"/>
        </w:rPr>
      </w:pPr>
      <w:r w:rsidRPr="004441B1">
        <w:rPr>
          <w:rFonts w:ascii="Times New Roman" w:hAnsi="Times New Roman" w:cs="Times New Roman"/>
          <w:b/>
          <w:sz w:val="24"/>
          <w:szCs w:val="24"/>
        </w:rPr>
        <w:t>Figure 2.</w:t>
      </w:r>
      <w:r w:rsidRPr="004441B1">
        <w:rPr>
          <w:rFonts w:ascii="Times New Roman" w:hAnsi="Times New Roman" w:cs="Times New Roman"/>
          <w:bCs/>
          <w:sz w:val="24"/>
          <w:szCs w:val="24"/>
        </w:rPr>
        <w:t xml:space="preserve"> Left-Triangular shelter with 90% shade cloth attached to PVC skeleton using zip ties. Right-Rectangular shelter with 15% shade cloth attached to two PVC skeletal frames. </w:t>
      </w:r>
    </w:p>
    <w:p w:rsidR="00F45FCC" w:rsidRPr="004441B1" w:rsidRDefault="00F45FCC" w:rsidP="00DE2FD0">
      <w:pPr>
        <w:spacing w:after="0" w:line="240" w:lineRule="auto"/>
        <w:jc w:val="both"/>
        <w:rPr>
          <w:rFonts w:ascii="Times New Roman" w:hAnsi="Times New Roman" w:cs="Times New Roman"/>
          <w:bCs/>
          <w:sz w:val="24"/>
          <w:szCs w:val="24"/>
        </w:rPr>
      </w:pPr>
    </w:p>
    <w:p w:rsidR="00D00CA8" w:rsidRDefault="002E0C72" w:rsidP="00DE2FD0">
      <w:pPr>
        <w:spacing w:after="0" w:line="240" w:lineRule="auto"/>
        <w:jc w:val="both"/>
        <w:rPr>
          <w:rFonts w:ascii="Times New Roman" w:hAnsi="Times New Roman" w:cs="Times New Roman"/>
          <w:b/>
          <w:sz w:val="24"/>
          <w:szCs w:val="24"/>
        </w:rPr>
      </w:pPr>
      <w:r w:rsidRPr="004441B1">
        <w:rPr>
          <w:rFonts w:ascii="Times New Roman" w:hAnsi="Times New Roman" w:cs="Times New Roman"/>
          <w:b/>
          <w:sz w:val="24"/>
          <w:szCs w:val="24"/>
        </w:rPr>
        <w:t xml:space="preserve">Preliminary Results: </w:t>
      </w:r>
    </w:p>
    <w:p w:rsidR="004441B1" w:rsidRPr="00584100" w:rsidRDefault="004441B1" w:rsidP="004441B1">
      <w:pPr>
        <w:pStyle w:val="ListParagraph"/>
        <w:numPr>
          <w:ilvl w:val="0"/>
          <w:numId w:val="7"/>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lastRenderedPageBreak/>
        <w:t>There are significant differences between shelters (square and triangle), shrubs, and the open in regards to temperature and l</w:t>
      </w:r>
      <w:r w:rsidR="00584100">
        <w:rPr>
          <w:rFonts w:ascii="Times New Roman" w:hAnsi="Times New Roman" w:cs="Times New Roman"/>
          <w:bCs/>
          <w:sz w:val="24"/>
          <w:szCs w:val="24"/>
        </w:rPr>
        <w:t>ight intensity (p&lt;0).</w:t>
      </w:r>
    </w:p>
    <w:p w:rsidR="00584100" w:rsidRPr="004441B1" w:rsidRDefault="00584100" w:rsidP="004441B1">
      <w:pPr>
        <w:pStyle w:val="ListParagraph"/>
        <w:numPr>
          <w:ilvl w:val="0"/>
          <w:numId w:val="7"/>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The open showed the most variation in data.</w:t>
      </w:r>
    </w:p>
    <w:p w:rsidR="004441B1" w:rsidRPr="004441B1" w:rsidRDefault="004441B1" w:rsidP="004441B1">
      <w:pPr>
        <w:pStyle w:val="ListParagraph"/>
        <w:numPr>
          <w:ilvl w:val="0"/>
          <w:numId w:val="7"/>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There is a positive relationship between light and temperature regardless of the time of the day</w:t>
      </w:r>
    </w:p>
    <w:p w:rsidR="00584100" w:rsidRPr="00584100" w:rsidRDefault="004441B1" w:rsidP="00584100">
      <w:pPr>
        <w:pStyle w:val="ListParagraph"/>
        <w:numPr>
          <w:ilvl w:val="0"/>
          <w:numId w:val="7"/>
        </w:numPr>
        <w:spacing w:after="0" w:line="240" w:lineRule="auto"/>
        <w:jc w:val="both"/>
        <w:rPr>
          <w:rStyle w:val="None"/>
          <w:rFonts w:ascii="Times New Roman" w:hAnsi="Times New Roman" w:cs="Times New Roman"/>
          <w:b/>
          <w:sz w:val="24"/>
          <w:szCs w:val="24"/>
        </w:rPr>
      </w:pPr>
      <w:r>
        <w:rPr>
          <w:rStyle w:val="None"/>
          <w:rFonts w:ascii="Times New Roman" w:hAnsi="Times New Roman"/>
          <w:sz w:val="24"/>
          <w:szCs w:val="24"/>
          <w:lang w:val="en-US"/>
        </w:rPr>
        <w:t>Triangle was also superior to rectangle when it came to lowering the light intensity. At 50% and 90% blockage triangle showed to more effective at controlling incoming light</w:t>
      </w:r>
      <w:r w:rsidR="00584100">
        <w:rPr>
          <w:rStyle w:val="None"/>
          <w:rFonts w:ascii="Times New Roman" w:hAnsi="Times New Roman"/>
          <w:sz w:val="24"/>
          <w:szCs w:val="24"/>
          <w:lang w:val="en-US"/>
        </w:rPr>
        <w:t>, regardless of the time of the day (p&lt;0.001).</w:t>
      </w:r>
    </w:p>
    <w:p w:rsidR="00584100" w:rsidRPr="002C18D1" w:rsidRDefault="00584100" w:rsidP="00584100">
      <w:pPr>
        <w:pStyle w:val="ListParagraph"/>
        <w:numPr>
          <w:ilvl w:val="0"/>
          <w:numId w:val="7"/>
        </w:numPr>
        <w:spacing w:after="0" w:line="240" w:lineRule="auto"/>
        <w:jc w:val="both"/>
        <w:rPr>
          <w:rStyle w:val="None"/>
          <w:rFonts w:ascii="Times New Roman" w:hAnsi="Times New Roman" w:cs="Times New Roman"/>
          <w:b/>
          <w:sz w:val="24"/>
          <w:szCs w:val="24"/>
        </w:rPr>
      </w:pPr>
      <w:r>
        <w:rPr>
          <w:rStyle w:val="None"/>
          <w:rFonts w:ascii="Times New Roman" w:hAnsi="Times New Roman"/>
          <w:sz w:val="24"/>
          <w:szCs w:val="24"/>
          <w:lang w:val="en-US"/>
        </w:rPr>
        <w:t>R</w:t>
      </w:r>
      <w:r>
        <w:rPr>
          <w:rStyle w:val="None"/>
          <w:rFonts w:ascii="Times New Roman" w:hAnsi="Times New Roman"/>
          <w:sz w:val="24"/>
          <w:szCs w:val="24"/>
          <w:lang w:val="en-US"/>
        </w:rPr>
        <w:t>ectangle was better at reducing incoming light at 15% light blockage</w:t>
      </w:r>
      <w:r>
        <w:rPr>
          <w:rStyle w:val="None"/>
          <w:rFonts w:ascii="Times New Roman" w:hAnsi="Times New Roman"/>
          <w:sz w:val="24"/>
          <w:szCs w:val="24"/>
          <w:lang w:val="en-US"/>
        </w:rPr>
        <w:t>.</w:t>
      </w:r>
    </w:p>
    <w:p w:rsidR="002C18D1" w:rsidRDefault="002C18D1" w:rsidP="002C18D1">
      <w:pPr>
        <w:spacing w:after="0" w:line="240" w:lineRule="auto"/>
        <w:jc w:val="both"/>
        <w:rPr>
          <w:rStyle w:val="None"/>
          <w:rFonts w:ascii="Times New Roman" w:hAnsi="Times New Roman" w:cs="Times New Roman"/>
          <w:b/>
          <w:sz w:val="24"/>
          <w:szCs w:val="24"/>
        </w:rPr>
      </w:pPr>
    </w:p>
    <w:p w:rsidR="002C18D1" w:rsidRDefault="002C18D1" w:rsidP="002C18D1">
      <w:pPr>
        <w:spacing w:after="0" w:line="240" w:lineRule="auto"/>
        <w:jc w:val="both"/>
        <w:rPr>
          <w:rStyle w:val="None"/>
          <w:rFonts w:ascii="Times New Roman" w:hAnsi="Times New Roman" w:cs="Times New Roman"/>
          <w:b/>
          <w:sz w:val="24"/>
          <w:szCs w:val="24"/>
        </w:rPr>
      </w:pPr>
    </w:p>
    <w:p w:rsidR="00584100" w:rsidRDefault="00584100" w:rsidP="00584100">
      <w:pPr>
        <w:pStyle w:val="ListParagraph"/>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lang w:eastAsia="en-CA"/>
        </w:rPr>
        <w:drawing>
          <wp:anchor distT="0" distB="0" distL="114300" distR="114300" simplePos="0" relativeHeight="251684864" behindDoc="0" locked="0" layoutInCell="1" allowOverlap="1">
            <wp:simplePos x="0" y="0"/>
            <wp:positionH relativeFrom="column">
              <wp:posOffset>3079750</wp:posOffset>
            </wp:positionH>
            <wp:positionV relativeFrom="paragraph">
              <wp:posOffset>210820</wp:posOffset>
            </wp:positionV>
            <wp:extent cx="3359150" cy="22796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0).png"/>
                    <pic:cNvPicPr/>
                  </pic:nvPicPr>
                  <pic:blipFill rotWithShape="1">
                    <a:blip r:embed="rId11" cstate="print">
                      <a:extLst>
                        <a:ext uri="{28A0092B-C50C-407E-A947-70E740481C1C}">
                          <a14:useLocalDpi xmlns:a14="http://schemas.microsoft.com/office/drawing/2010/main" val="0"/>
                        </a:ext>
                      </a:extLst>
                    </a:blip>
                    <a:srcRect l="11539" t="20323" r="31944" b="11491"/>
                    <a:stretch/>
                  </pic:blipFill>
                  <pic:spPr bwMode="auto">
                    <a:xfrm>
                      <a:off x="0" y="0"/>
                      <a:ext cx="3359150"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eastAsia="en-CA"/>
        </w:rPr>
        <w:drawing>
          <wp:anchor distT="0" distB="0" distL="114300" distR="114300" simplePos="0" relativeHeight="251685888" behindDoc="0" locked="0" layoutInCell="1" allowOverlap="1">
            <wp:simplePos x="0" y="0"/>
            <wp:positionH relativeFrom="column">
              <wp:posOffset>-393700</wp:posOffset>
            </wp:positionH>
            <wp:positionV relativeFrom="paragraph">
              <wp:posOffset>210820</wp:posOffset>
            </wp:positionV>
            <wp:extent cx="3308350" cy="226695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png"/>
                    <pic:cNvPicPr/>
                  </pic:nvPicPr>
                  <pic:blipFill rotWithShape="1">
                    <a:blip r:embed="rId12" cstate="print">
                      <a:extLst>
                        <a:ext uri="{28A0092B-C50C-407E-A947-70E740481C1C}">
                          <a14:useLocalDpi xmlns:a14="http://schemas.microsoft.com/office/drawing/2010/main" val="0"/>
                        </a:ext>
                      </a:extLst>
                    </a:blip>
                    <a:srcRect l="11966" t="24881" r="32372" b="7312"/>
                    <a:stretch/>
                  </pic:blipFill>
                  <pic:spPr bwMode="auto">
                    <a:xfrm>
                      <a:off x="0" y="0"/>
                      <a:ext cx="3308350"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4100" w:rsidRDefault="00584100" w:rsidP="00584100">
      <w:pPr>
        <w:pStyle w:val="ListParagraph"/>
        <w:spacing w:after="0" w:line="240" w:lineRule="auto"/>
        <w:jc w:val="both"/>
        <w:rPr>
          <w:rFonts w:ascii="Times New Roman" w:hAnsi="Times New Roman" w:cs="Times New Roman"/>
          <w:b/>
          <w:sz w:val="24"/>
          <w:szCs w:val="24"/>
        </w:rPr>
      </w:pPr>
    </w:p>
    <w:p w:rsidR="00584100" w:rsidRDefault="00584100" w:rsidP="00584100">
      <w:pPr>
        <w:pStyle w:val="Body"/>
        <w:shd w:val="clear" w:color="auto" w:fill="FFFFFF"/>
        <w:spacing w:after="0" w:line="240" w:lineRule="auto"/>
        <w:jc w:val="both"/>
        <w:rPr>
          <w:rStyle w:val="None"/>
          <w:rFonts w:asciiTheme="majorBidi" w:hAnsiTheme="majorBidi" w:cstheme="majorBidi"/>
          <w:sz w:val="24"/>
          <w:szCs w:val="24"/>
        </w:rPr>
      </w:pPr>
      <w:r w:rsidRPr="00584100">
        <w:rPr>
          <w:rStyle w:val="None"/>
          <w:rFonts w:asciiTheme="majorBidi" w:hAnsiTheme="majorBidi" w:cstheme="majorBidi"/>
          <w:b/>
          <w:bCs/>
          <w:sz w:val="24"/>
          <w:szCs w:val="24"/>
        </w:rPr>
        <w:t>Figure 3.</w:t>
      </w:r>
      <w:r>
        <w:rPr>
          <w:rStyle w:val="None"/>
          <w:rFonts w:asciiTheme="majorBidi" w:hAnsiTheme="majorBidi" w:cstheme="majorBidi"/>
          <w:sz w:val="24"/>
          <w:szCs w:val="24"/>
        </w:rPr>
        <w:t xml:space="preserve"> </w:t>
      </w:r>
      <w:r w:rsidRPr="00584100">
        <w:rPr>
          <w:rStyle w:val="None"/>
          <w:rFonts w:asciiTheme="majorBidi" w:hAnsiTheme="majorBidi" w:cstheme="majorBidi"/>
          <w:sz w:val="24"/>
          <w:szCs w:val="24"/>
        </w:rPr>
        <w:t>The relationship between temperature (º</w:t>
      </w:r>
      <w:r>
        <w:rPr>
          <w:rStyle w:val="None"/>
          <w:rFonts w:asciiTheme="majorBidi" w:hAnsiTheme="majorBidi" w:cstheme="majorBidi"/>
          <w:sz w:val="24"/>
          <w:szCs w:val="24"/>
        </w:rPr>
        <w:t xml:space="preserve">F) and light intensity/solar radiation </w:t>
      </w:r>
      <w:r w:rsidRPr="00584100">
        <w:rPr>
          <w:rStyle w:val="None"/>
          <w:rFonts w:asciiTheme="majorBidi" w:hAnsiTheme="majorBidi" w:cstheme="majorBidi"/>
          <w:sz w:val="24"/>
          <w:szCs w:val="24"/>
        </w:rPr>
        <w:t>(lum/ft</w:t>
      </w:r>
      <w:r w:rsidRPr="00584100">
        <w:rPr>
          <w:rStyle w:val="None"/>
          <w:rFonts w:asciiTheme="majorBidi" w:hAnsiTheme="majorBidi" w:cstheme="majorBidi"/>
          <w:sz w:val="24"/>
          <w:szCs w:val="24"/>
          <w:vertAlign w:val="superscript"/>
        </w:rPr>
        <w:t>2</w:t>
      </w:r>
      <w:r w:rsidRPr="00584100">
        <w:rPr>
          <w:rStyle w:val="None"/>
          <w:rFonts w:asciiTheme="majorBidi" w:hAnsiTheme="majorBidi" w:cstheme="majorBidi"/>
          <w:sz w:val="24"/>
          <w:szCs w:val="24"/>
        </w:rPr>
        <w:t>)</w:t>
      </w:r>
      <w:r>
        <w:rPr>
          <w:rStyle w:val="None"/>
          <w:rFonts w:asciiTheme="majorBidi" w:hAnsiTheme="majorBidi" w:cstheme="majorBidi"/>
          <w:sz w:val="24"/>
          <w:szCs w:val="24"/>
        </w:rPr>
        <w:t xml:space="preserve"> are shown at the different microsites</w:t>
      </w:r>
      <w:r w:rsidRPr="00584100">
        <w:rPr>
          <w:rStyle w:val="None"/>
          <w:rFonts w:asciiTheme="majorBidi" w:hAnsiTheme="majorBidi" w:cstheme="majorBidi"/>
          <w:sz w:val="24"/>
          <w:szCs w:val="24"/>
        </w:rPr>
        <w:t xml:space="preserve">. Solid middle lines shows the median of the data, whilst whiskers show 1.5 standard deviation. Solid dots are outliers &gt;1.5 interquartile range (IQR). </w:t>
      </w:r>
    </w:p>
    <w:p w:rsidR="002C18D1" w:rsidRDefault="002C18D1" w:rsidP="002C18D1">
      <w:pPr>
        <w:pStyle w:val="Body"/>
        <w:shd w:val="clear" w:color="auto" w:fill="FFFFFF"/>
        <w:spacing w:after="0" w:line="240" w:lineRule="auto"/>
        <w:jc w:val="both"/>
        <w:rPr>
          <w:rStyle w:val="None"/>
          <w:rFonts w:asciiTheme="majorBidi" w:hAnsiTheme="majorBidi" w:cstheme="majorBidi"/>
          <w:sz w:val="24"/>
          <w:szCs w:val="24"/>
        </w:rPr>
      </w:pPr>
      <w:r>
        <w:rPr>
          <w:rStyle w:val="HeaderChar"/>
          <w:rFonts w:ascii="Times New Roman" w:eastAsia="Times New Roman" w:hAnsi="Times New Roman" w:cs="Times New Roman"/>
          <w:noProof/>
          <w:sz w:val="24"/>
          <w:szCs w:val="24"/>
          <w:lang w:val="en-CA"/>
        </w:rPr>
        <w:lastRenderedPageBreak/>
        <w:drawing>
          <wp:anchor distT="57150" distB="57150" distL="57150" distR="57150" simplePos="0" relativeHeight="251689984" behindDoc="0" locked="0" layoutInCell="1" allowOverlap="1" wp14:anchorId="33B97AB1" wp14:editId="6DA4A852">
            <wp:simplePos x="0" y="0"/>
            <wp:positionH relativeFrom="margin">
              <wp:align>center</wp:align>
            </wp:positionH>
            <wp:positionV relativeFrom="line">
              <wp:posOffset>251460</wp:posOffset>
            </wp:positionV>
            <wp:extent cx="6659245" cy="4165600"/>
            <wp:effectExtent l="0" t="0" r="8255" b="6350"/>
            <wp:wrapSquare wrapText="bothSides" distT="57150" distB="57150" distL="57150" distR="57150"/>
            <wp:docPr id="1073741827" name="officeArt object" descr="Combined figure better.jpg"/>
            <wp:cNvGraphicFramePr/>
            <a:graphic xmlns:a="http://schemas.openxmlformats.org/drawingml/2006/main">
              <a:graphicData uri="http://schemas.openxmlformats.org/drawingml/2006/picture">
                <pic:pic xmlns:pic="http://schemas.openxmlformats.org/drawingml/2006/picture">
                  <pic:nvPicPr>
                    <pic:cNvPr id="1073741827" name="Combined figure better.jpg" descr="Combined figure better.jpg"/>
                    <pic:cNvPicPr>
                      <a:picLocks noChangeAspect="1"/>
                    </pic:cNvPicPr>
                  </pic:nvPicPr>
                  <pic:blipFill>
                    <a:blip r:embed="rId13">
                      <a:extLst/>
                    </a:blip>
                    <a:stretch>
                      <a:fillRect/>
                    </a:stretch>
                  </pic:blipFill>
                  <pic:spPr>
                    <a:xfrm>
                      <a:off x="0" y="0"/>
                      <a:ext cx="6659245" cy="4165600"/>
                    </a:xfrm>
                    <a:prstGeom prst="rect">
                      <a:avLst/>
                    </a:prstGeom>
                    <a:ln w="12700" cap="flat">
                      <a:noFill/>
                      <a:miter lim="400000"/>
                    </a:ln>
                    <a:effectLst/>
                  </pic:spPr>
                </pic:pic>
              </a:graphicData>
            </a:graphic>
          </wp:anchor>
        </w:drawing>
      </w:r>
    </w:p>
    <w:p w:rsidR="002C18D1" w:rsidRDefault="002C18D1" w:rsidP="002C18D1">
      <w:pPr>
        <w:pStyle w:val="Body"/>
        <w:shd w:val="clear" w:color="auto" w:fill="FFFFFF"/>
        <w:spacing w:after="0" w:line="240" w:lineRule="auto"/>
        <w:contextualSpacing/>
        <w:jc w:val="both"/>
        <w:rPr>
          <w:rStyle w:val="None"/>
          <w:rFonts w:asciiTheme="majorBidi" w:hAnsiTheme="majorBidi" w:cstheme="majorBidi"/>
          <w:sz w:val="24"/>
          <w:szCs w:val="24"/>
        </w:rPr>
      </w:pPr>
      <w:r>
        <w:rPr>
          <w:rStyle w:val="None"/>
          <w:rFonts w:ascii="Times New Roman" w:hAnsi="Times New Roman"/>
          <w:b/>
          <w:bCs/>
          <w:sz w:val="24"/>
          <w:szCs w:val="24"/>
        </w:rPr>
        <w:t xml:space="preserve">Figure 4. </w:t>
      </w:r>
      <w:r w:rsidRPr="002C18D1">
        <w:rPr>
          <w:rStyle w:val="None"/>
          <w:rFonts w:asciiTheme="majorBidi" w:hAnsiTheme="majorBidi" w:cstheme="majorBidi"/>
          <w:sz w:val="24"/>
          <w:szCs w:val="24"/>
        </w:rPr>
        <w:t xml:space="preserve">The relationship between temperature (ºF) and the different blockage intensities and shape for the three time blocks. </w:t>
      </w:r>
      <w:r>
        <w:rPr>
          <w:rStyle w:val="None"/>
          <w:rFonts w:asciiTheme="majorBidi" w:hAnsiTheme="majorBidi" w:cstheme="majorBidi"/>
          <w:sz w:val="24"/>
          <w:szCs w:val="24"/>
        </w:rPr>
        <w:t xml:space="preserve">No structure simply means open. </w:t>
      </w:r>
      <w:r w:rsidRPr="002C18D1">
        <w:rPr>
          <w:rStyle w:val="None"/>
          <w:rFonts w:asciiTheme="majorBidi" w:hAnsiTheme="majorBidi" w:cstheme="majorBidi"/>
          <w:sz w:val="24"/>
          <w:szCs w:val="24"/>
        </w:rPr>
        <w:t>These relationships are also shown for light intensity (lum/ft</w:t>
      </w:r>
      <w:r w:rsidRPr="002C18D1">
        <w:rPr>
          <w:rStyle w:val="None"/>
          <w:rFonts w:asciiTheme="majorBidi" w:hAnsiTheme="majorBidi" w:cstheme="majorBidi"/>
          <w:sz w:val="24"/>
          <w:szCs w:val="24"/>
          <w:vertAlign w:val="superscript"/>
        </w:rPr>
        <w:t>2</w:t>
      </w:r>
      <w:r w:rsidRPr="002C18D1">
        <w:rPr>
          <w:rStyle w:val="None"/>
          <w:rFonts w:asciiTheme="majorBidi" w:hAnsiTheme="majorBidi" w:cstheme="majorBidi"/>
          <w:sz w:val="24"/>
          <w:szCs w:val="24"/>
        </w:rPr>
        <w:t>). Solid middle lines shows the median of the data, whilst whiskers show 1.5 standard deviation. Solid dots are outliers &gt;1.5 interquartile range (IQR).</w:t>
      </w:r>
    </w:p>
    <w:p w:rsidR="002C18D1" w:rsidRDefault="002C18D1" w:rsidP="002C18D1">
      <w:pPr>
        <w:pStyle w:val="Body"/>
        <w:shd w:val="clear" w:color="auto" w:fill="FFFFFF"/>
        <w:spacing w:after="0" w:line="240" w:lineRule="auto"/>
        <w:contextualSpacing/>
        <w:jc w:val="both"/>
        <w:rPr>
          <w:rStyle w:val="None"/>
          <w:rFonts w:asciiTheme="majorBidi" w:hAnsiTheme="majorBidi" w:cstheme="majorBidi"/>
          <w:sz w:val="24"/>
          <w:szCs w:val="24"/>
        </w:rPr>
      </w:pPr>
    </w:p>
    <w:p w:rsidR="002C18D1" w:rsidRDefault="002C18D1" w:rsidP="002C18D1">
      <w:pPr>
        <w:pStyle w:val="Body"/>
        <w:shd w:val="clear" w:color="auto" w:fill="FFFFFF"/>
        <w:spacing w:after="0" w:line="240" w:lineRule="auto"/>
        <w:contextualSpacing/>
        <w:jc w:val="both"/>
        <w:rPr>
          <w:rStyle w:val="None"/>
          <w:rFonts w:asciiTheme="majorBidi" w:hAnsiTheme="majorBidi" w:cstheme="majorBidi"/>
          <w:sz w:val="24"/>
          <w:szCs w:val="24"/>
        </w:rPr>
      </w:pPr>
    </w:p>
    <w:p w:rsidR="002C18D1" w:rsidRDefault="002C18D1" w:rsidP="002C18D1">
      <w:pPr>
        <w:pStyle w:val="Body"/>
        <w:shd w:val="clear" w:color="auto" w:fill="FFFFFF"/>
        <w:spacing w:after="0" w:line="240" w:lineRule="auto"/>
        <w:contextualSpacing/>
        <w:jc w:val="both"/>
        <w:rPr>
          <w:rStyle w:val="None"/>
          <w:rFonts w:asciiTheme="majorBidi" w:hAnsiTheme="majorBidi" w:cstheme="majorBidi"/>
          <w:sz w:val="24"/>
          <w:szCs w:val="24"/>
        </w:rPr>
      </w:pPr>
    </w:p>
    <w:p w:rsidR="002C18D1" w:rsidRDefault="002C18D1" w:rsidP="002C18D1">
      <w:pPr>
        <w:pStyle w:val="Body"/>
        <w:shd w:val="clear" w:color="auto" w:fill="FFFFFF"/>
        <w:spacing w:after="0" w:line="240" w:lineRule="auto"/>
        <w:contextualSpacing/>
        <w:jc w:val="both"/>
        <w:rPr>
          <w:rStyle w:val="None"/>
          <w:rFonts w:asciiTheme="majorBidi" w:hAnsiTheme="majorBidi" w:cstheme="majorBidi"/>
          <w:sz w:val="24"/>
          <w:szCs w:val="24"/>
        </w:rPr>
      </w:pPr>
    </w:p>
    <w:p w:rsidR="002C18D1" w:rsidRPr="002C18D1" w:rsidRDefault="002C18D1" w:rsidP="002C18D1">
      <w:pPr>
        <w:pStyle w:val="Body"/>
        <w:shd w:val="clear" w:color="auto" w:fill="FFFFFF"/>
        <w:spacing w:after="0" w:line="240" w:lineRule="auto"/>
        <w:contextualSpacing/>
        <w:jc w:val="both"/>
        <w:rPr>
          <w:rStyle w:val="None"/>
          <w:rFonts w:asciiTheme="majorBidi" w:eastAsia="Helvetica" w:hAnsiTheme="majorBidi" w:cstheme="majorBidi"/>
          <w:sz w:val="24"/>
          <w:szCs w:val="24"/>
        </w:rPr>
      </w:pPr>
      <w:r w:rsidRPr="002C18D1">
        <w:rPr>
          <w:rStyle w:val="None"/>
          <w:rFonts w:asciiTheme="majorBidi" w:hAnsiTheme="majorBidi" w:cstheme="majorBidi"/>
          <w:sz w:val="24"/>
          <w:szCs w:val="24"/>
        </w:rPr>
        <w:t xml:space="preserve"> </w:t>
      </w:r>
    </w:p>
    <w:p w:rsidR="002E0C72" w:rsidRDefault="002C18D1" w:rsidP="002C18D1">
      <w:pPr>
        <w:pStyle w:val="Body"/>
        <w:spacing w:after="0" w:line="240" w:lineRule="auto"/>
        <w:contextualSpacing/>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7936" behindDoc="0" locked="0" layoutInCell="1" allowOverlap="1">
            <wp:simplePos x="0" y="0"/>
            <wp:positionH relativeFrom="column">
              <wp:posOffset>3232150</wp:posOffset>
            </wp:positionH>
            <wp:positionV relativeFrom="paragraph">
              <wp:posOffset>195580</wp:posOffset>
            </wp:positionV>
            <wp:extent cx="3333750" cy="218440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png"/>
                    <pic:cNvPicPr/>
                  </pic:nvPicPr>
                  <pic:blipFill rotWithShape="1">
                    <a:blip r:embed="rId14" cstate="print">
                      <a:extLst>
                        <a:ext uri="{28A0092B-C50C-407E-A947-70E740481C1C}">
                          <a14:useLocalDpi xmlns:a14="http://schemas.microsoft.com/office/drawing/2010/main" val="0"/>
                        </a:ext>
                      </a:extLst>
                    </a:blip>
                    <a:srcRect l="6089" t="13486" r="30770" b="6553"/>
                    <a:stretch/>
                  </pic:blipFill>
                  <pic:spPr bwMode="auto">
                    <a:xfrm>
                      <a:off x="0" y="0"/>
                      <a:ext cx="333375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anchor distT="0" distB="0" distL="114300" distR="114300" simplePos="0" relativeHeight="251686912" behindDoc="0" locked="0" layoutInCell="1" allowOverlap="1">
            <wp:simplePos x="0" y="0"/>
            <wp:positionH relativeFrom="margin">
              <wp:posOffset>-317500</wp:posOffset>
            </wp:positionH>
            <wp:positionV relativeFrom="paragraph">
              <wp:posOffset>185420</wp:posOffset>
            </wp:positionV>
            <wp:extent cx="3263900" cy="222250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png"/>
                    <pic:cNvPicPr/>
                  </pic:nvPicPr>
                  <pic:blipFill rotWithShape="1">
                    <a:blip r:embed="rId15" cstate="print">
                      <a:extLst>
                        <a:ext uri="{28A0092B-C50C-407E-A947-70E740481C1C}">
                          <a14:useLocalDpi xmlns:a14="http://schemas.microsoft.com/office/drawing/2010/main" val="0"/>
                        </a:ext>
                      </a:extLst>
                    </a:blip>
                    <a:srcRect l="12927" t="22982" r="32158" b="10542"/>
                    <a:stretch/>
                  </pic:blipFill>
                  <pic:spPr bwMode="auto">
                    <a:xfrm>
                      <a:off x="0" y="0"/>
                      <a:ext cx="3263900" cy="222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8D1" w:rsidRDefault="002C18D1" w:rsidP="002C18D1">
      <w:pPr>
        <w:pStyle w:val="Body"/>
        <w:shd w:val="clear" w:color="auto" w:fill="FFFFFF"/>
        <w:spacing w:after="0" w:line="240" w:lineRule="auto"/>
        <w:jc w:val="both"/>
        <w:rPr>
          <w:rStyle w:val="None"/>
          <w:rFonts w:asciiTheme="majorBidi" w:hAnsiTheme="majorBidi" w:cstheme="majorBidi"/>
          <w:b/>
          <w:bCs/>
          <w:sz w:val="24"/>
          <w:szCs w:val="24"/>
        </w:rPr>
      </w:pPr>
    </w:p>
    <w:p w:rsidR="002C18D1" w:rsidRPr="00584100" w:rsidRDefault="002C18D1" w:rsidP="002C18D1">
      <w:pPr>
        <w:pStyle w:val="Body"/>
        <w:shd w:val="clear" w:color="auto" w:fill="FFFFFF"/>
        <w:spacing w:after="0" w:line="240" w:lineRule="auto"/>
        <w:jc w:val="both"/>
        <w:rPr>
          <w:rStyle w:val="None"/>
          <w:rFonts w:asciiTheme="majorBidi" w:eastAsia="Helvetica" w:hAnsiTheme="majorBidi" w:cstheme="majorBidi"/>
          <w:sz w:val="24"/>
          <w:szCs w:val="24"/>
        </w:rPr>
      </w:pPr>
      <w:r>
        <w:rPr>
          <w:rStyle w:val="None"/>
          <w:rFonts w:asciiTheme="majorBidi" w:hAnsiTheme="majorBidi" w:cstheme="majorBidi"/>
          <w:b/>
          <w:bCs/>
          <w:sz w:val="24"/>
          <w:szCs w:val="24"/>
        </w:rPr>
        <w:t>Figure 5</w:t>
      </w:r>
      <w:r w:rsidRPr="00584100">
        <w:rPr>
          <w:rStyle w:val="None"/>
          <w:rFonts w:asciiTheme="majorBidi" w:hAnsiTheme="majorBidi" w:cstheme="majorBidi"/>
          <w:b/>
          <w:bCs/>
          <w:sz w:val="24"/>
          <w:szCs w:val="24"/>
        </w:rPr>
        <w:t>.</w:t>
      </w:r>
      <w:r>
        <w:rPr>
          <w:rStyle w:val="None"/>
          <w:rFonts w:asciiTheme="majorBidi" w:hAnsiTheme="majorBidi" w:cstheme="majorBidi"/>
          <w:sz w:val="24"/>
          <w:szCs w:val="24"/>
        </w:rPr>
        <w:t xml:space="preserve"> </w:t>
      </w:r>
      <w:r>
        <w:rPr>
          <w:rStyle w:val="None"/>
          <w:rFonts w:asciiTheme="majorBidi" w:hAnsiTheme="majorBidi" w:cstheme="majorBidi"/>
          <w:sz w:val="24"/>
          <w:szCs w:val="24"/>
        </w:rPr>
        <w:t>Smooth</w:t>
      </w:r>
      <w:r w:rsidRPr="00584100">
        <w:rPr>
          <w:rStyle w:val="None"/>
          <w:rFonts w:asciiTheme="majorBidi" w:hAnsiTheme="majorBidi" w:cstheme="majorBidi"/>
          <w:sz w:val="24"/>
          <w:szCs w:val="24"/>
        </w:rPr>
        <w:t xml:space="preserve"> </w:t>
      </w:r>
      <w:r>
        <w:rPr>
          <w:rStyle w:val="None"/>
          <w:rFonts w:asciiTheme="majorBidi" w:hAnsiTheme="majorBidi" w:cstheme="majorBidi"/>
          <w:sz w:val="24"/>
          <w:szCs w:val="24"/>
        </w:rPr>
        <w:t xml:space="preserve">density plots showing the fluctuations in </w:t>
      </w:r>
      <w:r w:rsidRPr="002C18D1">
        <w:rPr>
          <w:rStyle w:val="None"/>
          <w:rFonts w:asciiTheme="majorBidi" w:hAnsiTheme="majorBidi" w:cstheme="majorBidi"/>
          <w:sz w:val="24"/>
          <w:szCs w:val="24"/>
        </w:rPr>
        <w:t>temperature (ºF)</w:t>
      </w:r>
      <w:r>
        <w:rPr>
          <w:rStyle w:val="None"/>
          <w:rFonts w:asciiTheme="majorBidi" w:hAnsiTheme="majorBidi" w:cstheme="majorBidi"/>
          <w:sz w:val="24"/>
          <w:szCs w:val="24"/>
        </w:rPr>
        <w:t xml:space="preserve"> and solar radiation </w:t>
      </w:r>
      <w:r w:rsidRPr="002C18D1">
        <w:rPr>
          <w:rStyle w:val="None"/>
          <w:rFonts w:asciiTheme="majorBidi" w:hAnsiTheme="majorBidi" w:cstheme="majorBidi"/>
          <w:sz w:val="24"/>
          <w:szCs w:val="24"/>
        </w:rPr>
        <w:t>(lum/ft</w:t>
      </w:r>
      <w:r w:rsidRPr="002C18D1">
        <w:rPr>
          <w:rStyle w:val="None"/>
          <w:rFonts w:asciiTheme="majorBidi" w:hAnsiTheme="majorBidi" w:cstheme="majorBidi"/>
          <w:sz w:val="24"/>
          <w:szCs w:val="24"/>
          <w:vertAlign w:val="superscript"/>
        </w:rPr>
        <w:t>2</w:t>
      </w:r>
      <w:r>
        <w:rPr>
          <w:rStyle w:val="None"/>
          <w:rFonts w:asciiTheme="majorBidi" w:hAnsiTheme="majorBidi" w:cstheme="majorBidi"/>
          <w:sz w:val="24"/>
          <w:szCs w:val="24"/>
        </w:rPr>
        <w:t xml:space="preserve">) throughout the duaration of the study. </w:t>
      </w:r>
    </w:p>
    <w:p w:rsidR="002C18D1" w:rsidRDefault="002C18D1" w:rsidP="002C18D1">
      <w:pPr>
        <w:spacing w:after="0" w:line="240" w:lineRule="auto"/>
        <w:jc w:val="both"/>
        <w:rPr>
          <w:rFonts w:ascii="Times New Roman" w:hAnsi="Times New Roman" w:cs="Times New Roman"/>
          <w:b/>
          <w:sz w:val="24"/>
          <w:szCs w:val="24"/>
        </w:rPr>
      </w:pPr>
    </w:p>
    <w:p w:rsidR="002C18D1" w:rsidRDefault="002C18D1" w:rsidP="002C18D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Future Direction:</w:t>
      </w:r>
    </w:p>
    <w:p w:rsidR="002C18D1" w:rsidRPr="00A05C26" w:rsidRDefault="002C18D1" w:rsidP="002C18D1">
      <w:pPr>
        <w:pStyle w:val="ListParagraph"/>
        <w:numPr>
          <w:ilvl w:val="0"/>
          <w:numId w:val="8"/>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 xml:space="preserve">Test variation </w:t>
      </w:r>
      <w:r w:rsidR="00A05C26">
        <w:rPr>
          <w:rFonts w:ascii="Times New Roman" w:hAnsi="Times New Roman" w:cs="Times New Roman"/>
          <w:bCs/>
          <w:sz w:val="24"/>
          <w:szCs w:val="24"/>
        </w:rPr>
        <w:t xml:space="preserve">(Coefficient of Variation) </w:t>
      </w:r>
      <w:r>
        <w:rPr>
          <w:rFonts w:ascii="Times New Roman" w:hAnsi="Times New Roman" w:cs="Times New Roman"/>
          <w:bCs/>
          <w:sz w:val="24"/>
          <w:szCs w:val="24"/>
        </w:rPr>
        <w:t xml:space="preserve">for light and temperature at each of the </w:t>
      </w:r>
      <w:r w:rsidR="00A05C26">
        <w:rPr>
          <w:rFonts w:ascii="Times New Roman" w:hAnsi="Times New Roman" w:cs="Times New Roman"/>
          <w:bCs/>
          <w:sz w:val="24"/>
          <w:szCs w:val="24"/>
        </w:rPr>
        <w:t>microsites and find a meaningful way to present on a plot</w:t>
      </w:r>
    </w:p>
    <w:p w:rsidR="00A05C26" w:rsidRPr="00A05C26" w:rsidRDefault="00A05C26" w:rsidP="002C18D1">
      <w:pPr>
        <w:pStyle w:val="ListParagraph"/>
        <w:numPr>
          <w:ilvl w:val="0"/>
          <w:numId w:val="8"/>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Red-do a figure similar to Figure 4, though include shrub.open and shrub.soil.</w:t>
      </w:r>
    </w:p>
    <w:p w:rsidR="00A05C26" w:rsidRPr="00A05C26" w:rsidRDefault="00A05C26" w:rsidP="002C18D1">
      <w:pPr>
        <w:pStyle w:val="ListParagraph"/>
        <w:numPr>
          <w:ilvl w:val="0"/>
          <w:numId w:val="8"/>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 xml:space="preserve">Do more pairwise analysis and update tables submitted in the first manuscript to CJL. </w:t>
      </w:r>
    </w:p>
    <w:p w:rsidR="00A05C26" w:rsidRPr="00A05C26" w:rsidRDefault="00A05C26" w:rsidP="002C18D1">
      <w:pPr>
        <w:pStyle w:val="ListParagraph"/>
        <w:numPr>
          <w:ilvl w:val="0"/>
          <w:numId w:val="8"/>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Discuss with CJL and SM on what is the story we’re trying to tell and what figure(s) best tell that story.</w:t>
      </w:r>
    </w:p>
    <w:p w:rsidR="00A05C26" w:rsidRPr="00F45FCC" w:rsidRDefault="00A05C26" w:rsidP="002C18D1">
      <w:pPr>
        <w:pStyle w:val="ListParagraph"/>
        <w:numPr>
          <w:ilvl w:val="0"/>
          <w:numId w:val="8"/>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Perhaps combine with chapter 2 and add animal camera trap data at shelters and at shrubs.</w:t>
      </w:r>
    </w:p>
    <w:p w:rsidR="00F45FCC" w:rsidRPr="00A05C26" w:rsidRDefault="00F45FCC" w:rsidP="002C18D1">
      <w:pPr>
        <w:pStyle w:val="ListParagraph"/>
        <w:numPr>
          <w:ilvl w:val="0"/>
          <w:numId w:val="8"/>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Maybe include Residual Dry Matter (RDM) data.</w:t>
      </w:r>
    </w:p>
    <w:p w:rsidR="00A05C26" w:rsidRDefault="00A05C26" w:rsidP="00A05C26">
      <w:pPr>
        <w:spacing w:after="0" w:line="240" w:lineRule="auto"/>
        <w:jc w:val="both"/>
        <w:rPr>
          <w:rFonts w:ascii="Times New Roman" w:hAnsi="Times New Roman" w:cs="Times New Roman"/>
          <w:b/>
          <w:sz w:val="24"/>
          <w:szCs w:val="24"/>
        </w:rPr>
      </w:pPr>
    </w:p>
    <w:p w:rsidR="00A05C26" w:rsidRDefault="00A05C26" w:rsidP="00A05C26">
      <w:pPr>
        <w:spacing w:after="0" w:line="240" w:lineRule="auto"/>
        <w:jc w:val="both"/>
        <w:rPr>
          <w:rFonts w:ascii="Times New Roman" w:hAnsi="Times New Roman" w:cs="Times New Roman"/>
          <w:b/>
          <w:sz w:val="24"/>
          <w:szCs w:val="24"/>
        </w:rPr>
      </w:pPr>
    </w:p>
    <w:p w:rsidR="00A05C26" w:rsidRDefault="00A05C26" w:rsidP="00A05C2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Questions for Committee:</w:t>
      </w:r>
    </w:p>
    <w:p w:rsidR="00A05C26" w:rsidRDefault="00A05C26" w:rsidP="00A05C26">
      <w:pPr>
        <w:spacing w:after="0" w:line="240" w:lineRule="auto"/>
        <w:jc w:val="both"/>
        <w:rPr>
          <w:rFonts w:ascii="Times New Roman" w:hAnsi="Times New Roman" w:cs="Times New Roman"/>
          <w:b/>
          <w:sz w:val="24"/>
          <w:szCs w:val="24"/>
        </w:rPr>
      </w:pPr>
    </w:p>
    <w:p w:rsidR="00A05C26" w:rsidRPr="00A05C26" w:rsidRDefault="00A05C26" w:rsidP="00A05C26">
      <w:pPr>
        <w:pStyle w:val="ListParagraph"/>
        <w:numPr>
          <w:ilvl w:val="0"/>
          <w:numId w:val="9"/>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Should we combine chapter 2 and chapter 3 for a single paper, yet stronger thesis?</w:t>
      </w:r>
    </w:p>
    <w:p w:rsidR="00A05C26" w:rsidRPr="00A05C26" w:rsidRDefault="00A05C26" w:rsidP="00A05C26">
      <w:pPr>
        <w:pStyle w:val="ListParagraph"/>
        <w:numPr>
          <w:ilvl w:val="0"/>
          <w:numId w:val="9"/>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 xml:space="preserve">What’s the best way to present variation? </w:t>
      </w:r>
    </w:p>
    <w:p w:rsidR="00A05C26" w:rsidRPr="00A05C26" w:rsidRDefault="00A05C26" w:rsidP="00A05C26">
      <w:pPr>
        <w:pStyle w:val="ListParagraph"/>
        <w:numPr>
          <w:ilvl w:val="0"/>
          <w:numId w:val="9"/>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Are histogram mean, median plots a good figure (in slide deck)?</w:t>
      </w:r>
    </w:p>
    <w:p w:rsidR="00A05C26" w:rsidRPr="00A05C26" w:rsidRDefault="00A05C26" w:rsidP="00A05C26">
      <w:pPr>
        <w:pStyle w:val="ListParagraph"/>
        <w:numPr>
          <w:ilvl w:val="0"/>
          <w:numId w:val="9"/>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Do we need to do another field season?</w:t>
      </w:r>
    </w:p>
    <w:p w:rsidR="00A05C26" w:rsidRPr="00A05C26" w:rsidRDefault="00A05C26" w:rsidP="00A05C26">
      <w:pPr>
        <w:pStyle w:val="ListParagraph"/>
        <w:numPr>
          <w:ilvl w:val="0"/>
          <w:numId w:val="9"/>
        </w:num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How do we tie macroclimate data/figures (in slide deck) to the rest of the paper?</w:t>
      </w:r>
    </w:p>
    <w:p w:rsidR="00A05C26" w:rsidRDefault="00A05C26" w:rsidP="00A05C26">
      <w:pPr>
        <w:spacing w:after="0" w:line="240" w:lineRule="auto"/>
        <w:jc w:val="both"/>
        <w:rPr>
          <w:rFonts w:ascii="Times New Roman" w:hAnsi="Times New Roman" w:cs="Times New Roman"/>
          <w:b/>
          <w:sz w:val="24"/>
          <w:szCs w:val="24"/>
        </w:rPr>
      </w:pPr>
    </w:p>
    <w:p w:rsidR="00A05C26" w:rsidRDefault="00A05C26" w:rsidP="00A05C26">
      <w:pPr>
        <w:spacing w:after="0" w:line="240" w:lineRule="auto"/>
        <w:jc w:val="both"/>
        <w:rPr>
          <w:rFonts w:ascii="Times New Roman" w:hAnsi="Times New Roman" w:cs="Times New Roman"/>
          <w:b/>
          <w:sz w:val="24"/>
          <w:szCs w:val="24"/>
        </w:rPr>
      </w:pPr>
    </w:p>
    <w:p w:rsidR="00A05C26" w:rsidRDefault="00A05C26" w:rsidP="00A05C26">
      <w:pPr>
        <w:spacing w:after="0" w:line="240" w:lineRule="auto"/>
        <w:jc w:val="both"/>
        <w:rPr>
          <w:rFonts w:ascii="Times New Roman" w:hAnsi="Times New Roman" w:cs="Times New Roman"/>
          <w:b/>
          <w:sz w:val="24"/>
          <w:szCs w:val="24"/>
        </w:rPr>
      </w:pPr>
    </w:p>
    <w:p w:rsidR="00A05C26" w:rsidRDefault="00A05C26" w:rsidP="00A05C26">
      <w:pPr>
        <w:spacing w:after="0" w:line="240" w:lineRule="auto"/>
        <w:jc w:val="both"/>
        <w:rPr>
          <w:rFonts w:ascii="Times New Roman" w:hAnsi="Times New Roman" w:cs="Times New Roman"/>
          <w:b/>
          <w:sz w:val="24"/>
          <w:szCs w:val="24"/>
        </w:rPr>
      </w:pPr>
    </w:p>
    <w:p w:rsidR="00A05C26" w:rsidRDefault="00A05C26" w:rsidP="00A05C26">
      <w:pPr>
        <w:spacing w:after="0" w:line="240" w:lineRule="auto"/>
        <w:jc w:val="both"/>
        <w:rPr>
          <w:rFonts w:ascii="Times New Roman" w:hAnsi="Times New Roman" w:cs="Times New Roman"/>
          <w:b/>
          <w:sz w:val="24"/>
          <w:szCs w:val="24"/>
        </w:rPr>
      </w:pPr>
    </w:p>
    <w:p w:rsidR="00F45FCC" w:rsidRDefault="00F45FCC" w:rsidP="00A05C26">
      <w:pPr>
        <w:spacing w:after="0" w:line="240" w:lineRule="auto"/>
        <w:jc w:val="both"/>
        <w:rPr>
          <w:rFonts w:ascii="Times New Roman" w:hAnsi="Times New Roman" w:cs="Times New Roman"/>
          <w:b/>
          <w:sz w:val="24"/>
          <w:szCs w:val="24"/>
        </w:rPr>
      </w:pPr>
    </w:p>
    <w:p w:rsidR="00F45FCC" w:rsidRDefault="00F45FCC" w:rsidP="00A05C26">
      <w:pPr>
        <w:spacing w:after="0" w:line="240" w:lineRule="auto"/>
        <w:jc w:val="both"/>
        <w:rPr>
          <w:rFonts w:ascii="Times New Roman" w:hAnsi="Times New Roman" w:cs="Times New Roman"/>
          <w:b/>
          <w:sz w:val="24"/>
          <w:szCs w:val="24"/>
        </w:rPr>
      </w:pPr>
    </w:p>
    <w:p w:rsidR="00F45FCC" w:rsidRDefault="00F45FCC" w:rsidP="00A05C26">
      <w:pPr>
        <w:spacing w:after="0" w:line="240" w:lineRule="auto"/>
        <w:jc w:val="both"/>
        <w:rPr>
          <w:rFonts w:ascii="Times New Roman" w:hAnsi="Times New Roman" w:cs="Times New Roman"/>
          <w:b/>
          <w:sz w:val="24"/>
          <w:szCs w:val="24"/>
        </w:rPr>
      </w:pPr>
    </w:p>
    <w:p w:rsidR="00F45FCC" w:rsidRDefault="00F45FCC" w:rsidP="00A05C26">
      <w:pPr>
        <w:spacing w:after="0" w:line="240" w:lineRule="auto"/>
        <w:jc w:val="both"/>
        <w:rPr>
          <w:rFonts w:ascii="Times New Roman" w:hAnsi="Times New Roman" w:cs="Times New Roman"/>
          <w:b/>
          <w:sz w:val="24"/>
          <w:szCs w:val="24"/>
        </w:rPr>
      </w:pPr>
    </w:p>
    <w:p w:rsidR="00F45FCC" w:rsidRDefault="00F45FCC" w:rsidP="00A05C26">
      <w:pPr>
        <w:spacing w:after="0" w:line="240" w:lineRule="auto"/>
        <w:jc w:val="both"/>
        <w:rPr>
          <w:rFonts w:ascii="Times New Roman" w:hAnsi="Times New Roman" w:cs="Times New Roman"/>
          <w:b/>
          <w:sz w:val="24"/>
          <w:szCs w:val="24"/>
        </w:rPr>
      </w:pPr>
    </w:p>
    <w:p w:rsidR="00F45FCC" w:rsidRDefault="00F45FCC" w:rsidP="00A05C26">
      <w:pPr>
        <w:spacing w:after="0" w:line="240" w:lineRule="auto"/>
        <w:jc w:val="both"/>
        <w:rPr>
          <w:rFonts w:ascii="Times New Roman" w:hAnsi="Times New Roman" w:cs="Times New Roman"/>
          <w:b/>
          <w:sz w:val="24"/>
          <w:szCs w:val="24"/>
        </w:rPr>
      </w:pPr>
    </w:p>
    <w:p w:rsidR="00A05C26" w:rsidRDefault="00A05C26" w:rsidP="00A05C2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Work Cited </w:t>
      </w:r>
    </w:p>
    <w:p w:rsidR="00A05C26" w:rsidRDefault="00A05C26" w:rsidP="00A05C26">
      <w:pPr>
        <w:spacing w:after="0" w:line="240" w:lineRule="auto"/>
        <w:jc w:val="both"/>
        <w:rPr>
          <w:rFonts w:ascii="Times New Roman" w:hAnsi="Times New Roman" w:cs="Times New Roman"/>
          <w:b/>
          <w:sz w:val="24"/>
          <w:szCs w:val="24"/>
        </w:rPr>
      </w:pPr>
    </w:p>
    <w:p w:rsidR="00A05C26" w:rsidRPr="00A05C26" w:rsidRDefault="00A05C26" w:rsidP="00A05C26">
      <w:pPr>
        <w:pStyle w:val="Bibliography"/>
        <w:rPr>
          <w:rFonts w:ascii="Times New Roman" w:hAnsi="Times New Roman" w:cs="Times New Roman"/>
          <w:sz w:val="24"/>
        </w:rPr>
      </w:pPr>
      <w:r>
        <w:rPr>
          <w:b/>
        </w:rPr>
        <w:fldChar w:fldCharType="begin"/>
      </w:r>
      <w:r>
        <w:rPr>
          <w:b/>
        </w:rPr>
        <w:instrText xml:space="preserve"> ADDIN ZOTERO_BIBL {"uncited":[],"omitted":[],"custom":[]} CSL_BIBLIOGRAPHY </w:instrText>
      </w:r>
      <w:r>
        <w:rPr>
          <w:b/>
        </w:rPr>
        <w:fldChar w:fldCharType="separate"/>
      </w:r>
      <w:r w:rsidRPr="00A05C26">
        <w:rPr>
          <w:rFonts w:ascii="Times New Roman" w:hAnsi="Times New Roman" w:cs="Times New Roman"/>
          <w:sz w:val="24"/>
        </w:rPr>
        <w:t xml:space="preserve">Abatzoglou, John T., and Crystal A. Kolden. 2011. “Climate Change in Western US Deserts: Potential for Increased Wildfire and Invasive Annual Grasses.” </w:t>
      </w:r>
      <w:r w:rsidRPr="00A05C26">
        <w:rPr>
          <w:rFonts w:ascii="Times New Roman" w:hAnsi="Times New Roman" w:cs="Times New Roman"/>
          <w:i/>
          <w:iCs/>
          <w:sz w:val="24"/>
        </w:rPr>
        <w:t>Rangeland Ecology &amp; Management</w:t>
      </w:r>
      <w:r w:rsidRPr="00A05C26">
        <w:rPr>
          <w:rFonts w:ascii="Times New Roman" w:hAnsi="Times New Roman" w:cs="Times New Roman"/>
          <w:sz w:val="24"/>
        </w:rPr>
        <w:t xml:space="preserve"> 64 (5): 471–78. https://doi.org/10.2111/REM-D-09-00151.1.</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Barbosa, Pedro, and Ignacio Castellanos, eds. 2005. </w:t>
      </w:r>
      <w:r w:rsidRPr="00A05C26">
        <w:rPr>
          <w:rFonts w:ascii="Times New Roman" w:hAnsi="Times New Roman" w:cs="Times New Roman"/>
          <w:i/>
          <w:iCs/>
          <w:sz w:val="24"/>
        </w:rPr>
        <w:t>Ecology of Predator-Prey Interactions</w:t>
      </w:r>
      <w:r w:rsidRPr="00A05C26">
        <w:rPr>
          <w:rFonts w:ascii="Times New Roman" w:hAnsi="Times New Roman" w:cs="Times New Roman"/>
          <w:sz w:val="24"/>
        </w:rPr>
        <w:t>. Oxford ; New York: Oxford University Press.</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Berry, Kristin H., James F. Weigand, Timothy A. Gowan, and Jeremy S. Mack. 2016. “Bidirectional Recovery Patterns of Mojave Desert Vegetation in an Aqueduct Pipeline Corridor after 36 Years: I. Perennial Shrubs and Grasses.” </w:t>
      </w:r>
      <w:r w:rsidRPr="00A05C26">
        <w:rPr>
          <w:rFonts w:ascii="Times New Roman" w:hAnsi="Times New Roman" w:cs="Times New Roman"/>
          <w:i/>
          <w:iCs/>
          <w:sz w:val="24"/>
        </w:rPr>
        <w:t>Journal of Arid Environments</w:t>
      </w:r>
      <w:r w:rsidRPr="00A05C26">
        <w:rPr>
          <w:rFonts w:ascii="Times New Roman" w:hAnsi="Times New Roman" w:cs="Times New Roman"/>
          <w:sz w:val="24"/>
        </w:rPr>
        <w:t xml:space="preserve"> 124 (January): 413–25. https://doi.org/10.1016/j.jaridenv.2015.03.004.</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Bertness, Mark D., and Ragan Callaway. 1994. “Positive Interactions in Communities.” </w:t>
      </w:r>
      <w:r w:rsidRPr="00A05C26">
        <w:rPr>
          <w:rFonts w:ascii="Times New Roman" w:hAnsi="Times New Roman" w:cs="Times New Roman"/>
          <w:i/>
          <w:iCs/>
          <w:sz w:val="24"/>
        </w:rPr>
        <w:t>Trends in Ecology &amp; Evolution</w:t>
      </w:r>
      <w:r w:rsidRPr="00A05C26">
        <w:rPr>
          <w:rFonts w:ascii="Times New Roman" w:hAnsi="Times New Roman" w:cs="Times New Roman"/>
          <w:sz w:val="24"/>
        </w:rPr>
        <w:t xml:space="preserve"> 9 (5): 191–93. https://doi.org/10.1016/0169-5347(94)90088-4.</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Bertness, Mark D., and George H. Leonard. 1997. “the role of positive interactions in communities: lessons from intertidal habitats.” </w:t>
      </w:r>
      <w:r w:rsidRPr="00A05C26">
        <w:rPr>
          <w:rFonts w:ascii="Times New Roman" w:hAnsi="Times New Roman" w:cs="Times New Roman"/>
          <w:i/>
          <w:iCs/>
          <w:sz w:val="24"/>
        </w:rPr>
        <w:t>Ecology</w:t>
      </w:r>
      <w:r w:rsidRPr="00A05C26">
        <w:rPr>
          <w:rFonts w:ascii="Times New Roman" w:hAnsi="Times New Roman" w:cs="Times New Roman"/>
          <w:sz w:val="24"/>
        </w:rPr>
        <w:t xml:space="preserve"> 78 (7): 1976–89. https://doi.org/10.1890/0012-9658(1997)078[1976:TROPII]2.0.CO;2.</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Bråthen, Kari Anne, and Christopher Lortie. 2016. “A Portfolio Effect of Shrub Canopy Height on Species Richness in Both Stressful and Competitive Environments.” Edited by Richard Michalet. </w:t>
      </w:r>
      <w:r w:rsidRPr="00A05C26">
        <w:rPr>
          <w:rFonts w:ascii="Times New Roman" w:hAnsi="Times New Roman" w:cs="Times New Roman"/>
          <w:i/>
          <w:iCs/>
          <w:sz w:val="24"/>
        </w:rPr>
        <w:t>Functional Ecology</w:t>
      </w:r>
      <w:r w:rsidRPr="00A05C26">
        <w:rPr>
          <w:rFonts w:ascii="Times New Roman" w:hAnsi="Times New Roman" w:cs="Times New Roman"/>
          <w:sz w:val="24"/>
        </w:rPr>
        <w:t xml:space="preserve"> 30 (1): 60–69. https://doi.org/10.1111/1365-2435.12458.</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Elmqvist, Thomas, ed. 2013. </w:t>
      </w:r>
      <w:r w:rsidRPr="00A05C26">
        <w:rPr>
          <w:rFonts w:ascii="Times New Roman" w:hAnsi="Times New Roman" w:cs="Times New Roman"/>
          <w:i/>
          <w:iCs/>
          <w:sz w:val="24"/>
        </w:rPr>
        <w:t>Urbanization, Biodiversity and Ecosystem Services: Challenges and Opportunities: A Global Assessment ; a Part of the Cities and Biodiversity Outlook Project</w:t>
      </w:r>
      <w:r w:rsidRPr="00A05C26">
        <w:rPr>
          <w:rFonts w:ascii="Times New Roman" w:hAnsi="Times New Roman" w:cs="Times New Roman"/>
          <w:sz w:val="24"/>
        </w:rPr>
        <w:t>. Springer Open. Dordrecht: Springer.</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English, N.B., J.F. Weltzin, A. Fravolini, L. Thomas, and D.G. Williams. 2005. “The Influence of Soil Texture and Vegetation on Soil Moisture under Rainout Shelters in a Semi-Desert Grassland.” </w:t>
      </w:r>
      <w:r w:rsidRPr="00A05C26">
        <w:rPr>
          <w:rFonts w:ascii="Times New Roman" w:hAnsi="Times New Roman" w:cs="Times New Roman"/>
          <w:i/>
          <w:iCs/>
          <w:sz w:val="24"/>
        </w:rPr>
        <w:t>Journal of Arid Environments</w:t>
      </w:r>
      <w:r w:rsidRPr="00A05C26">
        <w:rPr>
          <w:rFonts w:ascii="Times New Roman" w:hAnsi="Times New Roman" w:cs="Times New Roman"/>
          <w:sz w:val="24"/>
        </w:rPr>
        <w:t xml:space="preserve"> 63 (1): 324–43. https://doi.org/10.1016/j.jaridenv.2005.03.013.</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Fajardo, Alex, and Eliot J.B. McIntire. 2010. “Under Strong Niche Overlap Conspecifics Do Not Compete but Help Each Other to Survive: Facilitation at the Intraspecific Level: Intraspecific Facilitation in Nothofagus Pumilio.” </w:t>
      </w:r>
      <w:r w:rsidRPr="00A05C26">
        <w:rPr>
          <w:rFonts w:ascii="Times New Roman" w:hAnsi="Times New Roman" w:cs="Times New Roman"/>
          <w:i/>
          <w:iCs/>
          <w:sz w:val="24"/>
        </w:rPr>
        <w:t>Journal of Ecology</w:t>
      </w:r>
      <w:r w:rsidRPr="00A05C26">
        <w:rPr>
          <w:rFonts w:ascii="Times New Roman" w:hAnsi="Times New Roman" w:cs="Times New Roman"/>
          <w:sz w:val="24"/>
        </w:rPr>
        <w:t>, December, no-no. https://doi.org/10.1111/j.1365-2745.2010.01771.x.</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Filazzola, Alessandro, and Christopher J. Lortie. 2014. “A Systematic Review and Conceptual Framework for the Mechanistic Pathways of Nurse Plants: A Systematic Review of Nurse-Plant Mechanisms.” </w:t>
      </w:r>
      <w:r w:rsidRPr="00A05C26">
        <w:rPr>
          <w:rFonts w:ascii="Times New Roman" w:hAnsi="Times New Roman" w:cs="Times New Roman"/>
          <w:i/>
          <w:iCs/>
          <w:sz w:val="24"/>
        </w:rPr>
        <w:t>Global Ecology and Biogeography</w:t>
      </w:r>
      <w:r w:rsidRPr="00A05C26">
        <w:rPr>
          <w:rFonts w:ascii="Times New Roman" w:hAnsi="Times New Roman" w:cs="Times New Roman"/>
          <w:sz w:val="24"/>
        </w:rPr>
        <w:t xml:space="preserve"> 23 (12): 1335–45. https://doi.org/10.1111/geb.12202.</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Filazzola, Alessandro, Michael Westphal, Michael Powers, Amanda Rae Liczner, Deborah A. (Smith) Woollett, Brent Johnson, and Christopher J. Lortie. 2017. “Non-Trophic Interactions in Deserts: Facilitation, Interference, and an Endangered Lizard Species.” </w:t>
      </w:r>
      <w:r w:rsidRPr="00A05C26">
        <w:rPr>
          <w:rFonts w:ascii="Times New Roman" w:hAnsi="Times New Roman" w:cs="Times New Roman"/>
          <w:i/>
          <w:iCs/>
          <w:sz w:val="24"/>
        </w:rPr>
        <w:t>Basic and Applied Ecology</w:t>
      </w:r>
      <w:r w:rsidRPr="00A05C26">
        <w:rPr>
          <w:rFonts w:ascii="Times New Roman" w:hAnsi="Times New Roman" w:cs="Times New Roman"/>
          <w:sz w:val="24"/>
        </w:rPr>
        <w:t xml:space="preserve"> 20 (May): 51–61. https://doi.org/10.1016/j.baae.2017.01.002.</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Gómez-Aparicio, Lorena, Regino Zamora, Jose M. Gómez, Jose A. Hódar, Jorge Castro, and Elena Baraza. 2004. “Applying plant facilitation to forest restoration: a meta-analysis of the use of shrubs as nurse plants.” </w:t>
      </w:r>
      <w:r w:rsidRPr="00A05C26">
        <w:rPr>
          <w:rFonts w:ascii="Times New Roman" w:hAnsi="Times New Roman" w:cs="Times New Roman"/>
          <w:i/>
          <w:iCs/>
          <w:sz w:val="24"/>
        </w:rPr>
        <w:t>Ecological Applications</w:t>
      </w:r>
      <w:r w:rsidRPr="00A05C26">
        <w:rPr>
          <w:rFonts w:ascii="Times New Roman" w:hAnsi="Times New Roman" w:cs="Times New Roman"/>
          <w:sz w:val="24"/>
        </w:rPr>
        <w:t xml:space="preserve"> 14 (4): 1128–38. https://doi.org/10.1890/03-5084.</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Irwin, Mitchell T., Patricia C. Wright, Christopher Birkinshaw, Brian L. Fisher, Charlie J. Gardner, Julian Glos, Steven M. Goodman, et al. 2010. “Patterns of Species Change in </w:t>
      </w:r>
      <w:r w:rsidRPr="00A05C26">
        <w:rPr>
          <w:rFonts w:ascii="Times New Roman" w:hAnsi="Times New Roman" w:cs="Times New Roman"/>
          <w:sz w:val="24"/>
        </w:rPr>
        <w:lastRenderedPageBreak/>
        <w:t xml:space="preserve">Anthropogenically Disturbed Forests of Madagascar.” </w:t>
      </w:r>
      <w:r w:rsidRPr="00A05C26">
        <w:rPr>
          <w:rFonts w:ascii="Times New Roman" w:hAnsi="Times New Roman" w:cs="Times New Roman"/>
          <w:i/>
          <w:iCs/>
          <w:sz w:val="24"/>
        </w:rPr>
        <w:t>Biological Conservation</w:t>
      </w:r>
      <w:r w:rsidRPr="00A05C26">
        <w:rPr>
          <w:rFonts w:ascii="Times New Roman" w:hAnsi="Times New Roman" w:cs="Times New Roman"/>
          <w:sz w:val="24"/>
        </w:rPr>
        <w:t xml:space="preserve"> 143 (10): 2351–62. https://doi.org/10.1016/j.biocon.2010.01.023.</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Ivey, Kathleen N, Margaret Cornwall, Hayley Crowell, Nargol Ghazian, Emmeleia Nix, Malory Owen, Mario Zuliani, Christopher J Lortie, Michael Westphal, and Emily Taylor. 2020. “Thermal Ecology of the Federally Endangered Blunt-Nosed Leopard Lizard (Gambelia Sila).” Edited by Steven Cooke. </w:t>
      </w:r>
      <w:r w:rsidRPr="00A05C26">
        <w:rPr>
          <w:rFonts w:ascii="Times New Roman" w:hAnsi="Times New Roman" w:cs="Times New Roman"/>
          <w:i/>
          <w:iCs/>
          <w:sz w:val="24"/>
        </w:rPr>
        <w:t>Conservation Physiology</w:t>
      </w:r>
      <w:r w:rsidRPr="00A05C26">
        <w:rPr>
          <w:rFonts w:ascii="Times New Roman" w:hAnsi="Times New Roman" w:cs="Times New Roman"/>
          <w:sz w:val="24"/>
        </w:rPr>
        <w:t xml:space="preserve"> 8 (1): coaa014. https://doi.org/10.1093/conphys/coaa014.</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Kikvidze, Zaal, Richard Michalet, Rob W. Brooker, Lohengrin A. Cavieres, Christopher J. Lortie, Francisco I. Pugnaire, and Ragan M. Callaway. 2011. “Climatic Drivers of Plant–Plant Interactions and Diversity in Alpine Communities.” </w:t>
      </w:r>
      <w:r w:rsidRPr="00A05C26">
        <w:rPr>
          <w:rFonts w:ascii="Times New Roman" w:hAnsi="Times New Roman" w:cs="Times New Roman"/>
          <w:i/>
          <w:iCs/>
          <w:sz w:val="24"/>
        </w:rPr>
        <w:t>Alpine Botany</w:t>
      </w:r>
      <w:r w:rsidRPr="00A05C26">
        <w:rPr>
          <w:rFonts w:ascii="Times New Roman" w:hAnsi="Times New Roman" w:cs="Times New Roman"/>
          <w:sz w:val="24"/>
        </w:rPr>
        <w:t xml:space="preserve"> 121 (1): 63–70. https://doi.org/10.1007/s00035-010-0085-x.</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Lortie, Christopher J., Alessandro Filazzola, and Diego A. Sotomayor. 2016a. “Functional Assessment of Animal Interactions with Shrub-Facilitation Complexes: A Formal Synthesis and Conceptual Framework.” Edited by Richard Michalet. </w:t>
      </w:r>
      <w:r w:rsidRPr="00A05C26">
        <w:rPr>
          <w:rFonts w:ascii="Times New Roman" w:hAnsi="Times New Roman" w:cs="Times New Roman"/>
          <w:i/>
          <w:iCs/>
          <w:sz w:val="24"/>
        </w:rPr>
        <w:t>Functional Ecology</w:t>
      </w:r>
      <w:r w:rsidRPr="00A05C26">
        <w:rPr>
          <w:rFonts w:ascii="Times New Roman" w:hAnsi="Times New Roman" w:cs="Times New Roman"/>
          <w:sz w:val="24"/>
        </w:rPr>
        <w:t xml:space="preserve"> 30 (1): 41–51. https://doi.org/10.1111/1365-2435.12530.</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 2016b. “Functional Assessment of Animal Interactions with Shrub-Facilitation Complexes: A Formal Synthesis and Conceptual Framework.” Edited by Richard Michalet. </w:t>
      </w:r>
      <w:r w:rsidRPr="00A05C26">
        <w:rPr>
          <w:rFonts w:ascii="Times New Roman" w:hAnsi="Times New Roman" w:cs="Times New Roman"/>
          <w:i/>
          <w:iCs/>
          <w:sz w:val="24"/>
        </w:rPr>
        <w:t>Functional Ecology</w:t>
      </w:r>
      <w:r w:rsidRPr="00A05C26">
        <w:rPr>
          <w:rFonts w:ascii="Times New Roman" w:hAnsi="Times New Roman" w:cs="Times New Roman"/>
          <w:sz w:val="24"/>
        </w:rPr>
        <w:t xml:space="preserve"> 30 (1): 41–51. https://doi.org/10.1111/1365-2435.12530.</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Lortie, Christopher J., Eva Gruber, Alex Filazzola, Taylor Noble, and Michael Westphal. 2018. “The Groot Effect: Plant Facilitation and Desert Shrub Regrowth Following Extensive Damage.” </w:t>
      </w:r>
      <w:r w:rsidRPr="00A05C26">
        <w:rPr>
          <w:rFonts w:ascii="Times New Roman" w:hAnsi="Times New Roman" w:cs="Times New Roman"/>
          <w:i/>
          <w:iCs/>
          <w:sz w:val="24"/>
        </w:rPr>
        <w:t>Ecology and Evolution</w:t>
      </w:r>
      <w:r w:rsidRPr="00A05C26">
        <w:rPr>
          <w:rFonts w:ascii="Times New Roman" w:hAnsi="Times New Roman" w:cs="Times New Roman"/>
          <w:sz w:val="24"/>
        </w:rPr>
        <w:t xml:space="preserve"> 8 (1): 706–15. https://doi.org/10.1002/ece3.3671.</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Lu, Rong, Jiyong Zheng, Chao Jia, Yu Liu, Ze Huang, Honghua He, Fengpeng Han, and Gao-Lin Wu. 2018. “Nurse Effects of Patch-Canopy Microhabitats Promote Herbs Community Establishment in Sandy Land.” </w:t>
      </w:r>
      <w:r w:rsidRPr="00A05C26">
        <w:rPr>
          <w:rFonts w:ascii="Times New Roman" w:hAnsi="Times New Roman" w:cs="Times New Roman"/>
          <w:i/>
          <w:iCs/>
          <w:sz w:val="24"/>
        </w:rPr>
        <w:t>Ecological Engineering</w:t>
      </w:r>
      <w:r w:rsidRPr="00A05C26">
        <w:rPr>
          <w:rFonts w:ascii="Times New Roman" w:hAnsi="Times New Roman" w:cs="Times New Roman"/>
          <w:sz w:val="24"/>
        </w:rPr>
        <w:t xml:space="preserve"> 118 (August): 126–33. https://doi.org/10.1016/j.ecoleng.2018.04.019.</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Maestre, Fernando T., Ragan M. Callaway, Fernando Valladares, and Christopher J. Lortie. 2009. “Refining the Stress-Gradient Hypothesis for Competition and Facilitation in Plant Communities.” </w:t>
      </w:r>
      <w:r w:rsidRPr="00A05C26">
        <w:rPr>
          <w:rFonts w:ascii="Times New Roman" w:hAnsi="Times New Roman" w:cs="Times New Roman"/>
          <w:i/>
          <w:iCs/>
          <w:sz w:val="24"/>
        </w:rPr>
        <w:t>Journal of Ecology</w:t>
      </w:r>
      <w:r w:rsidRPr="00A05C26">
        <w:rPr>
          <w:rFonts w:ascii="Times New Roman" w:hAnsi="Times New Roman" w:cs="Times New Roman"/>
          <w:sz w:val="24"/>
        </w:rPr>
        <w:t xml:space="preserve"> 97 (2): 199–205. https://doi.org/10.1111/j.1365-2745.2008.01476.x.</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McIntire, Eliot J. B., and Alex Fajardo. 2014. “Facilitation as a Ubiquitous Driver of Biodiversity.” </w:t>
      </w:r>
      <w:r w:rsidRPr="00A05C26">
        <w:rPr>
          <w:rFonts w:ascii="Times New Roman" w:hAnsi="Times New Roman" w:cs="Times New Roman"/>
          <w:i/>
          <w:iCs/>
          <w:sz w:val="24"/>
        </w:rPr>
        <w:t>New Phytologist</w:t>
      </w:r>
      <w:r w:rsidRPr="00A05C26">
        <w:rPr>
          <w:rFonts w:ascii="Times New Roman" w:hAnsi="Times New Roman" w:cs="Times New Roman"/>
          <w:sz w:val="24"/>
        </w:rPr>
        <w:t xml:space="preserve"> 201 (2): 403–16. https://doi.org/10.1111/nph.12478.</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Michalet, Richard, Yoann Le Bagousse-Pinguet, Jean-Paul Maalouf, and Christopher J. Lortie. 2014. “Two Alternatives to the Stress-Gradient Hypothesis at the Edge of Life: The Collapse of Facilitation and the Switch from Facilitation to Competition.” Edited by Michael Palmer. </w:t>
      </w:r>
      <w:r w:rsidRPr="00A05C26">
        <w:rPr>
          <w:rFonts w:ascii="Times New Roman" w:hAnsi="Times New Roman" w:cs="Times New Roman"/>
          <w:i/>
          <w:iCs/>
          <w:sz w:val="24"/>
        </w:rPr>
        <w:t>Journal of Vegetation Science</w:t>
      </w:r>
      <w:r w:rsidRPr="00A05C26">
        <w:rPr>
          <w:rFonts w:ascii="Times New Roman" w:hAnsi="Times New Roman" w:cs="Times New Roman"/>
          <w:sz w:val="24"/>
        </w:rPr>
        <w:t xml:space="preserve"> 25 (2): 609–13. https://doi.org/10.1111/jvs.12123.</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Moher, David, Alessandro Liberati, Jennifer Tetzlaff, Douglas G. Altman, and The PRISMA Group. 2009. “Preferred Reporting Items for Systematic Reviews and Meta-Analyses: The PRISMA Statement.” </w:t>
      </w:r>
      <w:r w:rsidRPr="00A05C26">
        <w:rPr>
          <w:rFonts w:ascii="Times New Roman" w:hAnsi="Times New Roman" w:cs="Times New Roman"/>
          <w:i/>
          <w:iCs/>
          <w:sz w:val="24"/>
        </w:rPr>
        <w:t>PLoS Medicine</w:t>
      </w:r>
      <w:r w:rsidRPr="00A05C26">
        <w:rPr>
          <w:rFonts w:ascii="Times New Roman" w:hAnsi="Times New Roman" w:cs="Times New Roman"/>
          <w:sz w:val="24"/>
        </w:rPr>
        <w:t xml:space="preserve"> 6 (7): e1000097. https://doi.org/10.1371/journal.pmed.1000097.</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Nopper, Joachim, Jana C. Riemann, Katja Brinkmann, Mark-Oliver Rödel, and Jörg U. Ganzhorn. 2018. “Differences in Land Cover – Biodiversity Relationships Complicate the Assignment of Conservation Values in Human-Used Landscapes.” </w:t>
      </w:r>
      <w:r w:rsidRPr="00A05C26">
        <w:rPr>
          <w:rFonts w:ascii="Times New Roman" w:hAnsi="Times New Roman" w:cs="Times New Roman"/>
          <w:i/>
          <w:iCs/>
          <w:sz w:val="24"/>
        </w:rPr>
        <w:t>Ecological Indicators</w:t>
      </w:r>
      <w:r w:rsidRPr="00A05C26">
        <w:rPr>
          <w:rFonts w:ascii="Times New Roman" w:hAnsi="Times New Roman" w:cs="Times New Roman"/>
          <w:sz w:val="24"/>
        </w:rPr>
        <w:t xml:space="preserve"> 90 (July): 112–19. https://doi.org/10.1016/j.ecolind.2018.02.004.</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lastRenderedPageBreak/>
        <w:t xml:space="preserve">Parmenter, Robert R., and James A. MacMahon. 1983. “Factors Determining the Abundance and Distribution of Rodents in a Shrub-Steppe Ecosystem: The Role of Shrubs.” </w:t>
      </w:r>
      <w:r w:rsidRPr="00A05C26">
        <w:rPr>
          <w:rFonts w:ascii="Times New Roman" w:hAnsi="Times New Roman" w:cs="Times New Roman"/>
          <w:i/>
          <w:iCs/>
          <w:sz w:val="24"/>
        </w:rPr>
        <w:t>Oecologia</w:t>
      </w:r>
      <w:r w:rsidRPr="00A05C26">
        <w:rPr>
          <w:rFonts w:ascii="Times New Roman" w:hAnsi="Times New Roman" w:cs="Times New Roman"/>
          <w:sz w:val="24"/>
        </w:rPr>
        <w:t xml:space="preserve"> 59 (2–3): 145–56. https://doi.org/10.1007/BF00378831.</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Pianka, Eric R. 1966. “Convexity, Desert Lizards, and Spatial Heterogeneity.” </w:t>
      </w:r>
      <w:r w:rsidRPr="00A05C26">
        <w:rPr>
          <w:rFonts w:ascii="Times New Roman" w:hAnsi="Times New Roman" w:cs="Times New Roman"/>
          <w:i/>
          <w:iCs/>
          <w:sz w:val="24"/>
        </w:rPr>
        <w:t>Ecology</w:t>
      </w:r>
      <w:r w:rsidRPr="00A05C26">
        <w:rPr>
          <w:rFonts w:ascii="Times New Roman" w:hAnsi="Times New Roman" w:cs="Times New Roman"/>
          <w:sz w:val="24"/>
        </w:rPr>
        <w:t xml:space="preserve"> 47 (6): 1055–59. https://doi.org/10.2307/1935656.</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Schoups, G., J. W. Hopmans, C. A. Young, J. A. Vrugt, W. W. Wallender, K. K. Tanji, and S. Panday. 2005. “Sustainability of Irrigated Agriculture in the San Joaquin Valley, California.” </w:t>
      </w:r>
      <w:r w:rsidRPr="00A05C26">
        <w:rPr>
          <w:rFonts w:ascii="Times New Roman" w:hAnsi="Times New Roman" w:cs="Times New Roman"/>
          <w:i/>
          <w:iCs/>
          <w:sz w:val="24"/>
        </w:rPr>
        <w:t>Proceedings of the National Academy of Sciences</w:t>
      </w:r>
      <w:r w:rsidRPr="00A05C26">
        <w:rPr>
          <w:rFonts w:ascii="Times New Roman" w:hAnsi="Times New Roman" w:cs="Times New Roman"/>
          <w:sz w:val="24"/>
        </w:rPr>
        <w:t xml:space="preserve"> 102 (43): 15352–56. https://doi.org/10.1073/pnas.0507723102.</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Stuart, John David, and John O. Sawyer. 2001. </w:t>
      </w:r>
      <w:r w:rsidRPr="00A05C26">
        <w:rPr>
          <w:rFonts w:ascii="Times New Roman" w:hAnsi="Times New Roman" w:cs="Times New Roman"/>
          <w:i/>
          <w:iCs/>
          <w:sz w:val="24"/>
        </w:rPr>
        <w:t>Trees and Shrubs of California</w:t>
      </w:r>
      <w:r w:rsidRPr="00A05C26">
        <w:rPr>
          <w:rFonts w:ascii="Times New Roman" w:hAnsi="Times New Roman" w:cs="Times New Roman"/>
          <w:sz w:val="24"/>
        </w:rPr>
        <w:t>. California Natural History Guides 62. Berkeley: University of California Press.</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Thiele, T., F. Jeltsch, and N. Blaum. 2008. “Importance of Woody Vegetation for Foraging Site Selection in the Southern Pied Babbler (Turdoides Bicolor) under Two Different Land Use Regimes.” </w:t>
      </w:r>
      <w:r w:rsidRPr="00A05C26">
        <w:rPr>
          <w:rFonts w:ascii="Times New Roman" w:hAnsi="Times New Roman" w:cs="Times New Roman"/>
          <w:i/>
          <w:iCs/>
          <w:sz w:val="24"/>
        </w:rPr>
        <w:t>Journal of Arid Environments</w:t>
      </w:r>
      <w:r w:rsidRPr="00A05C26">
        <w:rPr>
          <w:rFonts w:ascii="Times New Roman" w:hAnsi="Times New Roman" w:cs="Times New Roman"/>
          <w:sz w:val="24"/>
        </w:rPr>
        <w:t xml:space="preserve"> 72 (4): 471–82. https://doi.org/10.1016/j.jaridenv.2007.06.011.</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Thyen, S., and K.-M. Exo. 2005. “Interactive Effects of Time and Vegetation on Reproduction of Redshanks (Tringa Totanus) Breeding in Wadden Sea Salt Marshes.” </w:t>
      </w:r>
      <w:r w:rsidRPr="00A05C26">
        <w:rPr>
          <w:rFonts w:ascii="Times New Roman" w:hAnsi="Times New Roman" w:cs="Times New Roman"/>
          <w:i/>
          <w:iCs/>
          <w:sz w:val="24"/>
        </w:rPr>
        <w:t>Journal of Ornithology</w:t>
      </w:r>
      <w:r w:rsidRPr="00A05C26">
        <w:rPr>
          <w:rFonts w:ascii="Times New Roman" w:hAnsi="Times New Roman" w:cs="Times New Roman"/>
          <w:sz w:val="24"/>
        </w:rPr>
        <w:t xml:space="preserve"> 146 (3): 215–25. https://doi.org/10.1007/s10336-005-0082-9.</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Titus, Jonathan H., Robert S. Nowak, and Stanley D. Smith. 2002. “Soil Resource Heterogeneity in the Mojave Desert.” </w:t>
      </w:r>
      <w:r w:rsidRPr="00A05C26">
        <w:rPr>
          <w:rFonts w:ascii="Times New Roman" w:hAnsi="Times New Roman" w:cs="Times New Roman"/>
          <w:i/>
          <w:iCs/>
          <w:sz w:val="24"/>
        </w:rPr>
        <w:t>Journal of Arid Environments</w:t>
      </w:r>
      <w:r w:rsidRPr="00A05C26">
        <w:rPr>
          <w:rFonts w:ascii="Times New Roman" w:hAnsi="Times New Roman" w:cs="Times New Roman"/>
          <w:sz w:val="24"/>
        </w:rPr>
        <w:t xml:space="preserve"> 52 (3): 269–92. https://doi.org/10.1006/jare.2002.1010.</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Westphal, Michael F., Taylor Noble, Harry Scott Butterfield, and Christopher J. Lortie. 2018. “A Test of Desert Shrub Facilitation via Radiotelemetric Monitoring of a Diurnal Lizard.” </w:t>
      </w:r>
      <w:r w:rsidRPr="00A05C26">
        <w:rPr>
          <w:rFonts w:ascii="Times New Roman" w:hAnsi="Times New Roman" w:cs="Times New Roman"/>
          <w:i/>
          <w:iCs/>
          <w:sz w:val="24"/>
        </w:rPr>
        <w:t>Ecology and Evolution</w:t>
      </w:r>
      <w:r w:rsidRPr="00A05C26">
        <w:rPr>
          <w:rFonts w:ascii="Times New Roman" w:hAnsi="Times New Roman" w:cs="Times New Roman"/>
          <w:sz w:val="24"/>
        </w:rPr>
        <w:t xml:space="preserve"> 8 (23): 12153–62. https://doi.org/10.1002/ece3.4673.</w:t>
      </w:r>
    </w:p>
    <w:p w:rsidR="00A05C26" w:rsidRPr="00A05C26" w:rsidRDefault="00A05C26" w:rsidP="00A05C26">
      <w:pPr>
        <w:pStyle w:val="Bibliography"/>
        <w:rPr>
          <w:rFonts w:ascii="Times New Roman" w:hAnsi="Times New Roman" w:cs="Times New Roman"/>
          <w:sz w:val="24"/>
        </w:rPr>
      </w:pPr>
      <w:r w:rsidRPr="00A05C26">
        <w:rPr>
          <w:rFonts w:ascii="Times New Roman" w:hAnsi="Times New Roman" w:cs="Times New Roman"/>
          <w:sz w:val="24"/>
        </w:rPr>
        <w:t xml:space="preserve">Yahdjian, Laura, and Osvaldo E. Sala. 2002. “A Rainout Shelter Design for Intercepting Different Amounts of Rainfall.” </w:t>
      </w:r>
      <w:r w:rsidRPr="00A05C26">
        <w:rPr>
          <w:rFonts w:ascii="Times New Roman" w:hAnsi="Times New Roman" w:cs="Times New Roman"/>
          <w:i/>
          <w:iCs/>
          <w:sz w:val="24"/>
        </w:rPr>
        <w:t>Oecologia</w:t>
      </w:r>
      <w:r w:rsidRPr="00A05C26">
        <w:rPr>
          <w:rFonts w:ascii="Times New Roman" w:hAnsi="Times New Roman" w:cs="Times New Roman"/>
          <w:sz w:val="24"/>
        </w:rPr>
        <w:t xml:space="preserve"> 133 (2): 95–101. https://doi.org/10.1007/s00442-002-1024-3.</w:t>
      </w:r>
    </w:p>
    <w:p w:rsidR="00A05C26" w:rsidRPr="00A05C26" w:rsidRDefault="00A05C26" w:rsidP="00A05C2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p>
    <w:p w:rsidR="002C18D1" w:rsidRDefault="002C18D1" w:rsidP="002C18D1">
      <w:pPr>
        <w:spacing w:after="0" w:line="240" w:lineRule="auto"/>
        <w:jc w:val="both"/>
        <w:rPr>
          <w:rFonts w:ascii="Times New Roman" w:hAnsi="Times New Roman" w:cs="Times New Roman"/>
          <w:b/>
          <w:sz w:val="24"/>
          <w:szCs w:val="24"/>
        </w:rPr>
      </w:pPr>
    </w:p>
    <w:p w:rsidR="002C18D1" w:rsidRPr="002C18D1" w:rsidRDefault="002C18D1" w:rsidP="002C18D1">
      <w:pPr>
        <w:spacing w:after="0" w:line="240" w:lineRule="auto"/>
        <w:jc w:val="both"/>
        <w:rPr>
          <w:rFonts w:ascii="Times New Roman" w:hAnsi="Times New Roman" w:cs="Times New Roman"/>
          <w:b/>
          <w:sz w:val="24"/>
          <w:szCs w:val="24"/>
        </w:rPr>
      </w:pPr>
    </w:p>
    <w:sectPr w:rsidR="002C18D1" w:rsidRPr="002C18D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BAF" w:rsidRDefault="00800BAF" w:rsidP="00654381">
      <w:pPr>
        <w:spacing w:after="0" w:line="240" w:lineRule="auto"/>
      </w:pPr>
      <w:r>
        <w:separator/>
      </w:r>
    </w:p>
  </w:endnote>
  <w:endnote w:type="continuationSeparator" w:id="0">
    <w:p w:rsidR="00800BAF" w:rsidRDefault="00800BAF" w:rsidP="00654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BAF" w:rsidRDefault="00800BAF" w:rsidP="00654381">
      <w:pPr>
        <w:spacing w:after="0" w:line="240" w:lineRule="auto"/>
      </w:pPr>
      <w:r>
        <w:separator/>
      </w:r>
    </w:p>
  </w:footnote>
  <w:footnote w:type="continuationSeparator" w:id="0">
    <w:p w:rsidR="00800BAF" w:rsidRDefault="00800BAF" w:rsidP="006543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32ADA"/>
    <w:multiLevelType w:val="hybridMultilevel"/>
    <w:tmpl w:val="3D80B8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03F43C3"/>
    <w:multiLevelType w:val="hybridMultilevel"/>
    <w:tmpl w:val="AD44B3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9636EF1"/>
    <w:multiLevelType w:val="hybridMultilevel"/>
    <w:tmpl w:val="B71654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70D2C33"/>
    <w:multiLevelType w:val="hybridMultilevel"/>
    <w:tmpl w:val="AF68A5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DA5284C"/>
    <w:multiLevelType w:val="hybridMultilevel"/>
    <w:tmpl w:val="6D446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19B669A"/>
    <w:multiLevelType w:val="hybridMultilevel"/>
    <w:tmpl w:val="82DA53F0"/>
    <w:lvl w:ilvl="0" w:tplc="AB487A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BB2BF6"/>
    <w:multiLevelType w:val="hybridMultilevel"/>
    <w:tmpl w:val="947CCC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5BE4F28"/>
    <w:multiLevelType w:val="hybridMultilevel"/>
    <w:tmpl w:val="EF925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99E05F2"/>
    <w:multiLevelType w:val="hybridMultilevel"/>
    <w:tmpl w:val="6F90613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0"/>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896"/>
    <w:rsid w:val="000026FA"/>
    <w:rsid w:val="000B6966"/>
    <w:rsid w:val="001341FD"/>
    <w:rsid w:val="00174438"/>
    <w:rsid w:val="002526D4"/>
    <w:rsid w:val="0029381F"/>
    <w:rsid w:val="002C18D1"/>
    <w:rsid w:val="002D265E"/>
    <w:rsid w:val="002E0C72"/>
    <w:rsid w:val="00413F93"/>
    <w:rsid w:val="00442130"/>
    <w:rsid w:val="004441B1"/>
    <w:rsid w:val="005032BC"/>
    <w:rsid w:val="005360B9"/>
    <w:rsid w:val="00584100"/>
    <w:rsid w:val="00654381"/>
    <w:rsid w:val="00684AC4"/>
    <w:rsid w:val="006929B2"/>
    <w:rsid w:val="007347E8"/>
    <w:rsid w:val="00800BAF"/>
    <w:rsid w:val="00804C03"/>
    <w:rsid w:val="00815678"/>
    <w:rsid w:val="00933334"/>
    <w:rsid w:val="00990896"/>
    <w:rsid w:val="009C3018"/>
    <w:rsid w:val="00A05C26"/>
    <w:rsid w:val="00A54A76"/>
    <w:rsid w:val="00C801B8"/>
    <w:rsid w:val="00D00CA8"/>
    <w:rsid w:val="00D8236C"/>
    <w:rsid w:val="00DE2FD0"/>
    <w:rsid w:val="00E124AB"/>
    <w:rsid w:val="00EE5C16"/>
    <w:rsid w:val="00F45FCC"/>
    <w:rsid w:val="00FD134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B485E2-8EA7-494A-A175-AB320D5A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438"/>
  </w:style>
  <w:style w:type="paragraph" w:styleId="Heading2">
    <w:name w:val="heading 2"/>
    <w:basedOn w:val="Normal"/>
    <w:next w:val="Normal"/>
    <w:link w:val="Heading2Char"/>
    <w:uiPriority w:val="9"/>
    <w:semiHidden/>
    <w:unhideWhenUsed/>
    <w:qFormat/>
    <w:rsid w:val="00413F93"/>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1744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semiHidden/>
    <w:rsid w:val="00413F93"/>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413F93"/>
    <w:rPr>
      <w:rFonts w:ascii="Times New Roman" w:hAnsi="Times New Roman" w:cs="Times New Roman"/>
      <w:sz w:val="24"/>
      <w:szCs w:val="24"/>
      <w:lang w:val="en-US"/>
    </w:rPr>
  </w:style>
  <w:style w:type="paragraph" w:styleId="ListParagraph">
    <w:name w:val="List Paragraph"/>
    <w:basedOn w:val="Normal"/>
    <w:uiPriority w:val="34"/>
    <w:qFormat/>
    <w:rsid w:val="00413F93"/>
    <w:pPr>
      <w:ind w:left="720"/>
      <w:contextualSpacing/>
    </w:pPr>
  </w:style>
  <w:style w:type="character" w:styleId="Hyperlink">
    <w:name w:val="Hyperlink"/>
    <w:basedOn w:val="DefaultParagraphFont"/>
    <w:uiPriority w:val="99"/>
    <w:unhideWhenUsed/>
    <w:rsid w:val="00413F93"/>
    <w:rPr>
      <w:color w:val="0563C1" w:themeColor="hyperlink"/>
      <w:u w:val="single"/>
    </w:rPr>
  </w:style>
  <w:style w:type="character" w:customStyle="1" w:styleId="Hyperlink0">
    <w:name w:val="Hyperlink.0"/>
    <w:basedOn w:val="DefaultParagraphFont"/>
    <w:rsid w:val="00413F93"/>
    <w:rPr>
      <w:rFonts w:ascii="Times New Roman" w:eastAsia="Times New Roman" w:hAnsi="Times New Roman" w:cs="Times New Roman"/>
      <w:outline w:val="0"/>
      <w:color w:val="0563C1"/>
      <w:sz w:val="24"/>
      <w:szCs w:val="24"/>
      <w:u w:val="single" w:color="0563C1"/>
    </w:rPr>
  </w:style>
  <w:style w:type="paragraph" w:styleId="Header">
    <w:name w:val="header"/>
    <w:basedOn w:val="Normal"/>
    <w:link w:val="HeaderChar"/>
    <w:uiPriority w:val="99"/>
    <w:unhideWhenUsed/>
    <w:rsid w:val="00654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381"/>
  </w:style>
  <w:style w:type="paragraph" w:styleId="Footer">
    <w:name w:val="footer"/>
    <w:basedOn w:val="Normal"/>
    <w:link w:val="FooterChar"/>
    <w:uiPriority w:val="99"/>
    <w:unhideWhenUsed/>
    <w:rsid w:val="00654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381"/>
  </w:style>
  <w:style w:type="table" w:styleId="PlainTable2">
    <w:name w:val="Plain Table 2"/>
    <w:basedOn w:val="TableNormal"/>
    <w:uiPriority w:val="42"/>
    <w:rsid w:val="007347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C3018"/>
    <w:pPr>
      <w:spacing w:after="0" w:line="240" w:lineRule="auto"/>
      <w:ind w:left="720" w:hanging="720"/>
    </w:pPr>
  </w:style>
  <w:style w:type="paragraph" w:customStyle="1" w:styleId="Body">
    <w:name w:val="Body"/>
    <w:rsid w:val="00684AC4"/>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character" w:customStyle="1" w:styleId="None">
    <w:name w:val="None"/>
    <w:rsid w:val="004441B1"/>
  </w:style>
  <w:style w:type="paragraph" w:customStyle="1" w:styleId="Default">
    <w:name w:val="Default"/>
    <w:rsid w:val="002C18D1"/>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n-CA"/>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sclimatedata.com/"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www.usclimatedata.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16</Pages>
  <Words>9654</Words>
  <Characters>55031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13</cp:revision>
  <dcterms:created xsi:type="dcterms:W3CDTF">2020-03-10T16:23:00Z</dcterms:created>
  <dcterms:modified xsi:type="dcterms:W3CDTF">2020-03-11T23:34:00Z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id="FI5jWT0r"/&gt;&lt;style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