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E28" w:rsidRPr="000E4167" w:rsidRDefault="000640E8" w:rsidP="000E4167">
      <w:pPr>
        <w:pStyle w:val="Default"/>
        <w:spacing w:line="480" w:lineRule="auto"/>
        <w:ind w:left="720" w:hanging="720"/>
        <w:rPr>
          <w:rFonts w:asciiTheme="majorBidi" w:hAnsiTheme="majorBidi" w:cstheme="majorBidi"/>
        </w:rPr>
      </w:pPr>
      <w:r>
        <w:rPr>
          <w:rFonts w:asciiTheme="majorBidi" w:hAnsiTheme="majorBidi" w:cstheme="majorBidi"/>
          <w:b/>
          <w:bCs/>
        </w:rPr>
        <w:t xml:space="preserve">Plant-bird interactions vary with microhabitats and season in a Californian dryland. </w:t>
      </w:r>
    </w:p>
    <w:p w:rsidR="00D84E28" w:rsidRPr="000E4167" w:rsidRDefault="00D84E28" w:rsidP="000E4167">
      <w:pPr>
        <w:pStyle w:val="Default"/>
        <w:spacing w:line="480" w:lineRule="auto"/>
        <w:ind w:left="720" w:hanging="720"/>
        <w:rPr>
          <w:rFonts w:asciiTheme="majorBidi" w:hAnsiTheme="majorBidi" w:cstheme="majorBidi"/>
        </w:rPr>
      </w:pPr>
      <w:r w:rsidRPr="000E4167">
        <w:rPr>
          <w:rFonts w:asciiTheme="majorBidi" w:hAnsiTheme="majorBidi" w:cstheme="majorBidi"/>
        </w:rPr>
        <w:t>Nargol Ghazian</w:t>
      </w:r>
      <w:r w:rsidRPr="000E4167">
        <w:rPr>
          <w:rFonts w:asciiTheme="majorBidi" w:hAnsiTheme="majorBidi" w:cstheme="majorBidi"/>
          <w:vertAlign w:val="superscript"/>
        </w:rPr>
        <w:t>1*</w:t>
      </w:r>
      <w:r w:rsidRPr="000E4167">
        <w:rPr>
          <w:rFonts w:asciiTheme="majorBidi" w:hAnsiTheme="majorBidi" w:cstheme="majorBidi"/>
        </w:rPr>
        <w:t>, Malory Owen</w:t>
      </w:r>
      <w:r w:rsidRPr="000E4167">
        <w:rPr>
          <w:rFonts w:asciiTheme="majorBidi" w:hAnsiTheme="majorBidi" w:cstheme="majorBidi"/>
          <w:vertAlign w:val="superscript"/>
        </w:rPr>
        <w:t>1</w:t>
      </w:r>
      <w:r w:rsidRPr="000E4167">
        <w:rPr>
          <w:rFonts w:asciiTheme="majorBidi" w:hAnsiTheme="majorBidi" w:cstheme="majorBidi"/>
        </w:rPr>
        <w:t>,</w:t>
      </w:r>
      <w:r w:rsidR="00B921B2" w:rsidRPr="000E4167">
        <w:rPr>
          <w:rFonts w:asciiTheme="majorBidi" w:hAnsiTheme="majorBidi" w:cstheme="majorBidi"/>
        </w:rPr>
        <w:t xml:space="preserve"> </w:t>
      </w:r>
      <w:r w:rsidRPr="000E4167">
        <w:rPr>
          <w:rFonts w:asciiTheme="majorBidi" w:hAnsiTheme="majorBidi" w:cstheme="majorBidi"/>
        </w:rPr>
        <w:t>and Christopher J.Lortie</w:t>
      </w:r>
      <w:r w:rsidRPr="000E4167">
        <w:rPr>
          <w:rFonts w:asciiTheme="majorBidi" w:hAnsiTheme="majorBidi" w:cstheme="majorBidi"/>
          <w:vertAlign w:val="superscript"/>
        </w:rPr>
        <w:t>1</w:t>
      </w:r>
    </w:p>
    <w:p w:rsidR="00D84E28" w:rsidRPr="000E4167" w:rsidRDefault="00D84E28" w:rsidP="000E4167">
      <w:pPr>
        <w:pStyle w:val="Default"/>
        <w:spacing w:line="480" w:lineRule="auto"/>
        <w:ind w:left="720" w:hanging="720"/>
        <w:rPr>
          <w:rFonts w:asciiTheme="majorBidi" w:hAnsiTheme="majorBidi" w:cstheme="majorBidi"/>
        </w:rPr>
      </w:pPr>
      <w:r w:rsidRPr="000E4167">
        <w:rPr>
          <w:rFonts w:asciiTheme="majorBidi" w:hAnsiTheme="majorBidi" w:cstheme="majorBidi"/>
          <w:vertAlign w:val="superscript"/>
        </w:rPr>
        <w:t>1</w:t>
      </w:r>
      <w:r w:rsidRPr="000E4167">
        <w:rPr>
          <w:rFonts w:asciiTheme="majorBidi" w:hAnsiTheme="majorBidi" w:cstheme="majorBidi"/>
        </w:rPr>
        <w:t xml:space="preserve">Department of Biological Science, York University, </w:t>
      </w:r>
      <w:r w:rsidRPr="000E4167">
        <w:rPr>
          <w:rFonts w:asciiTheme="majorBidi" w:hAnsiTheme="majorBidi" w:cstheme="majorBidi"/>
          <w:color w:val="212121"/>
        </w:rPr>
        <w:t xml:space="preserve">4700 </w:t>
      </w:r>
      <w:proofErr w:type="spellStart"/>
      <w:r w:rsidRPr="000E4167">
        <w:rPr>
          <w:rFonts w:asciiTheme="majorBidi" w:hAnsiTheme="majorBidi" w:cstheme="majorBidi"/>
          <w:color w:val="212121"/>
        </w:rPr>
        <w:t>Keele</w:t>
      </w:r>
      <w:proofErr w:type="spellEnd"/>
      <w:r w:rsidRPr="000E4167">
        <w:rPr>
          <w:rFonts w:asciiTheme="majorBidi" w:hAnsiTheme="majorBidi" w:cstheme="majorBidi"/>
          <w:color w:val="212121"/>
        </w:rPr>
        <w:t xml:space="preserve"> St, Toronto, ON M3J 1P3, </w:t>
      </w:r>
    </w:p>
    <w:p w:rsidR="00D84E28" w:rsidRPr="000E4167" w:rsidRDefault="00D84E28" w:rsidP="000E4167">
      <w:pPr>
        <w:pStyle w:val="Heading"/>
        <w:pBdr>
          <w:top w:val="none" w:sz="0" w:space="0" w:color="auto"/>
          <w:left w:val="none" w:sz="0" w:space="0" w:color="auto"/>
          <w:bottom w:val="none" w:sz="0" w:space="0" w:color="auto"/>
          <w:right w:val="none" w:sz="0" w:space="0" w:color="auto"/>
        </w:pBdr>
        <w:spacing w:before="100" w:beforeAutospacing="1"/>
        <w:ind w:left="720" w:hanging="720"/>
        <w:jc w:val="both"/>
        <w:rPr>
          <w:rFonts w:asciiTheme="majorBidi" w:hAnsiTheme="majorBidi" w:cstheme="majorBidi"/>
          <w:b w:val="0"/>
          <w:bCs w:val="0"/>
          <w:color w:val="0462C1"/>
          <w:sz w:val="24"/>
          <w:szCs w:val="24"/>
          <w:lang w:val="en-CA"/>
        </w:rPr>
      </w:pPr>
      <w:r w:rsidRPr="000E4167">
        <w:rPr>
          <w:rFonts w:asciiTheme="majorBidi" w:hAnsiTheme="majorBidi" w:cstheme="majorBidi"/>
          <w:sz w:val="24"/>
          <w:szCs w:val="24"/>
          <w:lang w:val="en-CA"/>
        </w:rPr>
        <w:t>*</w:t>
      </w:r>
      <w:r w:rsidRPr="000E4167">
        <w:rPr>
          <w:rFonts w:asciiTheme="majorBidi" w:hAnsiTheme="majorBidi" w:cstheme="majorBidi"/>
          <w:b w:val="0"/>
          <w:bCs w:val="0"/>
          <w:sz w:val="24"/>
          <w:szCs w:val="24"/>
          <w:lang w:val="en-CA"/>
        </w:rPr>
        <w:t xml:space="preserve">Corresponding Author: Department of Biological Science, York University, 4700 </w:t>
      </w:r>
      <w:proofErr w:type="spellStart"/>
      <w:r w:rsidRPr="000E4167">
        <w:rPr>
          <w:rFonts w:asciiTheme="majorBidi" w:hAnsiTheme="majorBidi" w:cstheme="majorBidi"/>
          <w:b w:val="0"/>
          <w:bCs w:val="0"/>
          <w:sz w:val="24"/>
          <w:szCs w:val="24"/>
          <w:lang w:val="en-CA"/>
        </w:rPr>
        <w:t>Keele</w:t>
      </w:r>
      <w:proofErr w:type="spellEnd"/>
      <w:r w:rsidRPr="000E4167">
        <w:rPr>
          <w:rFonts w:asciiTheme="majorBidi" w:hAnsiTheme="majorBidi" w:cstheme="majorBidi"/>
          <w:b w:val="0"/>
          <w:bCs w:val="0"/>
          <w:sz w:val="24"/>
          <w:szCs w:val="24"/>
          <w:lang w:val="en-CA"/>
        </w:rPr>
        <w:t xml:space="preserve"> St, Toronto, ON, M3J 1P3, Canada. Email: </w:t>
      </w:r>
      <w:hyperlink r:id="rId5" w:history="1">
        <w:r w:rsidRPr="000E4167">
          <w:rPr>
            <w:rStyle w:val="Hyperlink"/>
            <w:rFonts w:asciiTheme="majorBidi" w:hAnsiTheme="majorBidi" w:cstheme="majorBidi"/>
            <w:b w:val="0"/>
            <w:bCs w:val="0"/>
            <w:sz w:val="24"/>
            <w:szCs w:val="24"/>
            <w:lang w:val="en-CA"/>
          </w:rPr>
          <w:t>nargolg1@my.yorku.ca</w:t>
        </w:r>
      </w:hyperlink>
    </w:p>
    <w:p w:rsidR="00D84E28" w:rsidRPr="000E4167" w:rsidRDefault="00D84E28" w:rsidP="000E4167">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D84E28" w:rsidRPr="000E4167" w:rsidRDefault="00D84E28" w:rsidP="000E4167">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D84E28" w:rsidRPr="000E4167" w:rsidRDefault="00D84E28" w:rsidP="000E4167">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D84E28" w:rsidRPr="000E4167" w:rsidRDefault="00D84E28" w:rsidP="000E4167">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D84E28" w:rsidRPr="000E4167" w:rsidRDefault="00D84E28" w:rsidP="000E4167">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D84E28" w:rsidRPr="000E4167" w:rsidRDefault="00D84E28" w:rsidP="000E4167">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D84E28" w:rsidRPr="000E4167" w:rsidRDefault="00D84E28" w:rsidP="000E4167">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D84E28" w:rsidRPr="000E4167" w:rsidRDefault="00D84E28" w:rsidP="000E4167">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D84E28" w:rsidRPr="000E4167" w:rsidRDefault="00D84E28" w:rsidP="000E4167">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D84E28" w:rsidRPr="000E4167" w:rsidRDefault="00D84E28" w:rsidP="000E4167">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D84E28" w:rsidRPr="000E4167" w:rsidRDefault="00D84E28" w:rsidP="000E4167">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D84E28" w:rsidRPr="000E4167" w:rsidRDefault="00D84E28" w:rsidP="000E4167">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D84E28" w:rsidRPr="000E4167" w:rsidRDefault="00D84E28" w:rsidP="000E4167">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D84E28" w:rsidRPr="000E4167" w:rsidRDefault="00D84E28" w:rsidP="000E4167">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D84E28" w:rsidRPr="000E4167" w:rsidRDefault="00D84E28" w:rsidP="000E4167">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D84E28" w:rsidRPr="000E4167" w:rsidRDefault="00D84E28" w:rsidP="000E4167">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D84E28" w:rsidRPr="000E4167" w:rsidRDefault="00D84E28" w:rsidP="000E4167">
      <w:pPr>
        <w:pStyle w:val="Heading"/>
        <w:pBdr>
          <w:top w:val="none" w:sz="0" w:space="0" w:color="auto"/>
          <w:left w:val="none" w:sz="0" w:space="0" w:color="auto"/>
          <w:bottom w:val="none" w:sz="0" w:space="0" w:color="auto"/>
          <w:right w:val="none" w:sz="0" w:space="0" w:color="auto"/>
        </w:pBdr>
        <w:spacing w:before="100" w:beforeAutospacing="1"/>
        <w:rPr>
          <w:rFonts w:asciiTheme="majorBidi" w:hAnsiTheme="majorBidi" w:cstheme="majorBidi"/>
          <w:b w:val="0"/>
          <w:bCs w:val="0"/>
          <w:sz w:val="24"/>
          <w:szCs w:val="24"/>
          <w:lang w:val="en-CA"/>
        </w:rPr>
      </w:pPr>
      <w:r w:rsidRPr="000E4167">
        <w:rPr>
          <w:rFonts w:asciiTheme="majorBidi" w:hAnsiTheme="majorBidi" w:cstheme="majorBidi"/>
          <w:sz w:val="24"/>
          <w:szCs w:val="24"/>
          <w:lang w:val="en-CA"/>
        </w:rPr>
        <w:lastRenderedPageBreak/>
        <w:t>ABSTRACT</w:t>
      </w:r>
    </w:p>
    <w:p w:rsidR="00D84E28" w:rsidRPr="000E4167" w:rsidRDefault="00F66F22" w:rsidP="000E0C48">
      <w:pPr>
        <w:pStyle w:val="BodyB"/>
        <w:pBdr>
          <w:top w:val="none" w:sz="0" w:space="0" w:color="auto"/>
          <w:left w:val="none" w:sz="0" w:space="0" w:color="auto"/>
          <w:bottom w:val="none" w:sz="0" w:space="0" w:color="auto"/>
          <w:right w:val="none" w:sz="0" w:space="0" w:color="auto"/>
        </w:pBdr>
        <w:spacing w:before="100" w:line="480" w:lineRule="auto"/>
        <w:ind w:firstLine="720"/>
        <w:jc w:val="both"/>
        <w:rPr>
          <w:rStyle w:val="None"/>
          <w:rFonts w:asciiTheme="majorBidi" w:hAnsiTheme="majorBidi" w:cstheme="majorBidi"/>
          <w:lang w:val="en-CA"/>
        </w:rPr>
      </w:pPr>
      <w:r w:rsidRPr="000E4167">
        <w:rPr>
          <w:rStyle w:val="None"/>
          <w:rFonts w:asciiTheme="majorBidi" w:hAnsiTheme="majorBidi" w:cstheme="majorBidi"/>
          <w:lang w:val="en-CA"/>
        </w:rPr>
        <w:t>Habitat heterogeneity is</w:t>
      </w:r>
      <w:r w:rsidR="00D84E28" w:rsidRPr="000E4167">
        <w:rPr>
          <w:rStyle w:val="None"/>
          <w:rFonts w:asciiTheme="majorBidi" w:hAnsiTheme="majorBidi" w:cstheme="majorBidi"/>
          <w:lang w:val="en-CA"/>
        </w:rPr>
        <w:t xml:space="preserve"> a </w:t>
      </w:r>
      <w:r w:rsidRPr="000E4167">
        <w:rPr>
          <w:rStyle w:val="None"/>
          <w:rFonts w:asciiTheme="majorBidi" w:hAnsiTheme="majorBidi" w:cstheme="majorBidi"/>
          <w:lang w:val="en-CA"/>
        </w:rPr>
        <w:t>critical mediator</w:t>
      </w:r>
      <w:r w:rsidR="00D84E28" w:rsidRPr="000E4167">
        <w:rPr>
          <w:rStyle w:val="None"/>
          <w:rFonts w:asciiTheme="majorBidi" w:hAnsiTheme="majorBidi" w:cstheme="majorBidi"/>
          <w:lang w:val="en-CA"/>
        </w:rPr>
        <w:t xml:space="preserve"> of animal community c</w:t>
      </w:r>
      <w:r w:rsidRPr="000E4167">
        <w:rPr>
          <w:rStyle w:val="None"/>
          <w:rFonts w:asciiTheme="majorBidi" w:hAnsiTheme="majorBidi" w:cstheme="majorBidi"/>
          <w:lang w:val="en-CA"/>
        </w:rPr>
        <w:t>omposition and structure in most</w:t>
      </w:r>
      <w:r w:rsidR="00D84E28" w:rsidRPr="000E4167">
        <w:rPr>
          <w:rStyle w:val="None"/>
          <w:rFonts w:asciiTheme="majorBidi" w:hAnsiTheme="majorBidi" w:cstheme="majorBidi"/>
          <w:lang w:val="en-CA"/>
        </w:rPr>
        <w:t xml:space="preserve"> ecosystems. </w:t>
      </w:r>
      <w:r w:rsidRPr="000E4167">
        <w:rPr>
          <w:rStyle w:val="None"/>
          <w:rFonts w:asciiTheme="majorBidi" w:hAnsiTheme="majorBidi" w:cstheme="majorBidi"/>
          <w:lang w:val="en-CA"/>
        </w:rPr>
        <w:t xml:space="preserve">Woody and dominant plants increase </w:t>
      </w:r>
      <w:r w:rsidR="00D84E28" w:rsidRPr="000E4167">
        <w:rPr>
          <w:rStyle w:val="None"/>
          <w:rFonts w:asciiTheme="majorBidi" w:hAnsiTheme="majorBidi" w:cstheme="majorBidi"/>
          <w:lang w:val="en-CA"/>
        </w:rPr>
        <w:t>habitat heterogeneity and resources for animal communities through the provision of habitat, structure, and resources. However, interactions with plant</w:t>
      </w:r>
      <w:r w:rsidRPr="000E4167">
        <w:rPr>
          <w:rStyle w:val="None"/>
          <w:rFonts w:asciiTheme="majorBidi" w:hAnsiTheme="majorBidi" w:cstheme="majorBidi"/>
          <w:lang w:val="en-CA"/>
        </w:rPr>
        <w:t>s can be species and life-stage</w:t>
      </w:r>
      <w:r w:rsidR="007029C7">
        <w:rPr>
          <w:rStyle w:val="None"/>
          <w:rFonts w:asciiTheme="majorBidi" w:hAnsiTheme="majorBidi" w:cstheme="majorBidi"/>
          <w:lang w:val="en-CA"/>
        </w:rPr>
        <w:t>-</w:t>
      </w:r>
      <w:r w:rsidR="00D84E28" w:rsidRPr="000E4167">
        <w:rPr>
          <w:rStyle w:val="None"/>
          <w:rFonts w:asciiTheme="majorBidi" w:hAnsiTheme="majorBidi" w:cstheme="majorBidi"/>
          <w:lang w:val="en-CA"/>
        </w:rPr>
        <w:t xml:space="preserve">specific depending on the </w:t>
      </w:r>
      <w:r w:rsidRPr="000E4167">
        <w:rPr>
          <w:rStyle w:val="None"/>
          <w:rFonts w:asciiTheme="majorBidi" w:hAnsiTheme="majorBidi" w:cstheme="majorBidi"/>
          <w:lang w:val="en-CA"/>
        </w:rPr>
        <w:t xml:space="preserve">specific </w:t>
      </w:r>
      <w:r w:rsidR="00D84E28" w:rsidRPr="000E4167">
        <w:rPr>
          <w:rStyle w:val="None"/>
          <w:rFonts w:asciiTheme="majorBidi" w:hAnsiTheme="majorBidi" w:cstheme="majorBidi"/>
          <w:lang w:val="en-CA"/>
        </w:rPr>
        <w:t>benefits provided</w:t>
      </w:r>
      <w:r w:rsidRPr="000E4167">
        <w:rPr>
          <w:rStyle w:val="None"/>
          <w:rFonts w:asciiTheme="majorBidi" w:hAnsiTheme="majorBidi" w:cstheme="majorBidi"/>
          <w:lang w:val="en-CA"/>
        </w:rPr>
        <w:t xml:space="preserve"> to the animals</w:t>
      </w:r>
      <w:r w:rsidR="00D84E28" w:rsidRPr="000E4167">
        <w:rPr>
          <w:rStyle w:val="None"/>
          <w:rFonts w:asciiTheme="majorBidi" w:hAnsiTheme="majorBidi" w:cstheme="majorBidi"/>
          <w:lang w:val="en-CA"/>
        </w:rPr>
        <w:t xml:space="preserve">. </w:t>
      </w:r>
      <w:r w:rsidR="00D84E28" w:rsidRPr="000E4167">
        <w:rPr>
          <w:rFonts w:asciiTheme="majorBidi" w:hAnsiTheme="majorBidi" w:cstheme="majorBidi"/>
          <w:lang w:val="en-CA"/>
        </w:rPr>
        <w:t>In this study, we examined the association</w:t>
      </w:r>
      <w:r w:rsidRPr="000E4167">
        <w:rPr>
          <w:rFonts w:asciiTheme="majorBidi" w:hAnsiTheme="majorBidi" w:cstheme="majorBidi"/>
          <w:lang w:val="en-CA"/>
        </w:rPr>
        <w:t>al</w:t>
      </w:r>
      <w:r w:rsidR="00D84E28" w:rsidRPr="000E4167">
        <w:rPr>
          <w:rFonts w:asciiTheme="majorBidi" w:hAnsiTheme="majorBidi" w:cstheme="majorBidi"/>
          <w:lang w:val="en-CA"/>
        </w:rPr>
        <w:t xml:space="preserve"> behaviour of bird species</w:t>
      </w:r>
      <w:r w:rsidR="007029C7">
        <w:rPr>
          <w:rFonts w:asciiTheme="majorBidi" w:hAnsiTheme="majorBidi" w:cstheme="majorBidi"/>
          <w:lang w:val="en-CA"/>
        </w:rPr>
        <w:t xml:space="preserve"> with</w:t>
      </w:r>
      <w:r w:rsidR="00E43AC3" w:rsidRPr="000E4167">
        <w:rPr>
          <w:rFonts w:asciiTheme="majorBidi" w:hAnsiTheme="majorBidi" w:cstheme="majorBidi"/>
          <w:lang w:val="en-CA"/>
        </w:rPr>
        <w:t xml:space="preserve"> dominant woody plant</w:t>
      </w:r>
      <w:r w:rsidRPr="000E4167">
        <w:rPr>
          <w:rFonts w:asciiTheme="majorBidi" w:hAnsiTheme="majorBidi" w:cstheme="majorBidi"/>
          <w:lang w:val="en-CA"/>
        </w:rPr>
        <w:t xml:space="preserve"> microsites. </w:t>
      </w:r>
      <w:proofErr w:type="spellStart"/>
      <w:r w:rsidRPr="000E4167">
        <w:rPr>
          <w:rFonts w:asciiTheme="majorBidi" w:hAnsiTheme="majorBidi" w:cstheme="majorBidi"/>
          <w:lang w:val="en-CA"/>
        </w:rPr>
        <w:t>P</w:t>
      </w:r>
      <w:r w:rsidR="00D84E28" w:rsidRPr="000E4167">
        <w:rPr>
          <w:rFonts w:asciiTheme="majorBidi" w:hAnsiTheme="majorBidi" w:cstheme="majorBidi"/>
          <w:lang w:val="en-CA"/>
        </w:rPr>
        <w:t>henological</w:t>
      </w:r>
      <w:proofErr w:type="spellEnd"/>
      <w:r w:rsidR="00D84E28" w:rsidRPr="000E4167">
        <w:rPr>
          <w:rFonts w:asciiTheme="majorBidi" w:hAnsiTheme="majorBidi" w:cstheme="majorBidi"/>
          <w:lang w:val="en-CA"/>
        </w:rPr>
        <w:t xml:space="preserve"> shifts that may i</w:t>
      </w:r>
      <w:r w:rsidRPr="000E4167">
        <w:rPr>
          <w:rFonts w:asciiTheme="majorBidi" w:hAnsiTheme="majorBidi" w:cstheme="majorBidi"/>
          <w:lang w:val="en-CA"/>
        </w:rPr>
        <w:t>nfluence these associations were taken into</w:t>
      </w:r>
      <w:r w:rsidR="00D84E28" w:rsidRPr="000E4167">
        <w:rPr>
          <w:rFonts w:asciiTheme="majorBidi" w:hAnsiTheme="majorBidi" w:cstheme="majorBidi"/>
          <w:lang w:val="en-CA"/>
        </w:rPr>
        <w:t xml:space="preserve"> consideration</w:t>
      </w:r>
      <w:r w:rsidRPr="000E4167">
        <w:rPr>
          <w:rFonts w:asciiTheme="majorBidi" w:hAnsiTheme="majorBidi" w:cstheme="majorBidi"/>
          <w:lang w:val="en-CA"/>
        </w:rPr>
        <w:t xml:space="preserve"> by testing in different seasons</w:t>
      </w:r>
      <w:r w:rsidR="00D84E28" w:rsidRPr="000E4167">
        <w:rPr>
          <w:rFonts w:asciiTheme="majorBidi" w:hAnsiTheme="majorBidi" w:cstheme="majorBidi"/>
          <w:lang w:val="en-CA"/>
        </w:rPr>
        <w:t>. We teste</w:t>
      </w:r>
      <w:r w:rsidRPr="000E4167">
        <w:rPr>
          <w:rFonts w:asciiTheme="majorBidi" w:hAnsiTheme="majorBidi" w:cstheme="majorBidi"/>
          <w:lang w:val="en-CA"/>
        </w:rPr>
        <w:t xml:space="preserve">d the hypothesis that </w:t>
      </w:r>
      <w:r w:rsidR="007029C7">
        <w:rPr>
          <w:rFonts w:asciiTheme="majorBidi" w:hAnsiTheme="majorBidi" w:cstheme="majorBidi"/>
          <w:lang w:val="en-CA"/>
        </w:rPr>
        <w:t xml:space="preserve">the </w:t>
      </w:r>
      <w:r w:rsidRPr="000E4167">
        <w:rPr>
          <w:rFonts w:asciiTheme="majorBidi" w:hAnsiTheme="majorBidi" w:cstheme="majorBidi"/>
          <w:lang w:val="en-CA"/>
        </w:rPr>
        <w:t xml:space="preserve">composition and structure </w:t>
      </w:r>
      <w:r w:rsidR="007029C7">
        <w:rPr>
          <w:rFonts w:asciiTheme="majorBidi" w:hAnsiTheme="majorBidi" w:cstheme="majorBidi"/>
          <w:lang w:val="en-CA"/>
        </w:rPr>
        <w:t xml:space="preserve">of </w:t>
      </w:r>
      <w:r w:rsidRPr="000E4167">
        <w:rPr>
          <w:rFonts w:asciiTheme="majorBidi" w:hAnsiTheme="majorBidi" w:cstheme="majorBidi"/>
          <w:lang w:val="en-CA"/>
        </w:rPr>
        <w:t xml:space="preserve">bird communities </w:t>
      </w:r>
      <w:r w:rsidR="00F064BE">
        <w:rPr>
          <w:rFonts w:asciiTheme="majorBidi" w:hAnsiTheme="majorBidi" w:cstheme="majorBidi"/>
          <w:lang w:val="en-CA"/>
        </w:rPr>
        <w:t>are</w:t>
      </w:r>
      <w:r w:rsidR="006E77EA" w:rsidRPr="000E4167">
        <w:rPr>
          <w:rFonts w:asciiTheme="majorBidi" w:hAnsiTheme="majorBidi" w:cstheme="majorBidi"/>
          <w:lang w:val="en-CA"/>
        </w:rPr>
        <w:t xml:space="preserve"> influence</w:t>
      </w:r>
      <w:r w:rsidR="007029C7">
        <w:rPr>
          <w:rFonts w:asciiTheme="majorBidi" w:hAnsiTheme="majorBidi" w:cstheme="majorBidi"/>
          <w:lang w:val="en-CA"/>
        </w:rPr>
        <w:t>d</w:t>
      </w:r>
      <w:r w:rsidR="006E77EA" w:rsidRPr="000E4167">
        <w:rPr>
          <w:rFonts w:asciiTheme="majorBidi" w:hAnsiTheme="majorBidi" w:cstheme="majorBidi"/>
          <w:lang w:val="en-CA"/>
        </w:rPr>
        <w:t xml:space="preserve"> by woody plants </w:t>
      </w:r>
      <w:r w:rsidR="00D84E28" w:rsidRPr="000E4167">
        <w:rPr>
          <w:rFonts w:asciiTheme="majorBidi" w:hAnsiTheme="majorBidi" w:cstheme="majorBidi"/>
          <w:lang w:val="en-CA"/>
        </w:rPr>
        <w:t xml:space="preserve">and that the frequency and nature of these associations (behaviour) will change depending on the season due to </w:t>
      </w:r>
      <w:proofErr w:type="spellStart"/>
      <w:r w:rsidR="00D84E28" w:rsidRPr="000E4167">
        <w:rPr>
          <w:rFonts w:asciiTheme="majorBidi" w:hAnsiTheme="majorBidi" w:cstheme="majorBidi"/>
          <w:lang w:val="en-CA"/>
        </w:rPr>
        <w:t>phenological</w:t>
      </w:r>
      <w:proofErr w:type="spellEnd"/>
      <w:r w:rsidR="00D84E28" w:rsidRPr="000E4167">
        <w:rPr>
          <w:rFonts w:asciiTheme="majorBidi" w:hAnsiTheme="majorBidi" w:cstheme="majorBidi"/>
          <w:lang w:val="en-CA"/>
        </w:rPr>
        <w:t xml:space="preserve"> shifts in fruiting and flowering. </w:t>
      </w:r>
      <w:r w:rsidR="006E77EA" w:rsidRPr="000E4167">
        <w:rPr>
          <w:rStyle w:val="None"/>
          <w:rFonts w:asciiTheme="majorBidi" w:hAnsiTheme="majorBidi" w:cstheme="majorBidi"/>
          <w:lang w:val="en-CA"/>
        </w:rPr>
        <w:t xml:space="preserve">Line </w:t>
      </w:r>
      <w:r w:rsidR="00D84E28" w:rsidRPr="000E4167">
        <w:rPr>
          <w:rStyle w:val="None"/>
          <w:rFonts w:asciiTheme="majorBidi" w:hAnsiTheme="majorBidi" w:cstheme="majorBidi"/>
          <w:lang w:val="en-CA"/>
        </w:rPr>
        <w:t xml:space="preserve">transects </w:t>
      </w:r>
      <w:r w:rsidR="006E77EA" w:rsidRPr="000E4167">
        <w:rPr>
          <w:rStyle w:val="None"/>
          <w:rFonts w:asciiTheme="majorBidi" w:hAnsiTheme="majorBidi" w:cstheme="majorBidi"/>
          <w:lang w:val="en-CA"/>
        </w:rPr>
        <w:t xml:space="preserve">were used </w:t>
      </w:r>
      <w:r w:rsidR="00D84E28" w:rsidRPr="000E4167">
        <w:rPr>
          <w:rStyle w:val="None"/>
          <w:rFonts w:asciiTheme="majorBidi" w:hAnsiTheme="majorBidi" w:cstheme="majorBidi"/>
          <w:lang w:val="en-CA"/>
        </w:rPr>
        <w:t>to record habitat associations of birds at a protected sit</w:t>
      </w:r>
      <w:r w:rsidR="000E0C48">
        <w:rPr>
          <w:rStyle w:val="None"/>
          <w:rFonts w:asciiTheme="majorBidi" w:hAnsiTheme="majorBidi" w:cstheme="majorBidi"/>
          <w:lang w:val="en-CA"/>
        </w:rPr>
        <w:t xml:space="preserve">e in the Mojave Desert, CA, USA. </w:t>
      </w:r>
      <w:r w:rsidR="00D84E28" w:rsidRPr="000E4167">
        <w:rPr>
          <w:rStyle w:val="None"/>
          <w:rFonts w:asciiTheme="majorBidi" w:hAnsiTheme="majorBidi" w:cstheme="majorBidi"/>
          <w:lang w:val="en-CA"/>
        </w:rPr>
        <w:t>We recorded variables such as species richness, abundance, behaviour, trophic guild, and the microhabitat at which the species was observed. Non-trophic interactions such as territorial behaviour/mating</w:t>
      </w:r>
      <w:r w:rsidR="000E0C48">
        <w:rPr>
          <w:rStyle w:val="None"/>
          <w:rFonts w:asciiTheme="majorBidi" w:hAnsiTheme="majorBidi" w:cstheme="majorBidi"/>
          <w:lang w:val="en-CA"/>
        </w:rPr>
        <w:t xml:space="preserve"> using woody plants comprised</w:t>
      </w:r>
      <w:r w:rsidR="006E77EA" w:rsidRPr="000E4167">
        <w:rPr>
          <w:rStyle w:val="None"/>
          <w:rFonts w:asciiTheme="majorBidi" w:hAnsiTheme="majorBidi" w:cstheme="majorBidi"/>
          <w:lang w:val="en-CA"/>
        </w:rPr>
        <w:t xml:space="preserve"> significantly </w:t>
      </w:r>
      <w:r w:rsidR="00FE7C35" w:rsidRPr="000E4167">
        <w:rPr>
          <w:rStyle w:val="None"/>
          <w:rFonts w:asciiTheme="majorBidi" w:hAnsiTheme="majorBidi" w:cstheme="majorBidi"/>
          <w:lang w:val="en-CA"/>
        </w:rPr>
        <w:t>m</w:t>
      </w:r>
      <w:r w:rsidR="006E77EA" w:rsidRPr="000E4167">
        <w:rPr>
          <w:rStyle w:val="None"/>
          <w:rFonts w:asciiTheme="majorBidi" w:hAnsiTheme="majorBidi" w:cstheme="majorBidi"/>
          <w:lang w:val="en-CA"/>
        </w:rPr>
        <w:t xml:space="preserve">ore observed behaviours compared to </w:t>
      </w:r>
      <w:r w:rsidR="00D84E28" w:rsidRPr="000E4167">
        <w:rPr>
          <w:rStyle w:val="None"/>
          <w:rFonts w:asciiTheme="majorBidi" w:hAnsiTheme="majorBidi" w:cstheme="majorBidi"/>
          <w:lang w:val="en-CA"/>
        </w:rPr>
        <w:t>trophic interactions, including feeding</w:t>
      </w:r>
      <w:r w:rsidR="006E77EA" w:rsidRPr="000E4167">
        <w:rPr>
          <w:rStyle w:val="None"/>
          <w:rFonts w:asciiTheme="majorBidi" w:hAnsiTheme="majorBidi" w:cstheme="majorBidi"/>
          <w:lang w:val="en-CA"/>
        </w:rPr>
        <w:t xml:space="preserve"> on fruits from plants</w:t>
      </w:r>
      <w:r w:rsidR="00D84E28" w:rsidRPr="000E4167">
        <w:rPr>
          <w:rStyle w:val="None"/>
          <w:rFonts w:asciiTheme="majorBidi" w:hAnsiTheme="majorBidi" w:cstheme="majorBidi"/>
          <w:lang w:val="en-CA"/>
        </w:rPr>
        <w:t>. Diversity and evenness of the bird communities and territorial behavio</w:t>
      </w:r>
      <w:r w:rsidR="00F545C6" w:rsidRPr="000E4167">
        <w:rPr>
          <w:rStyle w:val="None"/>
          <w:rFonts w:asciiTheme="majorBidi" w:hAnsiTheme="majorBidi" w:cstheme="majorBidi"/>
          <w:lang w:val="en-CA"/>
        </w:rPr>
        <w:t>u</w:t>
      </w:r>
      <w:r w:rsidR="006E77EA" w:rsidRPr="000E4167">
        <w:rPr>
          <w:rStyle w:val="None"/>
          <w:rFonts w:asciiTheme="majorBidi" w:hAnsiTheme="majorBidi" w:cstheme="majorBidi"/>
          <w:lang w:val="en-CA"/>
        </w:rPr>
        <w:t>rs w</w:t>
      </w:r>
      <w:r w:rsidR="007029C7">
        <w:rPr>
          <w:rStyle w:val="None"/>
          <w:rFonts w:asciiTheme="majorBidi" w:hAnsiTheme="majorBidi" w:cstheme="majorBidi"/>
          <w:lang w:val="en-CA"/>
        </w:rPr>
        <w:t>ere</w:t>
      </w:r>
      <w:r w:rsidR="00D84E28" w:rsidRPr="000E4167">
        <w:rPr>
          <w:rStyle w:val="None"/>
          <w:rFonts w:asciiTheme="majorBidi" w:hAnsiTheme="majorBidi" w:cstheme="majorBidi"/>
          <w:lang w:val="en-CA"/>
        </w:rPr>
        <w:t xml:space="preserve"> significantly greater at shrubs microhabitats in</w:t>
      </w:r>
      <w:r w:rsidR="006E77EA" w:rsidRPr="000E4167">
        <w:rPr>
          <w:rStyle w:val="None"/>
          <w:rFonts w:asciiTheme="majorBidi" w:hAnsiTheme="majorBidi" w:cstheme="majorBidi"/>
          <w:lang w:val="en-CA"/>
        </w:rPr>
        <w:t xml:space="preserve"> the</w:t>
      </w:r>
      <w:r w:rsidR="00D84E28" w:rsidRPr="000E4167">
        <w:rPr>
          <w:rStyle w:val="None"/>
          <w:rFonts w:asciiTheme="majorBidi" w:hAnsiTheme="majorBidi" w:cstheme="majorBidi"/>
          <w:lang w:val="en-CA"/>
        </w:rPr>
        <w:t xml:space="preserve"> spring. In the summer</w:t>
      </w:r>
      <w:r w:rsidR="007029C7">
        <w:rPr>
          <w:rStyle w:val="None"/>
          <w:rFonts w:asciiTheme="majorBidi" w:hAnsiTheme="majorBidi" w:cstheme="majorBidi"/>
          <w:lang w:val="en-CA"/>
        </w:rPr>
        <w:t>,</w:t>
      </w:r>
      <w:r w:rsidR="006E77EA" w:rsidRPr="000E4167">
        <w:rPr>
          <w:rStyle w:val="None"/>
          <w:rFonts w:asciiTheme="majorBidi" w:hAnsiTheme="majorBidi" w:cstheme="majorBidi"/>
          <w:lang w:val="en-CA"/>
        </w:rPr>
        <w:t xml:space="preserve"> however</w:t>
      </w:r>
      <w:r w:rsidR="00D84E28" w:rsidRPr="000E4167">
        <w:rPr>
          <w:rStyle w:val="None"/>
          <w:rFonts w:asciiTheme="majorBidi" w:hAnsiTheme="majorBidi" w:cstheme="majorBidi"/>
          <w:lang w:val="en-CA"/>
        </w:rPr>
        <w:t xml:space="preserve">, </w:t>
      </w:r>
      <w:r w:rsidR="006E77EA" w:rsidRPr="000E4167">
        <w:rPr>
          <w:rStyle w:val="None"/>
          <w:rFonts w:asciiTheme="majorBidi" w:hAnsiTheme="majorBidi" w:cstheme="majorBidi"/>
          <w:lang w:val="en-CA"/>
        </w:rPr>
        <w:t>only the diversity of bird species</w:t>
      </w:r>
      <w:r w:rsidR="00D84E28" w:rsidRPr="000E4167">
        <w:rPr>
          <w:rStyle w:val="None"/>
          <w:rFonts w:asciiTheme="majorBidi" w:hAnsiTheme="majorBidi" w:cstheme="majorBidi"/>
          <w:lang w:val="en-CA"/>
        </w:rPr>
        <w:t xml:space="preserve"> was</w:t>
      </w:r>
      <w:r w:rsidR="006E77EA" w:rsidRPr="000E4167">
        <w:rPr>
          <w:rStyle w:val="None"/>
          <w:rFonts w:asciiTheme="majorBidi" w:hAnsiTheme="majorBidi" w:cstheme="majorBidi"/>
          <w:lang w:val="en-CA"/>
        </w:rPr>
        <w:t xml:space="preserve"> significantly gr</w:t>
      </w:r>
      <w:r w:rsidR="000E0C48">
        <w:rPr>
          <w:rStyle w:val="None"/>
          <w:rFonts w:asciiTheme="majorBidi" w:hAnsiTheme="majorBidi" w:cstheme="majorBidi"/>
          <w:lang w:val="en-CA"/>
        </w:rPr>
        <w:t>eater at cacti and not at shrub</w:t>
      </w:r>
      <w:r w:rsidR="006E77EA" w:rsidRPr="000E4167">
        <w:rPr>
          <w:rStyle w:val="None"/>
          <w:rFonts w:asciiTheme="majorBidi" w:hAnsiTheme="majorBidi" w:cstheme="majorBidi"/>
          <w:lang w:val="en-CA"/>
        </w:rPr>
        <w:t xml:space="preserve"> or </w:t>
      </w:r>
      <w:r w:rsidR="00D84E28" w:rsidRPr="000E4167">
        <w:rPr>
          <w:rStyle w:val="None"/>
          <w:rFonts w:asciiTheme="majorBidi" w:hAnsiTheme="majorBidi" w:cstheme="majorBidi"/>
          <w:lang w:val="en-CA"/>
        </w:rPr>
        <w:t>in the open</w:t>
      </w:r>
      <w:r w:rsidR="006E77EA" w:rsidRPr="000E4167">
        <w:rPr>
          <w:rStyle w:val="None"/>
          <w:rFonts w:asciiTheme="majorBidi" w:hAnsiTheme="majorBidi" w:cstheme="majorBidi"/>
          <w:lang w:val="en-CA"/>
        </w:rPr>
        <w:t xml:space="preserve">. Hence, seasonal timing is </w:t>
      </w:r>
      <w:r w:rsidR="00D84E28" w:rsidRPr="000E4167">
        <w:rPr>
          <w:rStyle w:val="None"/>
          <w:rFonts w:asciiTheme="majorBidi" w:hAnsiTheme="majorBidi" w:cstheme="majorBidi"/>
          <w:lang w:val="en-CA"/>
        </w:rPr>
        <w:t xml:space="preserve">an important component of the </w:t>
      </w:r>
      <w:r w:rsidR="006E77EA" w:rsidRPr="000E4167">
        <w:rPr>
          <w:rStyle w:val="None"/>
          <w:rFonts w:asciiTheme="majorBidi" w:hAnsiTheme="majorBidi" w:cstheme="majorBidi"/>
          <w:lang w:val="en-CA"/>
        </w:rPr>
        <w:t xml:space="preserve">facilitation provided by </w:t>
      </w:r>
      <w:r w:rsidR="00E43AC3" w:rsidRPr="000E4167">
        <w:rPr>
          <w:rStyle w:val="None"/>
          <w:rFonts w:asciiTheme="majorBidi" w:hAnsiTheme="majorBidi" w:cstheme="majorBidi"/>
          <w:lang w:val="en-CA"/>
        </w:rPr>
        <w:t>dominant</w:t>
      </w:r>
      <w:r w:rsidR="00D84E28" w:rsidRPr="000E4167">
        <w:rPr>
          <w:rStyle w:val="None"/>
          <w:rFonts w:asciiTheme="majorBidi" w:hAnsiTheme="majorBidi" w:cstheme="majorBidi"/>
          <w:lang w:val="en-CA"/>
        </w:rPr>
        <w:t xml:space="preserve"> plants for bird comm</w:t>
      </w:r>
      <w:r w:rsidR="006E77EA" w:rsidRPr="000E4167">
        <w:rPr>
          <w:rStyle w:val="None"/>
          <w:rFonts w:asciiTheme="majorBidi" w:hAnsiTheme="majorBidi" w:cstheme="majorBidi"/>
          <w:lang w:val="en-CA"/>
        </w:rPr>
        <w:t xml:space="preserve">unities in deserts. This study shows </w:t>
      </w:r>
      <w:r w:rsidR="00D84E28" w:rsidRPr="000E4167">
        <w:rPr>
          <w:rStyle w:val="None"/>
          <w:rFonts w:asciiTheme="majorBidi" w:hAnsiTheme="majorBidi" w:cstheme="majorBidi"/>
          <w:lang w:val="en-CA"/>
        </w:rPr>
        <w:t>that non-trophic interactions with plants</w:t>
      </w:r>
      <w:r w:rsidR="006E77EA" w:rsidRPr="000E4167">
        <w:rPr>
          <w:rStyle w:val="None"/>
          <w:rFonts w:asciiTheme="majorBidi" w:hAnsiTheme="majorBidi" w:cstheme="majorBidi"/>
          <w:lang w:val="en-CA"/>
        </w:rPr>
        <w:t xml:space="preserve"> for habitat, shelter, and structure</w:t>
      </w:r>
      <w:r w:rsidR="00D84E28" w:rsidRPr="000E4167">
        <w:rPr>
          <w:rStyle w:val="None"/>
          <w:rFonts w:asciiTheme="majorBidi" w:hAnsiTheme="majorBidi" w:cstheme="majorBidi"/>
          <w:lang w:val="en-CA"/>
        </w:rPr>
        <w:t xml:space="preserve"> are important ecological mechanisms for</w:t>
      </w:r>
      <w:r w:rsidR="006E77EA" w:rsidRPr="000E4167">
        <w:rPr>
          <w:rStyle w:val="None"/>
          <w:rFonts w:asciiTheme="majorBidi" w:hAnsiTheme="majorBidi" w:cstheme="majorBidi"/>
          <w:lang w:val="en-CA"/>
        </w:rPr>
        <w:t xml:space="preserve"> </w:t>
      </w:r>
      <w:r w:rsidR="00D84E28" w:rsidRPr="000E4167">
        <w:rPr>
          <w:rStyle w:val="None"/>
          <w:rFonts w:asciiTheme="majorBidi" w:hAnsiTheme="majorBidi" w:cstheme="majorBidi"/>
          <w:lang w:val="en-CA"/>
        </w:rPr>
        <w:t>maintaining local bird diversity in deserts.</w:t>
      </w:r>
    </w:p>
    <w:p w:rsidR="00D84E28" w:rsidRPr="000E4167" w:rsidRDefault="00D84E28" w:rsidP="000E4167">
      <w:pPr>
        <w:pStyle w:val="Body"/>
        <w:pBdr>
          <w:top w:val="none" w:sz="0" w:space="0" w:color="auto"/>
          <w:left w:val="none" w:sz="0" w:space="0" w:color="auto"/>
          <w:bottom w:val="none" w:sz="0" w:space="0" w:color="auto"/>
          <w:right w:val="none" w:sz="0" w:space="0" w:color="auto"/>
        </w:pBdr>
        <w:spacing w:before="100" w:beforeAutospacing="1" w:after="0" w:line="480" w:lineRule="auto"/>
        <w:jc w:val="both"/>
        <w:rPr>
          <w:rFonts w:asciiTheme="majorBidi" w:hAnsiTheme="majorBidi" w:cstheme="majorBidi"/>
          <w:sz w:val="24"/>
          <w:szCs w:val="24"/>
          <w:lang w:val="en-CA"/>
        </w:rPr>
      </w:pPr>
      <w:r w:rsidRPr="000E4167">
        <w:rPr>
          <w:rFonts w:asciiTheme="majorBidi" w:hAnsiTheme="majorBidi" w:cstheme="majorBidi"/>
          <w:b/>
          <w:bCs/>
          <w:sz w:val="24"/>
          <w:szCs w:val="24"/>
          <w:lang w:val="en-CA"/>
        </w:rPr>
        <w:t xml:space="preserve">Keywords: </w:t>
      </w:r>
      <w:r w:rsidRPr="000E4167">
        <w:rPr>
          <w:rFonts w:asciiTheme="majorBidi" w:hAnsiTheme="majorBidi" w:cstheme="majorBidi"/>
          <w:sz w:val="24"/>
          <w:szCs w:val="24"/>
          <w:lang w:val="en-CA"/>
        </w:rPr>
        <w:t xml:space="preserve">Arid, bird, cacti, community, desert, </w:t>
      </w:r>
      <w:r w:rsidR="002678EC" w:rsidRPr="000E4167">
        <w:rPr>
          <w:rFonts w:asciiTheme="majorBidi" w:hAnsiTheme="majorBidi" w:cstheme="majorBidi"/>
          <w:sz w:val="24"/>
          <w:szCs w:val="24"/>
          <w:lang w:val="en-CA"/>
        </w:rPr>
        <w:t xml:space="preserve">species </w:t>
      </w:r>
      <w:r w:rsidRPr="000E4167">
        <w:rPr>
          <w:rFonts w:asciiTheme="majorBidi" w:hAnsiTheme="majorBidi" w:cstheme="majorBidi"/>
          <w:sz w:val="24"/>
          <w:szCs w:val="24"/>
          <w:lang w:val="en-CA"/>
        </w:rPr>
        <w:t xml:space="preserve">diversity, </w:t>
      </w:r>
      <w:r w:rsidR="00E43AC3" w:rsidRPr="000E4167">
        <w:rPr>
          <w:rFonts w:asciiTheme="majorBidi" w:hAnsiTheme="majorBidi" w:cstheme="majorBidi"/>
          <w:sz w:val="24"/>
          <w:szCs w:val="24"/>
          <w:lang w:val="en-CA"/>
        </w:rPr>
        <w:t>facilitation, woody plant</w:t>
      </w:r>
      <w:r w:rsidRPr="000E4167">
        <w:rPr>
          <w:rFonts w:asciiTheme="majorBidi" w:hAnsiTheme="majorBidi" w:cstheme="majorBidi"/>
          <w:sz w:val="24"/>
          <w:szCs w:val="24"/>
          <w:lang w:val="en-CA"/>
        </w:rPr>
        <w:t>, habit</w:t>
      </w:r>
      <w:r w:rsidR="002678EC" w:rsidRPr="000E4167">
        <w:rPr>
          <w:rFonts w:asciiTheme="majorBidi" w:hAnsiTheme="majorBidi" w:cstheme="majorBidi"/>
          <w:sz w:val="24"/>
          <w:szCs w:val="24"/>
          <w:lang w:val="en-CA"/>
        </w:rPr>
        <w:t>at heterogeneity, microhabitat,</w:t>
      </w:r>
      <w:r w:rsidRPr="000E4167">
        <w:rPr>
          <w:rFonts w:asciiTheme="majorBidi" w:hAnsiTheme="majorBidi" w:cstheme="majorBidi"/>
          <w:sz w:val="24"/>
          <w:szCs w:val="24"/>
          <w:lang w:val="en-CA"/>
        </w:rPr>
        <w:t xml:space="preserve"> </w:t>
      </w:r>
      <w:r w:rsidR="0090763A">
        <w:rPr>
          <w:rFonts w:asciiTheme="majorBidi" w:hAnsiTheme="majorBidi" w:cstheme="majorBidi"/>
          <w:sz w:val="24"/>
          <w:szCs w:val="24"/>
          <w:lang w:val="en-CA"/>
        </w:rPr>
        <w:t>non-trophic interactions</w:t>
      </w:r>
      <w:r w:rsidR="007029C7">
        <w:rPr>
          <w:rFonts w:asciiTheme="majorBidi" w:hAnsiTheme="majorBidi" w:cstheme="majorBidi"/>
          <w:sz w:val="24"/>
          <w:szCs w:val="24"/>
          <w:lang w:val="en-CA"/>
        </w:rPr>
        <w:t>,</w:t>
      </w:r>
      <w:r w:rsidRPr="000E4167">
        <w:rPr>
          <w:rFonts w:asciiTheme="majorBidi" w:hAnsiTheme="majorBidi" w:cstheme="majorBidi"/>
          <w:sz w:val="24"/>
          <w:szCs w:val="24"/>
          <w:lang w:val="en-CA"/>
        </w:rPr>
        <w:t xml:space="preserve"> and behaviour. </w:t>
      </w:r>
    </w:p>
    <w:p w:rsidR="00D84E28" w:rsidRPr="000E4167" w:rsidRDefault="00D84E28" w:rsidP="000E4167">
      <w:pPr>
        <w:pStyle w:val="Heading"/>
        <w:pBdr>
          <w:top w:val="none" w:sz="0" w:space="0" w:color="auto"/>
          <w:left w:val="none" w:sz="0" w:space="0" w:color="auto"/>
          <w:bottom w:val="none" w:sz="0" w:space="0" w:color="auto"/>
          <w:right w:val="none" w:sz="0" w:space="0" w:color="auto"/>
        </w:pBdr>
        <w:spacing w:before="100" w:beforeAutospacing="1"/>
        <w:rPr>
          <w:rFonts w:asciiTheme="majorBidi" w:hAnsiTheme="majorBidi" w:cstheme="majorBidi"/>
          <w:sz w:val="24"/>
          <w:szCs w:val="24"/>
          <w:lang w:val="en-CA"/>
        </w:rPr>
      </w:pPr>
      <w:r w:rsidRPr="000E4167">
        <w:rPr>
          <w:rFonts w:asciiTheme="majorBidi" w:hAnsiTheme="majorBidi" w:cstheme="majorBidi"/>
          <w:sz w:val="24"/>
          <w:szCs w:val="24"/>
          <w:lang w:val="en-CA"/>
        </w:rPr>
        <w:t xml:space="preserve">INTRODUCTION </w:t>
      </w:r>
    </w:p>
    <w:p w:rsidR="00D84E28" w:rsidRPr="000E4167" w:rsidRDefault="00D84E28" w:rsidP="007029C7">
      <w:pPr>
        <w:pBdr>
          <w:top w:val="none" w:sz="0" w:space="0" w:color="auto"/>
          <w:left w:val="none" w:sz="0" w:space="0" w:color="auto"/>
          <w:bottom w:val="none" w:sz="0" w:space="0" w:color="auto"/>
          <w:right w:val="none" w:sz="0" w:space="0" w:color="auto"/>
        </w:pBdr>
        <w:spacing w:before="100" w:beforeAutospacing="1" w:line="480" w:lineRule="auto"/>
        <w:ind w:firstLine="720"/>
        <w:contextualSpacing/>
        <w:jc w:val="both"/>
        <w:rPr>
          <w:rStyle w:val="None"/>
          <w:rFonts w:asciiTheme="majorBidi" w:hAnsiTheme="majorBidi" w:cstheme="majorBidi"/>
          <w:lang w:val="en-CA"/>
        </w:rPr>
      </w:pPr>
      <w:r w:rsidRPr="000E4167">
        <w:rPr>
          <w:rStyle w:val="None"/>
          <w:rFonts w:asciiTheme="majorBidi" w:hAnsiTheme="majorBidi" w:cstheme="majorBidi"/>
          <w:lang w:val="en-CA"/>
        </w:rPr>
        <w:t>Positive interactions are among the most important ecological interactions ac</w:t>
      </w:r>
      <w:r w:rsidR="00E15415" w:rsidRPr="000E4167">
        <w:rPr>
          <w:rStyle w:val="None"/>
          <w:rFonts w:asciiTheme="majorBidi" w:hAnsiTheme="majorBidi" w:cstheme="majorBidi"/>
          <w:lang w:val="en-CA"/>
        </w:rPr>
        <w:t>ross communities. F</w:t>
      </w:r>
      <w:r w:rsidRPr="000E4167">
        <w:rPr>
          <w:rStyle w:val="None"/>
          <w:rFonts w:asciiTheme="majorBidi" w:hAnsiTheme="majorBidi" w:cstheme="majorBidi"/>
          <w:lang w:val="en-CA"/>
        </w:rPr>
        <w:t>acilitation at the landscape level can influence the ecosystem composition (</w:t>
      </w:r>
      <w:proofErr w:type="spellStart"/>
      <w:r w:rsidRPr="000E4167">
        <w:rPr>
          <w:rStyle w:val="None"/>
          <w:rFonts w:asciiTheme="majorBidi" w:hAnsiTheme="majorBidi" w:cstheme="majorBidi"/>
          <w:lang w:val="en-CA"/>
        </w:rPr>
        <w:t>Stachowicz</w:t>
      </w:r>
      <w:proofErr w:type="spellEnd"/>
      <w:r w:rsidRPr="000E4167">
        <w:rPr>
          <w:rStyle w:val="None"/>
          <w:rFonts w:asciiTheme="majorBidi" w:hAnsiTheme="majorBidi" w:cstheme="majorBidi"/>
          <w:lang w:val="en-CA"/>
        </w:rPr>
        <w:t xml:space="preserve"> 2001). Facilitation is defined as any positive interaction wherein a benefactor species increases the fitness or survival of the associated species (Bertness and Callaway 1994; Bruno et al. 2003). There are many mechanisms for facilitation (</w:t>
      </w:r>
      <w:proofErr w:type="spellStart"/>
      <w:r w:rsidRPr="000E4167">
        <w:rPr>
          <w:rStyle w:val="None"/>
          <w:rFonts w:asciiTheme="majorBidi" w:hAnsiTheme="majorBidi" w:cstheme="majorBidi"/>
          <w:lang w:val="en-CA"/>
        </w:rPr>
        <w:t>Landero</w:t>
      </w:r>
      <w:proofErr w:type="spellEnd"/>
      <w:r w:rsidRPr="000E4167">
        <w:rPr>
          <w:rStyle w:val="None"/>
          <w:rFonts w:asciiTheme="majorBidi" w:hAnsiTheme="majorBidi" w:cstheme="majorBidi"/>
          <w:lang w:val="en-CA"/>
        </w:rPr>
        <w:t xml:space="preserve"> and </w:t>
      </w:r>
      <w:proofErr w:type="spellStart"/>
      <w:r w:rsidRPr="000E4167">
        <w:rPr>
          <w:rStyle w:val="None"/>
          <w:rFonts w:asciiTheme="majorBidi" w:hAnsiTheme="majorBidi" w:cstheme="majorBidi"/>
          <w:lang w:val="en-CA"/>
        </w:rPr>
        <w:t>Valiente-Banuet</w:t>
      </w:r>
      <w:proofErr w:type="spellEnd"/>
      <w:r w:rsidRPr="000E4167">
        <w:rPr>
          <w:rStyle w:val="None"/>
          <w:rFonts w:asciiTheme="majorBidi" w:hAnsiTheme="majorBidi" w:cstheme="majorBidi"/>
          <w:lang w:val="en-CA"/>
        </w:rPr>
        <w:t xml:space="preserve"> 2010), and several categories are common across plant-animal interactions with plants often providing food resources such as nectar, fruit, and seeds (</w:t>
      </w:r>
      <w:proofErr w:type="spellStart"/>
      <w:r w:rsidRPr="000E4167">
        <w:rPr>
          <w:rStyle w:val="None"/>
          <w:rFonts w:asciiTheme="majorBidi" w:hAnsiTheme="majorBidi" w:cstheme="majorBidi"/>
          <w:lang w:val="en-CA"/>
        </w:rPr>
        <w:t>Narango</w:t>
      </w:r>
      <w:proofErr w:type="spellEnd"/>
      <w:r w:rsidRPr="000E4167">
        <w:rPr>
          <w:rStyle w:val="None"/>
          <w:rFonts w:asciiTheme="majorBidi" w:hAnsiTheme="majorBidi" w:cstheme="majorBidi"/>
          <w:lang w:val="en-CA"/>
        </w:rPr>
        <w:t xml:space="preserve"> et al. 2017; </w:t>
      </w:r>
      <w:proofErr w:type="spellStart"/>
      <w:r w:rsidRPr="000E4167">
        <w:rPr>
          <w:rStyle w:val="None"/>
          <w:rFonts w:asciiTheme="majorBidi" w:hAnsiTheme="majorBidi" w:cstheme="majorBidi"/>
          <w:lang w:val="en-CA"/>
        </w:rPr>
        <w:t>Feinsinger</w:t>
      </w:r>
      <w:proofErr w:type="spellEnd"/>
      <w:r w:rsidRPr="000E4167">
        <w:rPr>
          <w:rStyle w:val="None"/>
          <w:rFonts w:asciiTheme="majorBidi" w:hAnsiTheme="majorBidi" w:cstheme="majorBidi"/>
          <w:lang w:val="en-CA"/>
        </w:rPr>
        <w:t xml:space="preserve"> 1987; </w:t>
      </w:r>
      <w:proofErr w:type="spellStart"/>
      <w:r w:rsidRPr="000E4167">
        <w:rPr>
          <w:rStyle w:val="None"/>
          <w:rFonts w:asciiTheme="majorBidi" w:hAnsiTheme="majorBidi" w:cstheme="majorBidi"/>
          <w:lang w:val="en-CA"/>
        </w:rPr>
        <w:t>Saracco</w:t>
      </w:r>
      <w:proofErr w:type="spellEnd"/>
      <w:r w:rsidRPr="000E4167">
        <w:rPr>
          <w:rStyle w:val="None"/>
          <w:rFonts w:asciiTheme="majorBidi" w:hAnsiTheme="majorBidi" w:cstheme="majorBidi"/>
          <w:lang w:val="en-CA"/>
        </w:rPr>
        <w:t xml:space="preserve"> et al. 2004). Non-trophic interactions between </w:t>
      </w:r>
      <w:r w:rsidR="00CE1014" w:rsidRPr="000E4167">
        <w:rPr>
          <w:rStyle w:val="None"/>
          <w:rFonts w:asciiTheme="majorBidi" w:hAnsiTheme="majorBidi" w:cstheme="majorBidi"/>
          <w:lang w:val="en-CA"/>
        </w:rPr>
        <w:t xml:space="preserve">dominant </w:t>
      </w:r>
      <w:r w:rsidRPr="000E4167">
        <w:rPr>
          <w:rStyle w:val="None"/>
          <w:rFonts w:asciiTheme="majorBidi" w:hAnsiTheme="majorBidi" w:cstheme="majorBidi"/>
          <w:lang w:val="en-CA"/>
        </w:rPr>
        <w:t>plants and animals are far less common with most studies examining hypotheses that support the function of shrubs as seed traps for beneficiary animals (</w:t>
      </w:r>
      <w:proofErr w:type="spellStart"/>
      <w:r w:rsidRPr="000E4167">
        <w:rPr>
          <w:rStyle w:val="None"/>
          <w:rFonts w:asciiTheme="majorBidi" w:hAnsiTheme="majorBidi" w:cstheme="majorBidi"/>
          <w:lang w:val="en-CA"/>
        </w:rPr>
        <w:t>Lortie</w:t>
      </w:r>
      <w:proofErr w:type="spellEnd"/>
      <w:r w:rsidRPr="000E4167">
        <w:rPr>
          <w:rStyle w:val="None"/>
          <w:rFonts w:asciiTheme="majorBidi" w:hAnsiTheme="majorBidi" w:cstheme="majorBidi"/>
          <w:lang w:val="en-CA"/>
        </w:rPr>
        <w:t xml:space="preserve"> et al. 2016).</w:t>
      </w:r>
      <w:r w:rsidR="00E15415" w:rsidRPr="000E4167">
        <w:rPr>
          <w:rStyle w:val="None"/>
          <w:rFonts w:asciiTheme="majorBidi" w:hAnsiTheme="majorBidi" w:cstheme="majorBidi"/>
          <w:lang w:val="en-CA"/>
        </w:rPr>
        <w:t xml:space="preserve"> Dominant plants are also structural agents of amelioration </w:t>
      </w:r>
      <w:r w:rsidR="00FF27F8" w:rsidRPr="000E4167">
        <w:rPr>
          <w:rStyle w:val="None"/>
          <w:rFonts w:asciiTheme="majorBidi" w:hAnsiTheme="majorBidi" w:cstheme="majorBidi"/>
          <w:lang w:val="en-CA"/>
        </w:rPr>
        <w:t>from phenomen</w:t>
      </w:r>
      <w:r w:rsidR="007029C7">
        <w:rPr>
          <w:rStyle w:val="None"/>
          <w:rFonts w:asciiTheme="majorBidi" w:hAnsiTheme="majorBidi" w:cstheme="majorBidi"/>
          <w:lang w:val="en-CA"/>
        </w:rPr>
        <w:t>a</w:t>
      </w:r>
      <w:r w:rsidR="00FF27F8" w:rsidRPr="000E4167">
        <w:rPr>
          <w:rStyle w:val="None"/>
          <w:rFonts w:asciiTheme="majorBidi" w:hAnsiTheme="majorBidi" w:cstheme="majorBidi"/>
          <w:lang w:val="en-CA"/>
        </w:rPr>
        <w:t xml:space="preserve"> such as </w:t>
      </w:r>
      <w:r w:rsidR="00E15415" w:rsidRPr="000E4167">
        <w:rPr>
          <w:rStyle w:val="None"/>
          <w:rFonts w:asciiTheme="majorBidi" w:hAnsiTheme="majorBidi" w:cstheme="majorBidi"/>
          <w:lang w:val="en-CA"/>
        </w:rPr>
        <w:t>extreme climate, often having cooler and moister canopies (Filazzola et al.</w:t>
      </w:r>
      <w:r w:rsidR="00FF27F8" w:rsidRPr="000E4167">
        <w:rPr>
          <w:rStyle w:val="None"/>
          <w:rFonts w:asciiTheme="majorBidi" w:hAnsiTheme="majorBidi" w:cstheme="majorBidi"/>
          <w:lang w:val="en-CA"/>
        </w:rPr>
        <w:t xml:space="preserve"> 2017).</w:t>
      </w:r>
      <w:r w:rsidR="00E15415" w:rsidRPr="000E4167">
        <w:rPr>
          <w:rStyle w:val="None"/>
          <w:rFonts w:asciiTheme="majorBidi" w:hAnsiTheme="majorBidi" w:cstheme="majorBidi"/>
          <w:lang w:val="en-CA"/>
        </w:rPr>
        <w:t xml:space="preserve"> </w:t>
      </w:r>
      <w:r w:rsidR="00FF27F8" w:rsidRPr="000E4167">
        <w:rPr>
          <w:rStyle w:val="None"/>
          <w:rFonts w:asciiTheme="majorBidi" w:hAnsiTheme="majorBidi" w:cstheme="majorBidi"/>
          <w:lang w:val="en-CA"/>
        </w:rPr>
        <w:t xml:space="preserve">These </w:t>
      </w:r>
      <w:r w:rsidRPr="000E4167">
        <w:rPr>
          <w:rStyle w:val="None"/>
          <w:rFonts w:asciiTheme="majorBidi" w:hAnsiTheme="majorBidi" w:cstheme="majorBidi"/>
          <w:lang w:val="en-CA"/>
        </w:rPr>
        <w:t>trophic and non-trophic interactions are ecologically relevant for desert bird species; however, the relative frequency of these interactions within a given system or for a specific community is not well documented.</w:t>
      </w:r>
    </w:p>
    <w:p w:rsidR="00D84E28" w:rsidRPr="000E4167" w:rsidRDefault="00F67DC4" w:rsidP="007029C7">
      <w:pPr>
        <w:pStyle w:val="Body"/>
        <w:pBdr>
          <w:top w:val="none" w:sz="0" w:space="0" w:color="auto"/>
          <w:left w:val="none" w:sz="0" w:space="0" w:color="auto"/>
          <w:bottom w:val="none" w:sz="0" w:space="0" w:color="auto"/>
          <w:right w:val="none" w:sz="0" w:space="0" w:color="auto"/>
        </w:pBdr>
        <w:spacing w:before="100" w:after="0" w:line="480" w:lineRule="auto"/>
        <w:ind w:firstLine="720"/>
        <w:jc w:val="both"/>
        <w:rPr>
          <w:rStyle w:val="None"/>
          <w:rFonts w:asciiTheme="majorBidi" w:hAnsiTheme="majorBidi" w:cstheme="majorBidi"/>
          <w:sz w:val="24"/>
          <w:szCs w:val="24"/>
          <w:lang w:val="en-CA"/>
        </w:rPr>
      </w:pPr>
      <w:r w:rsidRPr="000E4167">
        <w:rPr>
          <w:rStyle w:val="None"/>
          <w:rFonts w:asciiTheme="majorBidi" w:hAnsiTheme="majorBidi" w:cstheme="majorBidi"/>
          <w:sz w:val="24"/>
          <w:szCs w:val="24"/>
          <w:lang w:val="en-CA"/>
        </w:rPr>
        <w:t>Vegetation is</w:t>
      </w:r>
      <w:r w:rsidR="00FF27F8" w:rsidRPr="000E4167">
        <w:rPr>
          <w:rStyle w:val="None"/>
          <w:rFonts w:asciiTheme="majorBidi" w:hAnsiTheme="majorBidi" w:cstheme="majorBidi"/>
          <w:sz w:val="24"/>
          <w:szCs w:val="24"/>
          <w:lang w:val="en-CA"/>
        </w:rPr>
        <w:t xml:space="preserve"> a key ecological component of deserts</w:t>
      </w:r>
      <w:r w:rsidR="00D84E28" w:rsidRPr="000E4167">
        <w:rPr>
          <w:rStyle w:val="None"/>
          <w:rFonts w:asciiTheme="majorBidi" w:hAnsiTheme="majorBidi" w:cstheme="majorBidi"/>
          <w:sz w:val="24"/>
          <w:szCs w:val="24"/>
          <w:lang w:val="en-CA"/>
        </w:rPr>
        <w:t>. Shrub</w:t>
      </w:r>
      <w:r w:rsidR="00E43AC3" w:rsidRPr="000E4167">
        <w:rPr>
          <w:rStyle w:val="None"/>
          <w:rFonts w:asciiTheme="majorBidi" w:hAnsiTheme="majorBidi" w:cstheme="majorBidi"/>
          <w:sz w:val="24"/>
          <w:szCs w:val="24"/>
          <w:lang w:val="en-CA"/>
        </w:rPr>
        <w:t>s and</w:t>
      </w:r>
      <w:r w:rsidR="00FF27F8" w:rsidRPr="000E4167">
        <w:rPr>
          <w:rStyle w:val="None"/>
          <w:rFonts w:asciiTheme="majorBidi" w:hAnsiTheme="majorBidi" w:cstheme="majorBidi"/>
          <w:sz w:val="24"/>
          <w:szCs w:val="24"/>
          <w:lang w:val="en-CA"/>
        </w:rPr>
        <w:t xml:space="preserve"> cacti are dominant woody plants that</w:t>
      </w:r>
      <w:r w:rsidR="00E43AC3" w:rsidRPr="000E4167">
        <w:rPr>
          <w:rStyle w:val="None"/>
          <w:rFonts w:asciiTheme="majorBidi" w:hAnsiTheme="majorBidi" w:cstheme="majorBidi"/>
          <w:sz w:val="24"/>
          <w:szCs w:val="24"/>
          <w:lang w:val="en-CA"/>
        </w:rPr>
        <w:t xml:space="preserve"> </w:t>
      </w:r>
      <w:r w:rsidR="00D84E28" w:rsidRPr="000E4167">
        <w:rPr>
          <w:rStyle w:val="None"/>
          <w:rFonts w:asciiTheme="majorBidi" w:hAnsiTheme="majorBidi" w:cstheme="majorBidi"/>
          <w:sz w:val="24"/>
          <w:szCs w:val="24"/>
          <w:lang w:val="en-CA"/>
        </w:rPr>
        <w:t>have been documented as foundation species globally (Fi</w:t>
      </w:r>
      <w:r w:rsidR="00FF27F8" w:rsidRPr="000E4167">
        <w:rPr>
          <w:rStyle w:val="None"/>
          <w:rFonts w:asciiTheme="majorBidi" w:hAnsiTheme="majorBidi" w:cstheme="majorBidi"/>
          <w:sz w:val="24"/>
          <w:szCs w:val="24"/>
          <w:lang w:val="en-CA"/>
        </w:rPr>
        <w:t xml:space="preserve">lazzola and </w:t>
      </w:r>
      <w:proofErr w:type="spellStart"/>
      <w:r w:rsidR="00FF27F8" w:rsidRPr="000E4167">
        <w:rPr>
          <w:rStyle w:val="None"/>
          <w:rFonts w:asciiTheme="majorBidi" w:hAnsiTheme="majorBidi" w:cstheme="majorBidi"/>
          <w:sz w:val="24"/>
          <w:szCs w:val="24"/>
          <w:lang w:val="en-CA"/>
        </w:rPr>
        <w:t>Lortie</w:t>
      </w:r>
      <w:proofErr w:type="spellEnd"/>
      <w:r w:rsidR="00FF27F8" w:rsidRPr="000E4167">
        <w:rPr>
          <w:rStyle w:val="None"/>
          <w:rFonts w:asciiTheme="majorBidi" w:hAnsiTheme="majorBidi" w:cstheme="majorBidi"/>
          <w:sz w:val="24"/>
          <w:szCs w:val="24"/>
          <w:lang w:val="en-CA"/>
        </w:rPr>
        <w:t xml:space="preserve"> 2014). Thes</w:t>
      </w:r>
      <w:r w:rsidR="00C17EF4" w:rsidRPr="000E4167">
        <w:rPr>
          <w:rStyle w:val="None"/>
          <w:rFonts w:asciiTheme="majorBidi" w:hAnsiTheme="majorBidi" w:cstheme="majorBidi"/>
          <w:sz w:val="24"/>
          <w:szCs w:val="24"/>
          <w:lang w:val="en-CA"/>
        </w:rPr>
        <w:t xml:space="preserve">e </w:t>
      </w:r>
      <w:r w:rsidR="00FF27F8" w:rsidRPr="000E4167">
        <w:rPr>
          <w:rStyle w:val="None"/>
          <w:rFonts w:asciiTheme="majorBidi" w:hAnsiTheme="majorBidi" w:cstheme="majorBidi"/>
          <w:sz w:val="24"/>
          <w:szCs w:val="24"/>
          <w:lang w:val="en-CA"/>
        </w:rPr>
        <w:t xml:space="preserve">plants are key components of </w:t>
      </w:r>
      <w:r w:rsidR="00D84E28" w:rsidRPr="000E4167">
        <w:rPr>
          <w:rStyle w:val="None"/>
          <w:rFonts w:asciiTheme="majorBidi" w:hAnsiTheme="majorBidi" w:cstheme="majorBidi"/>
          <w:sz w:val="24"/>
          <w:szCs w:val="24"/>
          <w:lang w:val="en-CA"/>
        </w:rPr>
        <w:t xml:space="preserve">habitat infrastructure for wildlife throughout an ecosystem (Callaway 1997; </w:t>
      </w:r>
      <w:proofErr w:type="spellStart"/>
      <w:r w:rsidR="00D84E28" w:rsidRPr="000E4167">
        <w:rPr>
          <w:rStyle w:val="None"/>
          <w:rFonts w:asciiTheme="majorBidi" w:hAnsiTheme="majorBidi" w:cstheme="majorBidi"/>
          <w:sz w:val="24"/>
          <w:szCs w:val="24"/>
          <w:lang w:val="en-CA"/>
        </w:rPr>
        <w:t>Gelmi-Candusso</w:t>
      </w:r>
      <w:proofErr w:type="spellEnd"/>
      <w:r w:rsidR="00D84E28" w:rsidRPr="000E4167">
        <w:rPr>
          <w:rStyle w:val="None"/>
          <w:rFonts w:asciiTheme="majorBidi" w:hAnsiTheme="majorBidi" w:cstheme="majorBidi"/>
          <w:sz w:val="24"/>
          <w:szCs w:val="24"/>
          <w:lang w:val="en-CA"/>
        </w:rPr>
        <w:t xml:space="preserve"> et al. 2017). This physical stability helps maintain the presence of many other species in </w:t>
      </w:r>
      <w:r w:rsidR="00FF27F8" w:rsidRPr="000E4167">
        <w:rPr>
          <w:rStyle w:val="None"/>
          <w:rFonts w:asciiTheme="majorBidi" w:hAnsiTheme="majorBidi" w:cstheme="majorBidi"/>
          <w:sz w:val="24"/>
          <w:szCs w:val="24"/>
          <w:lang w:val="en-CA"/>
        </w:rPr>
        <w:t>a habitat (</w:t>
      </w:r>
      <w:proofErr w:type="spellStart"/>
      <w:r w:rsidR="00FF27F8" w:rsidRPr="000E4167">
        <w:rPr>
          <w:rStyle w:val="None"/>
          <w:rFonts w:asciiTheme="majorBidi" w:hAnsiTheme="majorBidi" w:cstheme="majorBidi"/>
          <w:sz w:val="24"/>
          <w:szCs w:val="24"/>
          <w:lang w:val="en-CA"/>
        </w:rPr>
        <w:t>Lortie</w:t>
      </w:r>
      <w:proofErr w:type="spellEnd"/>
      <w:r w:rsidR="00FF27F8" w:rsidRPr="000E4167">
        <w:rPr>
          <w:rStyle w:val="None"/>
          <w:rFonts w:asciiTheme="majorBidi" w:hAnsiTheme="majorBidi" w:cstheme="majorBidi"/>
          <w:sz w:val="24"/>
          <w:szCs w:val="24"/>
          <w:lang w:val="en-CA"/>
        </w:rPr>
        <w:t xml:space="preserve"> et al. 2018). P</w:t>
      </w:r>
      <w:r w:rsidR="00D84E28" w:rsidRPr="000E4167">
        <w:rPr>
          <w:rStyle w:val="None"/>
          <w:rFonts w:asciiTheme="majorBidi" w:hAnsiTheme="majorBidi" w:cstheme="majorBidi"/>
          <w:sz w:val="24"/>
          <w:szCs w:val="24"/>
          <w:lang w:val="en-CA"/>
        </w:rPr>
        <w:t>l</w:t>
      </w:r>
      <w:r w:rsidR="00FF27F8" w:rsidRPr="000E4167">
        <w:rPr>
          <w:rStyle w:val="None"/>
          <w:rFonts w:asciiTheme="majorBidi" w:hAnsiTheme="majorBidi" w:cstheme="majorBidi"/>
          <w:sz w:val="24"/>
          <w:szCs w:val="24"/>
          <w:lang w:val="en-CA"/>
        </w:rPr>
        <w:t>ant-animal interactions are crucial components of</w:t>
      </w:r>
      <w:r w:rsidR="00D84E28" w:rsidRPr="000E4167">
        <w:rPr>
          <w:rStyle w:val="None"/>
          <w:rFonts w:asciiTheme="majorBidi" w:hAnsiTheme="majorBidi" w:cstheme="majorBidi"/>
          <w:sz w:val="24"/>
          <w:szCs w:val="24"/>
          <w:lang w:val="en-CA"/>
        </w:rPr>
        <w:t xml:space="preserve"> deserts (</w:t>
      </w:r>
      <w:proofErr w:type="spellStart"/>
      <w:r w:rsidR="00D84E28" w:rsidRPr="000E4167">
        <w:rPr>
          <w:rStyle w:val="None"/>
          <w:rFonts w:asciiTheme="majorBidi" w:hAnsiTheme="majorBidi" w:cstheme="majorBidi"/>
          <w:sz w:val="24"/>
          <w:szCs w:val="24"/>
          <w:lang w:val="en-CA"/>
        </w:rPr>
        <w:t>Lortie</w:t>
      </w:r>
      <w:proofErr w:type="spellEnd"/>
      <w:r w:rsidR="00D84E28" w:rsidRPr="000E4167">
        <w:rPr>
          <w:rStyle w:val="None"/>
          <w:rFonts w:asciiTheme="majorBidi" w:hAnsiTheme="majorBidi" w:cstheme="majorBidi"/>
          <w:sz w:val="24"/>
          <w:szCs w:val="24"/>
          <w:lang w:val="en-CA"/>
        </w:rPr>
        <w:t xml:space="preserve"> et al. 2016; Bertness et al. 1999; Arsenault and Owen-Smith 2002). In relatively high-stress environments, such as deserts, events like mega-droughts and other inter-annual variations are stressful for many species (</w:t>
      </w:r>
      <w:proofErr w:type="spellStart"/>
      <w:r w:rsidR="00D84E28" w:rsidRPr="000E4167">
        <w:rPr>
          <w:rStyle w:val="None"/>
          <w:rFonts w:asciiTheme="majorBidi" w:hAnsiTheme="majorBidi" w:cstheme="majorBidi"/>
          <w:sz w:val="24"/>
          <w:szCs w:val="24"/>
          <w:lang w:val="en-CA"/>
        </w:rPr>
        <w:t>Siegal</w:t>
      </w:r>
      <w:proofErr w:type="spellEnd"/>
      <w:r w:rsidR="00D84E28" w:rsidRPr="000E4167">
        <w:rPr>
          <w:rStyle w:val="None"/>
          <w:rFonts w:asciiTheme="majorBidi" w:hAnsiTheme="majorBidi" w:cstheme="majorBidi"/>
          <w:sz w:val="24"/>
          <w:szCs w:val="24"/>
          <w:lang w:val="en-CA"/>
        </w:rPr>
        <w:t xml:space="preserve"> et al. 2013). </w:t>
      </w:r>
      <w:r w:rsidR="007029C7">
        <w:rPr>
          <w:rStyle w:val="None"/>
          <w:rFonts w:asciiTheme="majorBidi" w:hAnsiTheme="majorBidi" w:cstheme="majorBidi"/>
          <w:sz w:val="24"/>
          <w:szCs w:val="24"/>
          <w:lang w:val="en-CA"/>
        </w:rPr>
        <w:t>A d</w:t>
      </w:r>
      <w:r w:rsidR="00FF27F8" w:rsidRPr="000E4167">
        <w:rPr>
          <w:rStyle w:val="None"/>
          <w:rFonts w:asciiTheme="majorBidi" w:hAnsiTheme="majorBidi" w:cstheme="majorBidi"/>
          <w:sz w:val="24"/>
          <w:szCs w:val="24"/>
          <w:lang w:val="en-CA"/>
        </w:rPr>
        <w:t>etailed u</w:t>
      </w:r>
      <w:r w:rsidR="00D84E28" w:rsidRPr="000E4167">
        <w:rPr>
          <w:rStyle w:val="None"/>
          <w:rFonts w:asciiTheme="majorBidi" w:hAnsiTheme="majorBidi" w:cstheme="majorBidi"/>
          <w:sz w:val="24"/>
          <w:szCs w:val="24"/>
          <w:lang w:val="en-CA"/>
        </w:rPr>
        <w:t xml:space="preserve">nderstanding of the types of associations between </w:t>
      </w:r>
      <w:r w:rsidRPr="000E4167">
        <w:rPr>
          <w:rStyle w:val="None"/>
          <w:rFonts w:asciiTheme="majorBidi" w:hAnsiTheme="majorBidi" w:cstheme="majorBidi"/>
          <w:sz w:val="24"/>
          <w:szCs w:val="24"/>
          <w:lang w:val="en-CA"/>
        </w:rPr>
        <w:t xml:space="preserve">dominant plant </w:t>
      </w:r>
      <w:r w:rsidR="00D84E28" w:rsidRPr="000E4167">
        <w:rPr>
          <w:rStyle w:val="None"/>
          <w:rFonts w:asciiTheme="majorBidi" w:hAnsiTheme="majorBidi" w:cstheme="majorBidi"/>
          <w:sz w:val="24"/>
          <w:szCs w:val="24"/>
          <w:lang w:val="en-CA"/>
        </w:rPr>
        <w:t xml:space="preserve">species and animals will enable better predictions of how biodiversity will respond to a changing climate and the relatively extreme existing variation in desert climates seasonally. The species specificity of positive interactions is also an important ecological issue (Callaway 1998; Villarreal-Barajas and </w:t>
      </w:r>
      <w:proofErr w:type="spellStart"/>
      <w:r w:rsidR="00D84E28" w:rsidRPr="000E4167">
        <w:rPr>
          <w:rStyle w:val="None"/>
          <w:rFonts w:asciiTheme="majorBidi" w:hAnsiTheme="majorBidi" w:cstheme="majorBidi"/>
          <w:sz w:val="24"/>
          <w:szCs w:val="24"/>
          <w:lang w:val="en-CA"/>
        </w:rPr>
        <w:t>Martorell</w:t>
      </w:r>
      <w:proofErr w:type="spellEnd"/>
      <w:r w:rsidR="00D84E28" w:rsidRPr="000E4167">
        <w:rPr>
          <w:rStyle w:val="None"/>
          <w:rFonts w:asciiTheme="majorBidi" w:hAnsiTheme="majorBidi" w:cstheme="majorBidi"/>
          <w:sz w:val="24"/>
          <w:szCs w:val="24"/>
          <w:lang w:val="en-CA"/>
        </w:rPr>
        <w:t xml:space="preserve"> 2009) because we need to know whether the benefits are generic and thus more easily restored and managed or specific </w:t>
      </w:r>
      <w:r w:rsidRPr="000E4167">
        <w:rPr>
          <w:rStyle w:val="None"/>
          <w:rFonts w:asciiTheme="majorBidi" w:hAnsiTheme="majorBidi" w:cstheme="majorBidi"/>
          <w:sz w:val="24"/>
          <w:szCs w:val="24"/>
          <w:lang w:val="en-CA"/>
        </w:rPr>
        <w:t>to certain dominant plants.</w:t>
      </w:r>
    </w:p>
    <w:p w:rsidR="00D84E28" w:rsidRPr="000E4167" w:rsidRDefault="00D84E28" w:rsidP="000640E8">
      <w:pPr>
        <w:pStyle w:val="BodyText"/>
        <w:pBdr>
          <w:top w:val="none" w:sz="0" w:space="0" w:color="auto"/>
          <w:left w:val="none" w:sz="0" w:space="0" w:color="auto"/>
          <w:bottom w:val="none" w:sz="0" w:space="0" w:color="auto"/>
          <w:right w:val="none" w:sz="0" w:space="0" w:color="auto"/>
        </w:pBdr>
        <w:spacing w:before="100" w:after="0" w:line="480" w:lineRule="auto"/>
        <w:ind w:firstLine="720"/>
        <w:jc w:val="both"/>
        <w:rPr>
          <w:rStyle w:val="None"/>
          <w:rFonts w:asciiTheme="majorBidi" w:hAnsiTheme="majorBidi" w:cstheme="majorBidi"/>
          <w:lang w:val="en-CA"/>
        </w:rPr>
      </w:pPr>
      <w:r w:rsidRPr="000E4167">
        <w:rPr>
          <w:rStyle w:val="None"/>
          <w:rFonts w:asciiTheme="majorBidi" w:hAnsiTheme="majorBidi" w:cstheme="majorBidi"/>
          <w:lang w:val="en-CA"/>
        </w:rPr>
        <w:t xml:space="preserve">Birds </w:t>
      </w:r>
      <w:r w:rsidR="00C17EF4" w:rsidRPr="000E4167">
        <w:rPr>
          <w:rStyle w:val="None"/>
          <w:rFonts w:asciiTheme="majorBidi" w:hAnsiTheme="majorBidi" w:cstheme="majorBidi"/>
          <w:lang w:val="en-CA"/>
        </w:rPr>
        <w:t>can</w:t>
      </w:r>
      <w:r w:rsidRPr="000E4167">
        <w:rPr>
          <w:rStyle w:val="None"/>
          <w:rFonts w:asciiTheme="majorBidi" w:hAnsiTheme="majorBidi" w:cstheme="majorBidi"/>
          <w:lang w:val="en-CA"/>
        </w:rPr>
        <w:t xml:space="preserve"> be used as indicator species for ecosystem health because they are easily monitored and respond to large and small-scale changes in the environment (Carignan and Villard 2002)</w:t>
      </w:r>
      <w:r w:rsidR="00E54DEF" w:rsidRPr="000E4167">
        <w:rPr>
          <w:rStyle w:val="None"/>
          <w:rFonts w:asciiTheme="majorBidi" w:hAnsiTheme="majorBidi" w:cstheme="majorBidi"/>
          <w:lang w:val="en-CA"/>
        </w:rPr>
        <w:t xml:space="preserve">. </w:t>
      </w:r>
      <w:r w:rsidR="00B054E1" w:rsidRPr="000E4167">
        <w:rPr>
          <w:rStyle w:val="None"/>
          <w:rFonts w:asciiTheme="majorBidi" w:hAnsiTheme="majorBidi" w:cstheme="majorBidi"/>
          <w:lang w:val="en-CA"/>
        </w:rPr>
        <w:t>Bird behaviour and interactions</w:t>
      </w:r>
      <w:r w:rsidR="00E54DEF" w:rsidRPr="000E4167">
        <w:rPr>
          <w:rStyle w:val="None"/>
          <w:rFonts w:asciiTheme="majorBidi" w:hAnsiTheme="majorBidi" w:cstheme="majorBidi"/>
          <w:lang w:val="en-CA"/>
        </w:rPr>
        <w:t xml:space="preserve"> with dominant plants can be examined to give us insight into the impacts </w:t>
      </w:r>
      <w:r w:rsidR="00B054E1" w:rsidRPr="000E4167">
        <w:rPr>
          <w:rStyle w:val="None"/>
          <w:rFonts w:asciiTheme="majorBidi" w:hAnsiTheme="majorBidi" w:cstheme="majorBidi"/>
          <w:lang w:val="en-CA"/>
        </w:rPr>
        <w:t>o</w:t>
      </w:r>
      <w:r w:rsidR="00E54DEF" w:rsidRPr="000E4167">
        <w:rPr>
          <w:rStyle w:val="None"/>
          <w:rFonts w:asciiTheme="majorBidi" w:hAnsiTheme="majorBidi" w:cstheme="majorBidi"/>
          <w:lang w:val="en-CA"/>
        </w:rPr>
        <w:t>f environmental change</w:t>
      </w:r>
      <w:r w:rsidR="00B054E1" w:rsidRPr="000E4167">
        <w:rPr>
          <w:rStyle w:val="None"/>
          <w:rFonts w:asciiTheme="majorBidi" w:hAnsiTheme="majorBidi" w:cstheme="majorBidi"/>
          <w:lang w:val="en-CA"/>
        </w:rPr>
        <w:t xml:space="preserve"> (</w:t>
      </w:r>
      <w:proofErr w:type="spellStart"/>
      <w:r w:rsidR="00B054E1" w:rsidRPr="000E4167">
        <w:rPr>
          <w:rStyle w:val="None"/>
          <w:rFonts w:asciiTheme="majorBidi" w:hAnsiTheme="majorBidi" w:cstheme="majorBidi"/>
          <w:lang w:val="en-CA"/>
        </w:rPr>
        <w:t>García-Navas</w:t>
      </w:r>
      <w:proofErr w:type="spellEnd"/>
      <w:r w:rsidR="00B054E1" w:rsidRPr="000E4167">
        <w:rPr>
          <w:rStyle w:val="None"/>
          <w:rFonts w:asciiTheme="majorBidi" w:hAnsiTheme="majorBidi" w:cstheme="majorBidi"/>
          <w:lang w:val="en-CA"/>
        </w:rPr>
        <w:t xml:space="preserve"> et al. 2021)</w:t>
      </w:r>
      <w:r w:rsidRPr="000E4167">
        <w:rPr>
          <w:rStyle w:val="None"/>
          <w:rFonts w:asciiTheme="majorBidi" w:hAnsiTheme="majorBidi" w:cstheme="majorBidi"/>
          <w:lang w:val="en-CA"/>
        </w:rPr>
        <w:t xml:space="preserve">. </w:t>
      </w:r>
      <w:r w:rsidR="00991A22" w:rsidRPr="000E4167">
        <w:rPr>
          <w:rStyle w:val="None"/>
          <w:rFonts w:asciiTheme="majorBidi" w:hAnsiTheme="majorBidi" w:cstheme="majorBidi"/>
          <w:lang w:val="en-CA"/>
        </w:rPr>
        <w:t>In drylands, environmental changes are often unpredictable in time and space,</w:t>
      </w:r>
      <w:r w:rsidR="00B054E1" w:rsidRPr="000E4167">
        <w:rPr>
          <w:rStyle w:val="None"/>
          <w:rFonts w:asciiTheme="majorBidi" w:hAnsiTheme="majorBidi" w:cstheme="majorBidi"/>
          <w:lang w:val="en-CA"/>
        </w:rPr>
        <w:t xml:space="preserve"> and this variability can l</w:t>
      </w:r>
      <w:r w:rsidR="00991A22" w:rsidRPr="000E4167">
        <w:rPr>
          <w:rStyle w:val="None"/>
          <w:rFonts w:asciiTheme="majorBidi" w:hAnsiTheme="majorBidi" w:cstheme="majorBidi"/>
          <w:lang w:val="en-CA"/>
        </w:rPr>
        <w:t xml:space="preserve">ead to </w:t>
      </w:r>
      <w:r w:rsidR="00684317" w:rsidRPr="000E4167">
        <w:rPr>
          <w:rStyle w:val="None"/>
          <w:rFonts w:asciiTheme="majorBidi" w:hAnsiTheme="majorBidi" w:cstheme="majorBidi"/>
          <w:lang w:val="en-CA"/>
        </w:rPr>
        <w:t>migration (</w:t>
      </w:r>
      <w:proofErr w:type="spellStart"/>
      <w:r w:rsidR="00684317" w:rsidRPr="000E4167">
        <w:rPr>
          <w:rStyle w:val="None"/>
          <w:rFonts w:asciiTheme="majorBidi" w:hAnsiTheme="majorBidi" w:cstheme="majorBidi"/>
          <w:lang w:val="en-CA"/>
        </w:rPr>
        <w:t>Salewski</w:t>
      </w:r>
      <w:proofErr w:type="spellEnd"/>
      <w:r w:rsidR="00684317" w:rsidRPr="000E4167">
        <w:rPr>
          <w:rStyle w:val="None"/>
          <w:rFonts w:asciiTheme="majorBidi" w:hAnsiTheme="majorBidi" w:cstheme="majorBidi"/>
          <w:lang w:val="en-CA"/>
        </w:rPr>
        <w:t xml:space="preserve"> and </w:t>
      </w:r>
      <w:proofErr w:type="spellStart"/>
      <w:r w:rsidR="00684317" w:rsidRPr="000E4167">
        <w:rPr>
          <w:rStyle w:val="None"/>
          <w:rFonts w:asciiTheme="majorBidi" w:hAnsiTheme="majorBidi" w:cstheme="majorBidi"/>
          <w:lang w:val="en-CA"/>
        </w:rPr>
        <w:t>Bruderer</w:t>
      </w:r>
      <w:proofErr w:type="spellEnd"/>
      <w:r w:rsidR="00684317" w:rsidRPr="000E4167">
        <w:rPr>
          <w:rStyle w:val="None"/>
          <w:rFonts w:asciiTheme="majorBidi" w:hAnsiTheme="majorBidi" w:cstheme="majorBidi"/>
          <w:lang w:val="en-CA"/>
        </w:rPr>
        <w:t xml:space="preserve"> 2007)</w:t>
      </w:r>
      <w:r w:rsidR="00B228D1" w:rsidRPr="000E4167">
        <w:rPr>
          <w:rStyle w:val="None"/>
          <w:rFonts w:asciiTheme="majorBidi" w:hAnsiTheme="majorBidi" w:cstheme="majorBidi"/>
          <w:lang w:val="en-CA"/>
        </w:rPr>
        <w:t xml:space="preserve"> or</w:t>
      </w:r>
      <w:r w:rsidR="00684317" w:rsidRPr="000E4167">
        <w:rPr>
          <w:rStyle w:val="None"/>
          <w:rFonts w:asciiTheme="majorBidi" w:hAnsiTheme="majorBidi" w:cstheme="majorBidi"/>
          <w:lang w:val="en-CA"/>
        </w:rPr>
        <w:t xml:space="preserve"> nomadism (</w:t>
      </w:r>
      <w:proofErr w:type="spellStart"/>
      <w:r w:rsidR="00684317" w:rsidRPr="000E4167">
        <w:rPr>
          <w:rStyle w:val="None"/>
          <w:rFonts w:asciiTheme="majorBidi" w:hAnsiTheme="majorBidi" w:cstheme="majorBidi"/>
          <w:lang w:val="en-CA"/>
        </w:rPr>
        <w:t>Teitelbaum</w:t>
      </w:r>
      <w:proofErr w:type="spellEnd"/>
      <w:r w:rsidR="00684317" w:rsidRPr="000E4167">
        <w:rPr>
          <w:rStyle w:val="None"/>
          <w:rFonts w:asciiTheme="majorBidi" w:hAnsiTheme="majorBidi" w:cstheme="majorBidi"/>
          <w:lang w:val="en-CA"/>
        </w:rPr>
        <w:t xml:space="preserve"> and Mueller 2019)</w:t>
      </w:r>
      <w:r w:rsidR="00795401" w:rsidRPr="000E4167">
        <w:rPr>
          <w:rStyle w:val="None"/>
          <w:rFonts w:asciiTheme="majorBidi" w:hAnsiTheme="majorBidi" w:cstheme="majorBidi"/>
          <w:lang w:val="en-CA"/>
        </w:rPr>
        <w:t>. Migration is a long-distance movement where individuals or population</w:t>
      </w:r>
      <w:r w:rsidR="00C17EF4" w:rsidRPr="000E4167">
        <w:rPr>
          <w:rStyle w:val="None"/>
          <w:rFonts w:asciiTheme="majorBidi" w:hAnsiTheme="majorBidi" w:cstheme="majorBidi"/>
          <w:lang w:val="en-CA"/>
        </w:rPr>
        <w:t>s</w:t>
      </w:r>
      <w:r w:rsidR="00795401" w:rsidRPr="000E4167">
        <w:rPr>
          <w:rStyle w:val="None"/>
          <w:rFonts w:asciiTheme="majorBidi" w:hAnsiTheme="majorBidi" w:cstheme="majorBidi"/>
          <w:lang w:val="en-CA"/>
        </w:rPr>
        <w:t xml:space="preserve"> seasonally move between discrete locations, producing within- but not between-year variability in location and movement patterns (</w:t>
      </w:r>
      <w:proofErr w:type="spellStart"/>
      <w:r w:rsidR="00795401" w:rsidRPr="000E4167">
        <w:rPr>
          <w:rStyle w:val="None"/>
          <w:rFonts w:asciiTheme="majorBidi" w:hAnsiTheme="majorBidi" w:cstheme="majorBidi"/>
          <w:lang w:val="en-CA"/>
        </w:rPr>
        <w:t>Teitelbaum</w:t>
      </w:r>
      <w:proofErr w:type="spellEnd"/>
      <w:r w:rsidR="00795401" w:rsidRPr="000E4167">
        <w:rPr>
          <w:rStyle w:val="None"/>
          <w:rFonts w:asciiTheme="majorBidi" w:hAnsiTheme="majorBidi" w:cstheme="majorBidi"/>
          <w:lang w:val="en-CA"/>
        </w:rPr>
        <w:t xml:space="preserve"> and Mueller 2019). Conversely, nomadism is the movement of populations or individuals between locations with irregularity in timing and direction, producing both within-year and between-year variability in location and movement patter</w:t>
      </w:r>
      <w:r w:rsidR="00C17EF4" w:rsidRPr="000E4167">
        <w:rPr>
          <w:rStyle w:val="None"/>
          <w:rFonts w:asciiTheme="majorBidi" w:hAnsiTheme="majorBidi" w:cstheme="majorBidi"/>
          <w:lang w:val="en-CA"/>
        </w:rPr>
        <w:t>n</w:t>
      </w:r>
      <w:r w:rsidR="00795401" w:rsidRPr="000E4167">
        <w:rPr>
          <w:rStyle w:val="None"/>
          <w:rFonts w:asciiTheme="majorBidi" w:hAnsiTheme="majorBidi" w:cstheme="majorBidi"/>
          <w:lang w:val="en-CA"/>
        </w:rPr>
        <w:t>s (</w:t>
      </w:r>
      <w:proofErr w:type="spellStart"/>
      <w:r w:rsidR="00795401" w:rsidRPr="000E4167">
        <w:rPr>
          <w:rStyle w:val="None"/>
          <w:rFonts w:asciiTheme="majorBidi" w:hAnsiTheme="majorBidi" w:cstheme="majorBidi"/>
          <w:lang w:val="en-CA"/>
        </w:rPr>
        <w:t>Teitelbaum</w:t>
      </w:r>
      <w:proofErr w:type="spellEnd"/>
      <w:r w:rsidR="00795401" w:rsidRPr="000E4167">
        <w:rPr>
          <w:rStyle w:val="None"/>
          <w:rFonts w:asciiTheme="majorBidi" w:hAnsiTheme="majorBidi" w:cstheme="majorBidi"/>
          <w:lang w:val="en-CA"/>
        </w:rPr>
        <w:t xml:space="preserve"> and Mueller 2019). This </w:t>
      </w:r>
      <w:r w:rsidR="00684317" w:rsidRPr="000E4167">
        <w:rPr>
          <w:rStyle w:val="None"/>
          <w:rFonts w:asciiTheme="majorBidi" w:hAnsiTheme="majorBidi" w:cstheme="majorBidi"/>
          <w:lang w:val="en-CA"/>
        </w:rPr>
        <w:t>study was not designed to differentiate</w:t>
      </w:r>
      <w:r w:rsidR="00795401" w:rsidRPr="000E4167">
        <w:rPr>
          <w:rStyle w:val="None"/>
          <w:rFonts w:asciiTheme="majorBidi" w:hAnsiTheme="majorBidi" w:cstheme="majorBidi"/>
          <w:lang w:val="en-CA"/>
        </w:rPr>
        <w:t xml:space="preserve"> these two movement</w:t>
      </w:r>
      <w:r w:rsidR="00684317" w:rsidRPr="000E4167">
        <w:rPr>
          <w:rStyle w:val="None"/>
          <w:rFonts w:asciiTheme="majorBidi" w:hAnsiTheme="majorBidi" w:cstheme="majorBidi"/>
          <w:lang w:val="en-CA"/>
        </w:rPr>
        <w:t xml:space="preserve"> processes common in desert avian communities.</w:t>
      </w:r>
      <w:r w:rsidRPr="000E4167">
        <w:rPr>
          <w:rStyle w:val="None"/>
          <w:rFonts w:asciiTheme="majorBidi" w:hAnsiTheme="majorBidi" w:cstheme="majorBidi"/>
          <w:lang w:val="en-CA"/>
        </w:rPr>
        <w:t xml:space="preserve"> Secondly, the timing of life cycles in desert ecosystems can vary widely due to the extreme variation in temperature and precipitation inherent in these climates </w:t>
      </w:r>
      <w:r w:rsidR="00684317" w:rsidRPr="000E4167">
        <w:rPr>
          <w:rStyle w:val="None"/>
          <w:rFonts w:asciiTheme="majorBidi" w:hAnsiTheme="majorBidi" w:cstheme="majorBidi"/>
          <w:lang w:val="en-CA"/>
        </w:rPr>
        <w:t>(</w:t>
      </w:r>
      <w:proofErr w:type="spellStart"/>
      <w:r w:rsidR="00684317" w:rsidRPr="000E4167">
        <w:rPr>
          <w:rStyle w:val="None"/>
          <w:rFonts w:asciiTheme="majorBidi" w:hAnsiTheme="majorBidi" w:cstheme="majorBidi"/>
          <w:lang w:val="en-CA"/>
        </w:rPr>
        <w:t>Lortie</w:t>
      </w:r>
      <w:proofErr w:type="spellEnd"/>
      <w:r w:rsidR="00684317" w:rsidRPr="000E4167">
        <w:rPr>
          <w:rStyle w:val="None"/>
          <w:rFonts w:asciiTheme="majorBidi" w:hAnsiTheme="majorBidi" w:cstheme="majorBidi"/>
          <w:lang w:val="en-CA"/>
        </w:rPr>
        <w:t xml:space="preserve"> 2022).</w:t>
      </w:r>
      <w:r w:rsidR="00DA7029" w:rsidRPr="000E4167">
        <w:rPr>
          <w:rStyle w:val="None"/>
          <w:rFonts w:asciiTheme="majorBidi" w:hAnsiTheme="majorBidi" w:cstheme="majorBidi"/>
          <w:lang w:val="en-CA"/>
        </w:rPr>
        <w:t xml:space="preserve"> Migration or </w:t>
      </w:r>
      <w:r w:rsidR="000640E8">
        <w:rPr>
          <w:rStyle w:val="None"/>
          <w:rFonts w:asciiTheme="majorBidi" w:hAnsiTheme="majorBidi" w:cstheme="majorBidi"/>
          <w:lang w:val="en-CA"/>
        </w:rPr>
        <w:t xml:space="preserve">nomadism </w:t>
      </w:r>
      <w:r w:rsidR="00DA7029" w:rsidRPr="000E4167">
        <w:rPr>
          <w:rStyle w:val="None"/>
          <w:rFonts w:asciiTheme="majorBidi" w:hAnsiTheme="majorBidi" w:cstheme="majorBidi"/>
          <w:lang w:val="en-CA"/>
        </w:rPr>
        <w:t>can introduce differences in the associations between woody plants and birds in deserts</w:t>
      </w:r>
      <w:r w:rsidR="00B054E1" w:rsidRPr="000E4167">
        <w:rPr>
          <w:rStyle w:val="None"/>
          <w:rFonts w:asciiTheme="majorBidi" w:hAnsiTheme="majorBidi" w:cstheme="majorBidi"/>
          <w:lang w:val="en-CA"/>
        </w:rPr>
        <w:t xml:space="preserve"> </w:t>
      </w:r>
      <w:r w:rsidR="00D97ED7" w:rsidRPr="000E4167">
        <w:rPr>
          <w:rStyle w:val="None"/>
          <w:rFonts w:asciiTheme="majorBidi" w:hAnsiTheme="majorBidi" w:cstheme="majorBidi"/>
          <w:lang w:val="en-CA"/>
        </w:rPr>
        <w:t>(Ramos-Robles et al. 2016)</w:t>
      </w:r>
      <w:r w:rsidR="00DA7029" w:rsidRPr="000E4167">
        <w:rPr>
          <w:rStyle w:val="None"/>
          <w:rFonts w:asciiTheme="majorBidi" w:hAnsiTheme="majorBidi" w:cstheme="majorBidi"/>
          <w:lang w:val="en-CA"/>
        </w:rPr>
        <w:t>.</w:t>
      </w:r>
      <w:r w:rsidR="00684317" w:rsidRPr="000E4167">
        <w:rPr>
          <w:rStyle w:val="None"/>
          <w:rFonts w:asciiTheme="majorBidi" w:hAnsiTheme="majorBidi" w:cstheme="majorBidi"/>
          <w:lang w:val="en-CA"/>
        </w:rPr>
        <w:t xml:space="preserve"> </w:t>
      </w:r>
      <w:r w:rsidRPr="000E4167">
        <w:rPr>
          <w:rStyle w:val="None"/>
          <w:rFonts w:asciiTheme="majorBidi" w:hAnsiTheme="majorBidi" w:cstheme="majorBidi"/>
          <w:lang w:val="en-CA"/>
        </w:rPr>
        <w:t>Timing is critical for animals that rely on or associate with plants for resources (nectar, fruit, seeds, etc.) (</w:t>
      </w:r>
      <w:proofErr w:type="spellStart"/>
      <w:r w:rsidRPr="000E4167">
        <w:rPr>
          <w:rStyle w:val="None"/>
          <w:rFonts w:asciiTheme="majorBidi" w:hAnsiTheme="majorBidi" w:cstheme="majorBidi"/>
          <w:lang w:val="en-CA"/>
        </w:rPr>
        <w:t>Buler</w:t>
      </w:r>
      <w:proofErr w:type="spellEnd"/>
      <w:r w:rsidRPr="000E4167">
        <w:rPr>
          <w:rStyle w:val="None"/>
          <w:rFonts w:asciiTheme="majorBidi" w:hAnsiTheme="majorBidi" w:cstheme="majorBidi"/>
          <w:lang w:val="en-CA"/>
        </w:rPr>
        <w:t xml:space="preserve"> et al. 2007), specifically, floral and fruiting timing of plants (Schwartz 2003; </w:t>
      </w:r>
      <w:proofErr w:type="spellStart"/>
      <w:r w:rsidRPr="000E4167">
        <w:rPr>
          <w:rStyle w:val="None"/>
          <w:rFonts w:asciiTheme="majorBidi" w:hAnsiTheme="majorBidi" w:cstheme="majorBidi"/>
          <w:lang w:val="en-CA"/>
        </w:rPr>
        <w:t>Beatley</w:t>
      </w:r>
      <w:proofErr w:type="spellEnd"/>
      <w:r w:rsidRPr="000E4167">
        <w:rPr>
          <w:rStyle w:val="None"/>
          <w:rFonts w:asciiTheme="majorBidi" w:hAnsiTheme="majorBidi" w:cstheme="majorBidi"/>
          <w:lang w:val="en-CA"/>
        </w:rPr>
        <w:t xml:space="preserve"> 1974; Jordan and Nobel 19</w:t>
      </w:r>
      <w:r w:rsidR="00DA7029" w:rsidRPr="000E4167">
        <w:rPr>
          <w:rStyle w:val="None"/>
          <w:rFonts w:asciiTheme="majorBidi" w:hAnsiTheme="majorBidi" w:cstheme="majorBidi"/>
          <w:lang w:val="en-CA"/>
        </w:rPr>
        <w:t xml:space="preserve">82; Nobel and </w:t>
      </w:r>
      <w:proofErr w:type="spellStart"/>
      <w:r w:rsidR="00DA7029" w:rsidRPr="000E4167">
        <w:rPr>
          <w:rStyle w:val="None"/>
          <w:rFonts w:asciiTheme="majorBidi" w:hAnsiTheme="majorBidi" w:cstheme="majorBidi"/>
          <w:lang w:val="en-CA"/>
        </w:rPr>
        <w:t>Hartsock</w:t>
      </w:r>
      <w:proofErr w:type="spellEnd"/>
      <w:r w:rsidR="00DA7029" w:rsidRPr="000E4167">
        <w:rPr>
          <w:rStyle w:val="None"/>
          <w:rFonts w:asciiTheme="majorBidi" w:hAnsiTheme="majorBidi" w:cstheme="majorBidi"/>
          <w:lang w:val="en-CA"/>
        </w:rPr>
        <w:t xml:space="preserve"> 1981) can have direct consequences for </w:t>
      </w:r>
      <w:r w:rsidRPr="000E4167">
        <w:rPr>
          <w:rStyle w:val="None"/>
          <w:rFonts w:asciiTheme="majorBidi" w:hAnsiTheme="majorBidi" w:cstheme="majorBidi"/>
          <w:lang w:val="en-CA"/>
        </w:rPr>
        <w:t>birds during migration breeding seasons (</w:t>
      </w:r>
      <w:proofErr w:type="spellStart"/>
      <w:r w:rsidRPr="000E4167">
        <w:rPr>
          <w:rStyle w:val="None"/>
          <w:rFonts w:asciiTheme="majorBidi" w:hAnsiTheme="majorBidi" w:cstheme="majorBidi"/>
          <w:lang w:val="en-CA"/>
        </w:rPr>
        <w:t>Sillett</w:t>
      </w:r>
      <w:proofErr w:type="spellEnd"/>
      <w:r w:rsidRPr="000E4167">
        <w:rPr>
          <w:rStyle w:val="None"/>
          <w:rFonts w:asciiTheme="majorBidi" w:hAnsiTheme="majorBidi" w:cstheme="majorBidi"/>
          <w:lang w:val="en-CA"/>
        </w:rPr>
        <w:t xml:space="preserve"> and Holmes 2002; </w:t>
      </w:r>
      <w:proofErr w:type="spellStart"/>
      <w:r w:rsidRPr="000E4167">
        <w:rPr>
          <w:rStyle w:val="None"/>
          <w:rFonts w:asciiTheme="majorBidi" w:hAnsiTheme="majorBidi" w:cstheme="majorBidi"/>
          <w:lang w:val="en-CA"/>
        </w:rPr>
        <w:t>Runge</w:t>
      </w:r>
      <w:proofErr w:type="spellEnd"/>
      <w:r w:rsidRPr="000E4167">
        <w:rPr>
          <w:rStyle w:val="None"/>
          <w:rFonts w:asciiTheme="majorBidi" w:hAnsiTheme="majorBidi" w:cstheme="majorBidi"/>
          <w:lang w:val="en-CA"/>
        </w:rPr>
        <w:t xml:space="preserve"> and Tulloch 2017; </w:t>
      </w:r>
      <w:proofErr w:type="spellStart"/>
      <w:r w:rsidRPr="000E4167">
        <w:rPr>
          <w:rStyle w:val="None"/>
          <w:rFonts w:asciiTheme="majorBidi" w:hAnsiTheme="majorBidi" w:cstheme="majorBidi"/>
          <w:lang w:val="en-CA"/>
        </w:rPr>
        <w:t>Fahse</w:t>
      </w:r>
      <w:proofErr w:type="spellEnd"/>
      <w:r w:rsidRPr="000E4167">
        <w:rPr>
          <w:rStyle w:val="None"/>
          <w:rFonts w:asciiTheme="majorBidi" w:hAnsiTheme="majorBidi" w:cstheme="majorBidi"/>
          <w:lang w:val="en-CA"/>
        </w:rPr>
        <w:t xml:space="preserve"> et al. 1998). Examining associational behaviours of the avian community with </w:t>
      </w:r>
      <w:r w:rsidR="00F545C6" w:rsidRPr="000E4167">
        <w:rPr>
          <w:rStyle w:val="None"/>
          <w:rFonts w:asciiTheme="majorBidi" w:hAnsiTheme="majorBidi" w:cstheme="majorBidi"/>
          <w:lang w:val="en-CA"/>
        </w:rPr>
        <w:t xml:space="preserve">dominant </w:t>
      </w:r>
      <w:r w:rsidRPr="000E4167">
        <w:rPr>
          <w:rStyle w:val="None"/>
          <w:rFonts w:asciiTheme="majorBidi" w:hAnsiTheme="majorBidi" w:cstheme="majorBidi"/>
          <w:lang w:val="en-CA"/>
        </w:rPr>
        <w:t xml:space="preserve">plants provides us with details such as whether they are trophic or non-trophic, in addition to insight into temporal and seasonal variations that can influence these dynamics. </w:t>
      </w:r>
    </w:p>
    <w:p w:rsidR="00D84E28" w:rsidRPr="000E4167" w:rsidRDefault="00D84E28" w:rsidP="000E4167">
      <w:pPr>
        <w:pStyle w:val="BodyText"/>
        <w:pBdr>
          <w:top w:val="none" w:sz="0" w:space="0" w:color="auto"/>
          <w:left w:val="none" w:sz="0" w:space="0" w:color="auto"/>
          <w:bottom w:val="none" w:sz="0" w:space="0" w:color="auto"/>
          <w:right w:val="none" w:sz="0" w:space="0" w:color="auto"/>
        </w:pBdr>
        <w:spacing w:before="100" w:beforeAutospacing="1" w:after="0" w:line="480" w:lineRule="auto"/>
        <w:ind w:firstLine="720"/>
        <w:jc w:val="both"/>
        <w:rPr>
          <w:rFonts w:asciiTheme="majorBidi" w:hAnsiTheme="majorBidi" w:cstheme="majorBidi"/>
          <w:lang w:val="en-CA"/>
        </w:rPr>
      </w:pPr>
      <w:r w:rsidRPr="000E4167">
        <w:rPr>
          <w:rFonts w:asciiTheme="majorBidi" w:hAnsiTheme="majorBidi" w:cstheme="majorBidi"/>
          <w:lang w:val="en-CA"/>
        </w:rPr>
        <w:t xml:space="preserve">Fluctuations in climate </w:t>
      </w:r>
      <w:r w:rsidR="00F545C6" w:rsidRPr="000E4167">
        <w:rPr>
          <w:rFonts w:asciiTheme="majorBidi" w:hAnsiTheme="majorBidi" w:cstheme="majorBidi"/>
          <w:lang w:val="en-CA"/>
        </w:rPr>
        <w:t>can mean the loss of plant-bird interactions</w:t>
      </w:r>
      <w:r w:rsidR="00D97ED7" w:rsidRPr="000E4167">
        <w:rPr>
          <w:rFonts w:asciiTheme="majorBidi" w:hAnsiTheme="majorBidi" w:cstheme="majorBidi"/>
          <w:lang w:val="en-CA"/>
        </w:rPr>
        <w:t xml:space="preserve">. </w:t>
      </w:r>
      <w:r w:rsidRPr="000E4167">
        <w:rPr>
          <w:rFonts w:asciiTheme="majorBidi" w:hAnsiTheme="majorBidi" w:cstheme="majorBidi"/>
          <w:lang w:val="en-CA"/>
        </w:rPr>
        <w:t xml:space="preserve">The changes in these desert systems will further intensify the frequency, strength, and duration of severe weather events such as droughts (Ye and Grimm 2013), mega-droughts (i.e. long-term sustained inter-annual drought events) (Williams </w:t>
      </w:r>
      <w:r w:rsidR="007F17D9" w:rsidRPr="000E4167">
        <w:rPr>
          <w:rFonts w:asciiTheme="majorBidi" w:hAnsiTheme="majorBidi" w:cstheme="majorBidi"/>
          <w:lang w:val="en-CA"/>
        </w:rPr>
        <w:t xml:space="preserve">et al. 2020), and significant </w:t>
      </w:r>
      <w:r w:rsidRPr="000E4167">
        <w:rPr>
          <w:rFonts w:asciiTheme="majorBidi" w:hAnsiTheme="majorBidi" w:cstheme="majorBidi"/>
          <w:lang w:val="en-CA"/>
        </w:rPr>
        <w:t>warming</w:t>
      </w:r>
      <w:r w:rsidR="007F17D9" w:rsidRPr="000E4167">
        <w:rPr>
          <w:rFonts w:asciiTheme="majorBidi" w:hAnsiTheme="majorBidi" w:cstheme="majorBidi"/>
          <w:lang w:val="en-CA"/>
        </w:rPr>
        <w:t xml:space="preserve"> of</w:t>
      </w:r>
      <w:r w:rsidRPr="000E4167">
        <w:rPr>
          <w:rFonts w:asciiTheme="majorBidi" w:hAnsiTheme="majorBidi" w:cstheme="majorBidi"/>
          <w:lang w:val="en-CA"/>
        </w:rPr>
        <w:t xml:space="preserve"> annual temperatures (Kunkel et al. 2013). If </w:t>
      </w:r>
      <w:r w:rsidR="00F545C6" w:rsidRPr="000E4167">
        <w:rPr>
          <w:rFonts w:asciiTheme="majorBidi" w:hAnsiTheme="majorBidi" w:cstheme="majorBidi"/>
          <w:lang w:val="en-CA"/>
        </w:rPr>
        <w:t xml:space="preserve">dominant plants, such as foundation plants, </w:t>
      </w:r>
      <w:r w:rsidRPr="000E4167">
        <w:rPr>
          <w:rFonts w:asciiTheme="majorBidi" w:hAnsiTheme="majorBidi" w:cstheme="majorBidi"/>
          <w:lang w:val="en-CA"/>
        </w:rPr>
        <w:t xml:space="preserve">are extirpated or become functionally extinct locally, other species can also disappear (Berger et al. 2008; </w:t>
      </w:r>
      <w:proofErr w:type="spellStart"/>
      <w:r w:rsidRPr="000E4167">
        <w:rPr>
          <w:rFonts w:asciiTheme="majorBidi" w:hAnsiTheme="majorBidi" w:cstheme="majorBidi"/>
          <w:lang w:val="en-CA"/>
        </w:rPr>
        <w:t>S</w:t>
      </w:r>
      <w:r w:rsidRPr="000E4167">
        <w:rPr>
          <w:rFonts w:asciiTheme="majorBidi" w:hAnsiTheme="majorBidi" w:cstheme="majorBidi"/>
          <w:color w:val="4D5156"/>
          <w:u w:color="4D5156"/>
          <w:shd w:val="clear" w:color="auto" w:fill="FFFFFF"/>
          <w:lang w:val="en-CA"/>
        </w:rPr>
        <w:t>ä</w:t>
      </w:r>
      <w:r w:rsidRPr="000E4167">
        <w:rPr>
          <w:rFonts w:asciiTheme="majorBidi" w:hAnsiTheme="majorBidi" w:cstheme="majorBidi"/>
          <w:lang w:val="en-CA"/>
        </w:rPr>
        <w:t>terberg</w:t>
      </w:r>
      <w:proofErr w:type="spellEnd"/>
      <w:r w:rsidRPr="000E4167">
        <w:rPr>
          <w:rFonts w:asciiTheme="majorBidi" w:hAnsiTheme="majorBidi" w:cstheme="majorBidi"/>
          <w:lang w:val="en-CA"/>
        </w:rPr>
        <w:t xml:space="preserve"> et al. 2013). Furthermore, if positive effects are specific to certain functions provided by species or even their unique architecture, then their loss can ultimately translate to the loss of the associated taxa. </w:t>
      </w:r>
      <w:r w:rsidR="00D97ED7" w:rsidRPr="000E4167">
        <w:rPr>
          <w:rFonts w:asciiTheme="majorBidi" w:hAnsiTheme="majorBidi" w:cstheme="majorBidi"/>
          <w:lang w:val="en-CA"/>
        </w:rPr>
        <w:t xml:space="preserve">Hence, it is crucial to study desert plants and climate effects as climate influences species and consequently the interactions between them. </w:t>
      </w:r>
      <w:r w:rsidRPr="000E4167">
        <w:rPr>
          <w:rFonts w:asciiTheme="majorBidi" w:hAnsiTheme="majorBidi" w:cstheme="majorBidi"/>
          <w:lang w:val="en-CA"/>
        </w:rPr>
        <w:t>Desert bird communities have already severely collapsed, primarily due to desert climate change (</w:t>
      </w:r>
      <w:proofErr w:type="spellStart"/>
      <w:r w:rsidRPr="000E4167">
        <w:rPr>
          <w:rFonts w:asciiTheme="majorBidi" w:hAnsiTheme="majorBidi" w:cstheme="majorBidi"/>
          <w:lang w:val="en-CA"/>
        </w:rPr>
        <w:t>Iknayan</w:t>
      </w:r>
      <w:proofErr w:type="spellEnd"/>
      <w:r w:rsidRPr="000E4167">
        <w:rPr>
          <w:rFonts w:asciiTheme="majorBidi" w:hAnsiTheme="majorBidi" w:cstheme="majorBidi"/>
          <w:lang w:val="en-CA"/>
        </w:rPr>
        <w:t xml:space="preserve"> and </w:t>
      </w:r>
      <w:proofErr w:type="spellStart"/>
      <w:r w:rsidRPr="000E4167">
        <w:rPr>
          <w:rFonts w:asciiTheme="majorBidi" w:hAnsiTheme="majorBidi" w:cstheme="majorBidi"/>
          <w:lang w:val="en-CA"/>
        </w:rPr>
        <w:t>Beissinger</w:t>
      </w:r>
      <w:proofErr w:type="spellEnd"/>
      <w:r w:rsidRPr="000E4167">
        <w:rPr>
          <w:rFonts w:asciiTheme="majorBidi" w:hAnsiTheme="majorBidi" w:cstheme="majorBidi"/>
          <w:lang w:val="en-CA"/>
        </w:rPr>
        <w:t xml:space="preserve"> 2018). </w:t>
      </w:r>
      <w:r w:rsidR="007F17D9" w:rsidRPr="000E4167">
        <w:rPr>
          <w:rFonts w:asciiTheme="majorBidi" w:hAnsiTheme="majorBidi" w:cstheme="majorBidi"/>
          <w:lang w:val="en-CA"/>
        </w:rPr>
        <w:t xml:space="preserve">Many of these threatened plant-bird </w:t>
      </w:r>
      <w:r w:rsidRPr="000E4167">
        <w:rPr>
          <w:rFonts w:asciiTheme="majorBidi" w:hAnsiTheme="majorBidi" w:cstheme="majorBidi"/>
          <w:lang w:val="en-CA"/>
        </w:rPr>
        <w:t>interactions are species-specific and thus cannot be restored after their disappearance (</w:t>
      </w:r>
      <w:proofErr w:type="spellStart"/>
      <w:r w:rsidRPr="000E4167">
        <w:rPr>
          <w:rFonts w:asciiTheme="majorBidi" w:hAnsiTheme="majorBidi" w:cstheme="majorBidi"/>
          <w:lang w:val="en-CA"/>
        </w:rPr>
        <w:t>Valiente-Banuet</w:t>
      </w:r>
      <w:proofErr w:type="spellEnd"/>
      <w:r w:rsidRPr="000E4167">
        <w:rPr>
          <w:rFonts w:asciiTheme="majorBidi" w:hAnsiTheme="majorBidi" w:cstheme="majorBidi"/>
          <w:lang w:val="en-CA"/>
        </w:rPr>
        <w:t xml:space="preserve"> et al. 2015). Hence, it is important to determine how climate can impact species-specific interactions in drylands.</w:t>
      </w:r>
    </w:p>
    <w:p w:rsidR="00D84E28" w:rsidRPr="000E4167" w:rsidRDefault="00D84E28" w:rsidP="000E0C48">
      <w:pPr>
        <w:pStyle w:val="BodyText"/>
        <w:pBdr>
          <w:top w:val="none" w:sz="0" w:space="0" w:color="auto"/>
          <w:left w:val="none" w:sz="0" w:space="0" w:color="auto"/>
          <w:bottom w:val="none" w:sz="0" w:space="0" w:color="auto"/>
          <w:right w:val="none" w:sz="0" w:space="0" w:color="auto"/>
        </w:pBdr>
        <w:spacing w:before="240" w:beforeAutospacing="1" w:after="0" w:line="480" w:lineRule="auto"/>
        <w:ind w:firstLine="720"/>
        <w:jc w:val="both"/>
        <w:rPr>
          <w:rFonts w:asciiTheme="majorBidi" w:hAnsiTheme="majorBidi" w:cstheme="majorBidi"/>
          <w:lang w:val="en-CA"/>
        </w:rPr>
      </w:pPr>
      <w:r w:rsidRPr="000E4167">
        <w:rPr>
          <w:rFonts w:asciiTheme="majorBidi" w:hAnsiTheme="majorBidi" w:cstheme="majorBidi"/>
          <w:lang w:val="en-CA"/>
        </w:rPr>
        <w:t xml:space="preserve">In this study, </w:t>
      </w:r>
      <w:r w:rsidR="00F67DC4" w:rsidRPr="000E4167">
        <w:rPr>
          <w:rFonts w:asciiTheme="majorBidi" w:hAnsiTheme="majorBidi" w:cstheme="majorBidi"/>
          <w:lang w:val="en-CA"/>
        </w:rPr>
        <w:t xml:space="preserve">we examined the association pattern of dominant woody plant </w:t>
      </w:r>
      <w:r w:rsidRPr="000E4167">
        <w:rPr>
          <w:rFonts w:asciiTheme="majorBidi" w:hAnsiTheme="majorBidi" w:cstheme="majorBidi"/>
          <w:lang w:val="en-CA"/>
        </w:rPr>
        <w:t>species with the avian community</w:t>
      </w:r>
      <w:r w:rsidR="000E0C48">
        <w:rPr>
          <w:rFonts w:asciiTheme="majorBidi" w:hAnsiTheme="majorBidi" w:cstheme="majorBidi"/>
          <w:lang w:val="en-CA"/>
        </w:rPr>
        <w:t xml:space="preserve"> to examine variations by microhabitats and season</w:t>
      </w:r>
      <w:r w:rsidRPr="000E4167">
        <w:rPr>
          <w:rFonts w:asciiTheme="majorBidi" w:hAnsiTheme="majorBidi" w:cstheme="majorBidi"/>
          <w:lang w:val="en-CA"/>
        </w:rPr>
        <w:t xml:space="preserve">. We </w:t>
      </w:r>
      <w:r w:rsidR="007F17D9" w:rsidRPr="000E4167">
        <w:rPr>
          <w:rFonts w:asciiTheme="majorBidi" w:hAnsiTheme="majorBidi" w:cstheme="majorBidi"/>
          <w:lang w:val="en-CA"/>
        </w:rPr>
        <w:t>tested the hypothesis that</w:t>
      </w:r>
      <w:r w:rsidR="00F545C6" w:rsidRPr="000E4167">
        <w:rPr>
          <w:rFonts w:asciiTheme="majorBidi" w:hAnsiTheme="majorBidi" w:cstheme="majorBidi"/>
          <w:lang w:val="en-CA"/>
        </w:rPr>
        <w:t xml:space="preserve"> </w:t>
      </w:r>
      <w:r w:rsidR="00E54DEF" w:rsidRPr="000E4167">
        <w:rPr>
          <w:rFonts w:asciiTheme="majorBidi" w:hAnsiTheme="majorBidi" w:cstheme="majorBidi"/>
          <w:lang w:val="en-CA"/>
        </w:rPr>
        <w:t>dominant plant species</w:t>
      </w:r>
      <w:r w:rsidR="007F17D9" w:rsidRPr="000E4167">
        <w:rPr>
          <w:rFonts w:asciiTheme="majorBidi" w:hAnsiTheme="majorBidi" w:cstheme="majorBidi"/>
        </w:rPr>
        <w:t xml:space="preserve"> influence key avian community assembly measures and that these interactions are dependent on season</w:t>
      </w:r>
      <w:r w:rsidRPr="000E4167">
        <w:rPr>
          <w:rFonts w:asciiTheme="majorBidi" w:hAnsiTheme="majorBidi" w:cstheme="majorBidi"/>
          <w:lang w:val="en-CA"/>
        </w:rPr>
        <w:t xml:space="preserve">. </w:t>
      </w:r>
      <w:r w:rsidR="007F17D9" w:rsidRPr="000E4167">
        <w:rPr>
          <w:rFonts w:asciiTheme="majorBidi" w:hAnsiTheme="majorBidi" w:cstheme="majorBidi"/>
          <w:lang w:val="en-CA"/>
        </w:rPr>
        <w:t xml:space="preserve">The </w:t>
      </w:r>
      <w:r w:rsidR="008A1D51" w:rsidRPr="000E4167">
        <w:rPr>
          <w:rFonts w:asciiTheme="majorBidi" w:hAnsiTheme="majorBidi" w:cstheme="majorBidi"/>
          <w:lang w:val="en-CA"/>
        </w:rPr>
        <w:t>benefits of</w:t>
      </w:r>
      <w:r w:rsidR="00F63570" w:rsidRPr="000E4167">
        <w:rPr>
          <w:rFonts w:asciiTheme="majorBidi" w:hAnsiTheme="majorBidi" w:cstheme="majorBidi"/>
          <w:lang w:val="en-CA"/>
        </w:rPr>
        <w:t xml:space="preserve"> habitat heterogeneity provided by</w:t>
      </w:r>
      <w:r w:rsidR="008A1D51" w:rsidRPr="000E4167">
        <w:rPr>
          <w:rFonts w:asciiTheme="majorBidi" w:hAnsiTheme="majorBidi" w:cstheme="majorBidi"/>
          <w:lang w:val="en-CA"/>
        </w:rPr>
        <w:t xml:space="preserve"> different</w:t>
      </w:r>
      <w:r w:rsidR="00F63570" w:rsidRPr="000E4167">
        <w:rPr>
          <w:rFonts w:asciiTheme="majorBidi" w:hAnsiTheme="majorBidi" w:cstheme="majorBidi"/>
          <w:lang w:val="en-CA"/>
        </w:rPr>
        <w:t xml:space="preserve"> </w:t>
      </w:r>
      <w:r w:rsidR="00FE61C5">
        <w:rPr>
          <w:rFonts w:asciiTheme="majorBidi" w:hAnsiTheme="majorBidi" w:cstheme="majorBidi"/>
          <w:lang w:val="en-CA"/>
        </w:rPr>
        <w:t xml:space="preserve">plant species can vary by season and </w:t>
      </w:r>
      <w:r w:rsidR="001506A6" w:rsidRPr="000E4167">
        <w:rPr>
          <w:rFonts w:asciiTheme="majorBidi" w:hAnsiTheme="majorBidi" w:cstheme="majorBidi"/>
          <w:lang w:val="en-CA"/>
        </w:rPr>
        <w:t>year</w:t>
      </w:r>
      <w:r w:rsidR="00FE61C5">
        <w:rPr>
          <w:rFonts w:asciiTheme="majorBidi" w:hAnsiTheme="majorBidi" w:cstheme="majorBidi"/>
          <w:lang w:val="en-CA"/>
        </w:rPr>
        <w:t>. M</w:t>
      </w:r>
      <w:r w:rsidR="00F064BE">
        <w:rPr>
          <w:rFonts w:asciiTheme="majorBidi" w:hAnsiTheme="majorBidi" w:cstheme="majorBidi"/>
          <w:lang w:val="en-CA"/>
        </w:rPr>
        <w:t>an</w:t>
      </w:r>
      <w:r w:rsidR="00FE61C5">
        <w:rPr>
          <w:rFonts w:asciiTheme="majorBidi" w:hAnsiTheme="majorBidi" w:cstheme="majorBidi"/>
          <w:lang w:val="en-CA"/>
        </w:rPr>
        <w:t>y key ecological processes provided by plant species to animals must be tested to understand and</w:t>
      </w:r>
      <w:r w:rsidR="007F17D9" w:rsidRPr="000E4167">
        <w:rPr>
          <w:rFonts w:asciiTheme="majorBidi" w:hAnsiTheme="majorBidi" w:cstheme="majorBidi"/>
        </w:rPr>
        <w:t xml:space="preserve"> infer resilience and sensitiv</w:t>
      </w:r>
      <w:r w:rsidR="007029C7">
        <w:rPr>
          <w:rFonts w:asciiTheme="majorBidi" w:hAnsiTheme="majorBidi" w:cstheme="majorBidi"/>
        </w:rPr>
        <w:t>ity</w:t>
      </w:r>
      <w:r w:rsidR="007F17D9" w:rsidRPr="000E4167">
        <w:rPr>
          <w:rFonts w:asciiTheme="majorBidi" w:hAnsiTheme="majorBidi" w:cstheme="majorBidi"/>
        </w:rPr>
        <w:t xml:space="preserve"> to a changing c</w:t>
      </w:r>
      <w:r w:rsidR="000640E8">
        <w:rPr>
          <w:rFonts w:asciiTheme="majorBidi" w:hAnsiTheme="majorBidi" w:cstheme="majorBidi"/>
        </w:rPr>
        <w:t>limate because the inter-</w:t>
      </w:r>
      <w:r w:rsidR="007F17D9" w:rsidRPr="000E4167">
        <w:rPr>
          <w:rFonts w:asciiTheme="majorBidi" w:hAnsiTheme="majorBidi" w:cstheme="majorBidi"/>
        </w:rPr>
        <w:t>species</w:t>
      </w:r>
      <w:r w:rsidR="000640E8">
        <w:rPr>
          <w:rFonts w:asciiTheme="majorBidi" w:hAnsiTheme="majorBidi" w:cstheme="majorBidi"/>
        </w:rPr>
        <w:t xml:space="preserve"> and intra-</w:t>
      </w:r>
      <w:r w:rsidR="00FE61C5">
        <w:rPr>
          <w:rFonts w:asciiTheme="majorBidi" w:hAnsiTheme="majorBidi" w:cstheme="majorBidi"/>
        </w:rPr>
        <w:t>species</w:t>
      </w:r>
      <w:r w:rsidR="000640E8">
        <w:rPr>
          <w:rFonts w:asciiTheme="majorBidi" w:hAnsiTheme="majorBidi" w:cstheme="majorBidi"/>
        </w:rPr>
        <w:t xml:space="preserve"> </w:t>
      </w:r>
      <w:proofErr w:type="spellStart"/>
      <w:r w:rsidR="000640E8">
        <w:rPr>
          <w:rFonts w:asciiTheme="majorBidi" w:hAnsiTheme="majorBidi" w:cstheme="majorBidi"/>
        </w:rPr>
        <w:t>interactios</w:t>
      </w:r>
      <w:proofErr w:type="spellEnd"/>
      <w:r w:rsidR="007F17D9" w:rsidRPr="000E4167">
        <w:rPr>
          <w:rFonts w:asciiTheme="majorBidi" w:hAnsiTheme="majorBidi" w:cstheme="majorBidi"/>
        </w:rPr>
        <w:t xml:space="preserve"> are </w:t>
      </w:r>
      <w:r w:rsidR="00FE61C5">
        <w:rPr>
          <w:rFonts w:asciiTheme="majorBidi" w:hAnsiTheme="majorBidi" w:cstheme="majorBidi"/>
        </w:rPr>
        <w:t xml:space="preserve">both </w:t>
      </w:r>
      <w:r w:rsidR="007F17D9" w:rsidRPr="000E4167">
        <w:rPr>
          <w:rFonts w:asciiTheme="majorBidi" w:hAnsiTheme="majorBidi" w:cstheme="majorBidi"/>
        </w:rPr>
        <w:t xml:space="preserve">directly influenced by </w:t>
      </w:r>
      <w:r w:rsidR="00FE61C5">
        <w:rPr>
          <w:rFonts w:asciiTheme="majorBidi" w:hAnsiTheme="majorBidi" w:cstheme="majorBidi"/>
        </w:rPr>
        <w:t xml:space="preserve">environmental </w:t>
      </w:r>
      <w:r w:rsidR="007F17D9" w:rsidRPr="000E4167">
        <w:rPr>
          <w:rFonts w:asciiTheme="majorBidi" w:hAnsiTheme="majorBidi" w:cstheme="majorBidi"/>
        </w:rPr>
        <w:t>ch</w:t>
      </w:r>
      <w:r w:rsidR="00FE61C5">
        <w:rPr>
          <w:rFonts w:asciiTheme="majorBidi" w:hAnsiTheme="majorBidi" w:cstheme="majorBidi"/>
        </w:rPr>
        <w:t xml:space="preserve">ange </w:t>
      </w:r>
      <w:r w:rsidR="007F17D9" w:rsidRPr="000E4167">
        <w:rPr>
          <w:rFonts w:asciiTheme="majorBidi" w:hAnsiTheme="majorBidi" w:cstheme="majorBidi"/>
        </w:rPr>
        <w:t>(</w:t>
      </w:r>
      <w:proofErr w:type="spellStart"/>
      <w:r w:rsidR="007F17D9" w:rsidRPr="000E4167">
        <w:rPr>
          <w:rFonts w:asciiTheme="majorBidi" w:hAnsiTheme="majorBidi" w:cstheme="majorBidi"/>
          <w:lang w:val="en-CA"/>
        </w:rPr>
        <w:t>Valiente-Banuet</w:t>
      </w:r>
      <w:proofErr w:type="spellEnd"/>
      <w:r w:rsidR="007F17D9" w:rsidRPr="000E4167">
        <w:rPr>
          <w:rFonts w:asciiTheme="majorBidi" w:hAnsiTheme="majorBidi" w:cstheme="majorBidi"/>
          <w:lang w:val="en-CA"/>
        </w:rPr>
        <w:t xml:space="preserve"> et al. 2015; </w:t>
      </w:r>
      <w:proofErr w:type="spellStart"/>
      <w:r w:rsidR="007F17D9" w:rsidRPr="000E4167">
        <w:rPr>
          <w:rStyle w:val="None"/>
          <w:rFonts w:asciiTheme="majorBidi" w:hAnsiTheme="majorBidi" w:cstheme="majorBidi"/>
          <w:lang w:val="en-CA"/>
        </w:rPr>
        <w:t>García-Navas</w:t>
      </w:r>
      <w:proofErr w:type="spellEnd"/>
      <w:r w:rsidR="007F17D9" w:rsidRPr="000E4167">
        <w:rPr>
          <w:rStyle w:val="None"/>
          <w:rFonts w:asciiTheme="majorBidi" w:hAnsiTheme="majorBidi" w:cstheme="majorBidi"/>
          <w:lang w:val="en-CA"/>
        </w:rPr>
        <w:t xml:space="preserve"> et al. 2021; </w:t>
      </w:r>
      <w:proofErr w:type="spellStart"/>
      <w:r w:rsidR="007F17D9" w:rsidRPr="000E4167">
        <w:rPr>
          <w:rFonts w:asciiTheme="majorBidi" w:hAnsiTheme="majorBidi" w:cstheme="majorBidi"/>
        </w:rPr>
        <w:t>García-Girón</w:t>
      </w:r>
      <w:proofErr w:type="spellEnd"/>
      <w:r w:rsidR="007F17D9" w:rsidRPr="000E4167">
        <w:rPr>
          <w:rFonts w:asciiTheme="majorBidi" w:hAnsiTheme="majorBidi" w:cstheme="majorBidi"/>
        </w:rPr>
        <w:t xml:space="preserve"> et al. 2022). Additionally, understanding the importance of environment</w:t>
      </w:r>
      <w:r w:rsidR="007029C7">
        <w:rPr>
          <w:rFonts w:asciiTheme="majorBidi" w:hAnsiTheme="majorBidi" w:cstheme="majorBidi"/>
        </w:rPr>
        <w:t>al</w:t>
      </w:r>
      <w:r w:rsidR="007F17D9" w:rsidRPr="000E4167">
        <w:rPr>
          <w:rFonts w:asciiTheme="majorBidi" w:hAnsiTheme="majorBidi" w:cstheme="majorBidi"/>
        </w:rPr>
        <w:t xml:space="preserve"> change on species interactions is now more important than ever given</w:t>
      </w:r>
      <w:r w:rsidR="00E41A01" w:rsidRPr="000E4167">
        <w:rPr>
          <w:rFonts w:asciiTheme="majorBidi" w:hAnsiTheme="majorBidi" w:cstheme="majorBidi"/>
        </w:rPr>
        <w:t xml:space="preserve"> the accelerated rates of anthropogenic </w:t>
      </w:r>
      <w:r w:rsidR="00FE61C5">
        <w:rPr>
          <w:rFonts w:asciiTheme="majorBidi" w:hAnsiTheme="majorBidi" w:cstheme="majorBidi"/>
        </w:rPr>
        <w:t>impacts</w:t>
      </w:r>
      <w:r w:rsidR="00E41A01" w:rsidRPr="000E4167">
        <w:rPr>
          <w:rFonts w:asciiTheme="majorBidi" w:hAnsiTheme="majorBidi" w:cstheme="majorBidi"/>
        </w:rPr>
        <w:t xml:space="preserve"> (</w:t>
      </w:r>
      <w:proofErr w:type="spellStart"/>
      <w:r w:rsidR="00E41A01" w:rsidRPr="000E4167">
        <w:rPr>
          <w:rFonts w:asciiTheme="majorBidi" w:hAnsiTheme="majorBidi" w:cstheme="majorBidi"/>
        </w:rPr>
        <w:t>Redlin</w:t>
      </w:r>
      <w:proofErr w:type="spellEnd"/>
      <w:r w:rsidR="00E41A01" w:rsidRPr="000E4167">
        <w:rPr>
          <w:rFonts w:asciiTheme="majorBidi" w:hAnsiTheme="majorBidi" w:cstheme="majorBidi"/>
        </w:rPr>
        <w:t xml:space="preserve"> and </w:t>
      </w:r>
      <w:proofErr w:type="spellStart"/>
      <w:r w:rsidR="00E41A01" w:rsidRPr="000E4167">
        <w:rPr>
          <w:rFonts w:asciiTheme="majorBidi" w:hAnsiTheme="majorBidi" w:cstheme="majorBidi"/>
        </w:rPr>
        <w:t>Gries</w:t>
      </w:r>
      <w:proofErr w:type="spellEnd"/>
      <w:r w:rsidR="00E41A01" w:rsidRPr="000E4167">
        <w:rPr>
          <w:rFonts w:asciiTheme="majorBidi" w:hAnsiTheme="majorBidi" w:cstheme="majorBidi"/>
        </w:rPr>
        <w:t xml:space="preserve"> 2021)</w:t>
      </w:r>
      <w:r w:rsidR="007F17D9" w:rsidRPr="000E4167">
        <w:rPr>
          <w:rFonts w:asciiTheme="majorBidi" w:hAnsiTheme="majorBidi" w:cstheme="majorBidi"/>
        </w:rPr>
        <w:t>. Furthermore, the</w:t>
      </w:r>
      <w:r w:rsidR="007F17D9" w:rsidRPr="000E4167">
        <w:rPr>
          <w:rFonts w:asciiTheme="majorBidi" w:hAnsiTheme="majorBidi" w:cstheme="majorBidi"/>
          <w:lang w:val="en-CA"/>
        </w:rPr>
        <w:t xml:space="preserve"> interaction between bird species and plants can also change by species and season and can include trophic feeding on fruits or non-trophic interactions.</w:t>
      </w:r>
      <w:r w:rsidR="00E41A01" w:rsidRPr="000E4167">
        <w:rPr>
          <w:rFonts w:asciiTheme="majorBidi" w:hAnsiTheme="majorBidi" w:cstheme="majorBidi"/>
          <w:lang w:val="en-CA"/>
        </w:rPr>
        <w:t xml:space="preserve"> Thus, we </w:t>
      </w:r>
      <w:r w:rsidR="007F17D9" w:rsidRPr="000E4167">
        <w:rPr>
          <w:rFonts w:asciiTheme="majorBidi" w:hAnsiTheme="majorBidi" w:cstheme="majorBidi"/>
          <w:lang w:val="en-CA"/>
        </w:rPr>
        <w:t xml:space="preserve">made the following predictions: </w:t>
      </w:r>
      <w:r w:rsidR="00E41A01" w:rsidRPr="000E4167">
        <w:rPr>
          <w:rFonts w:asciiTheme="majorBidi" w:hAnsiTheme="majorBidi" w:cstheme="majorBidi"/>
          <w:lang w:val="en-CA"/>
        </w:rPr>
        <w:t xml:space="preserve">(1) The </w:t>
      </w:r>
      <w:r w:rsidRPr="000E4167">
        <w:rPr>
          <w:rFonts w:asciiTheme="majorBidi" w:hAnsiTheme="majorBidi" w:cstheme="majorBidi"/>
          <w:lang w:val="en-CA"/>
        </w:rPr>
        <w:t>abundance (represented by a count of detections and observations but referred to as abundance in this study), richness, and diversity of a desert avian community are greater n</w:t>
      </w:r>
      <w:r w:rsidR="00F67DC4" w:rsidRPr="000E4167">
        <w:rPr>
          <w:rFonts w:asciiTheme="majorBidi" w:hAnsiTheme="majorBidi" w:cstheme="majorBidi"/>
          <w:lang w:val="en-CA"/>
        </w:rPr>
        <w:t xml:space="preserve">ear dominant woody plant </w:t>
      </w:r>
      <w:r w:rsidRPr="000E4167">
        <w:rPr>
          <w:rFonts w:asciiTheme="majorBidi" w:hAnsiTheme="majorBidi" w:cstheme="majorBidi"/>
          <w:lang w:val="en-CA"/>
        </w:rPr>
        <w:t>relative to open-gap microhabi</w:t>
      </w:r>
      <w:r w:rsidR="005B50D6" w:rsidRPr="000E4167">
        <w:rPr>
          <w:rFonts w:asciiTheme="majorBidi" w:hAnsiTheme="majorBidi" w:cstheme="majorBidi"/>
          <w:lang w:val="en-CA"/>
        </w:rPr>
        <w:t>tats, and</w:t>
      </w:r>
      <w:r w:rsidR="005B50D6" w:rsidRPr="000E4167">
        <w:rPr>
          <w:rFonts w:asciiTheme="majorBidi" w:hAnsiTheme="majorBidi" w:cstheme="majorBidi"/>
          <w:color w:val="222222"/>
          <w:u w:color="222222"/>
          <w:shd w:val="clear" w:color="auto" w:fill="FFFFFF"/>
          <w:lang w:val="en-CA"/>
        </w:rPr>
        <w:t xml:space="preserve"> (2) b</w:t>
      </w:r>
      <w:r w:rsidR="00E41A01" w:rsidRPr="000E4167">
        <w:rPr>
          <w:rFonts w:asciiTheme="majorBidi" w:hAnsiTheme="majorBidi" w:cstheme="majorBidi"/>
          <w:color w:val="222222"/>
          <w:u w:color="222222"/>
          <w:shd w:val="clear" w:color="auto" w:fill="FFFFFF"/>
          <w:lang w:val="en-CA"/>
        </w:rPr>
        <w:t>ird-plant associations</w:t>
      </w:r>
      <w:r w:rsidR="005B50D6" w:rsidRPr="000E4167">
        <w:rPr>
          <w:rFonts w:asciiTheme="majorBidi" w:hAnsiTheme="majorBidi" w:cstheme="majorBidi"/>
          <w:color w:val="222222"/>
          <w:u w:color="222222"/>
          <w:shd w:val="clear" w:color="auto" w:fill="FFFFFF"/>
          <w:lang w:val="en-CA"/>
        </w:rPr>
        <w:t xml:space="preserve"> (behaviour)</w:t>
      </w:r>
      <w:r w:rsidR="00FE61C5">
        <w:rPr>
          <w:rFonts w:asciiTheme="majorBidi" w:hAnsiTheme="majorBidi" w:cstheme="majorBidi"/>
          <w:color w:val="222222"/>
          <w:u w:color="222222"/>
          <w:shd w:val="clear" w:color="auto" w:fill="FFFFFF"/>
          <w:lang w:val="en-CA"/>
        </w:rPr>
        <w:t xml:space="preserve"> </w:t>
      </w:r>
      <w:r w:rsidR="00E41A01" w:rsidRPr="000E4167">
        <w:rPr>
          <w:rFonts w:asciiTheme="majorBidi" w:hAnsiTheme="majorBidi" w:cstheme="majorBidi"/>
          <w:color w:val="222222"/>
          <w:u w:color="222222"/>
          <w:shd w:val="clear" w:color="auto" w:fill="FFFFFF"/>
          <w:lang w:val="en-CA"/>
        </w:rPr>
        <w:t xml:space="preserve">differ </w:t>
      </w:r>
      <w:r w:rsidRPr="000E4167">
        <w:rPr>
          <w:rFonts w:asciiTheme="majorBidi" w:hAnsiTheme="majorBidi" w:cstheme="majorBidi"/>
          <w:color w:val="222222"/>
          <w:u w:color="222222"/>
          <w:shd w:val="clear" w:color="auto" w:fill="FFFFFF"/>
          <w:lang w:val="en-CA"/>
        </w:rPr>
        <w:t>by season (spri</w:t>
      </w:r>
      <w:r w:rsidR="00FE61C5">
        <w:rPr>
          <w:rFonts w:asciiTheme="majorBidi" w:hAnsiTheme="majorBidi" w:cstheme="majorBidi"/>
          <w:color w:val="222222"/>
          <w:u w:color="222222"/>
          <w:shd w:val="clear" w:color="auto" w:fill="FFFFFF"/>
          <w:lang w:val="en-CA"/>
        </w:rPr>
        <w:t>ng versus summer) because of changes in the timing of flowering, fruiting, and presence of different bird species with varied needs to shelter and refuge, seasonally.</w:t>
      </w:r>
    </w:p>
    <w:p w:rsidR="00D84E28" w:rsidRPr="000E4167" w:rsidRDefault="00D84E28" w:rsidP="000E4167">
      <w:pPr>
        <w:pStyle w:val="Heading"/>
        <w:pBdr>
          <w:top w:val="none" w:sz="0" w:space="0" w:color="auto"/>
          <w:left w:val="none" w:sz="0" w:space="0" w:color="auto"/>
          <w:bottom w:val="none" w:sz="0" w:space="0" w:color="auto"/>
          <w:right w:val="none" w:sz="0" w:space="0" w:color="auto"/>
        </w:pBdr>
        <w:spacing w:before="100" w:beforeAutospacing="1"/>
        <w:rPr>
          <w:rFonts w:asciiTheme="majorBidi" w:hAnsiTheme="majorBidi" w:cstheme="majorBidi"/>
          <w:b w:val="0"/>
          <w:bCs w:val="0"/>
          <w:sz w:val="24"/>
          <w:szCs w:val="24"/>
          <w:lang w:val="en-CA"/>
        </w:rPr>
      </w:pPr>
      <w:r w:rsidRPr="000E4167">
        <w:rPr>
          <w:rFonts w:asciiTheme="majorBidi" w:hAnsiTheme="majorBidi" w:cstheme="majorBidi"/>
          <w:sz w:val="24"/>
          <w:szCs w:val="24"/>
          <w:lang w:val="en-CA"/>
        </w:rPr>
        <w:t>MATERIALS &amp; METHODS</w:t>
      </w:r>
    </w:p>
    <w:p w:rsidR="00D84E28" w:rsidRPr="000E4167" w:rsidRDefault="00D84E28" w:rsidP="000E4167">
      <w:pPr>
        <w:pStyle w:val="Heading2"/>
        <w:pBdr>
          <w:top w:val="none" w:sz="0" w:space="0" w:color="auto"/>
          <w:left w:val="none" w:sz="0" w:space="0" w:color="auto"/>
          <w:bottom w:val="none" w:sz="0" w:space="0" w:color="auto"/>
          <w:right w:val="none" w:sz="0" w:space="0" w:color="auto"/>
        </w:pBdr>
        <w:spacing w:before="100" w:beforeAutospacing="1"/>
        <w:rPr>
          <w:rFonts w:asciiTheme="majorBidi" w:hAnsiTheme="majorBidi" w:cstheme="majorBidi"/>
          <w:b/>
          <w:bCs/>
          <w:i w:val="0"/>
          <w:lang w:val="en-CA"/>
        </w:rPr>
      </w:pPr>
      <w:r w:rsidRPr="000E4167">
        <w:rPr>
          <w:rFonts w:asciiTheme="majorBidi" w:hAnsiTheme="majorBidi" w:cstheme="majorBidi"/>
          <w:b/>
          <w:bCs/>
          <w:i w:val="0"/>
          <w:lang w:val="en-CA"/>
        </w:rPr>
        <w:t xml:space="preserve">Study Site </w:t>
      </w:r>
    </w:p>
    <w:p w:rsidR="00D84E28" w:rsidRPr="000E4167" w:rsidRDefault="00D84E28" w:rsidP="00FE61C5">
      <w:pPr>
        <w:pBdr>
          <w:top w:val="none" w:sz="0" w:space="0" w:color="auto"/>
          <w:left w:val="none" w:sz="0" w:space="0" w:color="auto"/>
          <w:bottom w:val="none" w:sz="0" w:space="0" w:color="auto"/>
          <w:right w:val="none" w:sz="0" w:space="0" w:color="auto"/>
        </w:pBdr>
        <w:spacing w:before="100" w:beforeAutospacing="1" w:line="480" w:lineRule="auto"/>
        <w:ind w:firstLine="720"/>
        <w:contextualSpacing/>
        <w:jc w:val="both"/>
        <w:rPr>
          <w:rFonts w:asciiTheme="majorBidi" w:hAnsiTheme="majorBidi" w:cstheme="majorBidi"/>
          <w:lang w:val="en-CA"/>
        </w:rPr>
      </w:pPr>
      <w:r w:rsidRPr="000E4167">
        <w:rPr>
          <w:rFonts w:asciiTheme="majorBidi" w:hAnsiTheme="majorBidi" w:cstheme="majorBidi"/>
          <w:lang w:val="en-CA"/>
        </w:rPr>
        <w:t xml:space="preserve">The fieldwork was conducted at the Sweeney Granite Mountains Desert Research Center (34°48′20″N 115°39′50″W) </w:t>
      </w:r>
      <w:r w:rsidR="00C17EF4" w:rsidRPr="000E4167">
        <w:rPr>
          <w:rFonts w:asciiTheme="majorBidi" w:hAnsiTheme="majorBidi" w:cstheme="majorBidi"/>
          <w:lang w:val="en-CA"/>
        </w:rPr>
        <w:t>in</w:t>
      </w:r>
      <w:r w:rsidRPr="000E4167">
        <w:rPr>
          <w:rFonts w:asciiTheme="majorBidi" w:hAnsiTheme="majorBidi" w:cstheme="majorBidi"/>
          <w:lang w:val="en-CA"/>
        </w:rPr>
        <w:t xml:space="preserve"> the Mojave Desert (Fig. 1). </w:t>
      </w:r>
      <w:r w:rsidR="005B50D6" w:rsidRPr="000E4167">
        <w:rPr>
          <w:rFonts w:asciiTheme="majorBidi" w:hAnsiTheme="majorBidi" w:cstheme="majorBidi"/>
          <w:lang w:val="en-CA"/>
        </w:rPr>
        <w:t xml:space="preserve">The elevation is 3600 meters and </w:t>
      </w:r>
      <w:r w:rsidR="007029C7">
        <w:rPr>
          <w:rFonts w:asciiTheme="majorBidi" w:hAnsiTheme="majorBidi" w:cstheme="majorBidi"/>
          <w:lang w:val="en-CA"/>
        </w:rPr>
        <w:t xml:space="preserve">the </w:t>
      </w:r>
      <w:r w:rsidR="005B50D6" w:rsidRPr="000E4167">
        <w:rPr>
          <w:rFonts w:asciiTheme="majorBidi" w:hAnsiTheme="majorBidi" w:cstheme="majorBidi"/>
          <w:lang w:val="en-CA"/>
        </w:rPr>
        <w:t xml:space="preserve">total site area ranges </w:t>
      </w:r>
      <w:r w:rsidR="007029C7">
        <w:rPr>
          <w:rFonts w:asciiTheme="majorBidi" w:hAnsiTheme="majorBidi" w:cstheme="majorBidi"/>
          <w:lang w:val="en-CA"/>
        </w:rPr>
        <w:t xml:space="preserve">from </w:t>
      </w:r>
      <w:r w:rsidRPr="000E4167">
        <w:rPr>
          <w:rFonts w:asciiTheme="majorBidi" w:hAnsiTheme="majorBidi" w:cstheme="majorBidi"/>
          <w:lang w:val="en-CA"/>
        </w:rPr>
        <w:t>1128 to 2071 hectares and</w:t>
      </w:r>
      <w:r w:rsidR="007029C7">
        <w:rPr>
          <w:rFonts w:asciiTheme="majorBidi" w:hAnsiTheme="majorBidi" w:cstheme="majorBidi"/>
          <w:lang w:val="en-CA"/>
        </w:rPr>
        <w:t xml:space="preserve"> is</w:t>
      </w:r>
      <w:r w:rsidRPr="000E4167">
        <w:rPr>
          <w:rFonts w:asciiTheme="majorBidi" w:hAnsiTheme="majorBidi" w:cstheme="majorBidi"/>
          <w:lang w:val="en-CA"/>
        </w:rPr>
        <w:t xml:space="preserve"> off-limits to the public, and thus safe from visitor disturbance</w:t>
      </w:r>
      <w:r w:rsidR="002F7761" w:rsidRPr="000E4167">
        <w:rPr>
          <w:rFonts w:asciiTheme="majorBidi" w:hAnsiTheme="majorBidi" w:cstheme="majorBidi"/>
          <w:lang w:val="en-CA"/>
        </w:rPr>
        <w:t xml:space="preserve"> (</w:t>
      </w:r>
      <w:r w:rsidR="00FE61C5">
        <w:rPr>
          <w:rFonts w:asciiTheme="majorBidi" w:hAnsiTheme="majorBidi" w:cstheme="majorBidi"/>
          <w:lang w:val="en-CA"/>
        </w:rPr>
        <w:t xml:space="preserve">Natural Reserves System </w:t>
      </w:r>
      <w:r w:rsidR="002F7761" w:rsidRPr="000E4167">
        <w:rPr>
          <w:rFonts w:asciiTheme="majorBidi" w:hAnsiTheme="majorBidi" w:cstheme="majorBidi"/>
          <w:lang w:val="en-CA"/>
        </w:rPr>
        <w:t>2022)</w:t>
      </w:r>
      <w:r w:rsidRPr="000E4167">
        <w:rPr>
          <w:rFonts w:asciiTheme="majorBidi" w:hAnsiTheme="majorBidi" w:cstheme="majorBidi"/>
          <w:lang w:val="en-CA"/>
        </w:rPr>
        <w:t>. Rainfall varies significantly throughout the year with mean annual precipitation ranging from 34 to 310 mm per year (Urban et al. 2009). Ty</w:t>
      </w:r>
      <w:r w:rsidR="002F7761" w:rsidRPr="000E4167">
        <w:rPr>
          <w:rFonts w:asciiTheme="majorBidi" w:hAnsiTheme="majorBidi" w:cstheme="majorBidi"/>
          <w:lang w:val="en-CA"/>
        </w:rPr>
        <w:t xml:space="preserve">pically, there is limited </w:t>
      </w:r>
      <w:r w:rsidRPr="000E4167">
        <w:rPr>
          <w:rFonts w:asciiTheme="majorBidi" w:hAnsiTheme="majorBidi" w:cstheme="majorBidi"/>
          <w:lang w:val="en-CA"/>
        </w:rPr>
        <w:t>pr</w:t>
      </w:r>
      <w:r w:rsidR="00430AD3" w:rsidRPr="000E4167">
        <w:rPr>
          <w:rFonts w:asciiTheme="majorBidi" w:hAnsiTheme="majorBidi" w:cstheme="majorBidi"/>
          <w:lang w:val="en-CA"/>
        </w:rPr>
        <w:t>ecipitation in the summer</w:t>
      </w:r>
      <w:r w:rsidRPr="000E4167">
        <w:rPr>
          <w:rFonts w:asciiTheme="majorBidi" w:hAnsiTheme="majorBidi" w:cstheme="majorBidi"/>
          <w:lang w:val="en-CA"/>
        </w:rPr>
        <w:t>. The site is dominated by perennial</w:t>
      </w:r>
      <w:r w:rsidR="00430AD3" w:rsidRPr="000E4167">
        <w:rPr>
          <w:rFonts w:asciiTheme="majorBidi" w:hAnsiTheme="majorBidi" w:cstheme="majorBidi"/>
          <w:lang w:val="en-CA"/>
        </w:rPr>
        <w:t xml:space="preserve"> woody and succulent shrubs, including</w:t>
      </w:r>
      <w:r w:rsidRPr="000E4167">
        <w:rPr>
          <w:rFonts w:asciiTheme="majorBidi" w:hAnsiTheme="majorBidi" w:cstheme="majorBidi"/>
          <w:lang w:val="en-CA"/>
        </w:rPr>
        <w:t xml:space="preserve"> </w:t>
      </w:r>
      <w:proofErr w:type="spellStart"/>
      <w:r w:rsidRPr="000E4167">
        <w:rPr>
          <w:rFonts w:asciiTheme="majorBidi" w:hAnsiTheme="majorBidi" w:cstheme="majorBidi"/>
          <w:i/>
          <w:iCs/>
          <w:lang w:val="en-CA"/>
        </w:rPr>
        <w:t>Cylindropuntia</w:t>
      </w:r>
      <w:proofErr w:type="spellEnd"/>
      <w:r w:rsidRPr="000E4167">
        <w:rPr>
          <w:rFonts w:asciiTheme="majorBidi" w:hAnsiTheme="majorBidi" w:cstheme="majorBidi"/>
          <w:i/>
          <w:iCs/>
          <w:lang w:val="en-CA"/>
        </w:rPr>
        <w:t xml:space="preserve"> </w:t>
      </w:r>
      <w:proofErr w:type="spellStart"/>
      <w:r w:rsidRPr="000E4167">
        <w:rPr>
          <w:rFonts w:asciiTheme="majorBidi" w:hAnsiTheme="majorBidi" w:cstheme="majorBidi"/>
          <w:i/>
          <w:iCs/>
          <w:lang w:val="en-CA"/>
        </w:rPr>
        <w:t>acanthocarpa</w:t>
      </w:r>
      <w:proofErr w:type="spellEnd"/>
      <w:r w:rsidRPr="000E4167">
        <w:rPr>
          <w:rFonts w:asciiTheme="majorBidi" w:hAnsiTheme="majorBidi" w:cstheme="majorBidi"/>
          <w:i/>
          <w:iCs/>
          <w:lang w:val="en-CA"/>
        </w:rPr>
        <w:t xml:space="preserve">, Yucca </w:t>
      </w:r>
      <w:proofErr w:type="spellStart"/>
      <w:r w:rsidRPr="000E4167">
        <w:rPr>
          <w:rFonts w:asciiTheme="majorBidi" w:hAnsiTheme="majorBidi" w:cstheme="majorBidi"/>
          <w:i/>
          <w:iCs/>
          <w:lang w:val="en-CA"/>
        </w:rPr>
        <w:t>mohavensis</w:t>
      </w:r>
      <w:proofErr w:type="spellEnd"/>
      <w:r w:rsidRPr="000E4167">
        <w:rPr>
          <w:rFonts w:asciiTheme="majorBidi" w:hAnsiTheme="majorBidi" w:cstheme="majorBidi"/>
          <w:i/>
          <w:iCs/>
          <w:lang w:val="en-CA"/>
        </w:rPr>
        <w:t xml:space="preserve">, </w:t>
      </w:r>
      <w:proofErr w:type="spellStart"/>
      <w:r w:rsidRPr="000E4167">
        <w:rPr>
          <w:rFonts w:asciiTheme="majorBidi" w:hAnsiTheme="majorBidi" w:cstheme="majorBidi"/>
          <w:i/>
          <w:iCs/>
          <w:lang w:val="en-CA"/>
        </w:rPr>
        <w:t>Larrea</w:t>
      </w:r>
      <w:proofErr w:type="spellEnd"/>
      <w:r w:rsidRPr="000E4167">
        <w:rPr>
          <w:rFonts w:asciiTheme="majorBidi" w:hAnsiTheme="majorBidi" w:cstheme="majorBidi"/>
          <w:i/>
          <w:iCs/>
          <w:lang w:val="en-CA"/>
        </w:rPr>
        <w:t xml:space="preserve"> </w:t>
      </w:r>
      <w:proofErr w:type="spellStart"/>
      <w:r w:rsidRPr="000E4167">
        <w:rPr>
          <w:rFonts w:asciiTheme="majorBidi" w:hAnsiTheme="majorBidi" w:cstheme="majorBidi"/>
          <w:i/>
          <w:iCs/>
          <w:lang w:val="en-CA"/>
        </w:rPr>
        <w:t>tridentata</w:t>
      </w:r>
      <w:proofErr w:type="spellEnd"/>
      <w:r w:rsidRPr="000E4167">
        <w:rPr>
          <w:rFonts w:asciiTheme="majorBidi" w:hAnsiTheme="majorBidi" w:cstheme="majorBidi"/>
          <w:i/>
          <w:iCs/>
          <w:lang w:val="en-CA"/>
        </w:rPr>
        <w:t>,</w:t>
      </w:r>
      <w:r w:rsidR="00430AD3" w:rsidRPr="000E4167">
        <w:rPr>
          <w:rFonts w:asciiTheme="majorBidi" w:hAnsiTheme="majorBidi" w:cstheme="majorBidi"/>
          <w:lang w:val="en-CA"/>
        </w:rPr>
        <w:t xml:space="preserve"> and</w:t>
      </w:r>
      <w:r w:rsidRPr="000E4167">
        <w:rPr>
          <w:rFonts w:asciiTheme="majorBidi" w:hAnsiTheme="majorBidi" w:cstheme="majorBidi"/>
          <w:i/>
          <w:iCs/>
          <w:lang w:val="en-CA"/>
        </w:rPr>
        <w:t xml:space="preserve"> Ambrosia </w:t>
      </w:r>
      <w:proofErr w:type="spellStart"/>
      <w:r w:rsidRPr="000E4167">
        <w:rPr>
          <w:rFonts w:asciiTheme="majorBidi" w:hAnsiTheme="majorBidi" w:cstheme="majorBidi"/>
          <w:i/>
          <w:iCs/>
          <w:lang w:val="en-CA"/>
        </w:rPr>
        <w:t>salsola</w:t>
      </w:r>
      <w:proofErr w:type="spellEnd"/>
      <w:r w:rsidRPr="000E4167">
        <w:rPr>
          <w:rFonts w:asciiTheme="majorBidi" w:hAnsiTheme="majorBidi" w:cstheme="majorBidi"/>
          <w:i/>
          <w:iCs/>
          <w:lang w:val="en-CA"/>
        </w:rPr>
        <w:t xml:space="preserve">, </w:t>
      </w:r>
      <w:proofErr w:type="spellStart"/>
      <w:r w:rsidRPr="000E4167">
        <w:rPr>
          <w:rFonts w:asciiTheme="majorBidi" w:hAnsiTheme="majorBidi" w:cstheme="majorBidi"/>
          <w:i/>
          <w:iCs/>
          <w:lang w:val="en-CA"/>
        </w:rPr>
        <w:t>Pinus</w:t>
      </w:r>
      <w:proofErr w:type="spellEnd"/>
      <w:r w:rsidRPr="000E4167">
        <w:rPr>
          <w:rFonts w:asciiTheme="majorBidi" w:hAnsiTheme="majorBidi" w:cstheme="majorBidi"/>
          <w:i/>
          <w:iCs/>
          <w:lang w:val="en-CA"/>
        </w:rPr>
        <w:t xml:space="preserve"> </w:t>
      </w:r>
      <w:proofErr w:type="spellStart"/>
      <w:r w:rsidRPr="000E4167">
        <w:rPr>
          <w:rFonts w:asciiTheme="majorBidi" w:hAnsiTheme="majorBidi" w:cstheme="majorBidi"/>
          <w:i/>
          <w:iCs/>
          <w:lang w:val="en-CA"/>
        </w:rPr>
        <w:t>monophylla</w:t>
      </w:r>
      <w:proofErr w:type="spellEnd"/>
      <w:r w:rsidR="00430AD3" w:rsidRPr="000E4167">
        <w:rPr>
          <w:rFonts w:asciiTheme="majorBidi" w:hAnsiTheme="majorBidi" w:cstheme="majorBidi"/>
          <w:lang w:val="en-CA"/>
        </w:rPr>
        <w:t xml:space="preserve"> </w:t>
      </w:r>
      <w:r w:rsidRPr="000E4167">
        <w:rPr>
          <w:rFonts w:asciiTheme="majorBidi" w:hAnsiTheme="majorBidi" w:cstheme="majorBidi"/>
          <w:lang w:val="en-CA"/>
        </w:rPr>
        <w:t>(André 2006). Mojave Yucca has been included as a cactus in our study due to its succulent leaves ending in sharp points which make it functionally similar to other cacti i</w:t>
      </w:r>
      <w:r w:rsidR="002F7761" w:rsidRPr="000E4167">
        <w:rPr>
          <w:rFonts w:asciiTheme="majorBidi" w:hAnsiTheme="majorBidi" w:cstheme="majorBidi"/>
          <w:lang w:val="en-CA"/>
        </w:rPr>
        <w:t>n the region. There are</w:t>
      </w:r>
      <w:r w:rsidRPr="000E4167">
        <w:rPr>
          <w:rFonts w:asciiTheme="majorBidi" w:hAnsiTheme="majorBidi" w:cstheme="majorBidi"/>
          <w:lang w:val="en-CA"/>
        </w:rPr>
        <w:t xml:space="preserve"> 159 birds, 42 mammals, 35 reptiles, 2 amphibians, and 504 species of vascular plants </w:t>
      </w:r>
      <w:r w:rsidR="007029C7">
        <w:rPr>
          <w:rFonts w:asciiTheme="majorBidi" w:hAnsiTheme="majorBidi" w:cstheme="majorBidi"/>
          <w:lang w:val="en-CA"/>
        </w:rPr>
        <w:t xml:space="preserve">in </w:t>
      </w:r>
      <w:r w:rsidRPr="000E4167">
        <w:rPr>
          <w:rFonts w:asciiTheme="majorBidi" w:hAnsiTheme="majorBidi" w:cstheme="majorBidi"/>
          <w:lang w:val="en-CA"/>
        </w:rPr>
        <w:t>t</w:t>
      </w:r>
      <w:r w:rsidR="00DA7029" w:rsidRPr="000E4167">
        <w:rPr>
          <w:rFonts w:asciiTheme="majorBidi" w:hAnsiTheme="majorBidi" w:cstheme="majorBidi"/>
          <w:lang w:val="en-CA"/>
        </w:rPr>
        <w:t>he reserve (</w:t>
      </w:r>
      <w:proofErr w:type="spellStart"/>
      <w:r w:rsidR="00DA7029" w:rsidRPr="000E4167">
        <w:rPr>
          <w:rFonts w:asciiTheme="majorBidi" w:hAnsiTheme="majorBidi" w:cstheme="majorBidi"/>
          <w:lang w:val="en-CA"/>
        </w:rPr>
        <w:t>Gurin</w:t>
      </w:r>
      <w:proofErr w:type="spellEnd"/>
      <w:r w:rsidR="00DA7029" w:rsidRPr="000E4167">
        <w:rPr>
          <w:rFonts w:asciiTheme="majorBidi" w:hAnsiTheme="majorBidi" w:cstheme="majorBidi"/>
          <w:lang w:val="en-CA"/>
        </w:rPr>
        <w:t xml:space="preserve"> et al. 2012; Frick and </w:t>
      </w:r>
      <w:proofErr w:type="spellStart"/>
      <w:r w:rsidR="00DA7029" w:rsidRPr="000E4167">
        <w:rPr>
          <w:rFonts w:asciiTheme="majorBidi" w:hAnsiTheme="majorBidi" w:cstheme="majorBidi"/>
          <w:lang w:val="en-CA"/>
        </w:rPr>
        <w:t>T</w:t>
      </w:r>
      <w:r w:rsidR="00112282" w:rsidRPr="000E4167">
        <w:rPr>
          <w:rFonts w:asciiTheme="majorBidi" w:hAnsiTheme="majorBidi" w:cstheme="majorBidi"/>
          <w:lang w:val="en-CA"/>
        </w:rPr>
        <w:t>illotson</w:t>
      </w:r>
      <w:proofErr w:type="spellEnd"/>
      <w:r w:rsidRPr="000E4167">
        <w:rPr>
          <w:rFonts w:asciiTheme="majorBidi" w:hAnsiTheme="majorBidi" w:cstheme="majorBidi"/>
          <w:lang w:val="en-CA"/>
        </w:rPr>
        <w:t xml:space="preserve">; Stewart and </w:t>
      </w:r>
      <w:proofErr w:type="spellStart"/>
      <w:r w:rsidRPr="000E4167">
        <w:rPr>
          <w:rFonts w:asciiTheme="majorBidi" w:hAnsiTheme="majorBidi" w:cstheme="majorBidi"/>
          <w:lang w:val="en-CA"/>
        </w:rPr>
        <w:t>Lappin</w:t>
      </w:r>
      <w:proofErr w:type="spellEnd"/>
      <w:r w:rsidRPr="000E4167">
        <w:rPr>
          <w:rFonts w:asciiTheme="majorBidi" w:hAnsiTheme="majorBidi" w:cstheme="majorBidi"/>
          <w:lang w:val="en-CA"/>
        </w:rPr>
        <w:t xml:space="preserve"> 2008; André 2006).</w:t>
      </w:r>
    </w:p>
    <w:p w:rsidR="00D84E28" w:rsidRPr="000E4167" w:rsidRDefault="00D84E28" w:rsidP="000E4167">
      <w:pPr>
        <w:pBdr>
          <w:top w:val="none" w:sz="0" w:space="0" w:color="auto"/>
          <w:left w:val="none" w:sz="0" w:space="0" w:color="auto"/>
          <w:bottom w:val="none" w:sz="0" w:space="0" w:color="auto"/>
          <w:right w:val="none" w:sz="0" w:space="0" w:color="auto"/>
        </w:pBdr>
        <w:spacing w:before="100" w:beforeAutospacing="1" w:line="480" w:lineRule="auto"/>
        <w:contextualSpacing/>
        <w:jc w:val="both"/>
        <w:rPr>
          <w:rFonts w:asciiTheme="majorBidi" w:hAnsiTheme="majorBidi" w:cstheme="majorBidi"/>
          <w:b/>
          <w:bCs/>
          <w:iCs/>
          <w:lang w:val="en-CA"/>
        </w:rPr>
      </w:pPr>
      <w:r w:rsidRPr="000E4167">
        <w:rPr>
          <w:rFonts w:asciiTheme="majorBidi" w:hAnsiTheme="majorBidi" w:cstheme="majorBidi"/>
          <w:b/>
          <w:bCs/>
          <w:iCs/>
          <w:lang w:val="en-CA"/>
        </w:rPr>
        <w:t>Study species</w:t>
      </w:r>
    </w:p>
    <w:p w:rsidR="00D84E28" w:rsidRPr="000E4167" w:rsidRDefault="002F7761" w:rsidP="00C22840">
      <w:pPr>
        <w:pBdr>
          <w:top w:val="none" w:sz="0" w:space="0" w:color="auto"/>
          <w:left w:val="none" w:sz="0" w:space="0" w:color="auto"/>
          <w:bottom w:val="none" w:sz="0" w:space="0" w:color="auto"/>
          <w:right w:val="none" w:sz="0" w:space="0" w:color="auto"/>
        </w:pBdr>
        <w:spacing w:before="100" w:beforeAutospacing="1" w:line="480" w:lineRule="auto"/>
        <w:ind w:firstLine="720"/>
        <w:contextualSpacing/>
        <w:jc w:val="both"/>
        <w:rPr>
          <w:rFonts w:asciiTheme="majorBidi" w:hAnsiTheme="majorBidi" w:cstheme="majorBidi"/>
          <w:b/>
          <w:bCs/>
          <w:i/>
          <w:iCs/>
          <w:lang w:val="en-CA"/>
        </w:rPr>
      </w:pPr>
      <w:r w:rsidRPr="000E4167">
        <w:rPr>
          <w:rFonts w:asciiTheme="majorBidi" w:hAnsiTheme="majorBidi" w:cstheme="majorBidi"/>
          <w:lang w:val="en-CA"/>
        </w:rPr>
        <w:t>There are primarily three dominant plants in the study sites we sampled</w:t>
      </w:r>
      <w:r w:rsidR="00D84E28" w:rsidRPr="000E4167">
        <w:rPr>
          <w:rFonts w:asciiTheme="majorBidi" w:hAnsiTheme="majorBidi" w:cstheme="majorBidi"/>
          <w:lang w:val="en-CA"/>
        </w:rPr>
        <w:t xml:space="preserve">. </w:t>
      </w:r>
      <w:proofErr w:type="spellStart"/>
      <w:r w:rsidR="00D84E28" w:rsidRPr="000E4167">
        <w:rPr>
          <w:rFonts w:asciiTheme="majorBidi" w:hAnsiTheme="majorBidi" w:cstheme="majorBidi"/>
          <w:i/>
          <w:iCs/>
          <w:lang w:val="en-CA"/>
        </w:rPr>
        <w:t>Cylindropuntia</w:t>
      </w:r>
      <w:proofErr w:type="spellEnd"/>
      <w:r w:rsidR="00D84E28" w:rsidRPr="000E4167">
        <w:rPr>
          <w:rFonts w:asciiTheme="majorBidi" w:hAnsiTheme="majorBidi" w:cstheme="majorBidi"/>
          <w:i/>
          <w:iCs/>
          <w:lang w:val="en-CA"/>
        </w:rPr>
        <w:t xml:space="preserve"> </w:t>
      </w:r>
      <w:proofErr w:type="spellStart"/>
      <w:r w:rsidR="00D84E28" w:rsidRPr="000E4167">
        <w:rPr>
          <w:rFonts w:asciiTheme="majorBidi" w:hAnsiTheme="majorBidi" w:cstheme="majorBidi"/>
          <w:i/>
          <w:iCs/>
          <w:lang w:val="en-CA"/>
        </w:rPr>
        <w:t>acanthocarpa</w:t>
      </w:r>
      <w:proofErr w:type="spellEnd"/>
      <w:r w:rsidR="00D84E28" w:rsidRPr="000E4167">
        <w:rPr>
          <w:rFonts w:asciiTheme="majorBidi" w:hAnsiTheme="majorBidi" w:cstheme="majorBidi"/>
          <w:lang w:val="en-CA"/>
        </w:rPr>
        <w:t xml:space="preserve">, or </w:t>
      </w:r>
      <w:r w:rsidR="00C22840">
        <w:rPr>
          <w:rFonts w:asciiTheme="majorBidi" w:hAnsiTheme="majorBidi" w:cstheme="majorBidi"/>
          <w:lang w:val="en-CA"/>
        </w:rPr>
        <w:t xml:space="preserve">Buckhorn </w:t>
      </w:r>
      <w:proofErr w:type="spellStart"/>
      <w:r w:rsidR="00C22840">
        <w:rPr>
          <w:rFonts w:asciiTheme="majorBidi" w:hAnsiTheme="majorBidi" w:cstheme="majorBidi"/>
          <w:lang w:val="en-CA"/>
        </w:rPr>
        <w:t>Cholla</w:t>
      </w:r>
      <w:proofErr w:type="spellEnd"/>
      <w:r w:rsidR="00C22840">
        <w:rPr>
          <w:rFonts w:asciiTheme="majorBidi" w:hAnsiTheme="majorBidi" w:cstheme="majorBidi"/>
          <w:lang w:val="en-CA"/>
        </w:rPr>
        <w:t>, is a</w:t>
      </w:r>
      <w:r w:rsidR="00D84E28" w:rsidRPr="000E4167">
        <w:rPr>
          <w:rFonts w:asciiTheme="majorBidi" w:hAnsiTheme="majorBidi" w:cstheme="majorBidi"/>
          <w:lang w:val="en-CA"/>
        </w:rPr>
        <w:t xml:space="preserve"> cactus with an irregular b</w:t>
      </w:r>
      <w:r w:rsidR="00C22840">
        <w:rPr>
          <w:rFonts w:asciiTheme="majorBidi" w:hAnsiTheme="majorBidi" w:cstheme="majorBidi"/>
          <w:lang w:val="en-CA"/>
        </w:rPr>
        <w:t>ranching pattern (</w:t>
      </w:r>
      <w:proofErr w:type="spellStart"/>
      <w:r w:rsidR="00C22840">
        <w:rPr>
          <w:rFonts w:asciiTheme="majorBidi" w:hAnsiTheme="majorBidi" w:cstheme="majorBidi"/>
          <w:lang w:val="en-CA"/>
        </w:rPr>
        <w:t>Pinkava</w:t>
      </w:r>
      <w:proofErr w:type="spellEnd"/>
      <w:r w:rsidR="00C22840">
        <w:rPr>
          <w:rFonts w:asciiTheme="majorBidi" w:hAnsiTheme="majorBidi" w:cstheme="majorBidi"/>
          <w:lang w:val="en-CA"/>
        </w:rPr>
        <w:t xml:space="preserve"> 1999)</w:t>
      </w:r>
      <w:r w:rsidR="00D84E28" w:rsidRPr="000E4167">
        <w:rPr>
          <w:rFonts w:asciiTheme="majorBidi" w:hAnsiTheme="majorBidi" w:cstheme="majorBidi"/>
          <w:lang w:val="en-CA"/>
        </w:rPr>
        <w:t xml:space="preserve">. </w:t>
      </w:r>
      <w:proofErr w:type="spellStart"/>
      <w:r w:rsidR="00D84E28" w:rsidRPr="000E4167">
        <w:rPr>
          <w:rFonts w:asciiTheme="majorBidi" w:hAnsiTheme="majorBidi" w:cstheme="majorBidi"/>
          <w:i/>
          <w:iCs/>
          <w:lang w:val="en-CA"/>
        </w:rPr>
        <w:t>Larrea</w:t>
      </w:r>
      <w:proofErr w:type="spellEnd"/>
      <w:r w:rsidR="00D84E28" w:rsidRPr="000E4167">
        <w:rPr>
          <w:rFonts w:asciiTheme="majorBidi" w:hAnsiTheme="majorBidi" w:cstheme="majorBidi"/>
          <w:i/>
          <w:iCs/>
          <w:lang w:val="en-CA"/>
        </w:rPr>
        <w:t xml:space="preserve"> </w:t>
      </w:r>
      <w:proofErr w:type="spellStart"/>
      <w:r w:rsidR="00D84E28" w:rsidRPr="000E4167">
        <w:rPr>
          <w:rFonts w:asciiTheme="majorBidi" w:hAnsiTheme="majorBidi" w:cstheme="majorBidi"/>
          <w:i/>
          <w:iCs/>
          <w:lang w:val="en-CA"/>
        </w:rPr>
        <w:t>tridentata</w:t>
      </w:r>
      <w:proofErr w:type="spellEnd"/>
      <w:r w:rsidR="00D84E28" w:rsidRPr="000E4167">
        <w:rPr>
          <w:rFonts w:asciiTheme="majorBidi" w:hAnsiTheme="majorBidi" w:cstheme="majorBidi"/>
          <w:lang w:val="en-CA"/>
        </w:rPr>
        <w:t>, or Creosote Bush, is a large, long-lived deciduous shrub that is a</w:t>
      </w:r>
      <w:r w:rsidR="00C22840">
        <w:rPr>
          <w:rFonts w:asciiTheme="majorBidi" w:hAnsiTheme="majorBidi" w:cstheme="majorBidi"/>
          <w:lang w:val="en-CA"/>
        </w:rPr>
        <w:t xml:space="preserve"> reliable flower </w:t>
      </w:r>
      <w:r w:rsidR="00D84E28" w:rsidRPr="000E4167">
        <w:rPr>
          <w:rFonts w:asciiTheme="majorBidi" w:hAnsiTheme="majorBidi" w:cstheme="majorBidi"/>
          <w:lang w:val="en-CA"/>
        </w:rPr>
        <w:t xml:space="preserve">producer due to its low rainfall threshold (Bowers and Dimmitt, 1994). </w:t>
      </w:r>
      <w:r w:rsidR="00C22840">
        <w:rPr>
          <w:rFonts w:asciiTheme="majorBidi" w:hAnsiTheme="majorBidi" w:cstheme="majorBidi"/>
          <w:lang w:val="en-CA"/>
        </w:rPr>
        <w:t>Furthe</w:t>
      </w:r>
      <w:r w:rsidR="00F064BE">
        <w:rPr>
          <w:rFonts w:asciiTheme="majorBidi" w:hAnsiTheme="majorBidi" w:cstheme="majorBidi"/>
          <w:lang w:val="en-CA"/>
        </w:rPr>
        <w:t>r</w:t>
      </w:r>
      <w:r w:rsidR="00C22840">
        <w:rPr>
          <w:rFonts w:asciiTheme="majorBidi" w:hAnsiTheme="majorBidi" w:cstheme="majorBidi"/>
          <w:lang w:val="en-CA"/>
        </w:rPr>
        <w:t xml:space="preserve">more, </w:t>
      </w:r>
      <w:r w:rsidR="00D84E28" w:rsidRPr="000E4167">
        <w:rPr>
          <w:rFonts w:asciiTheme="majorBidi" w:hAnsiTheme="majorBidi" w:cstheme="majorBidi"/>
          <w:i/>
          <w:iCs/>
          <w:lang w:val="en-CA"/>
        </w:rPr>
        <w:t xml:space="preserve">Yucca </w:t>
      </w:r>
      <w:proofErr w:type="spellStart"/>
      <w:r w:rsidR="00D84E28" w:rsidRPr="000E4167">
        <w:rPr>
          <w:rFonts w:asciiTheme="majorBidi" w:hAnsiTheme="majorBidi" w:cstheme="majorBidi"/>
          <w:i/>
          <w:iCs/>
          <w:lang w:val="en-CA"/>
        </w:rPr>
        <w:t>schideigera</w:t>
      </w:r>
      <w:proofErr w:type="spellEnd"/>
      <w:r w:rsidR="00D84E28" w:rsidRPr="000E4167">
        <w:rPr>
          <w:rFonts w:asciiTheme="majorBidi" w:hAnsiTheme="majorBidi" w:cstheme="majorBidi"/>
          <w:lang w:val="en-CA"/>
        </w:rPr>
        <w:t>, or Mojave Yucca, is a flowering plant native to the region with several specialists and generalist relations</w:t>
      </w:r>
      <w:r w:rsidRPr="000E4167">
        <w:rPr>
          <w:rFonts w:asciiTheme="majorBidi" w:hAnsiTheme="majorBidi" w:cstheme="majorBidi"/>
          <w:lang w:val="en-CA"/>
        </w:rPr>
        <w:t>hips to the fauna of the region.</w:t>
      </w:r>
      <w:r w:rsidR="00D84E28" w:rsidRPr="000E4167">
        <w:rPr>
          <w:rFonts w:asciiTheme="majorBidi" w:hAnsiTheme="majorBidi" w:cstheme="majorBidi"/>
          <w:lang w:val="en-CA"/>
        </w:rPr>
        <w:t xml:space="preserve"> </w:t>
      </w:r>
      <w:r w:rsidRPr="000E4167">
        <w:rPr>
          <w:rFonts w:asciiTheme="majorBidi" w:hAnsiTheme="majorBidi" w:cstheme="majorBidi"/>
          <w:lang w:val="en-CA"/>
        </w:rPr>
        <w:t>T</w:t>
      </w:r>
      <w:r w:rsidR="00D84E28" w:rsidRPr="000E4167">
        <w:rPr>
          <w:rFonts w:asciiTheme="majorBidi" w:hAnsiTheme="majorBidi" w:cstheme="majorBidi"/>
          <w:lang w:val="en-CA"/>
        </w:rPr>
        <w:t>hese three are the most abundant plant species and accounted for the greatest number of interactions documented in this study</w:t>
      </w:r>
      <w:r w:rsidR="00B5732B" w:rsidRPr="000E4167">
        <w:rPr>
          <w:rFonts w:asciiTheme="majorBidi" w:hAnsiTheme="majorBidi" w:cstheme="majorBidi"/>
          <w:lang w:val="en-CA"/>
        </w:rPr>
        <w:t xml:space="preserve"> (National Park Service 2022)</w:t>
      </w:r>
      <w:r w:rsidR="00D84E28" w:rsidRPr="000E4167">
        <w:rPr>
          <w:rFonts w:asciiTheme="majorBidi" w:hAnsiTheme="majorBidi" w:cstheme="majorBidi"/>
          <w:lang w:val="en-CA"/>
        </w:rPr>
        <w:t>. All three of these species have been documented as</w:t>
      </w:r>
      <w:r w:rsidRPr="000E4167">
        <w:rPr>
          <w:rFonts w:asciiTheme="majorBidi" w:hAnsiTheme="majorBidi" w:cstheme="majorBidi"/>
          <w:lang w:val="en-CA"/>
        </w:rPr>
        <w:t xml:space="preserve"> ecological</w:t>
      </w:r>
      <w:r w:rsidR="00D84E28" w:rsidRPr="000E4167">
        <w:rPr>
          <w:rFonts w:asciiTheme="majorBidi" w:hAnsiTheme="majorBidi" w:cstheme="majorBidi"/>
          <w:lang w:val="en-CA"/>
        </w:rPr>
        <w:t xml:space="preserve"> foundation species in the region (Smith 1995; Schafer et al. 2012). Flowering in the Mojave </w:t>
      </w:r>
      <w:r w:rsidRPr="000E4167">
        <w:rPr>
          <w:rFonts w:asciiTheme="majorBidi" w:hAnsiTheme="majorBidi" w:cstheme="majorBidi"/>
          <w:lang w:val="en-CA"/>
        </w:rPr>
        <w:t xml:space="preserve">typically occurs </w:t>
      </w:r>
      <w:r w:rsidR="00D84E28" w:rsidRPr="000E4167">
        <w:rPr>
          <w:rFonts w:asciiTheme="majorBidi" w:hAnsiTheme="majorBidi" w:cstheme="majorBidi"/>
          <w:lang w:val="en-CA"/>
        </w:rPr>
        <w:t>during the spring (April/May) with fruiting directly following but these can vary based on the species (Jennings, 2001). During the spring surveys, the</w:t>
      </w:r>
      <w:r w:rsidR="00C22840">
        <w:rPr>
          <w:rFonts w:asciiTheme="majorBidi" w:hAnsiTheme="majorBidi" w:cstheme="majorBidi"/>
          <w:lang w:val="en-CA"/>
        </w:rPr>
        <w:t>se three species were flowering. Additionally,</w:t>
      </w:r>
      <w:r w:rsidR="00D84E28" w:rsidRPr="000E4167">
        <w:rPr>
          <w:rFonts w:asciiTheme="majorBidi" w:hAnsiTheme="majorBidi" w:cstheme="majorBidi"/>
          <w:lang w:val="en-CA"/>
        </w:rPr>
        <w:t xml:space="preserve"> in</w:t>
      </w:r>
      <w:r w:rsidR="00C22840">
        <w:rPr>
          <w:rFonts w:asciiTheme="majorBidi" w:hAnsiTheme="majorBidi" w:cstheme="majorBidi"/>
          <w:lang w:val="en-CA"/>
        </w:rPr>
        <w:t xml:space="preserve"> the</w:t>
      </w:r>
      <w:r w:rsidR="00D84E28" w:rsidRPr="000E4167">
        <w:rPr>
          <w:rFonts w:asciiTheme="majorBidi" w:hAnsiTheme="majorBidi" w:cstheme="majorBidi"/>
          <w:lang w:val="en-CA"/>
        </w:rPr>
        <w:t xml:space="preserve"> summer, all three foundation species were fruiting.</w:t>
      </w:r>
    </w:p>
    <w:p w:rsidR="00D84E28" w:rsidRPr="000E4167" w:rsidRDefault="00D84E28" w:rsidP="000E4167">
      <w:pPr>
        <w:pStyle w:val="Heading2"/>
        <w:pBdr>
          <w:top w:val="none" w:sz="0" w:space="0" w:color="auto"/>
          <w:left w:val="none" w:sz="0" w:space="0" w:color="auto"/>
          <w:bottom w:val="none" w:sz="0" w:space="0" w:color="auto"/>
          <w:right w:val="none" w:sz="0" w:space="0" w:color="auto"/>
        </w:pBdr>
        <w:spacing w:before="100" w:beforeAutospacing="1"/>
        <w:rPr>
          <w:rFonts w:asciiTheme="majorBidi" w:hAnsiTheme="majorBidi" w:cstheme="majorBidi"/>
          <w:b/>
          <w:bCs/>
          <w:i w:val="0"/>
          <w:lang w:val="en-CA"/>
        </w:rPr>
      </w:pPr>
      <w:r w:rsidRPr="000E4167">
        <w:rPr>
          <w:rFonts w:asciiTheme="majorBidi" w:hAnsiTheme="majorBidi" w:cstheme="majorBidi"/>
          <w:b/>
          <w:bCs/>
          <w:i w:val="0"/>
          <w:lang w:val="en-CA"/>
        </w:rPr>
        <w:t xml:space="preserve">Experimental Design </w:t>
      </w:r>
    </w:p>
    <w:p w:rsidR="00D84E28" w:rsidRPr="000E4167" w:rsidRDefault="00D84E28" w:rsidP="00F064BE">
      <w:pPr>
        <w:pBdr>
          <w:top w:val="none" w:sz="0" w:space="0" w:color="auto"/>
          <w:left w:val="none" w:sz="0" w:space="0" w:color="auto"/>
          <w:bottom w:val="none" w:sz="0" w:space="0" w:color="auto"/>
          <w:right w:val="none" w:sz="0" w:space="0" w:color="auto"/>
        </w:pBdr>
        <w:spacing w:before="100" w:beforeAutospacing="1" w:line="480" w:lineRule="auto"/>
        <w:contextualSpacing/>
        <w:jc w:val="both"/>
        <w:rPr>
          <w:rFonts w:asciiTheme="majorBidi" w:hAnsiTheme="majorBidi" w:cstheme="majorBidi"/>
          <w:b/>
          <w:bCs/>
          <w:i/>
          <w:iCs/>
          <w:lang w:val="en-CA"/>
        </w:rPr>
      </w:pPr>
      <w:r w:rsidRPr="000E4167">
        <w:rPr>
          <w:rFonts w:asciiTheme="majorBidi" w:hAnsiTheme="majorBidi" w:cstheme="majorBidi"/>
          <w:lang w:val="en-CA"/>
        </w:rPr>
        <w:tab/>
      </w:r>
      <w:r w:rsidRPr="000E4167">
        <w:rPr>
          <w:rStyle w:val="None"/>
          <w:rFonts w:asciiTheme="majorBidi" w:hAnsiTheme="majorBidi" w:cstheme="majorBidi"/>
          <w:lang w:val="en-CA"/>
        </w:rPr>
        <w:t xml:space="preserve">A 500-meter line transect was surveyed over two-hour period blocks to sample the bird community. The two hours either took place between 7-10 am or 5-8 pm, depending on daily temperatures. Two individual line transects were used and spaced 80 meters apart. The starting coordinates for transects 1 and 2 were (34.78299, -115.662) and (34.78303, -115.663), respectively. To avoid/reduce sampling bias in bird counts, we used line transects that covered a large area with 1-meter sub-divisions on each transect, a single observer with good knowledge of the local bird species, and repeated visits to </w:t>
      </w:r>
      <w:r w:rsidR="00112282" w:rsidRPr="000E4167">
        <w:rPr>
          <w:rStyle w:val="None"/>
          <w:rFonts w:asciiTheme="majorBidi" w:hAnsiTheme="majorBidi" w:cstheme="majorBidi"/>
          <w:lang w:val="en-CA"/>
        </w:rPr>
        <w:t>maximize data accuracy</w:t>
      </w:r>
      <w:r w:rsidRPr="000E4167">
        <w:rPr>
          <w:rStyle w:val="None"/>
          <w:rFonts w:asciiTheme="majorBidi" w:hAnsiTheme="majorBidi" w:cstheme="majorBidi"/>
          <w:lang w:val="en-CA"/>
        </w:rPr>
        <w:t xml:space="preserve"> </w:t>
      </w:r>
      <w:r w:rsidRPr="000E4167">
        <w:rPr>
          <w:rStyle w:val="None"/>
          <w:rFonts w:asciiTheme="majorBidi" w:hAnsiTheme="majorBidi" w:cstheme="majorBidi"/>
          <w:lang w:val="en-CA"/>
        </w:rPr>
        <w:fldChar w:fldCharType="begin"/>
      </w:r>
      <w:r w:rsidRPr="000E4167">
        <w:rPr>
          <w:rStyle w:val="None"/>
          <w:rFonts w:asciiTheme="majorBidi" w:hAnsiTheme="majorBidi" w:cstheme="majorBidi"/>
          <w:lang w:val="en-CA"/>
        </w:rPr>
        <w:instrText xml:space="preserve"> ADDIN ZOTERO_ITEM CSL_CITATION {"citationID":"8uF6mFm1","properties":{"formattedCitation":"(Manu and Cresswell 2007; Thompson 2002)","plainCitation":"(Manu and Cresswell 2007; Thompson 2002)","noteIndex":0},"citationItems":[{"id":357,"uris":["http://zotero.org/users/local/vcRA7dFA/items/LNZ4GRRA"],"uri":["http://zotero.org/users/local/vcRA7dFA/items/LNZ4GRRA"],"itemData":{"id":357,"type":"article-journal","container-title":"Ostrich","DOI":"10.2989/OSTRICH.2007.78.2.25.105","ISSN":"0030-6525, 1727-947X","issue":"2","journalAbbreviation":"Ostrich","language":"en","page":"281-286","source":"DOI.org (Crossref)","title":"Addressing sampling bias in counting forest birds: a West African case study","title-short":"Addressing sampling bias in counting forest birds","volume":"78","author":[{"family":"Manu","given":"Shiiwua"},{"family":"Cresswell","given":"Will RL"}],"issued":{"date-parts":[["2007",6]]}}},{"id":358,"uris":["http://zotero.org/users/local/vcRA7dFA/items/J3AVYP2V"],"uri":["http://zotero.org/users/local/vcRA7dFA/items/J3AVYP2V"],"itemData":{"id":358,"type":"article-journal","container-title":"The Auk","DOI":"10.1093/auk/119.1.18","ISSN":"1938-4254, 0004-8038","issue":"1","language":"en","page":"18-25","source":"DOI.org (Crossref)","title":"Towards Reliable Bird Surveys: Accounting for Individuals Present but not Detected","title-short":"Towards Reliable Bird Surveys","volume":"119","author":[{"family":"Thompson","given":"William L."}],"issued":{"date-parts":[["2002",1,1]]}}}],"schema":"https://github.com/citation-style-language/schema/raw/master/csl-citation.json"} </w:instrText>
      </w:r>
      <w:r w:rsidRPr="000E4167">
        <w:rPr>
          <w:rStyle w:val="None"/>
          <w:rFonts w:asciiTheme="majorBidi" w:hAnsiTheme="majorBidi" w:cstheme="majorBidi"/>
          <w:lang w:val="en-CA"/>
        </w:rPr>
        <w:fldChar w:fldCharType="separate"/>
      </w:r>
      <w:r w:rsidRPr="000E4167">
        <w:rPr>
          <w:rFonts w:asciiTheme="majorBidi" w:hAnsiTheme="majorBidi" w:cstheme="majorBidi"/>
          <w:lang w:val="en-CA"/>
        </w:rPr>
        <w:t>(Manu and Cresswell 2007; Thompson 2002)</w:t>
      </w:r>
      <w:r w:rsidRPr="000E4167">
        <w:rPr>
          <w:rStyle w:val="None"/>
          <w:rFonts w:asciiTheme="majorBidi" w:hAnsiTheme="majorBidi" w:cstheme="majorBidi"/>
          <w:lang w:val="en-CA"/>
        </w:rPr>
        <w:fldChar w:fldCharType="end"/>
      </w:r>
      <w:r w:rsidR="00B5732B" w:rsidRPr="000E4167">
        <w:rPr>
          <w:rStyle w:val="None"/>
          <w:rFonts w:asciiTheme="majorBidi" w:hAnsiTheme="majorBidi" w:cstheme="majorBidi"/>
          <w:lang w:val="en-CA"/>
        </w:rPr>
        <w:t>. There w</w:t>
      </w:r>
      <w:r w:rsidR="000E0C48">
        <w:rPr>
          <w:rStyle w:val="None"/>
          <w:rFonts w:asciiTheme="majorBidi" w:hAnsiTheme="majorBidi" w:cstheme="majorBidi"/>
          <w:lang w:val="en-CA"/>
        </w:rPr>
        <w:t>ere a total of 27 surveys from 1/5</w:t>
      </w:r>
      <w:r w:rsidR="00B5732B" w:rsidRPr="000E4167">
        <w:rPr>
          <w:rStyle w:val="None"/>
          <w:rFonts w:asciiTheme="majorBidi" w:hAnsiTheme="majorBidi" w:cstheme="majorBidi"/>
          <w:lang w:val="en-CA"/>
        </w:rPr>
        <w:t>/</w:t>
      </w:r>
      <w:r w:rsidR="000E0C48">
        <w:rPr>
          <w:rStyle w:val="None"/>
          <w:rFonts w:asciiTheme="majorBidi" w:hAnsiTheme="majorBidi" w:cstheme="majorBidi"/>
          <w:lang w:val="en-CA"/>
        </w:rPr>
        <w:t>2019 to 10/5</w:t>
      </w:r>
      <w:r w:rsidR="00B5732B" w:rsidRPr="000E4167">
        <w:rPr>
          <w:rStyle w:val="None"/>
          <w:rFonts w:asciiTheme="majorBidi" w:hAnsiTheme="majorBidi" w:cstheme="majorBidi"/>
          <w:lang w:val="en-CA"/>
        </w:rPr>
        <w:t xml:space="preserve">/2019 for spring observations and a total of 20 surveys for </w:t>
      </w:r>
      <w:r w:rsidR="000E0C48">
        <w:rPr>
          <w:rStyle w:val="None"/>
          <w:rFonts w:asciiTheme="majorBidi" w:hAnsiTheme="majorBidi" w:cstheme="majorBidi"/>
          <w:lang w:val="en-CA"/>
        </w:rPr>
        <w:t>summer observations between 14/8/2019 to 24</w:t>
      </w:r>
      <w:r w:rsidR="00B5732B" w:rsidRPr="000E4167">
        <w:rPr>
          <w:rStyle w:val="None"/>
          <w:rFonts w:asciiTheme="majorBidi" w:hAnsiTheme="majorBidi" w:cstheme="majorBidi"/>
          <w:lang w:val="en-CA"/>
        </w:rPr>
        <w:t>/</w:t>
      </w:r>
      <w:r w:rsidR="000E0C48">
        <w:rPr>
          <w:rStyle w:val="None"/>
          <w:rFonts w:asciiTheme="majorBidi" w:hAnsiTheme="majorBidi" w:cstheme="majorBidi"/>
          <w:lang w:val="en-CA"/>
        </w:rPr>
        <w:t>8/</w:t>
      </w:r>
      <w:r w:rsidR="00B5732B" w:rsidRPr="000E4167">
        <w:rPr>
          <w:rStyle w:val="None"/>
          <w:rFonts w:asciiTheme="majorBidi" w:hAnsiTheme="majorBidi" w:cstheme="majorBidi"/>
          <w:lang w:val="en-CA"/>
        </w:rPr>
        <w:t xml:space="preserve">2019. </w:t>
      </w:r>
      <w:r w:rsidRPr="000E4167">
        <w:rPr>
          <w:rFonts w:asciiTheme="majorBidi" w:hAnsiTheme="majorBidi" w:cstheme="majorBidi"/>
          <w:lang w:val="en-CA"/>
        </w:rPr>
        <w:t>We elected to use data for species that we only directly observed as fine scales because we knew exactly how these individuals</w:t>
      </w:r>
      <w:r w:rsidR="001506A6" w:rsidRPr="000E4167">
        <w:rPr>
          <w:rFonts w:asciiTheme="majorBidi" w:hAnsiTheme="majorBidi" w:cstheme="majorBidi"/>
          <w:lang w:val="en-CA"/>
        </w:rPr>
        <w:t xml:space="preserve"> were associated with dominant woody</w:t>
      </w:r>
      <w:r w:rsidRPr="000E4167">
        <w:rPr>
          <w:rFonts w:asciiTheme="majorBidi" w:hAnsiTheme="majorBidi" w:cstheme="majorBidi"/>
          <w:lang w:val="en-CA"/>
        </w:rPr>
        <w:t xml:space="preserve"> plant species locally as this was not possible with auditory or heard-only.</w:t>
      </w:r>
      <w:r w:rsidR="00B5732B" w:rsidRPr="000E4167">
        <w:rPr>
          <w:rFonts w:asciiTheme="majorBidi" w:hAnsiTheme="majorBidi" w:cstheme="majorBidi"/>
          <w:lang w:val="en-CA"/>
        </w:rPr>
        <w:t xml:space="preserve"> </w:t>
      </w:r>
      <w:r w:rsidR="00B5732B" w:rsidRPr="000E4167">
        <w:rPr>
          <w:rStyle w:val="None"/>
          <w:rFonts w:asciiTheme="majorBidi" w:hAnsiTheme="majorBidi" w:cstheme="majorBidi"/>
          <w:lang w:val="en-CA"/>
        </w:rPr>
        <w:t xml:space="preserve">Microhabitats were defined as plants such as shrubs and cacti or open (Filazzola et al. 2017). </w:t>
      </w:r>
      <w:r w:rsidRPr="000E4167">
        <w:rPr>
          <w:rStyle w:val="None"/>
          <w:rFonts w:asciiTheme="majorBidi" w:hAnsiTheme="majorBidi" w:cstheme="majorBidi"/>
          <w:lang w:val="en-CA"/>
        </w:rPr>
        <w:t>Mos</w:t>
      </w:r>
      <w:r w:rsidR="00B5732B" w:rsidRPr="000E4167">
        <w:rPr>
          <w:rStyle w:val="None"/>
          <w:rFonts w:asciiTheme="majorBidi" w:hAnsiTheme="majorBidi" w:cstheme="majorBidi"/>
          <w:lang w:val="en-CA"/>
        </w:rPr>
        <w:t>t non-shrub or non-cactus microhabitats</w:t>
      </w:r>
      <w:r w:rsidRPr="000E4167">
        <w:rPr>
          <w:rStyle w:val="None"/>
          <w:rFonts w:asciiTheme="majorBidi" w:hAnsiTheme="majorBidi" w:cstheme="majorBidi"/>
          <w:lang w:val="en-CA"/>
        </w:rPr>
        <w:t xml:space="preserve"> constituted</w:t>
      </w:r>
      <w:r w:rsidR="00B5732B" w:rsidRPr="000E4167">
        <w:rPr>
          <w:rStyle w:val="None"/>
          <w:rFonts w:asciiTheme="majorBidi" w:hAnsiTheme="majorBidi" w:cstheme="majorBidi"/>
          <w:lang w:val="en-CA"/>
        </w:rPr>
        <w:t xml:space="preserve"> a relatively open area, however</w:t>
      </w:r>
      <w:r w:rsidR="007029C7">
        <w:rPr>
          <w:rStyle w:val="None"/>
          <w:rFonts w:asciiTheme="majorBidi" w:hAnsiTheme="majorBidi" w:cstheme="majorBidi"/>
          <w:lang w:val="en-CA"/>
        </w:rPr>
        <w:t>,</w:t>
      </w:r>
      <w:r w:rsidR="00C22840">
        <w:rPr>
          <w:rStyle w:val="None"/>
          <w:rFonts w:asciiTheme="majorBidi" w:hAnsiTheme="majorBidi" w:cstheme="majorBidi"/>
          <w:lang w:val="en-CA"/>
        </w:rPr>
        <w:t xml:space="preserve"> some open microsites included spare, herbaceous but non-woody vegetation</w:t>
      </w:r>
      <w:r w:rsidRPr="000E4167">
        <w:rPr>
          <w:rStyle w:val="None"/>
          <w:rFonts w:asciiTheme="majorBidi" w:hAnsiTheme="majorBidi" w:cstheme="majorBidi"/>
          <w:lang w:val="en-CA"/>
        </w:rPr>
        <w:t>.</w:t>
      </w:r>
      <w:r w:rsidR="00C22840">
        <w:rPr>
          <w:rStyle w:val="None"/>
          <w:rFonts w:asciiTheme="majorBidi" w:hAnsiTheme="majorBidi" w:cstheme="majorBidi"/>
          <w:lang w:val="en-CA"/>
        </w:rPr>
        <w:t xml:space="preserve"> Nonetheless</w:t>
      </w:r>
      <w:r w:rsidR="00C17EF4" w:rsidRPr="000E4167">
        <w:rPr>
          <w:rStyle w:val="None"/>
          <w:rFonts w:asciiTheme="majorBidi" w:hAnsiTheme="majorBidi" w:cstheme="majorBidi"/>
          <w:lang w:val="en-CA"/>
        </w:rPr>
        <w:t>, none of these open-</w:t>
      </w:r>
      <w:r w:rsidR="00B5732B" w:rsidRPr="000E4167">
        <w:rPr>
          <w:rStyle w:val="None"/>
          <w:rFonts w:asciiTheme="majorBidi" w:hAnsiTheme="majorBidi" w:cstheme="majorBidi"/>
          <w:lang w:val="en-CA"/>
        </w:rPr>
        <w:t>gaps provided the high</w:t>
      </w:r>
      <w:r w:rsidR="00F064BE">
        <w:rPr>
          <w:rStyle w:val="None"/>
          <w:rFonts w:asciiTheme="majorBidi" w:hAnsiTheme="majorBidi" w:cstheme="majorBidi"/>
          <w:lang w:val="en-CA"/>
        </w:rPr>
        <w:t xml:space="preserve"> </w:t>
      </w:r>
      <w:r w:rsidR="00B5732B" w:rsidRPr="000E4167">
        <w:rPr>
          <w:rStyle w:val="None"/>
          <w:rFonts w:asciiTheme="majorBidi" w:hAnsiTheme="majorBidi" w:cstheme="majorBidi"/>
          <w:lang w:val="en-CA"/>
        </w:rPr>
        <w:t>level</w:t>
      </w:r>
      <w:r w:rsidR="007029C7">
        <w:rPr>
          <w:rStyle w:val="None"/>
          <w:rFonts w:asciiTheme="majorBidi" w:hAnsiTheme="majorBidi" w:cstheme="majorBidi"/>
          <w:lang w:val="en-CA"/>
        </w:rPr>
        <w:t xml:space="preserve"> of</w:t>
      </w:r>
      <w:r w:rsidR="00B5732B" w:rsidRPr="000E4167">
        <w:rPr>
          <w:rStyle w:val="None"/>
          <w:rFonts w:asciiTheme="majorBidi" w:hAnsiTheme="majorBidi" w:cstheme="majorBidi"/>
          <w:lang w:val="en-CA"/>
        </w:rPr>
        <w:t xml:space="preserve"> </w:t>
      </w:r>
      <w:r w:rsidR="00112282" w:rsidRPr="000E4167">
        <w:rPr>
          <w:rStyle w:val="None"/>
          <w:rFonts w:asciiTheme="majorBidi" w:hAnsiTheme="majorBidi" w:cstheme="majorBidi"/>
          <w:lang w:val="en-CA"/>
        </w:rPr>
        <w:t>heterogeneity the dominant woody plants provided to their surroundings because dominant woody plant microhabitats are more heterogeneous than open spaces</w:t>
      </w:r>
      <w:r w:rsidR="00C22840">
        <w:rPr>
          <w:rStyle w:val="None"/>
          <w:rFonts w:asciiTheme="majorBidi" w:hAnsiTheme="majorBidi" w:cstheme="majorBidi"/>
          <w:lang w:val="en-CA"/>
        </w:rPr>
        <w:t xml:space="preserve"> both vertically and in resources</w:t>
      </w:r>
      <w:r w:rsidR="00112282" w:rsidRPr="000E4167">
        <w:rPr>
          <w:rStyle w:val="None"/>
          <w:rFonts w:asciiTheme="majorBidi" w:hAnsiTheme="majorBidi" w:cstheme="majorBidi"/>
          <w:lang w:val="en-CA"/>
        </w:rPr>
        <w:t xml:space="preserve"> </w:t>
      </w:r>
      <w:r w:rsidR="001F1E72" w:rsidRPr="000E4167">
        <w:rPr>
          <w:rStyle w:val="None"/>
          <w:rFonts w:asciiTheme="majorBidi" w:hAnsiTheme="majorBidi" w:cstheme="majorBidi"/>
          <w:lang w:val="en-CA"/>
        </w:rPr>
        <w:t>(</w:t>
      </w:r>
      <w:proofErr w:type="spellStart"/>
      <w:r w:rsidR="001F1E72" w:rsidRPr="000E4167">
        <w:rPr>
          <w:rStyle w:val="None"/>
          <w:rFonts w:asciiTheme="majorBidi" w:hAnsiTheme="majorBidi" w:cstheme="majorBidi"/>
          <w:lang w:val="en-CA"/>
        </w:rPr>
        <w:t>Huenneke</w:t>
      </w:r>
      <w:proofErr w:type="spellEnd"/>
      <w:r w:rsidR="001F1E72" w:rsidRPr="000E4167">
        <w:rPr>
          <w:rStyle w:val="None"/>
          <w:rFonts w:asciiTheme="majorBidi" w:hAnsiTheme="majorBidi" w:cstheme="majorBidi"/>
          <w:lang w:val="en-CA"/>
        </w:rPr>
        <w:t xml:space="preserve"> et al. 2001)</w:t>
      </w:r>
      <w:r w:rsidRPr="000E4167">
        <w:rPr>
          <w:rStyle w:val="None"/>
          <w:rFonts w:asciiTheme="majorBidi" w:hAnsiTheme="majorBidi" w:cstheme="majorBidi"/>
          <w:lang w:val="en-CA"/>
        </w:rPr>
        <w:t xml:space="preserve">. We recorded behaviour using an a priori design ethogram to classify observations </w:t>
      </w:r>
      <w:r w:rsidR="00112282" w:rsidRPr="000E4167">
        <w:rPr>
          <w:rStyle w:val="None"/>
          <w:rFonts w:asciiTheme="majorBidi" w:hAnsiTheme="majorBidi" w:cstheme="majorBidi"/>
          <w:lang w:val="en-CA"/>
        </w:rPr>
        <w:t>(Supplemental material A Table 1A</w:t>
      </w:r>
      <w:r w:rsidRPr="000E4167">
        <w:rPr>
          <w:rStyle w:val="None"/>
          <w:rFonts w:asciiTheme="majorBidi" w:hAnsiTheme="majorBidi" w:cstheme="majorBidi"/>
          <w:lang w:val="en-CA"/>
        </w:rPr>
        <w:t>).</w:t>
      </w:r>
      <w:r w:rsidR="00B5732B" w:rsidRPr="000E4167">
        <w:rPr>
          <w:rStyle w:val="None"/>
          <w:rFonts w:asciiTheme="majorBidi" w:hAnsiTheme="majorBidi" w:cstheme="majorBidi"/>
          <w:lang w:val="en-CA"/>
        </w:rPr>
        <w:t xml:space="preserve"> An</w:t>
      </w:r>
      <w:r w:rsidRPr="000E4167">
        <w:rPr>
          <w:rStyle w:val="None"/>
          <w:rFonts w:asciiTheme="majorBidi" w:hAnsiTheme="majorBidi" w:cstheme="majorBidi"/>
          <w:lang w:val="en-CA"/>
        </w:rPr>
        <w:t xml:space="preserve"> Ethogram was constructe</w:t>
      </w:r>
      <w:r w:rsidR="00B5732B" w:rsidRPr="000E4167">
        <w:rPr>
          <w:rStyle w:val="None"/>
          <w:rFonts w:asciiTheme="majorBidi" w:hAnsiTheme="majorBidi" w:cstheme="majorBidi"/>
          <w:lang w:val="en-CA"/>
        </w:rPr>
        <w:t>d based on data from both seasons sampled</w:t>
      </w:r>
      <w:r w:rsidRPr="000E4167">
        <w:rPr>
          <w:rStyle w:val="None"/>
          <w:rFonts w:asciiTheme="majorBidi" w:hAnsiTheme="majorBidi" w:cstheme="majorBidi"/>
          <w:lang w:val="en-CA"/>
        </w:rPr>
        <w:t xml:space="preserve">. Data were recorded periodically whilst observing for interactions. Observed behaviours were also further simplified and categorized into trophic (fruits eaten) or non-trophic (using these plants in other ways) (Table A2 in Supplementary Material A). </w:t>
      </w:r>
      <w:r w:rsidR="007029C7">
        <w:rPr>
          <w:rStyle w:val="None"/>
          <w:rFonts w:asciiTheme="majorBidi" w:hAnsiTheme="majorBidi" w:cstheme="majorBidi"/>
          <w:lang w:val="en-CA"/>
        </w:rPr>
        <w:t>The m</w:t>
      </w:r>
      <w:r w:rsidRPr="000E4167">
        <w:rPr>
          <w:rStyle w:val="None"/>
          <w:rFonts w:asciiTheme="majorBidi" w:hAnsiTheme="majorBidi" w:cstheme="majorBidi"/>
          <w:lang w:val="en-CA"/>
        </w:rPr>
        <w:t>icrohabitat, geographic coordinate</w:t>
      </w:r>
      <w:r w:rsidR="00B5732B" w:rsidRPr="000E4167">
        <w:rPr>
          <w:rStyle w:val="None"/>
          <w:rFonts w:asciiTheme="majorBidi" w:hAnsiTheme="majorBidi" w:cstheme="majorBidi"/>
          <w:lang w:val="en-CA"/>
        </w:rPr>
        <w:t>s, and the time of the sightin</w:t>
      </w:r>
      <w:r w:rsidRPr="000E4167">
        <w:rPr>
          <w:rStyle w:val="None"/>
          <w:rFonts w:asciiTheme="majorBidi" w:hAnsiTheme="majorBidi" w:cstheme="majorBidi"/>
          <w:lang w:val="en-CA"/>
        </w:rPr>
        <w:t>g were also recorded. Flyovers (de</w:t>
      </w:r>
      <w:r w:rsidR="00112282" w:rsidRPr="000E4167">
        <w:rPr>
          <w:rStyle w:val="None"/>
          <w:rFonts w:asciiTheme="majorBidi" w:hAnsiTheme="majorBidi" w:cstheme="majorBidi"/>
          <w:lang w:val="en-CA"/>
        </w:rPr>
        <w:t>fined as birds flying roughly ~8 meters</w:t>
      </w:r>
      <w:r w:rsidRPr="000E4167">
        <w:rPr>
          <w:rStyle w:val="None"/>
          <w:rFonts w:asciiTheme="majorBidi" w:hAnsiTheme="majorBidi" w:cstheme="majorBidi"/>
          <w:lang w:val="en-CA"/>
        </w:rPr>
        <w:t xml:space="preserve"> above the highest vegetation at the site that did not land within sight) were not included in the observations.</w:t>
      </w:r>
    </w:p>
    <w:p w:rsidR="00D84E28" w:rsidRPr="000E4167" w:rsidRDefault="00D84E28" w:rsidP="00E45ED4">
      <w:pPr>
        <w:pStyle w:val="BodyText"/>
        <w:pBdr>
          <w:top w:val="none" w:sz="0" w:space="0" w:color="auto"/>
          <w:left w:val="none" w:sz="0" w:space="0" w:color="auto"/>
          <w:bottom w:val="none" w:sz="0" w:space="0" w:color="auto"/>
          <w:right w:val="none" w:sz="0" w:space="0" w:color="auto"/>
        </w:pBdr>
        <w:spacing w:before="100" w:beforeAutospacing="1" w:after="0" w:line="480" w:lineRule="auto"/>
        <w:jc w:val="both"/>
        <w:rPr>
          <w:rFonts w:asciiTheme="majorBidi" w:hAnsiTheme="majorBidi" w:cstheme="majorBidi"/>
          <w:lang w:val="en-CA"/>
        </w:rPr>
      </w:pPr>
      <w:r w:rsidRPr="000E4167">
        <w:rPr>
          <w:rFonts w:asciiTheme="majorBidi" w:hAnsiTheme="majorBidi" w:cstheme="majorBidi"/>
          <w:lang w:val="en-CA"/>
        </w:rPr>
        <w:tab/>
        <w:t>Behaviour and microhabitat were treated as dependent variables for each independent bird observation documented. Behavioural observations were then categorized into broader behaviours (active movement, cleaning, feeding, ina</w:t>
      </w:r>
      <w:r w:rsidR="00E45ED4">
        <w:rPr>
          <w:rFonts w:asciiTheme="majorBidi" w:hAnsiTheme="majorBidi" w:cstheme="majorBidi"/>
          <w:lang w:val="en-CA"/>
        </w:rPr>
        <w:t xml:space="preserve">ctive, and territorial/mating). </w:t>
      </w:r>
      <w:r w:rsidRPr="000E4167">
        <w:rPr>
          <w:rFonts w:asciiTheme="majorBidi" w:hAnsiTheme="majorBidi" w:cstheme="majorBidi"/>
          <w:lang w:val="en-CA"/>
        </w:rPr>
        <w:t>Microhabitats were classified as cactus, shrub, or open-gap. Trophic guild and migratory class abundances, defined as the number of individuals within a trophic guild or migratory class at a seasonal microhabitat during a particular survey, were used to define functional diversity in further detailed analyses.</w:t>
      </w:r>
      <w:r w:rsidR="00B228D1" w:rsidRPr="000E4167">
        <w:rPr>
          <w:rFonts w:asciiTheme="majorBidi" w:hAnsiTheme="majorBidi" w:cstheme="majorBidi"/>
          <w:lang w:val="en-CA"/>
        </w:rPr>
        <w:t xml:space="preserve"> </w:t>
      </w:r>
      <w:r w:rsidRPr="000E4167">
        <w:rPr>
          <w:rFonts w:asciiTheme="majorBidi" w:hAnsiTheme="majorBidi" w:cstheme="majorBidi"/>
          <w:lang w:val="en-CA"/>
        </w:rPr>
        <w:t xml:space="preserve"> We categorized all observed species into trophic guilds using </w:t>
      </w:r>
      <w:r w:rsidR="00444C4D" w:rsidRPr="000E4167">
        <w:rPr>
          <w:rFonts w:asciiTheme="majorBidi" w:hAnsiTheme="majorBidi" w:cstheme="majorBidi"/>
          <w:lang w:val="en-CA"/>
        </w:rPr>
        <w:t xml:space="preserve">a standard source </w:t>
      </w:r>
      <w:r w:rsidRPr="000E4167">
        <w:rPr>
          <w:rFonts w:asciiTheme="majorBidi" w:hAnsiTheme="majorBidi" w:cstheme="majorBidi"/>
          <w:lang w:val="en-CA"/>
        </w:rPr>
        <w:t xml:space="preserve">(De </w:t>
      </w:r>
      <w:proofErr w:type="spellStart"/>
      <w:r w:rsidRPr="000E4167">
        <w:rPr>
          <w:rFonts w:asciiTheme="majorBidi" w:hAnsiTheme="majorBidi" w:cstheme="majorBidi"/>
          <w:lang w:val="en-CA"/>
        </w:rPr>
        <w:t>Graaf</w:t>
      </w:r>
      <w:proofErr w:type="spellEnd"/>
      <w:r w:rsidRPr="000E4167">
        <w:rPr>
          <w:rFonts w:asciiTheme="majorBidi" w:hAnsiTheme="majorBidi" w:cstheme="majorBidi"/>
          <w:lang w:val="en-CA"/>
        </w:rPr>
        <w:t xml:space="preserve"> </w:t>
      </w:r>
      <w:proofErr w:type="gramStart"/>
      <w:r w:rsidRPr="000E4167">
        <w:rPr>
          <w:rFonts w:asciiTheme="majorBidi" w:hAnsiTheme="majorBidi" w:cstheme="majorBidi"/>
          <w:lang w:val="en-CA"/>
        </w:rPr>
        <w:t>et</w:t>
      </w:r>
      <w:proofErr w:type="gramEnd"/>
      <w:r w:rsidRPr="000E4167">
        <w:rPr>
          <w:rFonts w:asciiTheme="majorBidi" w:hAnsiTheme="majorBidi" w:cstheme="majorBidi"/>
          <w:lang w:val="en-CA"/>
        </w:rPr>
        <w:t xml:space="preserve"> al.1985) and into migratory classes using </w:t>
      </w:r>
      <w:r w:rsidR="00444C4D" w:rsidRPr="000E4167">
        <w:rPr>
          <w:rFonts w:asciiTheme="majorBidi" w:hAnsiTheme="majorBidi" w:cstheme="majorBidi"/>
          <w:lang w:val="en-CA"/>
        </w:rPr>
        <w:t xml:space="preserve">a local source </w:t>
      </w:r>
      <w:r w:rsidRPr="000E4167">
        <w:rPr>
          <w:rFonts w:asciiTheme="majorBidi" w:hAnsiTheme="majorBidi" w:cstheme="majorBidi"/>
          <w:lang w:val="en-CA"/>
        </w:rPr>
        <w:t>(</w:t>
      </w:r>
      <w:proofErr w:type="spellStart"/>
      <w:r w:rsidRPr="000E4167">
        <w:rPr>
          <w:rFonts w:asciiTheme="majorBidi" w:hAnsiTheme="majorBidi" w:cstheme="majorBidi"/>
          <w:lang w:val="en-CA"/>
        </w:rPr>
        <w:t>Gurin</w:t>
      </w:r>
      <w:proofErr w:type="spellEnd"/>
      <w:r w:rsidRPr="000E4167">
        <w:rPr>
          <w:rFonts w:asciiTheme="majorBidi" w:hAnsiTheme="majorBidi" w:cstheme="majorBidi"/>
          <w:lang w:val="en-CA"/>
        </w:rPr>
        <w:t xml:space="preserve"> et al. 2012).</w:t>
      </w:r>
      <w:r w:rsidR="00B228D1" w:rsidRPr="000E4167">
        <w:rPr>
          <w:rFonts w:asciiTheme="majorBidi" w:hAnsiTheme="majorBidi" w:cstheme="majorBidi"/>
          <w:lang w:val="en-CA"/>
        </w:rPr>
        <w:t xml:space="preserve"> </w:t>
      </w:r>
      <w:r w:rsidR="007029C7">
        <w:rPr>
          <w:rFonts w:asciiTheme="majorBidi" w:hAnsiTheme="majorBidi" w:cstheme="majorBidi"/>
          <w:lang w:val="en-CA"/>
        </w:rPr>
        <w:t>The m</w:t>
      </w:r>
      <w:r w:rsidR="00E45ED4">
        <w:rPr>
          <w:rFonts w:asciiTheme="majorBidi" w:hAnsiTheme="majorBidi" w:cstheme="majorBidi"/>
          <w:lang w:val="en-CA"/>
        </w:rPr>
        <w:t>igratory class</w:t>
      </w:r>
      <w:r w:rsidR="00F064BE">
        <w:rPr>
          <w:rFonts w:asciiTheme="majorBidi" w:hAnsiTheme="majorBidi" w:cstheme="majorBidi"/>
          <w:lang w:val="en-CA"/>
        </w:rPr>
        <w:t xml:space="preserve"> </w:t>
      </w:r>
      <w:r w:rsidR="00444C4D" w:rsidRPr="000E4167">
        <w:rPr>
          <w:rFonts w:asciiTheme="majorBidi" w:hAnsiTheme="majorBidi" w:cstheme="majorBidi"/>
          <w:lang w:val="en-CA"/>
        </w:rPr>
        <w:t>of avian species</w:t>
      </w:r>
      <w:r w:rsidR="00B228D1" w:rsidRPr="000E4167">
        <w:rPr>
          <w:rFonts w:asciiTheme="majorBidi" w:hAnsiTheme="majorBidi" w:cstheme="majorBidi"/>
          <w:lang w:val="en-CA"/>
        </w:rPr>
        <w:t xml:space="preserve"> is </w:t>
      </w:r>
      <w:r w:rsidR="00E45ED4">
        <w:rPr>
          <w:rFonts w:asciiTheme="majorBidi" w:hAnsiTheme="majorBidi" w:cstheme="majorBidi"/>
          <w:lang w:val="en-CA"/>
        </w:rPr>
        <w:t xml:space="preserve">a status defined using a combination of </w:t>
      </w:r>
      <w:r w:rsidR="00C9319A" w:rsidRPr="000E4167">
        <w:rPr>
          <w:rFonts w:asciiTheme="majorBidi" w:hAnsiTheme="majorBidi" w:cstheme="majorBidi"/>
          <w:color w:val="393939"/>
        </w:rPr>
        <w:t>orders, families</w:t>
      </w:r>
      <w:r w:rsidR="00C17EF4" w:rsidRPr="000E4167">
        <w:rPr>
          <w:rFonts w:asciiTheme="majorBidi" w:hAnsiTheme="majorBidi" w:cstheme="majorBidi"/>
          <w:color w:val="393939"/>
        </w:rPr>
        <w:t>,</w:t>
      </w:r>
      <w:r w:rsidR="00C9319A" w:rsidRPr="000E4167">
        <w:rPr>
          <w:rFonts w:asciiTheme="majorBidi" w:hAnsiTheme="majorBidi" w:cstheme="majorBidi"/>
          <w:color w:val="393939"/>
        </w:rPr>
        <w:t xml:space="preserve"> and gener</w:t>
      </w:r>
      <w:r w:rsidR="00E45ED4">
        <w:rPr>
          <w:rFonts w:asciiTheme="majorBidi" w:hAnsiTheme="majorBidi" w:cstheme="majorBidi"/>
          <w:color w:val="393939"/>
        </w:rPr>
        <w:t xml:space="preserve">a, for the particular </w:t>
      </w:r>
      <w:r w:rsidR="00C9319A" w:rsidRPr="000E4167">
        <w:rPr>
          <w:rFonts w:asciiTheme="majorBidi" w:hAnsiTheme="majorBidi" w:cstheme="majorBidi"/>
          <w:color w:val="393939"/>
        </w:rPr>
        <w:t>species.</w:t>
      </w:r>
      <w:r w:rsidRPr="000E4167">
        <w:rPr>
          <w:rFonts w:asciiTheme="majorBidi" w:hAnsiTheme="majorBidi" w:cstheme="majorBidi"/>
          <w:lang w:val="en-CA"/>
        </w:rPr>
        <w:t xml:space="preserve"> </w:t>
      </w:r>
      <w:r w:rsidR="00C9319A" w:rsidRPr="000E4167">
        <w:rPr>
          <w:rFonts w:asciiTheme="majorBidi" w:hAnsiTheme="majorBidi" w:cstheme="majorBidi"/>
          <w:lang w:val="en-CA"/>
        </w:rPr>
        <w:t xml:space="preserve">We did not distinguish between </w:t>
      </w:r>
      <w:r w:rsidR="00C17EF4" w:rsidRPr="000E4167">
        <w:rPr>
          <w:rFonts w:asciiTheme="majorBidi" w:hAnsiTheme="majorBidi" w:cstheme="majorBidi"/>
          <w:lang w:val="en-CA"/>
        </w:rPr>
        <w:t xml:space="preserve">the </w:t>
      </w:r>
      <w:r w:rsidR="00C9319A" w:rsidRPr="000E4167">
        <w:rPr>
          <w:rFonts w:asciiTheme="majorBidi" w:hAnsiTheme="majorBidi" w:cstheme="majorBidi"/>
          <w:lang w:val="en-CA"/>
        </w:rPr>
        <w:t>migratory and nomadic clas</w:t>
      </w:r>
      <w:r w:rsidR="00C17EF4" w:rsidRPr="000E4167">
        <w:rPr>
          <w:rFonts w:asciiTheme="majorBidi" w:hAnsiTheme="majorBidi" w:cstheme="majorBidi"/>
          <w:lang w:val="en-CA"/>
        </w:rPr>
        <w:t>se</w:t>
      </w:r>
      <w:r w:rsidR="00C9319A" w:rsidRPr="000E4167">
        <w:rPr>
          <w:rFonts w:asciiTheme="majorBidi" w:hAnsiTheme="majorBidi" w:cstheme="majorBidi"/>
          <w:lang w:val="en-CA"/>
        </w:rPr>
        <w:t>s in this study</w:t>
      </w:r>
      <w:r w:rsidR="00E45ED4">
        <w:rPr>
          <w:rFonts w:asciiTheme="majorBidi" w:hAnsiTheme="majorBidi" w:cstheme="majorBidi"/>
          <w:lang w:val="en-CA"/>
        </w:rPr>
        <w:t xml:space="preserve"> </w:t>
      </w:r>
      <w:r w:rsidR="00E45ED4" w:rsidRPr="000E4167">
        <w:rPr>
          <w:rStyle w:val="None"/>
          <w:rFonts w:asciiTheme="majorBidi" w:hAnsiTheme="majorBidi" w:cstheme="majorBidi"/>
          <w:lang w:val="en-CA"/>
        </w:rPr>
        <w:t>(</w:t>
      </w:r>
      <w:proofErr w:type="spellStart"/>
      <w:r w:rsidR="00E45ED4" w:rsidRPr="000E4167">
        <w:rPr>
          <w:rStyle w:val="None"/>
          <w:rFonts w:asciiTheme="majorBidi" w:hAnsiTheme="majorBidi" w:cstheme="majorBidi"/>
          <w:lang w:val="en-CA"/>
        </w:rPr>
        <w:t>Teitelbaum</w:t>
      </w:r>
      <w:proofErr w:type="spellEnd"/>
      <w:r w:rsidR="00E45ED4" w:rsidRPr="000E4167">
        <w:rPr>
          <w:rStyle w:val="None"/>
          <w:rFonts w:asciiTheme="majorBidi" w:hAnsiTheme="majorBidi" w:cstheme="majorBidi"/>
          <w:lang w:val="en-CA"/>
        </w:rPr>
        <w:t xml:space="preserve"> and Mueller 2019)</w:t>
      </w:r>
      <w:r w:rsidR="00C9319A" w:rsidRPr="000E4167">
        <w:rPr>
          <w:rFonts w:asciiTheme="majorBidi" w:hAnsiTheme="majorBidi" w:cstheme="majorBidi"/>
          <w:lang w:val="en-CA"/>
        </w:rPr>
        <w:t xml:space="preserve">. </w:t>
      </w:r>
      <w:r w:rsidRPr="000E4167">
        <w:rPr>
          <w:rFonts w:asciiTheme="majorBidi" w:hAnsiTheme="majorBidi" w:cstheme="majorBidi"/>
          <w:lang w:val="en-CA"/>
        </w:rPr>
        <w:t xml:space="preserve">Taxonomic diversity was recorded </w:t>
      </w:r>
      <w:r w:rsidR="007029C7">
        <w:rPr>
          <w:rFonts w:asciiTheme="majorBidi" w:hAnsiTheme="majorBidi" w:cstheme="majorBidi"/>
          <w:lang w:val="en-CA"/>
        </w:rPr>
        <w:t>at</w:t>
      </w:r>
      <w:r w:rsidRPr="000E4167">
        <w:rPr>
          <w:rFonts w:asciiTheme="majorBidi" w:hAnsiTheme="majorBidi" w:cstheme="majorBidi"/>
          <w:lang w:val="en-CA"/>
        </w:rPr>
        <w:t xml:space="preserve"> species level and is thus represented in the primary statistical analyses. Lastly,</w:t>
      </w:r>
      <w:r w:rsidR="001F1E72" w:rsidRPr="000E4167">
        <w:rPr>
          <w:rFonts w:asciiTheme="majorBidi" w:hAnsiTheme="majorBidi" w:cstheme="majorBidi"/>
          <w:lang w:val="en-CA"/>
        </w:rPr>
        <w:t xml:space="preserve"> daily climate data were obtained</w:t>
      </w:r>
      <w:r w:rsidRPr="000E4167">
        <w:rPr>
          <w:rFonts w:asciiTheme="majorBidi" w:hAnsiTheme="majorBidi" w:cstheme="majorBidi"/>
          <w:lang w:val="en-CA"/>
        </w:rPr>
        <w:t xml:space="preserve"> from the local weather station deployed at the study site and maintained by the Western Regional Climate Center (</w:t>
      </w:r>
      <w:hyperlink r:id="rId6" w:history="1">
        <w:r w:rsidRPr="000E4167">
          <w:rPr>
            <w:rStyle w:val="Hyperlink"/>
            <w:rFonts w:asciiTheme="majorBidi" w:hAnsiTheme="majorBidi" w:cstheme="majorBidi"/>
            <w:lang w:val="en-CA" w:eastAsia="en-GB"/>
          </w:rPr>
          <w:t>https://wrcc.dri.edu/weather/ucgr.html</w:t>
        </w:r>
      </w:hyperlink>
      <w:r w:rsidRPr="000E4167">
        <w:rPr>
          <w:rFonts w:asciiTheme="majorBidi" w:hAnsiTheme="majorBidi" w:cstheme="majorBidi"/>
          <w:lang w:val="en-CA" w:eastAsia="en-GB"/>
        </w:rPr>
        <w:t xml:space="preserve">; </w:t>
      </w:r>
      <w:proofErr w:type="spellStart"/>
      <w:r w:rsidRPr="000E4167">
        <w:rPr>
          <w:rFonts w:asciiTheme="majorBidi" w:hAnsiTheme="majorBidi" w:cstheme="majorBidi"/>
          <w:lang w:val="en-CA" w:eastAsia="en-GB"/>
        </w:rPr>
        <w:t>Lortie</w:t>
      </w:r>
      <w:proofErr w:type="spellEnd"/>
      <w:r w:rsidRPr="000E4167">
        <w:rPr>
          <w:rFonts w:asciiTheme="majorBidi" w:hAnsiTheme="majorBidi" w:cstheme="majorBidi"/>
          <w:lang w:val="en-CA" w:eastAsia="en-GB"/>
        </w:rPr>
        <w:t xml:space="preserve"> 2022). </w:t>
      </w:r>
    </w:p>
    <w:p w:rsidR="00D84E28" w:rsidRPr="000E4167" w:rsidRDefault="00D84E28" w:rsidP="000E4167">
      <w:pPr>
        <w:pStyle w:val="Heading2"/>
        <w:pBdr>
          <w:top w:val="none" w:sz="0" w:space="0" w:color="auto"/>
          <w:left w:val="none" w:sz="0" w:space="0" w:color="auto"/>
          <w:bottom w:val="none" w:sz="0" w:space="0" w:color="auto"/>
          <w:right w:val="none" w:sz="0" w:space="0" w:color="auto"/>
        </w:pBdr>
        <w:spacing w:before="100" w:beforeAutospacing="1"/>
        <w:rPr>
          <w:rFonts w:asciiTheme="majorBidi" w:hAnsiTheme="majorBidi" w:cstheme="majorBidi"/>
          <w:b/>
          <w:bCs/>
          <w:i w:val="0"/>
          <w:lang w:val="en-CA"/>
        </w:rPr>
      </w:pPr>
      <w:r w:rsidRPr="000E4167">
        <w:rPr>
          <w:rFonts w:asciiTheme="majorBidi" w:hAnsiTheme="majorBidi" w:cstheme="majorBidi"/>
          <w:b/>
          <w:bCs/>
          <w:i w:val="0"/>
          <w:lang w:val="en-CA"/>
        </w:rPr>
        <w:t xml:space="preserve">Statistical analyses </w:t>
      </w:r>
    </w:p>
    <w:p w:rsidR="00D84E28" w:rsidRPr="000E4167" w:rsidRDefault="00D84E28" w:rsidP="00F064BE">
      <w:pPr>
        <w:pStyle w:val="BodyText"/>
        <w:pBdr>
          <w:top w:val="none" w:sz="0" w:space="0" w:color="auto"/>
          <w:left w:val="none" w:sz="0" w:space="0" w:color="auto"/>
          <w:bottom w:val="none" w:sz="0" w:space="0" w:color="auto"/>
          <w:right w:val="none" w:sz="0" w:space="0" w:color="auto"/>
        </w:pBdr>
        <w:spacing w:before="100" w:beforeAutospacing="1" w:after="0" w:line="480" w:lineRule="auto"/>
        <w:jc w:val="both"/>
        <w:rPr>
          <w:rFonts w:asciiTheme="majorBidi" w:hAnsiTheme="majorBidi" w:cstheme="majorBidi"/>
          <w:lang w:val="en-CA"/>
        </w:rPr>
      </w:pPr>
      <w:r w:rsidRPr="000E4167">
        <w:rPr>
          <w:rFonts w:asciiTheme="majorBidi" w:hAnsiTheme="majorBidi" w:cstheme="majorBidi"/>
          <w:lang w:val="en-CA"/>
        </w:rPr>
        <w:tab/>
        <w:t>Generalized linear models (GLM) were used to model the relationship between variables, including bird abundance, richness, trophic guild abundance, migratory class by microhabitat type, and season. Maxi</w:t>
      </w:r>
      <w:r w:rsidR="00E45ED4">
        <w:rPr>
          <w:rFonts w:asciiTheme="majorBidi" w:hAnsiTheme="majorBidi" w:cstheme="majorBidi"/>
          <w:lang w:val="en-CA"/>
        </w:rPr>
        <w:t>mum air temperature per hour,</w:t>
      </w:r>
      <w:r w:rsidRPr="000E4167">
        <w:rPr>
          <w:rFonts w:asciiTheme="majorBidi" w:hAnsiTheme="majorBidi" w:cstheme="majorBidi"/>
          <w:lang w:val="en-CA"/>
        </w:rPr>
        <w:t xml:space="preserve"> averaged for each sea</w:t>
      </w:r>
      <w:r w:rsidR="00E45ED4">
        <w:rPr>
          <w:rFonts w:asciiTheme="majorBidi" w:hAnsiTheme="majorBidi" w:cstheme="majorBidi"/>
          <w:lang w:val="en-CA"/>
        </w:rPr>
        <w:t xml:space="preserve">son, </w:t>
      </w:r>
      <w:r w:rsidRPr="000E4167">
        <w:rPr>
          <w:rFonts w:asciiTheme="majorBidi" w:hAnsiTheme="majorBidi" w:cstheme="majorBidi"/>
          <w:lang w:val="en-CA"/>
        </w:rPr>
        <w:t xml:space="preserve">alongside </w:t>
      </w:r>
      <w:r w:rsidR="00C17EF4" w:rsidRPr="000E4167">
        <w:rPr>
          <w:rFonts w:asciiTheme="majorBidi" w:hAnsiTheme="majorBidi" w:cstheme="majorBidi"/>
          <w:lang w:val="en-CA"/>
        </w:rPr>
        <w:t xml:space="preserve">the </w:t>
      </w:r>
      <w:r w:rsidRPr="000E4167">
        <w:rPr>
          <w:rFonts w:asciiTheme="majorBidi" w:hAnsiTheme="majorBidi" w:cstheme="majorBidi"/>
          <w:lang w:val="en-CA"/>
        </w:rPr>
        <w:t>survey</w:t>
      </w:r>
      <w:r w:rsidR="00E45ED4">
        <w:rPr>
          <w:rFonts w:asciiTheme="majorBidi" w:hAnsiTheme="majorBidi" w:cstheme="majorBidi"/>
          <w:lang w:val="en-CA"/>
        </w:rPr>
        <w:t xml:space="preserve"> </w:t>
      </w:r>
      <w:r w:rsidRPr="000E4167">
        <w:rPr>
          <w:rFonts w:asciiTheme="majorBidi" w:hAnsiTheme="majorBidi" w:cstheme="majorBidi"/>
          <w:lang w:val="en-CA"/>
        </w:rPr>
        <w:t xml:space="preserve">replication served as random factors in a nested format to avoid </w:t>
      </w:r>
      <w:proofErr w:type="spellStart"/>
      <w:r w:rsidRPr="000E4167">
        <w:rPr>
          <w:rFonts w:asciiTheme="majorBidi" w:hAnsiTheme="majorBidi" w:cstheme="majorBidi"/>
          <w:lang w:val="en-CA"/>
        </w:rPr>
        <w:t>pseudoreplication</w:t>
      </w:r>
      <w:proofErr w:type="spellEnd"/>
      <w:r w:rsidRPr="000E4167">
        <w:rPr>
          <w:rFonts w:asciiTheme="majorBidi" w:hAnsiTheme="majorBidi" w:cstheme="majorBidi"/>
          <w:lang w:val="en-CA"/>
        </w:rPr>
        <w:t xml:space="preserve"> (Donald et al. 2001; Morris et al. 2014). Migratory status is an important category because it can impact species</w:t>
      </w:r>
      <w:r w:rsidR="00E45ED4">
        <w:rPr>
          <w:rFonts w:asciiTheme="majorBidi" w:hAnsiTheme="majorBidi" w:cstheme="majorBidi"/>
          <w:lang w:val="en-CA"/>
        </w:rPr>
        <w:t xml:space="preserve">-level </w:t>
      </w:r>
      <w:r w:rsidRPr="000E4167">
        <w:rPr>
          <w:rFonts w:asciiTheme="majorBidi" w:hAnsiTheme="majorBidi" w:cstheme="majorBidi"/>
          <w:lang w:val="en-CA"/>
        </w:rPr>
        <w:t>responses to phenology (</w:t>
      </w:r>
      <w:proofErr w:type="spellStart"/>
      <w:r w:rsidRPr="000E4167">
        <w:rPr>
          <w:rFonts w:asciiTheme="majorBidi" w:hAnsiTheme="majorBidi" w:cstheme="majorBidi"/>
          <w:lang w:val="en-CA"/>
        </w:rPr>
        <w:t>Rubolini</w:t>
      </w:r>
      <w:proofErr w:type="spellEnd"/>
      <w:r w:rsidRPr="000E4167">
        <w:rPr>
          <w:rFonts w:asciiTheme="majorBidi" w:hAnsiTheme="majorBidi" w:cstheme="majorBidi"/>
          <w:lang w:val="en-CA"/>
        </w:rPr>
        <w:t xml:space="preserve"> et al. 2010). Species, trophic guild, or migratory class abundance are defined in this study as the number of individuals represented in each species, trophic guild, or migratory class. Species richness is the number of species in a community (i.e. a seasonal microhabitat during one survey). Diversity is represented by the Shannon Index</w:t>
      </w:r>
      <w:r w:rsidR="00E45ED4">
        <w:rPr>
          <w:rFonts w:asciiTheme="majorBidi" w:hAnsiTheme="majorBidi" w:cstheme="majorBidi"/>
          <w:lang w:val="en-CA"/>
        </w:rPr>
        <w:t>. Post-hoc analyses of mar</w:t>
      </w:r>
      <w:r w:rsidR="00F064BE">
        <w:rPr>
          <w:rFonts w:asciiTheme="majorBidi" w:hAnsiTheme="majorBidi" w:cstheme="majorBidi"/>
          <w:lang w:val="en-CA"/>
        </w:rPr>
        <w:t>ginalis</w:t>
      </w:r>
      <w:r w:rsidR="00E45ED4">
        <w:rPr>
          <w:rFonts w:asciiTheme="majorBidi" w:hAnsiTheme="majorBidi" w:cstheme="majorBidi"/>
          <w:lang w:val="en-CA"/>
        </w:rPr>
        <w:t xml:space="preserve">ed means were done </w:t>
      </w:r>
      <w:r w:rsidRPr="000E4167">
        <w:rPr>
          <w:rFonts w:asciiTheme="majorBidi" w:hAnsiTheme="majorBidi" w:cstheme="majorBidi"/>
          <w:lang w:val="en-CA"/>
        </w:rPr>
        <w:t xml:space="preserve">with the </w:t>
      </w:r>
      <w:proofErr w:type="spellStart"/>
      <w:r w:rsidRPr="000E4167">
        <w:rPr>
          <w:rFonts w:asciiTheme="majorBidi" w:hAnsiTheme="majorBidi" w:cstheme="majorBidi"/>
          <w:i/>
          <w:iCs/>
          <w:lang w:val="en-CA"/>
        </w:rPr>
        <w:t>emmeans</w:t>
      </w:r>
      <w:proofErr w:type="spellEnd"/>
      <w:r w:rsidRPr="000E4167">
        <w:rPr>
          <w:rFonts w:asciiTheme="majorBidi" w:hAnsiTheme="majorBidi" w:cstheme="majorBidi"/>
          <w:lang w:val="en-CA"/>
        </w:rPr>
        <w:t xml:space="preserve"> function </w:t>
      </w:r>
      <w:r w:rsidRPr="000E4167">
        <w:rPr>
          <w:rFonts w:asciiTheme="majorBidi" w:hAnsiTheme="majorBidi" w:cstheme="majorBidi"/>
          <w:lang w:val="en-CA"/>
        </w:rPr>
        <w:fldChar w:fldCharType="begin"/>
      </w:r>
      <w:r w:rsidRPr="000E4167">
        <w:rPr>
          <w:rFonts w:asciiTheme="majorBidi" w:hAnsiTheme="majorBidi" w:cstheme="majorBidi"/>
          <w:lang w:val="en-CA"/>
        </w:rPr>
        <w:instrText xml:space="preserve"> ADDIN ZOTERO_ITEM CSL_CITATION {"citationID":"vfGvH46C","properties":{"formattedCitation":"(Lenth and Herve 2019)","plainCitation":"(Lenth and Herve 2019)","noteIndex":0},"citationItems":[{"id":37,"uris":["http://zotero.org/users/local/vcRA7dFA/items/3INF5JDF"],"itemData":{"id":37,"type":"book","title":"Emmeans, Estimated Marginal Means, aka Least-Squared Means.","version":"1.1.2","author":[{"family":"Lenth","given":"R"},{"family":"Herve","given":"M"}],"issued":{"date-parts":[["2019"]]}}}],"schema":"https://github.com/citation-style-language/schema/raw/master/csl-citation.json"} </w:instrText>
      </w:r>
      <w:r w:rsidRPr="000E4167">
        <w:rPr>
          <w:rFonts w:asciiTheme="majorBidi" w:hAnsiTheme="majorBidi" w:cstheme="majorBidi"/>
          <w:lang w:val="en-CA"/>
        </w:rPr>
        <w:fldChar w:fldCharType="separate"/>
      </w:r>
      <w:r w:rsidRPr="000E4167">
        <w:rPr>
          <w:rFonts w:asciiTheme="majorBidi" w:hAnsiTheme="majorBidi" w:cstheme="majorBidi"/>
          <w:lang w:val="en-CA"/>
        </w:rPr>
        <w:t>(</w:t>
      </w:r>
      <w:proofErr w:type="spellStart"/>
      <w:r w:rsidRPr="000E4167">
        <w:rPr>
          <w:rFonts w:asciiTheme="majorBidi" w:hAnsiTheme="majorBidi" w:cstheme="majorBidi"/>
          <w:lang w:val="en-CA"/>
        </w:rPr>
        <w:t>Lenth</w:t>
      </w:r>
      <w:proofErr w:type="spellEnd"/>
      <w:r w:rsidRPr="000E4167">
        <w:rPr>
          <w:rFonts w:asciiTheme="majorBidi" w:hAnsiTheme="majorBidi" w:cstheme="majorBidi"/>
          <w:lang w:val="en-CA"/>
        </w:rPr>
        <w:t xml:space="preserve"> and Herve 2019)</w:t>
      </w:r>
      <w:r w:rsidRPr="000E4167">
        <w:rPr>
          <w:rFonts w:asciiTheme="majorBidi" w:hAnsiTheme="majorBidi" w:cstheme="majorBidi"/>
          <w:lang w:val="en-CA"/>
        </w:rPr>
        <w:fldChar w:fldCharType="end"/>
      </w:r>
      <w:r w:rsidR="00444C4D" w:rsidRPr="000E4167">
        <w:rPr>
          <w:rFonts w:asciiTheme="majorBidi" w:hAnsiTheme="majorBidi" w:cstheme="majorBidi"/>
          <w:lang w:val="en-CA"/>
        </w:rPr>
        <w:t xml:space="preserve"> in R Version 4.2</w:t>
      </w:r>
      <w:r w:rsidRPr="000E4167">
        <w:rPr>
          <w:rFonts w:asciiTheme="majorBidi" w:hAnsiTheme="majorBidi" w:cstheme="majorBidi"/>
          <w:lang w:val="en-CA"/>
        </w:rPr>
        <w:t xml:space="preserve">.2 </w:t>
      </w:r>
      <w:r w:rsidRPr="000E4167">
        <w:rPr>
          <w:rFonts w:asciiTheme="majorBidi" w:hAnsiTheme="majorBidi" w:cstheme="majorBidi"/>
          <w:lang w:val="en-CA"/>
        </w:rPr>
        <w:fldChar w:fldCharType="begin"/>
      </w:r>
      <w:r w:rsidRPr="000E4167">
        <w:rPr>
          <w:rFonts w:asciiTheme="majorBidi" w:hAnsiTheme="majorBidi" w:cstheme="majorBidi"/>
          <w:lang w:val="en-CA"/>
        </w:rPr>
        <w:instrText xml:space="preserve"> ADDIN ZOTERO_ITEM CSL_CITATION {"citationID":"PKvxh6FY","properties":{"formattedCitation":"(R Development Core Team 2021)","plainCitation":"(R Development Core Team 2021)","dontUpdate":true,"noteIndex":0},"citationItems":[{"id":273,"uris":["http://zotero.org/users/local/vcRA7dFA/items/YJ69FJQX"],"itemData":{"id":273,"type":"book","title":"R","version":"4.0.4","author":[{"family":"R Development Core Team","given":""}],"issued":{"date-parts":[["2021"]]}}}],"schema":"https://github.com/citation-style-language/schema/raw/master/csl-citation.json"} </w:instrText>
      </w:r>
      <w:r w:rsidRPr="000E4167">
        <w:rPr>
          <w:rFonts w:asciiTheme="majorBidi" w:hAnsiTheme="majorBidi" w:cstheme="majorBidi"/>
          <w:lang w:val="en-CA"/>
        </w:rPr>
        <w:fldChar w:fldCharType="separate"/>
      </w:r>
      <w:r w:rsidRPr="000E4167">
        <w:rPr>
          <w:rFonts w:asciiTheme="majorBidi" w:hAnsiTheme="majorBidi" w:cstheme="majorBidi"/>
          <w:lang w:val="en-CA"/>
        </w:rPr>
        <w:t>(R De</w:t>
      </w:r>
      <w:r w:rsidR="00602CD8" w:rsidRPr="000E4167">
        <w:rPr>
          <w:rFonts w:asciiTheme="majorBidi" w:hAnsiTheme="majorBidi" w:cstheme="majorBidi"/>
          <w:lang w:val="en-CA"/>
        </w:rPr>
        <w:t>velopment Core Team 2022</w:t>
      </w:r>
      <w:r w:rsidRPr="000E4167">
        <w:rPr>
          <w:rFonts w:asciiTheme="majorBidi" w:hAnsiTheme="majorBidi" w:cstheme="majorBidi"/>
          <w:lang w:val="en-CA"/>
        </w:rPr>
        <w:t>)</w:t>
      </w:r>
      <w:r w:rsidRPr="000E4167">
        <w:rPr>
          <w:rFonts w:asciiTheme="majorBidi" w:hAnsiTheme="majorBidi" w:cstheme="majorBidi"/>
          <w:lang w:val="en-CA"/>
        </w:rPr>
        <w:fldChar w:fldCharType="end"/>
      </w:r>
      <w:r w:rsidRPr="000E4167">
        <w:rPr>
          <w:rFonts w:asciiTheme="majorBidi" w:hAnsiTheme="majorBidi" w:cstheme="majorBidi"/>
          <w:lang w:val="en-CA"/>
        </w:rPr>
        <w:t>. We repeated these analyses exclud</w:t>
      </w:r>
      <w:r w:rsidR="00444C4D" w:rsidRPr="000E4167">
        <w:rPr>
          <w:rFonts w:asciiTheme="majorBidi" w:hAnsiTheme="majorBidi" w:cstheme="majorBidi"/>
          <w:lang w:val="en-CA"/>
        </w:rPr>
        <w:t xml:space="preserve">ing the Black-throated Sparrow because it made up </w:t>
      </w:r>
      <w:r w:rsidRPr="000E4167">
        <w:rPr>
          <w:rFonts w:asciiTheme="majorBidi" w:hAnsiTheme="majorBidi" w:cstheme="majorBidi"/>
          <w:lang w:val="en-CA"/>
        </w:rPr>
        <w:t xml:space="preserve">~36% of </w:t>
      </w:r>
      <w:r w:rsidR="00444C4D" w:rsidRPr="000E4167">
        <w:rPr>
          <w:rFonts w:asciiTheme="majorBidi" w:hAnsiTheme="majorBidi" w:cstheme="majorBidi"/>
          <w:lang w:val="en-CA"/>
        </w:rPr>
        <w:t>the total species observed. We did so to</w:t>
      </w:r>
      <w:r w:rsidRPr="000E4167">
        <w:rPr>
          <w:rFonts w:asciiTheme="majorBidi" w:hAnsiTheme="majorBidi" w:cstheme="majorBidi"/>
          <w:lang w:val="en-CA"/>
        </w:rPr>
        <w:t xml:space="preserve"> ensure that this abundant</w:t>
      </w:r>
      <w:r w:rsidR="00444C4D" w:rsidRPr="000E4167">
        <w:rPr>
          <w:rFonts w:asciiTheme="majorBidi" w:hAnsiTheme="majorBidi" w:cstheme="majorBidi"/>
          <w:lang w:val="en-CA"/>
        </w:rPr>
        <w:t xml:space="preserve"> bird</w:t>
      </w:r>
      <w:r w:rsidRPr="000E4167">
        <w:rPr>
          <w:rFonts w:asciiTheme="majorBidi" w:hAnsiTheme="majorBidi" w:cstheme="majorBidi"/>
          <w:lang w:val="en-CA"/>
        </w:rPr>
        <w:t xml:space="preserve"> species was not unduly influencing detected outcomes. We also used a Non-metric Multidimensional Scaling analysis (NMDS) followed by a PERMANOVA (Legendre and Legendre 1998) to explore the influence of season on associations. Unlike GLMs that explore patterns in central tendency, NMDS explores patterns in the entire species assemblage </w:t>
      </w:r>
      <w:r w:rsidRPr="000E4167">
        <w:rPr>
          <w:rFonts w:asciiTheme="majorBidi" w:hAnsiTheme="majorBidi" w:cstheme="majorBidi"/>
          <w:lang w:val="en-CA"/>
        </w:rPr>
        <w:fldChar w:fldCharType="begin"/>
      </w:r>
      <w:r w:rsidRPr="000E4167">
        <w:rPr>
          <w:rFonts w:asciiTheme="majorBidi" w:hAnsiTheme="majorBidi" w:cstheme="majorBidi"/>
          <w:lang w:val="en-CA"/>
        </w:rPr>
        <w:instrText xml:space="preserve"> ADDIN ZOTERO_ITEM CSL_CITATION {"citationID":"bH6VSZBT","properties":{"formattedCitation":"(Minchin 1987)","plainCitation":"(Minchin 1987)","noteIndex":0},"citationItems":[{"id":684,"uris":["http://zotero.org/users/local/vcRA7dFA/items/V35ZLNAL"],"itemData":{"id":684,"type":"chapter","container-title":"Theory and models in vegetation science","event-place":"Dordrecht","ISBN":"978-94-010-8303-4","language":"en","note":"DOI: 10.1007/978-94-009-4061-1_9","page":"89-107","publisher":"Springer Netherlands","publisher-place":"Dordrecht","source":"DOI.org (Crossref)","title":"An evaluation of the relative robustness of techniques for ecological ordination","URL":"http://link.springer.com/10.1007/978-94-009-4061-1_9","editor":[{"family":"Prentice","given":"I. Colin"},{"family":"Maarel","given":"Eddy","non-dropping-particle":"van der"}],"author":[{"family":"Minchin","given":"Peter R."}],"accessed":{"date-parts":[["2022",5,1]]},"issued":{"date-parts":[["1987"]]}}}],"schema":"https://github.com/citation-style-language/schema/raw/master/csl-citation.json"} </w:instrText>
      </w:r>
      <w:r w:rsidRPr="000E4167">
        <w:rPr>
          <w:rFonts w:asciiTheme="majorBidi" w:hAnsiTheme="majorBidi" w:cstheme="majorBidi"/>
          <w:lang w:val="en-CA"/>
        </w:rPr>
        <w:fldChar w:fldCharType="separate"/>
      </w:r>
      <w:r w:rsidRPr="000E4167">
        <w:rPr>
          <w:rFonts w:asciiTheme="majorBidi" w:hAnsiTheme="majorBidi" w:cstheme="majorBidi"/>
          <w:lang w:val="en-CA"/>
        </w:rPr>
        <w:t>(Minchin 1987)</w:t>
      </w:r>
      <w:r w:rsidRPr="000E4167">
        <w:rPr>
          <w:rFonts w:asciiTheme="majorBidi" w:hAnsiTheme="majorBidi" w:cstheme="majorBidi"/>
          <w:lang w:val="en-CA"/>
        </w:rPr>
        <w:fldChar w:fldCharType="end"/>
      </w:r>
      <w:r w:rsidRPr="000E4167">
        <w:rPr>
          <w:rFonts w:asciiTheme="majorBidi" w:hAnsiTheme="majorBidi" w:cstheme="majorBidi"/>
          <w:lang w:val="en-CA"/>
        </w:rPr>
        <w:t>. We ensured that iterations in NMDS were high enough to reduce stress as much as possible (</w:t>
      </w:r>
      <w:proofErr w:type="spellStart"/>
      <w:r w:rsidRPr="000E4167">
        <w:rPr>
          <w:rFonts w:asciiTheme="majorBidi" w:hAnsiTheme="majorBidi" w:cstheme="majorBidi"/>
          <w:lang w:val="en-CA"/>
        </w:rPr>
        <w:t>Sheskin</w:t>
      </w:r>
      <w:proofErr w:type="spellEnd"/>
      <w:r w:rsidRPr="000E4167">
        <w:rPr>
          <w:rFonts w:asciiTheme="majorBidi" w:hAnsiTheme="majorBidi" w:cstheme="majorBidi"/>
          <w:lang w:val="en-CA"/>
        </w:rPr>
        <w:t xml:space="preserve">, 1997). </w:t>
      </w:r>
    </w:p>
    <w:p w:rsidR="00D84E28" w:rsidRPr="000E4167" w:rsidRDefault="00D84E28" w:rsidP="000E4167">
      <w:pPr>
        <w:pBdr>
          <w:top w:val="none" w:sz="0" w:space="0" w:color="auto"/>
          <w:left w:val="none" w:sz="0" w:space="0" w:color="auto"/>
          <w:bottom w:val="none" w:sz="0" w:space="0" w:color="auto"/>
          <w:right w:val="none" w:sz="0" w:space="0" w:color="auto"/>
        </w:pBdr>
        <w:spacing w:before="100" w:beforeAutospacing="1" w:line="480" w:lineRule="auto"/>
        <w:jc w:val="both"/>
        <w:rPr>
          <w:rFonts w:asciiTheme="majorBidi" w:hAnsiTheme="majorBidi" w:cstheme="majorBidi"/>
          <w:lang w:val="en-CA"/>
        </w:rPr>
      </w:pPr>
      <w:r w:rsidRPr="000E4167">
        <w:rPr>
          <w:rFonts w:asciiTheme="majorBidi" w:hAnsiTheme="majorBidi" w:cstheme="majorBidi"/>
          <w:lang w:val="en-CA"/>
        </w:rPr>
        <w:tab/>
        <w:t xml:space="preserve">All </w:t>
      </w:r>
      <w:r w:rsidR="00444C4D" w:rsidRPr="000E4167">
        <w:rPr>
          <w:rFonts w:asciiTheme="majorBidi" w:hAnsiTheme="majorBidi" w:cstheme="majorBidi"/>
          <w:lang w:val="en-CA"/>
        </w:rPr>
        <w:t xml:space="preserve">R </w:t>
      </w:r>
      <w:r w:rsidRPr="000E4167">
        <w:rPr>
          <w:rFonts w:asciiTheme="majorBidi" w:hAnsiTheme="majorBidi" w:cstheme="majorBidi"/>
          <w:lang w:val="en-CA"/>
        </w:rPr>
        <w:t>code</w:t>
      </w:r>
      <w:r w:rsidR="00444C4D" w:rsidRPr="000E4167">
        <w:rPr>
          <w:rFonts w:asciiTheme="majorBidi" w:hAnsiTheme="majorBidi" w:cstheme="majorBidi"/>
          <w:lang w:val="en-CA"/>
        </w:rPr>
        <w:t>s are openly</w:t>
      </w:r>
      <w:r w:rsidRPr="000E4167">
        <w:rPr>
          <w:rFonts w:asciiTheme="majorBidi" w:hAnsiTheme="majorBidi" w:cstheme="majorBidi"/>
          <w:lang w:val="en-CA"/>
        </w:rPr>
        <w:t xml:space="preserve"> published on </w:t>
      </w:r>
      <w:proofErr w:type="spellStart"/>
      <w:r w:rsidRPr="000E4167">
        <w:rPr>
          <w:rFonts w:asciiTheme="majorBidi" w:hAnsiTheme="majorBidi" w:cstheme="majorBidi"/>
          <w:lang w:val="en-CA"/>
        </w:rPr>
        <w:t>Zenodo</w:t>
      </w:r>
      <w:proofErr w:type="spellEnd"/>
      <w:r w:rsidRPr="000E4167">
        <w:rPr>
          <w:rFonts w:asciiTheme="majorBidi" w:hAnsiTheme="majorBidi" w:cstheme="majorBidi"/>
          <w:lang w:val="en-CA"/>
        </w:rPr>
        <w:t xml:space="preserve"> (Owen and </w:t>
      </w:r>
      <w:proofErr w:type="spellStart"/>
      <w:r w:rsidRPr="000E4167">
        <w:rPr>
          <w:rFonts w:asciiTheme="majorBidi" w:hAnsiTheme="majorBidi" w:cstheme="majorBidi"/>
          <w:lang w:val="en-CA"/>
        </w:rPr>
        <w:t>Lortie</w:t>
      </w:r>
      <w:proofErr w:type="spellEnd"/>
      <w:r w:rsidRPr="000E4167">
        <w:rPr>
          <w:rFonts w:asciiTheme="majorBidi" w:hAnsiTheme="majorBidi" w:cstheme="majorBidi"/>
          <w:lang w:val="en-CA"/>
        </w:rPr>
        <w:t xml:space="preserve"> 2020a). Photo documentation of </w:t>
      </w:r>
      <w:r w:rsidR="00444C4D" w:rsidRPr="000E4167">
        <w:rPr>
          <w:rFonts w:asciiTheme="majorBidi" w:hAnsiTheme="majorBidi" w:cstheme="majorBidi"/>
          <w:lang w:val="en-CA"/>
        </w:rPr>
        <w:t>all bird species</w:t>
      </w:r>
      <w:r w:rsidRPr="000E4167">
        <w:rPr>
          <w:rFonts w:asciiTheme="majorBidi" w:hAnsiTheme="majorBidi" w:cstheme="majorBidi"/>
          <w:lang w:val="en-CA"/>
        </w:rPr>
        <w:t xml:space="preserve"> is </w:t>
      </w:r>
      <w:r w:rsidR="00444C4D" w:rsidRPr="000E4167">
        <w:rPr>
          <w:rFonts w:asciiTheme="majorBidi" w:hAnsiTheme="majorBidi" w:cstheme="majorBidi"/>
          <w:lang w:val="en-CA"/>
        </w:rPr>
        <w:t xml:space="preserve">also </w:t>
      </w:r>
      <w:r w:rsidRPr="000E4167">
        <w:rPr>
          <w:rFonts w:asciiTheme="majorBidi" w:hAnsiTheme="majorBidi" w:cstheme="majorBidi"/>
          <w:lang w:val="en-CA"/>
        </w:rPr>
        <w:t>pub</w:t>
      </w:r>
      <w:r w:rsidR="007029C7">
        <w:rPr>
          <w:rFonts w:asciiTheme="majorBidi" w:hAnsiTheme="majorBidi" w:cstheme="majorBidi"/>
          <w:lang w:val="en-CA"/>
        </w:rPr>
        <w:t>lished on</w:t>
      </w:r>
      <w:r w:rsidR="00444C4D" w:rsidRPr="000E4167">
        <w:rPr>
          <w:rFonts w:asciiTheme="majorBidi" w:hAnsiTheme="majorBidi" w:cstheme="majorBidi"/>
          <w:lang w:val="en-CA"/>
        </w:rPr>
        <w:t xml:space="preserve"> </w:t>
      </w:r>
      <w:proofErr w:type="spellStart"/>
      <w:r w:rsidR="00444C4D" w:rsidRPr="000E4167">
        <w:rPr>
          <w:rFonts w:asciiTheme="majorBidi" w:hAnsiTheme="majorBidi" w:cstheme="majorBidi"/>
          <w:lang w:val="en-CA"/>
        </w:rPr>
        <w:t>Figshare</w:t>
      </w:r>
      <w:proofErr w:type="spellEnd"/>
      <w:r w:rsidR="00444C4D" w:rsidRPr="000E4167">
        <w:rPr>
          <w:rFonts w:asciiTheme="majorBidi" w:hAnsiTheme="majorBidi" w:cstheme="majorBidi"/>
          <w:lang w:val="en-CA"/>
        </w:rPr>
        <w:t xml:space="preserve"> (Owen 2020). Observational qu</w:t>
      </w:r>
      <w:r w:rsidR="007029C7">
        <w:rPr>
          <w:rFonts w:asciiTheme="majorBidi" w:hAnsiTheme="majorBidi" w:cstheme="majorBidi"/>
          <w:lang w:val="en-CA"/>
        </w:rPr>
        <w:t>antitative data are published on</w:t>
      </w:r>
      <w:r w:rsidRPr="000E4167">
        <w:rPr>
          <w:rFonts w:asciiTheme="majorBidi" w:hAnsiTheme="majorBidi" w:cstheme="majorBidi"/>
          <w:lang w:val="en-CA"/>
        </w:rPr>
        <w:t xml:space="preserve"> the Knowledge Network for </w:t>
      </w:r>
      <w:proofErr w:type="spellStart"/>
      <w:r w:rsidRPr="000E4167">
        <w:rPr>
          <w:rFonts w:asciiTheme="majorBidi" w:hAnsiTheme="majorBidi" w:cstheme="majorBidi"/>
          <w:lang w:val="en-CA"/>
        </w:rPr>
        <w:t>Biocomplexity</w:t>
      </w:r>
      <w:proofErr w:type="spellEnd"/>
      <w:r w:rsidRPr="000E4167">
        <w:rPr>
          <w:rFonts w:asciiTheme="majorBidi" w:hAnsiTheme="majorBidi" w:cstheme="majorBidi"/>
          <w:lang w:val="en-CA"/>
        </w:rPr>
        <w:t xml:space="preserve"> Data Repository (Owen and </w:t>
      </w:r>
      <w:proofErr w:type="spellStart"/>
      <w:r w:rsidRPr="000E4167">
        <w:rPr>
          <w:rFonts w:asciiTheme="majorBidi" w:hAnsiTheme="majorBidi" w:cstheme="majorBidi"/>
          <w:lang w:val="en-CA"/>
        </w:rPr>
        <w:t>Lortie</w:t>
      </w:r>
      <w:proofErr w:type="spellEnd"/>
      <w:r w:rsidRPr="000E4167">
        <w:rPr>
          <w:rFonts w:asciiTheme="majorBidi" w:hAnsiTheme="majorBidi" w:cstheme="majorBidi"/>
          <w:lang w:val="en-CA"/>
        </w:rPr>
        <w:t xml:space="preserve"> 2020b).</w:t>
      </w:r>
    </w:p>
    <w:p w:rsidR="00D84E28" w:rsidRPr="000E4167" w:rsidRDefault="00D84E28" w:rsidP="000E4167">
      <w:pPr>
        <w:pStyle w:val="Heading"/>
        <w:pBdr>
          <w:top w:val="none" w:sz="0" w:space="0" w:color="auto"/>
          <w:left w:val="none" w:sz="0" w:space="0" w:color="auto"/>
          <w:bottom w:val="none" w:sz="0" w:space="0" w:color="auto"/>
          <w:right w:val="none" w:sz="0" w:space="0" w:color="auto"/>
        </w:pBdr>
        <w:spacing w:before="100" w:beforeAutospacing="1"/>
        <w:rPr>
          <w:rFonts w:asciiTheme="majorBidi" w:hAnsiTheme="majorBidi" w:cstheme="majorBidi"/>
          <w:sz w:val="24"/>
          <w:szCs w:val="24"/>
          <w:lang w:val="en-CA"/>
        </w:rPr>
      </w:pPr>
      <w:r w:rsidRPr="000E4167">
        <w:rPr>
          <w:rFonts w:asciiTheme="majorBidi" w:hAnsiTheme="majorBidi" w:cstheme="majorBidi"/>
          <w:sz w:val="24"/>
          <w:szCs w:val="24"/>
          <w:lang w:val="en-CA"/>
        </w:rPr>
        <w:t xml:space="preserve">RESULTS </w:t>
      </w:r>
    </w:p>
    <w:p w:rsidR="001B73DC" w:rsidRPr="000E4167" w:rsidRDefault="001B73DC" w:rsidP="000E4167">
      <w:pPr>
        <w:pStyle w:val="BodyText"/>
        <w:pBdr>
          <w:top w:val="none" w:sz="0" w:space="0" w:color="auto"/>
          <w:left w:val="none" w:sz="0" w:space="0" w:color="auto"/>
          <w:bottom w:val="none" w:sz="0" w:space="0" w:color="auto"/>
          <w:right w:val="none" w:sz="0" w:space="0" w:color="auto"/>
        </w:pBdr>
        <w:spacing w:before="100" w:beforeAutospacing="1" w:after="0" w:line="480" w:lineRule="auto"/>
        <w:jc w:val="both"/>
        <w:rPr>
          <w:rFonts w:asciiTheme="majorBidi" w:hAnsiTheme="majorBidi" w:cstheme="majorBidi"/>
          <w:i/>
          <w:iCs/>
          <w:lang w:val="en-CA"/>
        </w:rPr>
      </w:pPr>
      <w:r w:rsidRPr="000E4167">
        <w:rPr>
          <w:rFonts w:asciiTheme="majorBidi" w:hAnsiTheme="majorBidi" w:cstheme="majorBidi"/>
          <w:i/>
          <w:iCs/>
          <w:lang w:val="en-CA"/>
        </w:rPr>
        <w:t xml:space="preserve">Avian Diversity </w:t>
      </w:r>
    </w:p>
    <w:p w:rsidR="00D84E28" w:rsidRPr="000E4167" w:rsidRDefault="00D84E28" w:rsidP="000E4167">
      <w:pPr>
        <w:pStyle w:val="BodyText"/>
        <w:pBdr>
          <w:top w:val="none" w:sz="0" w:space="0" w:color="auto"/>
          <w:left w:val="none" w:sz="0" w:space="0" w:color="auto"/>
          <w:bottom w:val="none" w:sz="0" w:space="0" w:color="auto"/>
          <w:right w:val="none" w:sz="0" w:space="0" w:color="auto"/>
        </w:pBdr>
        <w:spacing w:before="100" w:beforeAutospacing="1" w:after="0" w:line="480" w:lineRule="auto"/>
        <w:ind w:firstLine="720"/>
        <w:jc w:val="both"/>
        <w:rPr>
          <w:rFonts w:asciiTheme="majorBidi" w:hAnsiTheme="majorBidi" w:cstheme="majorBidi"/>
          <w:lang w:val="en-CA"/>
        </w:rPr>
      </w:pPr>
      <w:r w:rsidRPr="000E4167">
        <w:rPr>
          <w:rFonts w:asciiTheme="majorBidi" w:hAnsiTheme="majorBidi" w:cstheme="majorBidi"/>
          <w:lang w:val="en-CA"/>
        </w:rPr>
        <w:t xml:space="preserve">A total of 755 birds were observed </w:t>
      </w:r>
      <w:r w:rsidR="00602CD8" w:rsidRPr="000E4167">
        <w:rPr>
          <w:rFonts w:asciiTheme="majorBidi" w:hAnsiTheme="majorBidi" w:cstheme="majorBidi"/>
          <w:lang w:val="en-CA"/>
        </w:rPr>
        <w:t>during both seasons</w:t>
      </w:r>
      <w:r w:rsidRPr="000E4167">
        <w:rPr>
          <w:rFonts w:asciiTheme="majorBidi" w:hAnsiTheme="majorBidi" w:cstheme="majorBidi"/>
          <w:lang w:val="en-CA"/>
        </w:rPr>
        <w:t xml:space="preserve"> over</w:t>
      </w:r>
      <w:r w:rsidR="003978E4" w:rsidRPr="000E4167">
        <w:rPr>
          <w:rFonts w:asciiTheme="majorBidi" w:hAnsiTheme="majorBidi" w:cstheme="majorBidi"/>
          <w:lang w:val="en-CA"/>
        </w:rPr>
        <w:t xml:space="preserve"> an entire duration of 94 hours</w:t>
      </w:r>
      <w:r w:rsidRPr="000E4167">
        <w:rPr>
          <w:rFonts w:asciiTheme="majorBidi" w:hAnsiTheme="majorBidi" w:cstheme="majorBidi"/>
          <w:lang w:val="en-CA"/>
        </w:rPr>
        <w:t>. During the spring, 539 individual birds were visually observed, and 216 birds were visually observed in the summer. Thus, there were significantly more individual birds observed in spring than</w:t>
      </w:r>
      <w:r w:rsidR="00991A22" w:rsidRPr="000E4167">
        <w:rPr>
          <w:rFonts w:asciiTheme="majorBidi" w:hAnsiTheme="majorBidi" w:cstheme="majorBidi"/>
          <w:lang w:val="en-CA"/>
        </w:rPr>
        <w:t xml:space="preserve"> in summer (Fig. 2; Supplemental Material C Table C1</w:t>
      </w:r>
      <w:r w:rsidRPr="000E4167">
        <w:rPr>
          <w:rFonts w:asciiTheme="majorBidi" w:hAnsiTheme="majorBidi" w:cstheme="majorBidi"/>
          <w:lang w:val="en-CA"/>
        </w:rPr>
        <w:t xml:space="preserve">; post-hoc contrast at p = 0.0327). </w:t>
      </w:r>
    </w:p>
    <w:p w:rsidR="00795401" w:rsidRPr="000E4167" w:rsidRDefault="00D84E28" w:rsidP="000E4167">
      <w:pPr>
        <w:pStyle w:val="BodyText"/>
        <w:pBdr>
          <w:top w:val="none" w:sz="0" w:space="0" w:color="auto"/>
          <w:left w:val="none" w:sz="0" w:space="0" w:color="auto"/>
          <w:bottom w:val="none" w:sz="0" w:space="0" w:color="auto"/>
          <w:right w:val="none" w:sz="0" w:space="0" w:color="auto"/>
        </w:pBdr>
        <w:spacing w:before="100" w:beforeAutospacing="1" w:after="0" w:line="480" w:lineRule="auto"/>
        <w:ind w:firstLine="720"/>
        <w:jc w:val="both"/>
        <w:rPr>
          <w:rFonts w:asciiTheme="majorBidi" w:hAnsiTheme="majorBidi" w:cstheme="majorBidi"/>
          <w:lang w:val="en-CA"/>
        </w:rPr>
      </w:pPr>
      <w:r w:rsidRPr="000E4167">
        <w:rPr>
          <w:rFonts w:asciiTheme="majorBidi" w:hAnsiTheme="majorBidi" w:cstheme="majorBidi"/>
          <w:lang w:val="en-CA"/>
        </w:rPr>
        <w:t xml:space="preserve">Avian communities associated with shrubs in spring were the most species-rich and diverse (Fig. 2; </w:t>
      </w:r>
      <w:r w:rsidR="00991A22" w:rsidRPr="000E4167">
        <w:rPr>
          <w:rFonts w:asciiTheme="majorBidi" w:hAnsiTheme="majorBidi" w:cstheme="majorBidi"/>
          <w:lang w:val="en-CA"/>
        </w:rPr>
        <w:t>Supplemental Material C Table C1</w:t>
      </w:r>
      <w:r w:rsidRPr="000E4167">
        <w:rPr>
          <w:rFonts w:asciiTheme="majorBidi" w:hAnsiTheme="majorBidi" w:cstheme="majorBidi"/>
          <w:lang w:val="en-CA"/>
        </w:rPr>
        <w:t xml:space="preserve">; GLM richness; p = 0.024; post-hoc contrast at p = 0.0144; GLM Shannon index; p = 0.0001; post-hoc contrast at p = 0.0038). Open microhabitats in summer had the lowest bird species richness and biodiversity across all census periods (Fig. 2; </w:t>
      </w:r>
      <w:r w:rsidR="00991A22" w:rsidRPr="000E4167">
        <w:rPr>
          <w:rFonts w:asciiTheme="majorBidi" w:hAnsiTheme="majorBidi" w:cstheme="majorBidi"/>
          <w:lang w:val="en-CA"/>
        </w:rPr>
        <w:t>Supplemental Material C Table C1</w:t>
      </w:r>
      <w:r w:rsidRPr="000E4167">
        <w:rPr>
          <w:rFonts w:asciiTheme="majorBidi" w:hAnsiTheme="majorBidi" w:cstheme="majorBidi"/>
          <w:lang w:val="en-CA"/>
        </w:rPr>
        <w:t>; Richness: GLM; p = 0.024; post-hoc contrast at p &lt; 0.0001; Shannon index: GLM; p = 0.0001; post-hoc contrast at p = 0.0216). The total abundances of birds were, however, greatest at open microhabitats in summer and lowest at open microhab</w:t>
      </w:r>
      <w:r w:rsidR="00991A22" w:rsidRPr="000E4167">
        <w:rPr>
          <w:rFonts w:asciiTheme="majorBidi" w:hAnsiTheme="majorBidi" w:cstheme="majorBidi"/>
          <w:lang w:val="en-CA"/>
        </w:rPr>
        <w:t>itats in spring (Fig. 2; Supplemental Material C Table C1</w:t>
      </w:r>
      <w:r w:rsidRPr="000E4167">
        <w:rPr>
          <w:rFonts w:asciiTheme="majorBidi" w:hAnsiTheme="majorBidi" w:cstheme="majorBidi"/>
          <w:lang w:val="en-CA"/>
        </w:rPr>
        <w:t xml:space="preserve">; GLM; p = 0.0254; post-hoc contrast at p = 0.0327). </w:t>
      </w:r>
    </w:p>
    <w:p w:rsidR="001B73DC" w:rsidRPr="000E4167" w:rsidRDefault="001B73DC" w:rsidP="000E4167">
      <w:pPr>
        <w:pStyle w:val="BodyText"/>
        <w:pBdr>
          <w:top w:val="none" w:sz="0" w:space="0" w:color="auto"/>
          <w:left w:val="none" w:sz="0" w:space="0" w:color="auto"/>
          <w:bottom w:val="none" w:sz="0" w:space="0" w:color="auto"/>
          <w:right w:val="none" w:sz="0" w:space="0" w:color="auto"/>
        </w:pBdr>
        <w:spacing w:before="100" w:beforeAutospacing="1" w:after="0" w:line="480" w:lineRule="auto"/>
        <w:jc w:val="both"/>
        <w:rPr>
          <w:rFonts w:asciiTheme="majorBidi" w:hAnsiTheme="majorBidi" w:cstheme="majorBidi"/>
          <w:i/>
          <w:iCs/>
          <w:lang w:val="en-CA"/>
        </w:rPr>
      </w:pPr>
      <w:r w:rsidRPr="000E4167">
        <w:rPr>
          <w:rFonts w:asciiTheme="majorBidi" w:hAnsiTheme="majorBidi" w:cstheme="majorBidi"/>
          <w:i/>
          <w:iCs/>
          <w:lang w:val="en-CA"/>
        </w:rPr>
        <w:t xml:space="preserve">Avian Community Composition </w:t>
      </w:r>
    </w:p>
    <w:p w:rsidR="00D84E28" w:rsidRPr="000E4167" w:rsidRDefault="00D84E28" w:rsidP="000E4167">
      <w:pPr>
        <w:pStyle w:val="BodyText"/>
        <w:pBdr>
          <w:top w:val="none" w:sz="0" w:space="0" w:color="auto"/>
          <w:left w:val="none" w:sz="0" w:space="0" w:color="auto"/>
          <w:bottom w:val="none" w:sz="0" w:space="0" w:color="auto"/>
          <w:right w:val="none" w:sz="0" w:space="0" w:color="auto"/>
        </w:pBdr>
        <w:spacing w:before="100" w:beforeAutospacing="1" w:after="0" w:line="480" w:lineRule="auto"/>
        <w:ind w:firstLine="720"/>
        <w:jc w:val="both"/>
        <w:rPr>
          <w:rFonts w:asciiTheme="majorBidi" w:hAnsiTheme="majorBidi" w:cstheme="majorBidi"/>
          <w:lang w:val="en-CA"/>
        </w:rPr>
      </w:pPr>
      <w:r w:rsidRPr="000E4167">
        <w:rPr>
          <w:rFonts w:asciiTheme="majorBidi" w:hAnsiTheme="majorBidi" w:cstheme="majorBidi"/>
          <w:lang w:val="en-CA"/>
        </w:rPr>
        <w:t>All iterative analys</w:t>
      </w:r>
      <w:r w:rsidR="00C17EF4" w:rsidRPr="000E4167">
        <w:rPr>
          <w:rFonts w:asciiTheme="majorBidi" w:hAnsiTheme="majorBidi" w:cstheme="majorBidi"/>
          <w:lang w:val="en-CA"/>
        </w:rPr>
        <w:t>i</w:t>
      </w:r>
      <w:r w:rsidRPr="000E4167">
        <w:rPr>
          <w:rFonts w:asciiTheme="majorBidi" w:hAnsiTheme="majorBidi" w:cstheme="majorBidi"/>
          <w:lang w:val="en-CA"/>
        </w:rPr>
        <w:t xml:space="preserve">s findings were robust that excluded the Black-throated Sparrow. Bird trophic guild abundances were highest at shrubs in spring (Fig. 2; </w:t>
      </w:r>
      <w:r w:rsidR="00991A22" w:rsidRPr="000E4167">
        <w:rPr>
          <w:rFonts w:asciiTheme="majorBidi" w:hAnsiTheme="majorBidi" w:cstheme="majorBidi"/>
          <w:lang w:val="en-CA"/>
        </w:rPr>
        <w:t>Supplemental Material C Table C2</w:t>
      </w:r>
      <w:r w:rsidRPr="000E4167">
        <w:rPr>
          <w:rFonts w:asciiTheme="majorBidi" w:hAnsiTheme="majorBidi" w:cstheme="majorBidi"/>
          <w:lang w:val="en-CA"/>
        </w:rPr>
        <w:t>; GLM; p = 0.0233; post-hoc contrasts at p = 0.0384, respectively). However, there was no difference in the abundance of birds by migratory class between microhabita</w:t>
      </w:r>
      <w:r w:rsidR="00991A22" w:rsidRPr="000E4167">
        <w:rPr>
          <w:rFonts w:asciiTheme="majorBidi" w:hAnsiTheme="majorBidi" w:cstheme="majorBidi"/>
          <w:lang w:val="en-CA"/>
        </w:rPr>
        <w:t>ts or by season (Fig. 2; Supplemental Material Table C Table C1</w:t>
      </w:r>
      <w:r w:rsidRPr="000E4167">
        <w:rPr>
          <w:rFonts w:asciiTheme="majorBidi" w:hAnsiTheme="majorBidi" w:cstheme="majorBidi"/>
          <w:lang w:val="en-CA"/>
        </w:rPr>
        <w:t>; p = 0.318). There was no significant difference between the composition of the avian communities by season or by microhabitats</w:t>
      </w:r>
      <w:r w:rsidR="00991A22" w:rsidRPr="000E4167">
        <w:rPr>
          <w:rFonts w:asciiTheme="majorBidi" w:hAnsiTheme="majorBidi" w:cstheme="majorBidi"/>
          <w:lang w:val="en-CA"/>
        </w:rPr>
        <w:t xml:space="preserve"> (Supplemental Material B Table B</w:t>
      </w:r>
      <w:r w:rsidRPr="000E4167">
        <w:rPr>
          <w:rFonts w:asciiTheme="majorBidi" w:hAnsiTheme="majorBidi" w:cstheme="majorBidi"/>
          <w:lang w:val="en-CA"/>
        </w:rPr>
        <w:t xml:space="preserve">2 and Figure </w:t>
      </w:r>
      <w:r w:rsidR="00991A22" w:rsidRPr="000E4167">
        <w:rPr>
          <w:rFonts w:asciiTheme="majorBidi" w:hAnsiTheme="majorBidi" w:cstheme="majorBidi"/>
          <w:lang w:val="en-CA"/>
        </w:rPr>
        <w:t>B</w:t>
      </w:r>
      <w:r w:rsidRPr="000E4167">
        <w:rPr>
          <w:rFonts w:asciiTheme="majorBidi" w:hAnsiTheme="majorBidi" w:cstheme="majorBidi"/>
          <w:lang w:val="en-CA"/>
        </w:rPr>
        <w:t>2; PERMANOVA; F</w:t>
      </w:r>
      <w:r w:rsidRPr="000E4167">
        <w:rPr>
          <w:rFonts w:asciiTheme="majorBidi" w:hAnsiTheme="majorBidi" w:cstheme="majorBidi"/>
          <w:vertAlign w:val="subscript"/>
          <w:lang w:val="en-CA"/>
        </w:rPr>
        <w:t xml:space="preserve">2 </w:t>
      </w:r>
      <w:r w:rsidRPr="000E4167">
        <w:rPr>
          <w:rFonts w:asciiTheme="majorBidi" w:hAnsiTheme="majorBidi" w:cstheme="majorBidi"/>
          <w:lang w:val="en-CA"/>
        </w:rPr>
        <w:t>= 1.523; R</w:t>
      </w:r>
      <w:r w:rsidRPr="000E4167">
        <w:rPr>
          <w:rFonts w:asciiTheme="majorBidi" w:hAnsiTheme="majorBidi" w:cstheme="majorBidi"/>
          <w:vertAlign w:val="superscript"/>
          <w:lang w:val="en-CA"/>
        </w:rPr>
        <w:t>2</w:t>
      </w:r>
      <w:r w:rsidRPr="000E4167">
        <w:rPr>
          <w:rFonts w:asciiTheme="majorBidi" w:hAnsiTheme="majorBidi" w:cstheme="majorBidi"/>
          <w:lang w:val="en-CA"/>
        </w:rPr>
        <w:t xml:space="preserve"> = 0.0081; p = 0.178). Stress for NDMS was nearly zero</w:t>
      </w:r>
      <w:r w:rsidR="00B77670" w:rsidRPr="000E4167">
        <w:rPr>
          <w:rFonts w:asciiTheme="majorBidi" w:hAnsiTheme="majorBidi" w:cstheme="majorBidi"/>
          <w:color w:val="000032"/>
          <w:u w:color="000032"/>
          <w:lang w:val="en-CA"/>
        </w:rPr>
        <w:t xml:space="preserve"> </w:t>
      </w:r>
      <w:r w:rsidR="00B77670" w:rsidRPr="000E4167">
        <w:rPr>
          <w:rFonts w:asciiTheme="majorBidi" w:hAnsiTheme="majorBidi" w:cstheme="majorBidi"/>
          <w:color w:val="000032"/>
          <w:u w:color="000032"/>
        </w:rPr>
        <w:t>providing</w:t>
      </w:r>
      <w:r w:rsidR="00602CD8" w:rsidRPr="000E4167">
        <w:rPr>
          <w:rFonts w:asciiTheme="majorBidi" w:hAnsiTheme="majorBidi" w:cstheme="majorBidi"/>
          <w:color w:val="000032"/>
          <w:u w:color="000032"/>
        </w:rPr>
        <w:t xml:space="preserve"> an excellent representation in re</w:t>
      </w:r>
      <w:r w:rsidR="003978E4" w:rsidRPr="000E4167">
        <w:rPr>
          <w:rFonts w:asciiTheme="majorBidi" w:hAnsiTheme="majorBidi" w:cstheme="majorBidi"/>
          <w:color w:val="000032"/>
          <w:u w:color="000032"/>
        </w:rPr>
        <w:t xml:space="preserve">duced dimensions </w:t>
      </w:r>
      <w:r w:rsidR="00B77670" w:rsidRPr="000E4167">
        <w:rPr>
          <w:rFonts w:asciiTheme="majorBidi" w:hAnsiTheme="majorBidi" w:cstheme="majorBidi"/>
          <w:color w:val="000032"/>
          <w:u w:color="000032"/>
        </w:rPr>
        <w:t>(Clarke 1993)</w:t>
      </w:r>
      <w:r w:rsidRPr="000E4167">
        <w:rPr>
          <w:rFonts w:asciiTheme="majorBidi" w:hAnsiTheme="majorBidi" w:cstheme="majorBidi"/>
          <w:lang w:val="en-CA"/>
        </w:rPr>
        <w:t xml:space="preserve"> (44 iterations, stress= 9.3 x 10</w:t>
      </w:r>
      <w:r w:rsidRPr="000E4167">
        <w:rPr>
          <w:rFonts w:asciiTheme="majorBidi" w:hAnsiTheme="majorBidi" w:cstheme="majorBidi"/>
          <w:vertAlign w:val="superscript"/>
          <w:lang w:val="en-CA"/>
        </w:rPr>
        <w:t>-5</w:t>
      </w:r>
      <w:r w:rsidRPr="000E4167">
        <w:rPr>
          <w:rFonts w:asciiTheme="majorBidi" w:hAnsiTheme="majorBidi" w:cstheme="majorBidi"/>
          <w:lang w:val="en-CA"/>
        </w:rPr>
        <w:t>; stress pl</w:t>
      </w:r>
      <w:r w:rsidR="001B73DC" w:rsidRPr="000E4167">
        <w:rPr>
          <w:rFonts w:asciiTheme="majorBidi" w:hAnsiTheme="majorBidi" w:cstheme="majorBidi"/>
          <w:lang w:val="en-CA"/>
        </w:rPr>
        <w:t>ot in Supplementary Material B).</w:t>
      </w:r>
    </w:p>
    <w:p w:rsidR="001B73DC" w:rsidRPr="000E4167" w:rsidRDefault="001B73DC" w:rsidP="000E4167">
      <w:pPr>
        <w:pStyle w:val="BodyText"/>
        <w:pBdr>
          <w:top w:val="none" w:sz="0" w:space="0" w:color="auto"/>
          <w:left w:val="none" w:sz="0" w:space="0" w:color="auto"/>
          <w:bottom w:val="none" w:sz="0" w:space="0" w:color="auto"/>
          <w:right w:val="none" w:sz="0" w:space="0" w:color="auto"/>
        </w:pBdr>
        <w:spacing w:before="100" w:beforeAutospacing="1" w:after="0" w:line="480" w:lineRule="auto"/>
        <w:jc w:val="both"/>
        <w:rPr>
          <w:rStyle w:val="None"/>
          <w:rFonts w:asciiTheme="majorBidi" w:hAnsiTheme="majorBidi" w:cstheme="majorBidi"/>
          <w:i/>
          <w:iCs/>
          <w:lang w:val="en-CA"/>
        </w:rPr>
      </w:pPr>
      <w:r w:rsidRPr="000E4167">
        <w:rPr>
          <w:rStyle w:val="None"/>
          <w:rFonts w:asciiTheme="majorBidi" w:hAnsiTheme="majorBidi" w:cstheme="majorBidi"/>
          <w:i/>
          <w:iCs/>
          <w:lang w:val="en-CA"/>
        </w:rPr>
        <w:t xml:space="preserve">Avian Behaviour </w:t>
      </w:r>
    </w:p>
    <w:p w:rsidR="00D84E28" w:rsidRPr="000E4167" w:rsidRDefault="00D84E28" w:rsidP="000E4167">
      <w:pPr>
        <w:pStyle w:val="BodyText"/>
        <w:pBdr>
          <w:top w:val="none" w:sz="0" w:space="0" w:color="auto"/>
          <w:left w:val="none" w:sz="0" w:space="0" w:color="auto"/>
          <w:bottom w:val="none" w:sz="0" w:space="0" w:color="auto"/>
          <w:right w:val="none" w:sz="0" w:space="0" w:color="auto"/>
        </w:pBdr>
        <w:spacing w:before="100" w:beforeAutospacing="1" w:after="0" w:line="480" w:lineRule="auto"/>
        <w:ind w:firstLine="720"/>
        <w:jc w:val="both"/>
        <w:rPr>
          <w:rFonts w:asciiTheme="majorBidi" w:hAnsiTheme="majorBidi" w:cstheme="majorBidi"/>
          <w:lang w:val="en-CA"/>
        </w:rPr>
      </w:pPr>
      <w:r w:rsidRPr="000E4167">
        <w:rPr>
          <w:rStyle w:val="None"/>
          <w:rFonts w:asciiTheme="majorBidi" w:hAnsiTheme="majorBidi" w:cstheme="majorBidi"/>
          <w:lang w:val="en-CA"/>
        </w:rPr>
        <w:t>Non-trophic interactions such as territorial behaviour/mating (spring = 47.87%, summer = 34.72%) and movement (spring = 28.94%, summer = 30.1%) had greater proportions in the observed behaviours (</w:t>
      </w:r>
      <w:r w:rsidR="00991A22" w:rsidRPr="000E4167">
        <w:rPr>
          <w:rStyle w:val="None"/>
          <w:rFonts w:asciiTheme="majorBidi" w:hAnsiTheme="majorBidi" w:cstheme="majorBidi"/>
          <w:lang w:val="en-CA"/>
        </w:rPr>
        <w:t xml:space="preserve">Supplementary Material </w:t>
      </w:r>
      <w:proofErr w:type="gramStart"/>
      <w:r w:rsidR="00991A22" w:rsidRPr="000E4167">
        <w:rPr>
          <w:rStyle w:val="None"/>
          <w:rFonts w:asciiTheme="majorBidi" w:hAnsiTheme="majorBidi" w:cstheme="majorBidi"/>
          <w:lang w:val="en-CA"/>
        </w:rPr>
        <w:t>A</w:t>
      </w:r>
      <w:proofErr w:type="gramEnd"/>
      <w:r w:rsidR="00991A22" w:rsidRPr="000E4167">
        <w:rPr>
          <w:rStyle w:val="None"/>
          <w:rFonts w:asciiTheme="majorBidi" w:hAnsiTheme="majorBidi" w:cstheme="majorBidi"/>
          <w:lang w:val="en-CA"/>
        </w:rPr>
        <w:t xml:space="preserve"> </w:t>
      </w:r>
      <w:r w:rsidRPr="000E4167">
        <w:rPr>
          <w:rStyle w:val="None"/>
          <w:rFonts w:asciiTheme="majorBidi" w:hAnsiTheme="majorBidi" w:cstheme="majorBidi"/>
          <w:lang w:val="en-CA"/>
        </w:rPr>
        <w:t xml:space="preserve">Table A2). </w:t>
      </w:r>
      <w:r w:rsidRPr="000E4167">
        <w:rPr>
          <w:rFonts w:asciiTheme="majorBidi" w:hAnsiTheme="majorBidi" w:cstheme="majorBidi"/>
          <w:lang w:val="en-CA"/>
        </w:rPr>
        <w:t>The only significantly different behavioural between the seasons was territorial being most frequent at shrub</w:t>
      </w:r>
      <w:r w:rsidR="00991A22" w:rsidRPr="000E4167">
        <w:rPr>
          <w:rFonts w:asciiTheme="majorBidi" w:hAnsiTheme="majorBidi" w:cstheme="majorBidi"/>
          <w:lang w:val="en-CA"/>
        </w:rPr>
        <w:t xml:space="preserve">s in the spring (Fig. 3; </w:t>
      </w:r>
      <w:r w:rsidR="00991A22" w:rsidRPr="000E4167">
        <w:rPr>
          <w:rStyle w:val="None"/>
          <w:rFonts w:asciiTheme="majorBidi" w:hAnsiTheme="majorBidi" w:cstheme="majorBidi"/>
          <w:lang w:val="en-CA"/>
        </w:rPr>
        <w:t xml:space="preserve">Supplemental Material C </w:t>
      </w:r>
      <w:r w:rsidR="00991A22" w:rsidRPr="000E4167">
        <w:rPr>
          <w:rFonts w:asciiTheme="majorBidi" w:hAnsiTheme="majorBidi" w:cstheme="majorBidi"/>
          <w:lang w:val="en-CA"/>
        </w:rPr>
        <w:t>Table C3</w:t>
      </w:r>
      <w:r w:rsidRPr="000E4167">
        <w:rPr>
          <w:rFonts w:asciiTheme="majorBidi" w:hAnsiTheme="majorBidi" w:cstheme="majorBidi"/>
          <w:lang w:val="en-CA"/>
        </w:rPr>
        <w:t xml:space="preserve">; GLM; p-value &lt; 0.0001; post-hoc contrast at p = 0.0291). Cleaning behaviours were the least common, and we observed cleaning at shrubs four times in spring and once in the summer (Fig. 3; </w:t>
      </w:r>
      <w:r w:rsidR="00991A22" w:rsidRPr="000E4167">
        <w:rPr>
          <w:rStyle w:val="None"/>
          <w:rFonts w:asciiTheme="majorBidi" w:hAnsiTheme="majorBidi" w:cstheme="majorBidi"/>
          <w:lang w:val="en-CA"/>
        </w:rPr>
        <w:t xml:space="preserve">Supplemental Material C </w:t>
      </w:r>
      <w:r w:rsidR="00991A22" w:rsidRPr="000E4167">
        <w:rPr>
          <w:rFonts w:asciiTheme="majorBidi" w:hAnsiTheme="majorBidi" w:cstheme="majorBidi"/>
          <w:lang w:val="en-CA"/>
        </w:rPr>
        <w:t>Table C3</w:t>
      </w:r>
      <w:r w:rsidRPr="000E4167">
        <w:rPr>
          <w:rFonts w:asciiTheme="majorBidi" w:hAnsiTheme="majorBidi" w:cstheme="majorBidi"/>
          <w:lang w:val="en-CA"/>
        </w:rPr>
        <w:t>; GLM; p-value &lt; 0.0001; post-hoc contrast at p = 0.0291). Feeding, active, and cleaning behavio</w:t>
      </w:r>
      <w:r w:rsidR="00F545C6" w:rsidRPr="000E4167">
        <w:rPr>
          <w:rFonts w:asciiTheme="majorBidi" w:hAnsiTheme="majorBidi" w:cstheme="majorBidi"/>
          <w:lang w:val="en-CA"/>
        </w:rPr>
        <w:t>u</w:t>
      </w:r>
      <w:r w:rsidRPr="000E4167">
        <w:rPr>
          <w:rFonts w:asciiTheme="majorBidi" w:hAnsiTheme="majorBidi" w:cstheme="majorBidi"/>
          <w:lang w:val="en-CA"/>
        </w:rPr>
        <w:t xml:space="preserve">rs </w:t>
      </w:r>
      <w:r w:rsidR="00C17EF4" w:rsidRPr="000E4167">
        <w:rPr>
          <w:rFonts w:asciiTheme="majorBidi" w:hAnsiTheme="majorBidi" w:cstheme="majorBidi"/>
          <w:lang w:val="en-CA"/>
        </w:rPr>
        <w:t>in</w:t>
      </w:r>
      <w:r w:rsidRPr="000E4167">
        <w:rPr>
          <w:rFonts w:asciiTheme="majorBidi" w:hAnsiTheme="majorBidi" w:cstheme="majorBidi"/>
          <w:lang w:val="en-CA"/>
        </w:rPr>
        <w:t xml:space="preserve"> all communities were equally frequent (Fig. 3; </w:t>
      </w:r>
      <w:r w:rsidR="00991A22" w:rsidRPr="000E4167">
        <w:rPr>
          <w:rStyle w:val="None"/>
          <w:rFonts w:asciiTheme="majorBidi" w:hAnsiTheme="majorBidi" w:cstheme="majorBidi"/>
          <w:lang w:val="en-CA"/>
        </w:rPr>
        <w:t xml:space="preserve">Supplemental Material C </w:t>
      </w:r>
      <w:r w:rsidR="00991A22" w:rsidRPr="000E4167">
        <w:rPr>
          <w:rFonts w:asciiTheme="majorBidi" w:hAnsiTheme="majorBidi" w:cstheme="majorBidi"/>
          <w:lang w:val="en-CA"/>
        </w:rPr>
        <w:t>Table C3</w:t>
      </w:r>
      <w:r w:rsidRPr="000E4167">
        <w:rPr>
          <w:rFonts w:asciiTheme="majorBidi" w:hAnsiTheme="majorBidi" w:cstheme="majorBidi"/>
          <w:lang w:val="en-CA"/>
        </w:rPr>
        <w:t>; GLM; p-value &lt; 0.0001); thus, there was no temporal effect for these factors. Spring sampling in 2019 was significantly cooler than summer sampling (GLM, X</w:t>
      </w:r>
      <w:r w:rsidRPr="000E4167">
        <w:rPr>
          <w:rFonts w:asciiTheme="majorBidi" w:hAnsiTheme="majorBidi" w:cstheme="majorBidi"/>
          <w:vertAlign w:val="superscript"/>
          <w:lang w:val="en-CA"/>
        </w:rPr>
        <w:t xml:space="preserve">2 </w:t>
      </w:r>
      <w:r w:rsidRPr="000E4167">
        <w:rPr>
          <w:rFonts w:asciiTheme="majorBidi" w:hAnsiTheme="majorBidi" w:cstheme="majorBidi"/>
          <w:lang w:val="en-CA"/>
        </w:rPr>
        <w:t xml:space="preserve">= 22.9, p-value &lt;0.0001, </w:t>
      </w:r>
      <w:proofErr w:type="spellStart"/>
      <w:proofErr w:type="gramStart"/>
      <w:r w:rsidRPr="000E4167">
        <w:rPr>
          <w:rFonts w:asciiTheme="majorBidi" w:hAnsiTheme="majorBidi" w:cstheme="majorBidi"/>
          <w:i/>
          <w:iCs/>
          <w:lang w:val="en-CA"/>
        </w:rPr>
        <w:t>df</w:t>
      </w:r>
      <w:proofErr w:type="spellEnd"/>
      <w:proofErr w:type="gramEnd"/>
      <w:r w:rsidRPr="000E4167">
        <w:rPr>
          <w:rFonts w:asciiTheme="majorBidi" w:hAnsiTheme="majorBidi" w:cstheme="majorBidi"/>
          <w:i/>
          <w:iCs/>
          <w:lang w:val="en-CA"/>
        </w:rPr>
        <w:t xml:space="preserve"> </w:t>
      </w:r>
      <w:r w:rsidRPr="000E4167">
        <w:rPr>
          <w:rFonts w:asciiTheme="majorBidi" w:hAnsiTheme="majorBidi" w:cstheme="majorBidi"/>
          <w:lang w:val="en-CA"/>
        </w:rPr>
        <w:t xml:space="preserve">= 1; mean spring temperature = 60.9 °F ± 1.3 and mean summer temperature = 83.8 °F ± 0.60). </w:t>
      </w:r>
    </w:p>
    <w:p w:rsidR="00D84E28" w:rsidRPr="000E4167" w:rsidRDefault="00D84E28" w:rsidP="000E4167">
      <w:pPr>
        <w:pStyle w:val="Heading"/>
        <w:pBdr>
          <w:top w:val="none" w:sz="0" w:space="0" w:color="auto"/>
          <w:left w:val="none" w:sz="0" w:space="0" w:color="auto"/>
          <w:bottom w:val="none" w:sz="0" w:space="0" w:color="auto"/>
          <w:right w:val="none" w:sz="0" w:space="0" w:color="auto"/>
        </w:pBdr>
        <w:spacing w:before="100" w:beforeAutospacing="1"/>
        <w:rPr>
          <w:rFonts w:asciiTheme="majorBidi" w:hAnsiTheme="majorBidi" w:cstheme="majorBidi"/>
          <w:sz w:val="24"/>
          <w:szCs w:val="24"/>
          <w:lang w:val="en-CA"/>
        </w:rPr>
      </w:pPr>
      <w:r w:rsidRPr="000E4167">
        <w:rPr>
          <w:rFonts w:asciiTheme="majorBidi" w:hAnsiTheme="majorBidi" w:cstheme="majorBidi"/>
          <w:sz w:val="24"/>
          <w:szCs w:val="24"/>
          <w:lang w:val="en-CA"/>
        </w:rPr>
        <w:t xml:space="preserve">DISCUSSION </w:t>
      </w:r>
    </w:p>
    <w:p w:rsidR="00D84E28" w:rsidRPr="000E4167" w:rsidRDefault="00D84E28" w:rsidP="00DE2FDB">
      <w:pPr>
        <w:pStyle w:val="BodyB"/>
        <w:pBdr>
          <w:top w:val="none" w:sz="0" w:space="0" w:color="auto"/>
          <w:left w:val="none" w:sz="0" w:space="0" w:color="auto"/>
          <w:bottom w:val="none" w:sz="0" w:space="0" w:color="auto"/>
          <w:right w:val="none" w:sz="0" w:space="0" w:color="auto"/>
        </w:pBdr>
        <w:spacing w:before="100" w:line="480" w:lineRule="auto"/>
        <w:ind w:firstLine="720"/>
        <w:jc w:val="both"/>
        <w:rPr>
          <w:rStyle w:val="None"/>
          <w:rFonts w:asciiTheme="majorBidi" w:hAnsiTheme="majorBidi" w:cstheme="majorBidi"/>
          <w:lang w:val="en-CA"/>
        </w:rPr>
      </w:pPr>
      <w:r w:rsidRPr="000E4167">
        <w:rPr>
          <w:rStyle w:val="None"/>
          <w:rFonts w:asciiTheme="majorBidi" w:hAnsiTheme="majorBidi" w:cstheme="majorBidi"/>
          <w:lang w:val="en-CA"/>
        </w:rPr>
        <w:t>Plant-animal interactions in deserts provide a key means to better understand associations amongst species in desert ecosystems</w:t>
      </w:r>
      <w:r w:rsidR="001506A6" w:rsidRPr="000E4167">
        <w:rPr>
          <w:rStyle w:val="None"/>
          <w:rFonts w:asciiTheme="majorBidi" w:hAnsiTheme="majorBidi" w:cstheme="majorBidi"/>
          <w:lang w:val="en-CA"/>
        </w:rPr>
        <w:t xml:space="preserve">. </w:t>
      </w:r>
      <w:r w:rsidR="00DE2FDB">
        <w:rPr>
          <w:rStyle w:val="None"/>
          <w:rFonts w:asciiTheme="majorBidi" w:hAnsiTheme="majorBidi" w:cstheme="majorBidi"/>
          <w:lang w:val="en-CA"/>
        </w:rPr>
        <w:t>The hypothe</w:t>
      </w:r>
      <w:r w:rsidR="00F064BE">
        <w:rPr>
          <w:rStyle w:val="None"/>
          <w:rFonts w:asciiTheme="majorBidi" w:hAnsiTheme="majorBidi" w:cstheme="majorBidi"/>
          <w:lang w:val="en-CA"/>
        </w:rPr>
        <w:t>s</w:t>
      </w:r>
      <w:r w:rsidR="00DE2FDB">
        <w:rPr>
          <w:rStyle w:val="None"/>
          <w:rFonts w:asciiTheme="majorBidi" w:hAnsiTheme="majorBidi" w:cstheme="majorBidi"/>
          <w:lang w:val="en-CA"/>
        </w:rPr>
        <w:t xml:space="preserve">is that dominant woody plants influence </w:t>
      </w:r>
      <w:r w:rsidRPr="000E4167">
        <w:rPr>
          <w:rStyle w:val="None"/>
          <w:rFonts w:asciiTheme="majorBidi" w:hAnsiTheme="majorBidi" w:cstheme="majorBidi"/>
          <w:lang w:val="en-CA"/>
        </w:rPr>
        <w:t>resident bird communities</w:t>
      </w:r>
      <w:r w:rsidR="00F064BE">
        <w:rPr>
          <w:rStyle w:val="None"/>
          <w:rFonts w:asciiTheme="majorBidi" w:hAnsiTheme="majorBidi" w:cstheme="majorBidi"/>
          <w:lang w:val="en-CA"/>
        </w:rPr>
        <w:t>'</w:t>
      </w:r>
      <w:r w:rsidRPr="000E4167">
        <w:rPr>
          <w:rStyle w:val="None"/>
          <w:rFonts w:asciiTheme="majorBidi" w:hAnsiTheme="majorBidi" w:cstheme="majorBidi"/>
          <w:lang w:val="en-CA"/>
        </w:rPr>
        <w:t xml:space="preserve"> </w:t>
      </w:r>
      <w:r w:rsidR="00DE2FDB">
        <w:rPr>
          <w:rStyle w:val="None"/>
          <w:rFonts w:asciiTheme="majorBidi" w:hAnsiTheme="majorBidi" w:cstheme="majorBidi"/>
          <w:lang w:val="en-CA"/>
        </w:rPr>
        <w:t xml:space="preserve">assembly measures and that the interactions are season-dependent </w:t>
      </w:r>
      <w:r w:rsidRPr="000E4167">
        <w:rPr>
          <w:rStyle w:val="None"/>
          <w:rFonts w:asciiTheme="majorBidi" w:hAnsiTheme="majorBidi" w:cstheme="majorBidi"/>
          <w:lang w:val="en-CA"/>
        </w:rPr>
        <w:t>was supported in the Mojave Desert. The two ecological contexts</w:t>
      </w:r>
      <w:r w:rsidR="00DE2FDB">
        <w:rPr>
          <w:rStyle w:val="None"/>
          <w:rFonts w:asciiTheme="majorBidi" w:hAnsiTheme="majorBidi" w:cstheme="majorBidi"/>
          <w:lang w:val="en-CA"/>
        </w:rPr>
        <w:t xml:space="preserve"> (flowering and fruiting)</w:t>
      </w:r>
      <w:r w:rsidRPr="000E4167">
        <w:rPr>
          <w:rStyle w:val="None"/>
          <w:rFonts w:asciiTheme="majorBidi" w:hAnsiTheme="majorBidi" w:cstheme="majorBidi"/>
          <w:lang w:val="en-CA"/>
        </w:rPr>
        <w:t xml:space="preserve"> that we predicted to influence positive outcomes for birds including species and seasonal specificity were also supported suggesting that these dynamics are consistent but warrant deeper examination. Avian species richness, diversity, and trophic guild abund</w:t>
      </w:r>
      <w:r w:rsidR="00C17EF4" w:rsidRPr="000E4167">
        <w:rPr>
          <w:rStyle w:val="None"/>
          <w:rFonts w:asciiTheme="majorBidi" w:hAnsiTheme="majorBidi" w:cstheme="majorBidi"/>
          <w:lang w:val="en-CA"/>
        </w:rPr>
        <w:t xml:space="preserve">ances were higher at dominant </w:t>
      </w:r>
      <w:r w:rsidRPr="000E4167">
        <w:rPr>
          <w:rStyle w:val="None"/>
          <w:rFonts w:asciiTheme="majorBidi" w:hAnsiTheme="majorBidi" w:cstheme="majorBidi"/>
          <w:lang w:val="en-CA"/>
        </w:rPr>
        <w:t xml:space="preserve">plants. Diverse bird communities such as </w:t>
      </w:r>
      <w:proofErr w:type="spellStart"/>
      <w:r w:rsidRPr="000E4167">
        <w:rPr>
          <w:rStyle w:val="None"/>
          <w:rFonts w:asciiTheme="majorBidi" w:hAnsiTheme="majorBidi" w:cstheme="majorBidi"/>
          <w:lang w:val="en-CA"/>
        </w:rPr>
        <w:t>Verdin</w:t>
      </w:r>
      <w:proofErr w:type="spellEnd"/>
      <w:r w:rsidRPr="000E4167">
        <w:rPr>
          <w:rStyle w:val="None"/>
          <w:rFonts w:asciiTheme="majorBidi" w:hAnsiTheme="majorBidi" w:cstheme="majorBidi"/>
          <w:lang w:val="en-CA"/>
        </w:rPr>
        <w:t xml:space="preserve">, Blue-Gray Gnatcatcher, and Ash-throated Flycatcher were most likely </w:t>
      </w:r>
      <w:r w:rsidR="003978E4" w:rsidRPr="000E4167">
        <w:rPr>
          <w:rStyle w:val="None"/>
          <w:rFonts w:asciiTheme="majorBidi" w:hAnsiTheme="majorBidi" w:cstheme="majorBidi"/>
          <w:lang w:val="en-CA"/>
        </w:rPr>
        <w:t>to be associated with</w:t>
      </w:r>
      <w:r w:rsidRPr="000E4167">
        <w:rPr>
          <w:rStyle w:val="None"/>
          <w:rFonts w:asciiTheme="majorBidi" w:hAnsiTheme="majorBidi" w:cstheme="majorBidi"/>
          <w:lang w:val="en-CA"/>
        </w:rPr>
        <w:t xml:space="preserve"> shrubs rather than at open or cacti microhabitats in the summer</w:t>
      </w:r>
      <w:r w:rsidR="003978E4" w:rsidRPr="000E4167">
        <w:rPr>
          <w:rStyle w:val="None"/>
          <w:rFonts w:asciiTheme="majorBidi" w:hAnsiTheme="majorBidi" w:cstheme="majorBidi"/>
          <w:lang w:val="en-CA"/>
        </w:rPr>
        <w:t xml:space="preserve">. This suggests that dominant </w:t>
      </w:r>
      <w:r w:rsidRPr="000E4167">
        <w:rPr>
          <w:rStyle w:val="None"/>
          <w:rFonts w:asciiTheme="majorBidi" w:hAnsiTheme="majorBidi" w:cstheme="majorBidi"/>
          <w:lang w:val="en-CA"/>
        </w:rPr>
        <w:t>plant species effects are species-specific at a given site within a region, or that different species of birds use these habitats differently, and uniquely influence community composition (Ellison 2019). Both mechanisms were likely relevant drivers of the observed bird-plant association patterns in this system. Additionally, the mean frequencies of behaviours varied both by season and by microhabitat. Benefits estimated through observed behavio</w:t>
      </w:r>
      <w:r w:rsidR="00F545C6" w:rsidRPr="000E4167">
        <w:rPr>
          <w:rStyle w:val="None"/>
          <w:rFonts w:asciiTheme="majorBidi" w:hAnsiTheme="majorBidi" w:cstheme="majorBidi"/>
          <w:lang w:val="en-CA"/>
        </w:rPr>
        <w:t>u</w:t>
      </w:r>
      <w:r w:rsidRPr="000E4167">
        <w:rPr>
          <w:rStyle w:val="None"/>
          <w:rFonts w:asciiTheme="majorBidi" w:hAnsiTheme="majorBidi" w:cstheme="majorBidi"/>
          <w:lang w:val="en-CA"/>
        </w:rPr>
        <w:t>rs were primarily non-trophic such as using plants for structural purposes as we observed increased territorial dis</w:t>
      </w:r>
      <w:r w:rsidR="003978E4" w:rsidRPr="000E4167">
        <w:rPr>
          <w:rStyle w:val="None"/>
          <w:rFonts w:asciiTheme="majorBidi" w:hAnsiTheme="majorBidi" w:cstheme="majorBidi"/>
          <w:lang w:val="en-CA"/>
        </w:rPr>
        <w:t xml:space="preserve">plays at shrubs in the spring. </w:t>
      </w:r>
      <w:r w:rsidRPr="000E4167">
        <w:rPr>
          <w:rStyle w:val="None"/>
          <w:rFonts w:asciiTheme="majorBidi" w:hAnsiTheme="majorBidi" w:cstheme="majorBidi"/>
          <w:lang w:val="en-CA"/>
        </w:rPr>
        <w:t xml:space="preserve">Thus, </w:t>
      </w:r>
      <w:r w:rsidR="003978E4" w:rsidRPr="000E4167">
        <w:rPr>
          <w:rStyle w:val="None"/>
          <w:rFonts w:asciiTheme="majorBidi" w:hAnsiTheme="majorBidi" w:cstheme="majorBidi"/>
          <w:lang w:val="en-CA"/>
        </w:rPr>
        <w:t xml:space="preserve">dominant woody plants </w:t>
      </w:r>
      <w:r w:rsidRPr="000E4167">
        <w:rPr>
          <w:rStyle w:val="None"/>
          <w:rFonts w:asciiTheme="majorBidi" w:hAnsiTheme="majorBidi" w:cstheme="majorBidi"/>
          <w:lang w:val="en-CA"/>
        </w:rPr>
        <w:t xml:space="preserve">are structural agents of facilitation that may aid in increasing the diversity of the local avian community through interactions with these microhabitats </w:t>
      </w:r>
      <w:r w:rsidR="00C17EF4" w:rsidRPr="000E4167">
        <w:rPr>
          <w:rStyle w:val="None"/>
          <w:rFonts w:asciiTheme="majorBidi" w:hAnsiTheme="majorBidi" w:cstheme="majorBidi"/>
          <w:lang w:val="en-CA"/>
        </w:rPr>
        <w:t xml:space="preserve">that </w:t>
      </w:r>
      <w:r w:rsidRPr="000E4167">
        <w:rPr>
          <w:rStyle w:val="None"/>
          <w:rFonts w:asciiTheme="majorBidi" w:hAnsiTheme="majorBidi" w:cstheme="majorBidi"/>
          <w:lang w:val="en-CA"/>
        </w:rPr>
        <w:t xml:space="preserve">differ seasonally. </w:t>
      </w:r>
    </w:p>
    <w:p w:rsidR="00D84E28" w:rsidRPr="000E4167" w:rsidRDefault="00D84E28" w:rsidP="00DE2FDB">
      <w:pPr>
        <w:pStyle w:val="Body"/>
        <w:pBdr>
          <w:top w:val="none" w:sz="0" w:space="0" w:color="auto"/>
          <w:left w:val="none" w:sz="0" w:space="0" w:color="auto"/>
          <w:bottom w:val="none" w:sz="0" w:space="0" w:color="auto"/>
          <w:right w:val="none" w:sz="0" w:space="0" w:color="auto"/>
        </w:pBdr>
        <w:spacing w:before="100" w:after="0" w:line="480" w:lineRule="auto"/>
        <w:ind w:firstLine="720"/>
        <w:jc w:val="both"/>
        <w:rPr>
          <w:rStyle w:val="None"/>
          <w:rFonts w:asciiTheme="majorBidi" w:hAnsiTheme="majorBidi" w:cstheme="majorBidi"/>
          <w:sz w:val="24"/>
          <w:szCs w:val="24"/>
          <w:lang w:val="en-CA"/>
        </w:rPr>
      </w:pPr>
      <w:r w:rsidRPr="000E4167">
        <w:rPr>
          <w:rStyle w:val="None"/>
          <w:rFonts w:asciiTheme="majorBidi" w:hAnsiTheme="majorBidi" w:cstheme="majorBidi"/>
          <w:sz w:val="24"/>
          <w:szCs w:val="24"/>
          <w:lang w:val="en-CA"/>
        </w:rPr>
        <w:t>Habitat heterogeneity, being fine-scale differences of habitats between microsites whether through space or vertical structure, was observed as important for bird community composition. Larger, more heterogeneous areas have more species of birds and birds can be more patchily distributed in heterogeneous areas (</w:t>
      </w:r>
      <w:proofErr w:type="spellStart"/>
      <w:r w:rsidRPr="000E4167">
        <w:rPr>
          <w:rStyle w:val="None"/>
          <w:rFonts w:asciiTheme="majorBidi" w:hAnsiTheme="majorBidi" w:cstheme="majorBidi"/>
          <w:sz w:val="24"/>
          <w:szCs w:val="24"/>
          <w:lang w:val="en-CA"/>
        </w:rPr>
        <w:t>Freemark</w:t>
      </w:r>
      <w:proofErr w:type="spellEnd"/>
      <w:r w:rsidRPr="000E4167">
        <w:rPr>
          <w:rStyle w:val="None"/>
          <w:rFonts w:asciiTheme="majorBidi" w:hAnsiTheme="majorBidi" w:cstheme="majorBidi"/>
          <w:sz w:val="24"/>
          <w:szCs w:val="24"/>
          <w:lang w:val="en-CA"/>
        </w:rPr>
        <w:t xml:space="preserve"> and Merriam 1986). </w:t>
      </w:r>
      <w:r w:rsidRPr="000E4167">
        <w:rPr>
          <w:rFonts w:asciiTheme="majorBidi" w:hAnsiTheme="majorBidi" w:cstheme="majorBidi"/>
          <w:sz w:val="24"/>
          <w:szCs w:val="24"/>
          <w:shd w:val="clear" w:color="auto" w:fill="FFFFFF"/>
          <w:lang w:val="en-CA"/>
        </w:rPr>
        <w:t xml:space="preserve">Habitat attributes are key factors in structuring bird assemblages </w:t>
      </w:r>
      <w:r w:rsidRPr="000E4167">
        <w:rPr>
          <w:rFonts w:asciiTheme="majorBidi" w:hAnsiTheme="majorBidi" w:cstheme="majorBidi"/>
          <w:sz w:val="24"/>
          <w:szCs w:val="24"/>
          <w:shd w:val="clear" w:color="auto" w:fill="FFFFFF"/>
          <w:lang w:val="en-CA"/>
        </w:rPr>
        <w:fldChar w:fldCharType="begin"/>
      </w:r>
      <w:r w:rsidRPr="000E4167">
        <w:rPr>
          <w:rFonts w:asciiTheme="majorBidi" w:hAnsiTheme="majorBidi" w:cstheme="majorBidi"/>
          <w:sz w:val="24"/>
          <w:szCs w:val="24"/>
          <w:shd w:val="clear" w:color="auto" w:fill="FFFFFF"/>
          <w:lang w:val="en-CA"/>
        </w:rPr>
        <w:instrText xml:space="preserve"> ADDIN ZOTERO_ITEM CSL_CITATION {"citationID":"iRhAG8m0","properties":{"formattedCitation":"(Han et al. 2021)","plainCitation":"(Han et al. 2021)","noteIndex":0},"citationItems":[{"id":360,"uris":["http://zotero.org/users/local/vcRA7dFA/items/5FPCM4ZH"],"itemData":{"id":360,"type":"article-journal","container-title":"Avian Conservation and Ecology","DOI":"10.5751/ACE-01745-160103","ISSN":"1712-6568","issue":"1","journalAbbreviation":"ACE","language":"en","page":"art3","source":"DOI.org (Crossref)","title":"Local habitat and landscape attributes shape the diversity facets of bird communities in Inner Mongolian grasslands","volume":"16","author":[{"family":"Han","given":"Zheng"},{"family":"Zhang","given":"Lishi"},{"family":"Jiang","given":"Yunlei"},{"family":"Wang","given":"Haitao"},{"family":"Jiguet","given":"Frédéric"}],"issued":{"date-parts":[["2021"]]}}}],"schema":"https://github.com/citation-style-language/schema/raw/master/csl-citation.json"} </w:instrText>
      </w:r>
      <w:r w:rsidRPr="000E4167">
        <w:rPr>
          <w:rFonts w:asciiTheme="majorBidi" w:hAnsiTheme="majorBidi" w:cstheme="majorBidi"/>
          <w:sz w:val="24"/>
          <w:szCs w:val="24"/>
          <w:shd w:val="clear" w:color="auto" w:fill="FFFFFF"/>
          <w:lang w:val="en-CA"/>
        </w:rPr>
        <w:fldChar w:fldCharType="separate"/>
      </w:r>
      <w:r w:rsidRPr="000E4167">
        <w:rPr>
          <w:rFonts w:asciiTheme="majorBidi" w:hAnsiTheme="majorBidi" w:cstheme="majorBidi"/>
          <w:sz w:val="24"/>
          <w:szCs w:val="24"/>
          <w:lang w:val="en-CA"/>
        </w:rPr>
        <w:t>(Han et al. 2021)</w:t>
      </w:r>
      <w:r w:rsidRPr="000E4167">
        <w:rPr>
          <w:rFonts w:asciiTheme="majorBidi" w:hAnsiTheme="majorBidi" w:cstheme="majorBidi"/>
          <w:sz w:val="24"/>
          <w:szCs w:val="24"/>
          <w:shd w:val="clear" w:color="auto" w:fill="FFFFFF"/>
          <w:lang w:val="en-CA"/>
        </w:rPr>
        <w:fldChar w:fldCharType="end"/>
      </w:r>
      <w:r w:rsidRPr="000E4167">
        <w:rPr>
          <w:rFonts w:asciiTheme="majorBidi" w:hAnsiTheme="majorBidi" w:cstheme="majorBidi"/>
          <w:sz w:val="24"/>
          <w:szCs w:val="24"/>
          <w:shd w:val="clear" w:color="auto" w:fill="FFFFFF"/>
          <w:lang w:val="en-CA"/>
        </w:rPr>
        <w:t>.</w:t>
      </w:r>
      <w:r w:rsidRPr="000E4167">
        <w:rPr>
          <w:rStyle w:val="None"/>
          <w:rFonts w:asciiTheme="majorBidi" w:hAnsiTheme="majorBidi" w:cstheme="majorBidi"/>
          <w:sz w:val="24"/>
          <w:szCs w:val="24"/>
          <w:lang w:val="en-CA"/>
        </w:rPr>
        <w:t xml:space="preserve"> </w:t>
      </w:r>
      <w:r w:rsidR="007029C7">
        <w:rPr>
          <w:rStyle w:val="None"/>
          <w:rFonts w:asciiTheme="majorBidi" w:hAnsiTheme="majorBidi" w:cstheme="majorBidi"/>
          <w:sz w:val="24"/>
          <w:szCs w:val="24"/>
          <w:lang w:val="en-CA"/>
        </w:rPr>
        <w:t>The l</w:t>
      </w:r>
      <w:r w:rsidRPr="000E4167">
        <w:rPr>
          <w:rStyle w:val="None"/>
          <w:rFonts w:asciiTheme="majorBidi" w:hAnsiTheme="majorBidi" w:cstheme="majorBidi"/>
          <w:sz w:val="24"/>
          <w:szCs w:val="24"/>
          <w:lang w:val="en-CA"/>
        </w:rPr>
        <w:t>ack of physical structure in the open microhabitats supported some birds though to a much lesser extent than shrubs and cacti in both spring and summer. Abiotic factors such as ultraviolet radiation, water scarcity, and heat are more intense in summer, which accounts for the lower diversity of many vertebrate species in open microhabitats in deserts (Koyama 2015). However, we observed some birds at cacti and open microhabitats</w:t>
      </w:r>
      <w:r w:rsidR="00DE2FDB">
        <w:rPr>
          <w:rStyle w:val="None"/>
          <w:rFonts w:asciiTheme="majorBidi" w:hAnsiTheme="majorBidi" w:cstheme="majorBidi"/>
          <w:sz w:val="24"/>
          <w:szCs w:val="24"/>
          <w:lang w:val="en-CA"/>
        </w:rPr>
        <w:t xml:space="preserve"> as well because there are still seeds and nest sites available to</w:t>
      </w:r>
      <w:r w:rsidRPr="000E4167">
        <w:rPr>
          <w:rStyle w:val="None"/>
          <w:rFonts w:asciiTheme="majorBidi" w:hAnsiTheme="majorBidi" w:cstheme="majorBidi"/>
          <w:sz w:val="24"/>
          <w:szCs w:val="24"/>
          <w:lang w:val="en-CA"/>
        </w:rPr>
        <w:t xml:space="preserve"> birds (Simons and Martin 1990; </w:t>
      </w:r>
      <w:proofErr w:type="spellStart"/>
      <w:r w:rsidRPr="000E4167">
        <w:rPr>
          <w:rStyle w:val="None"/>
          <w:rFonts w:asciiTheme="majorBidi" w:hAnsiTheme="majorBidi" w:cstheme="majorBidi"/>
          <w:sz w:val="24"/>
          <w:szCs w:val="24"/>
          <w:lang w:val="en-CA"/>
        </w:rPr>
        <w:t>Kelt</w:t>
      </w:r>
      <w:proofErr w:type="spellEnd"/>
      <w:r w:rsidRPr="000E4167">
        <w:rPr>
          <w:rStyle w:val="None"/>
          <w:rFonts w:asciiTheme="majorBidi" w:hAnsiTheme="majorBidi" w:cstheme="majorBidi"/>
          <w:sz w:val="24"/>
          <w:szCs w:val="24"/>
          <w:lang w:val="en-CA"/>
        </w:rPr>
        <w:t xml:space="preserve"> et al. 2004). For example, when seeds and fruit begin to drop beneath the canopy of the mother plant (plant individuals that all other surrounding plants of the same species originate from), seed predators (i.e. </w:t>
      </w:r>
      <w:proofErr w:type="spellStart"/>
      <w:r w:rsidRPr="000E4167">
        <w:rPr>
          <w:rStyle w:val="None"/>
          <w:rFonts w:asciiTheme="majorBidi" w:hAnsiTheme="majorBidi" w:cstheme="majorBidi"/>
          <w:sz w:val="24"/>
          <w:szCs w:val="24"/>
          <w:lang w:val="en-CA"/>
        </w:rPr>
        <w:t>granivorous</w:t>
      </w:r>
      <w:proofErr w:type="spellEnd"/>
      <w:r w:rsidRPr="000E4167">
        <w:rPr>
          <w:rStyle w:val="None"/>
          <w:rFonts w:asciiTheme="majorBidi" w:hAnsiTheme="majorBidi" w:cstheme="majorBidi"/>
          <w:sz w:val="24"/>
          <w:szCs w:val="24"/>
          <w:lang w:val="en-CA"/>
        </w:rPr>
        <w:t xml:space="preserve"> birds) forage for these trophic resources (</w:t>
      </w:r>
      <w:proofErr w:type="spellStart"/>
      <w:r w:rsidRPr="000E4167">
        <w:rPr>
          <w:rStyle w:val="None"/>
          <w:rFonts w:asciiTheme="majorBidi" w:hAnsiTheme="majorBidi" w:cstheme="majorBidi"/>
          <w:sz w:val="24"/>
          <w:szCs w:val="24"/>
          <w:lang w:val="en-CA"/>
        </w:rPr>
        <w:t>Racskó</w:t>
      </w:r>
      <w:proofErr w:type="spellEnd"/>
      <w:r w:rsidRPr="000E4167">
        <w:rPr>
          <w:rStyle w:val="None"/>
          <w:rFonts w:asciiTheme="majorBidi" w:hAnsiTheme="majorBidi" w:cstheme="majorBidi"/>
          <w:sz w:val="24"/>
          <w:szCs w:val="24"/>
          <w:lang w:val="en-CA"/>
        </w:rPr>
        <w:t xml:space="preserve"> et al. 2007; Janzen 1970); but this is equally common in open areas (</w:t>
      </w:r>
      <w:proofErr w:type="spellStart"/>
      <w:r w:rsidRPr="000E4167">
        <w:rPr>
          <w:rStyle w:val="None"/>
          <w:rFonts w:asciiTheme="majorBidi" w:hAnsiTheme="majorBidi" w:cstheme="majorBidi"/>
          <w:sz w:val="24"/>
          <w:szCs w:val="24"/>
          <w:lang w:val="en-CA"/>
        </w:rPr>
        <w:t>Milesi</w:t>
      </w:r>
      <w:proofErr w:type="spellEnd"/>
      <w:r w:rsidRPr="000E4167">
        <w:rPr>
          <w:rStyle w:val="None"/>
          <w:rFonts w:asciiTheme="majorBidi" w:hAnsiTheme="majorBidi" w:cstheme="majorBidi"/>
          <w:sz w:val="24"/>
          <w:szCs w:val="24"/>
          <w:lang w:val="en-CA"/>
        </w:rPr>
        <w:t xml:space="preserve"> et al. 2019).</w:t>
      </w:r>
      <w:r w:rsidR="00DE2FDB">
        <w:rPr>
          <w:rStyle w:val="None"/>
          <w:rFonts w:asciiTheme="majorBidi" w:hAnsiTheme="majorBidi" w:cstheme="majorBidi"/>
          <w:sz w:val="24"/>
          <w:szCs w:val="24"/>
          <w:lang w:val="en-CA"/>
        </w:rPr>
        <w:t xml:space="preserve"> There is both movement of resources and birds at these fine-scale cont</w:t>
      </w:r>
      <w:r w:rsidR="00F064BE">
        <w:rPr>
          <w:rStyle w:val="None"/>
          <w:rFonts w:asciiTheme="majorBidi" w:hAnsiTheme="majorBidi" w:cstheme="majorBidi"/>
          <w:sz w:val="24"/>
          <w:szCs w:val="24"/>
          <w:lang w:val="en-CA"/>
        </w:rPr>
        <w:t>r</w:t>
      </w:r>
      <w:r w:rsidR="00DE2FDB">
        <w:rPr>
          <w:rStyle w:val="None"/>
          <w:rFonts w:asciiTheme="majorBidi" w:hAnsiTheme="majorBidi" w:cstheme="majorBidi"/>
          <w:sz w:val="24"/>
          <w:szCs w:val="24"/>
          <w:lang w:val="en-CA"/>
        </w:rPr>
        <w:t>asts.</w:t>
      </w:r>
      <w:r w:rsidRPr="000E4167">
        <w:rPr>
          <w:rStyle w:val="None"/>
          <w:rFonts w:asciiTheme="majorBidi" w:hAnsiTheme="majorBidi" w:cstheme="majorBidi"/>
          <w:sz w:val="24"/>
          <w:szCs w:val="24"/>
          <w:lang w:val="en-CA"/>
        </w:rPr>
        <w:t xml:space="preserve"> However, summer foraging at open sites was not observed in this study and thus is likely not a reason for desert birds to be in open sites, or this may be visual bias. While cacti can provide services like cover from predators and nesting sites to many species (</w:t>
      </w:r>
      <w:proofErr w:type="spellStart"/>
      <w:r w:rsidRPr="000E4167">
        <w:rPr>
          <w:rStyle w:val="None"/>
          <w:rFonts w:asciiTheme="majorBidi" w:hAnsiTheme="majorBidi" w:cstheme="majorBidi"/>
          <w:sz w:val="24"/>
          <w:szCs w:val="24"/>
          <w:lang w:val="en-CA"/>
        </w:rPr>
        <w:t>Kozma</w:t>
      </w:r>
      <w:proofErr w:type="spellEnd"/>
      <w:r w:rsidRPr="000E4167">
        <w:rPr>
          <w:rStyle w:val="None"/>
          <w:rFonts w:asciiTheme="majorBidi" w:hAnsiTheme="majorBidi" w:cstheme="majorBidi"/>
          <w:sz w:val="24"/>
          <w:szCs w:val="24"/>
          <w:lang w:val="en-CA"/>
        </w:rPr>
        <w:t xml:space="preserve"> and Mathews 1997), the family </w:t>
      </w:r>
      <w:proofErr w:type="spellStart"/>
      <w:r w:rsidRPr="000E4167">
        <w:rPr>
          <w:rStyle w:val="None"/>
          <w:rFonts w:asciiTheme="majorBidi" w:hAnsiTheme="majorBidi" w:cstheme="majorBidi"/>
          <w:sz w:val="24"/>
          <w:szCs w:val="24"/>
          <w:lang w:val="en-CA"/>
        </w:rPr>
        <w:t>Cactaceae</w:t>
      </w:r>
      <w:proofErr w:type="spellEnd"/>
      <w:r w:rsidRPr="000E4167">
        <w:rPr>
          <w:rStyle w:val="None"/>
          <w:rFonts w:asciiTheme="majorBidi" w:hAnsiTheme="majorBidi" w:cstheme="majorBidi"/>
          <w:sz w:val="24"/>
          <w:szCs w:val="24"/>
          <w:lang w:val="en-CA"/>
        </w:rPr>
        <w:t xml:space="preserve"> is morphologically diverse (Boke 1980) and unique cactus species thus provide functionally different opportunities for animals. The importance of cacti for birds in regions with other dominant cactus species has been well-documented (</w:t>
      </w:r>
      <w:proofErr w:type="spellStart"/>
      <w:r w:rsidRPr="000E4167">
        <w:rPr>
          <w:rStyle w:val="None"/>
          <w:rFonts w:asciiTheme="majorBidi" w:hAnsiTheme="majorBidi" w:cstheme="majorBidi"/>
          <w:sz w:val="24"/>
          <w:szCs w:val="24"/>
          <w:lang w:val="en-CA"/>
        </w:rPr>
        <w:t>Drezner</w:t>
      </w:r>
      <w:proofErr w:type="spellEnd"/>
      <w:r w:rsidRPr="000E4167">
        <w:rPr>
          <w:rStyle w:val="None"/>
          <w:rFonts w:asciiTheme="majorBidi" w:hAnsiTheme="majorBidi" w:cstheme="majorBidi"/>
          <w:sz w:val="24"/>
          <w:szCs w:val="24"/>
          <w:lang w:val="en-CA"/>
        </w:rPr>
        <w:t xml:space="preserve"> 2014). Furthermore, the use of vegetation where the structure is conducive to cooler temperatures is an important driver of habitat selection by birds, particularly during the warmest of days (Kline et al. 2019). Our findings suggest that it is hence not one or the other (shrub or cacti) that enhances community assembly, but in fact, it is the existence of both species in the area, as well as the open-gap, even in times of trophic resource abundance such as spring that contributes to heterogeneity - Heterogeneity itself is crucial for the maintenance of biodiversity in arid ecosystems.  </w:t>
      </w:r>
    </w:p>
    <w:p w:rsidR="00990E0A" w:rsidRPr="000E4167" w:rsidRDefault="00D84E28" w:rsidP="000E0C48">
      <w:pPr>
        <w:pStyle w:val="Body"/>
        <w:pBdr>
          <w:top w:val="none" w:sz="0" w:space="0" w:color="auto"/>
          <w:left w:val="none" w:sz="0" w:space="0" w:color="auto"/>
          <w:bottom w:val="none" w:sz="0" w:space="0" w:color="auto"/>
          <w:right w:val="none" w:sz="0" w:space="0" w:color="auto"/>
        </w:pBdr>
        <w:spacing w:before="100" w:after="0" w:line="480" w:lineRule="auto"/>
        <w:ind w:firstLine="720"/>
        <w:jc w:val="both"/>
        <w:rPr>
          <w:rStyle w:val="None"/>
          <w:rFonts w:asciiTheme="majorBidi" w:hAnsiTheme="majorBidi" w:cstheme="majorBidi"/>
          <w:sz w:val="24"/>
          <w:szCs w:val="24"/>
          <w:lang w:val="en-CA"/>
        </w:rPr>
      </w:pPr>
      <w:r w:rsidRPr="000E4167">
        <w:rPr>
          <w:rStyle w:val="None"/>
          <w:rFonts w:asciiTheme="majorBidi" w:hAnsiTheme="majorBidi" w:cstheme="majorBidi"/>
          <w:sz w:val="24"/>
          <w:szCs w:val="24"/>
          <w:lang w:val="en-CA"/>
        </w:rPr>
        <w:t>Resource availability through summer fruits was not the primary driver of bird community diversity at shrub microhabitats. Birds in this system were typically observed associating with shrub microhabitats for their structural benefits such as for perching sites as territorial displays. Territorial displays allow birds to express honest signals to potential mates (Searcy et al. 2006) and provide population key information to conservationists such as reproductive status and population viability (Lewis et al. 2020). These findings support previous research that shrubs are valuable to migrating birds in the spring when they are seeking new territories (Lima 2009) and that perching sites are used differently for foraging and territorial displays (Collins 1981; Beck and George 2000). The expression of these behavio</w:t>
      </w:r>
      <w:r w:rsidR="00F545C6" w:rsidRPr="000E4167">
        <w:rPr>
          <w:rStyle w:val="None"/>
          <w:rFonts w:asciiTheme="majorBidi" w:hAnsiTheme="majorBidi" w:cstheme="majorBidi"/>
          <w:sz w:val="24"/>
          <w:szCs w:val="24"/>
          <w:lang w:val="en-CA"/>
        </w:rPr>
        <w:t>u</w:t>
      </w:r>
      <w:r w:rsidRPr="000E4167">
        <w:rPr>
          <w:rStyle w:val="None"/>
          <w:rFonts w:asciiTheme="majorBidi" w:hAnsiTheme="majorBidi" w:cstheme="majorBidi"/>
          <w:sz w:val="24"/>
          <w:szCs w:val="24"/>
          <w:lang w:val="en-CA"/>
        </w:rPr>
        <w:t>rs is necessary for birds to maintain social connections and territories, both of which are important for bird reproductive success (</w:t>
      </w:r>
      <w:proofErr w:type="spellStart"/>
      <w:r w:rsidRPr="000E4167">
        <w:rPr>
          <w:rStyle w:val="None"/>
          <w:rFonts w:asciiTheme="majorBidi" w:hAnsiTheme="majorBidi" w:cstheme="majorBidi"/>
          <w:sz w:val="24"/>
          <w:szCs w:val="24"/>
          <w:lang w:val="en-CA"/>
        </w:rPr>
        <w:t>Wilkins</w:t>
      </w:r>
      <w:proofErr w:type="spellEnd"/>
      <w:r w:rsidRPr="000E4167">
        <w:rPr>
          <w:rStyle w:val="None"/>
          <w:rFonts w:asciiTheme="majorBidi" w:hAnsiTheme="majorBidi" w:cstheme="majorBidi"/>
          <w:sz w:val="24"/>
          <w:szCs w:val="24"/>
          <w:lang w:val="en-CA"/>
        </w:rPr>
        <w:t xml:space="preserve"> et al. 2013; Cooney et al. 2018). </w:t>
      </w:r>
      <w:proofErr w:type="gramStart"/>
      <w:r w:rsidRPr="000E4167">
        <w:rPr>
          <w:rStyle w:val="None"/>
          <w:rFonts w:asciiTheme="majorBidi" w:hAnsiTheme="majorBidi" w:cstheme="majorBidi"/>
          <w:sz w:val="24"/>
          <w:szCs w:val="24"/>
          <w:lang w:val="en-CA"/>
        </w:rPr>
        <w:t>Birds</w:t>
      </w:r>
      <w:proofErr w:type="gramEnd"/>
      <w:r w:rsidRPr="000E4167">
        <w:rPr>
          <w:rStyle w:val="None"/>
          <w:rFonts w:asciiTheme="majorBidi" w:hAnsiTheme="majorBidi" w:cstheme="majorBidi"/>
          <w:sz w:val="24"/>
          <w:szCs w:val="24"/>
          <w:lang w:val="en-CA"/>
        </w:rPr>
        <w:t xml:space="preserve"> likel</w:t>
      </w:r>
      <w:r w:rsidR="003978E4" w:rsidRPr="000E4167">
        <w:rPr>
          <w:rStyle w:val="None"/>
          <w:rFonts w:asciiTheme="majorBidi" w:hAnsiTheme="majorBidi" w:cstheme="majorBidi"/>
          <w:sz w:val="24"/>
          <w:szCs w:val="24"/>
          <w:lang w:val="en-CA"/>
        </w:rPr>
        <w:t>y associate more with dominant</w:t>
      </w:r>
      <w:r w:rsidRPr="000E4167">
        <w:rPr>
          <w:rStyle w:val="None"/>
          <w:rFonts w:asciiTheme="majorBidi" w:hAnsiTheme="majorBidi" w:cstheme="majorBidi"/>
          <w:sz w:val="24"/>
          <w:szCs w:val="24"/>
          <w:lang w:val="en-CA"/>
        </w:rPr>
        <w:t xml:space="preserve"> plants as they possibly provide structural resources through architecture, height, spatial continuity, or even the pr</w:t>
      </w:r>
      <w:r w:rsidR="000E0C48">
        <w:rPr>
          <w:rStyle w:val="None"/>
          <w:rFonts w:asciiTheme="majorBidi" w:hAnsiTheme="majorBidi" w:cstheme="majorBidi"/>
          <w:sz w:val="24"/>
          <w:szCs w:val="24"/>
          <w:lang w:val="en-CA"/>
        </w:rPr>
        <w:t>esence of some animals near them</w:t>
      </w:r>
      <w:r w:rsidRPr="000E4167">
        <w:rPr>
          <w:rStyle w:val="None"/>
          <w:rFonts w:asciiTheme="majorBidi" w:hAnsiTheme="majorBidi" w:cstheme="majorBidi"/>
          <w:sz w:val="24"/>
          <w:szCs w:val="24"/>
          <w:lang w:val="en-CA"/>
        </w:rPr>
        <w:t xml:space="preserve">. Future work could examine the importance of structural characteristics for bird communities. Benefactor rocks have been shown to facilitate plants and provide </w:t>
      </w:r>
      <w:r w:rsidR="007029C7">
        <w:rPr>
          <w:rStyle w:val="None"/>
          <w:rFonts w:asciiTheme="majorBidi" w:hAnsiTheme="majorBidi" w:cstheme="majorBidi"/>
          <w:sz w:val="24"/>
          <w:szCs w:val="24"/>
          <w:lang w:val="en-CA"/>
        </w:rPr>
        <w:t xml:space="preserve">a </w:t>
      </w:r>
      <w:r w:rsidRPr="000E4167">
        <w:rPr>
          <w:rStyle w:val="None"/>
          <w:rFonts w:asciiTheme="majorBidi" w:hAnsiTheme="majorBidi" w:cstheme="majorBidi"/>
          <w:sz w:val="24"/>
          <w:szCs w:val="24"/>
          <w:lang w:val="en-CA"/>
        </w:rPr>
        <w:t>habitat for desert birds (Peters et al. 2008; Warning and Benedict 2015). Plant architecture, i.e. the nature and relative arrangement of a plant</w:t>
      </w:r>
      <w:r w:rsidRPr="000E4167">
        <w:rPr>
          <w:rStyle w:val="None"/>
          <w:rFonts w:asciiTheme="majorBidi" w:hAnsiTheme="majorBidi" w:cstheme="majorBidi"/>
          <w:sz w:val="24"/>
          <w:szCs w:val="24"/>
          <w:rtl/>
          <w:lang w:val="en-CA"/>
        </w:rPr>
        <w:t>’</w:t>
      </w:r>
      <w:r w:rsidRPr="000E4167">
        <w:rPr>
          <w:rStyle w:val="None"/>
          <w:rFonts w:asciiTheme="majorBidi" w:hAnsiTheme="majorBidi" w:cstheme="majorBidi"/>
          <w:sz w:val="24"/>
          <w:szCs w:val="24"/>
          <w:lang w:val="en-CA"/>
        </w:rPr>
        <w:t>s parts (</w:t>
      </w:r>
      <w:proofErr w:type="spellStart"/>
      <w:r w:rsidRPr="000E4167">
        <w:rPr>
          <w:rStyle w:val="None"/>
          <w:rFonts w:asciiTheme="majorBidi" w:hAnsiTheme="majorBidi" w:cstheme="majorBidi"/>
          <w:sz w:val="24"/>
          <w:szCs w:val="24"/>
          <w:lang w:val="en-CA"/>
        </w:rPr>
        <w:t>Barthélémy</w:t>
      </w:r>
      <w:proofErr w:type="spellEnd"/>
      <w:r w:rsidRPr="000E4167">
        <w:rPr>
          <w:rStyle w:val="None"/>
          <w:rFonts w:asciiTheme="majorBidi" w:hAnsiTheme="majorBidi" w:cstheme="majorBidi"/>
          <w:sz w:val="24"/>
          <w:szCs w:val="24"/>
          <w:lang w:val="en-CA"/>
        </w:rPr>
        <w:t xml:space="preserve"> et al. 2007), has already been documented as imp</w:t>
      </w:r>
      <w:r w:rsidR="00990E0A" w:rsidRPr="000E4167">
        <w:rPr>
          <w:rStyle w:val="None"/>
          <w:rFonts w:asciiTheme="majorBidi" w:hAnsiTheme="majorBidi" w:cstheme="majorBidi"/>
          <w:sz w:val="24"/>
          <w:szCs w:val="24"/>
          <w:lang w:val="en-CA"/>
        </w:rPr>
        <w:t>ortant for bird communities. For instance, p</w:t>
      </w:r>
      <w:r w:rsidRPr="000E4167">
        <w:rPr>
          <w:rStyle w:val="None"/>
          <w:rFonts w:asciiTheme="majorBidi" w:hAnsiTheme="majorBidi" w:cstheme="majorBidi"/>
          <w:sz w:val="24"/>
          <w:szCs w:val="24"/>
          <w:lang w:val="en-CA"/>
        </w:rPr>
        <w:t xml:space="preserve">erch height is an important influencer of bird aggression, and thus </w:t>
      </w:r>
      <w:r w:rsidR="007029C7">
        <w:rPr>
          <w:rStyle w:val="None"/>
          <w:rFonts w:asciiTheme="majorBidi" w:hAnsiTheme="majorBidi" w:cstheme="majorBidi"/>
          <w:sz w:val="24"/>
          <w:szCs w:val="24"/>
          <w:lang w:val="en-CA"/>
        </w:rPr>
        <w:t>plant and branch height mus</w:t>
      </w:r>
      <w:r w:rsidRPr="000E4167">
        <w:rPr>
          <w:rStyle w:val="None"/>
          <w:rFonts w:asciiTheme="majorBidi" w:hAnsiTheme="majorBidi" w:cstheme="majorBidi"/>
          <w:sz w:val="24"/>
          <w:szCs w:val="24"/>
          <w:lang w:val="en-CA"/>
        </w:rPr>
        <w:t xml:space="preserve">t continue to be explored. Anthropogenic development of the American Southwest has provided an abundance of structures that </w:t>
      </w:r>
      <w:r w:rsidR="00990E0A" w:rsidRPr="000E4167">
        <w:rPr>
          <w:rStyle w:val="None"/>
          <w:rFonts w:asciiTheme="majorBidi" w:hAnsiTheme="majorBidi" w:cstheme="majorBidi"/>
          <w:sz w:val="24"/>
          <w:szCs w:val="24"/>
          <w:lang w:val="en-CA"/>
        </w:rPr>
        <w:t>may be beneficial to birds, in</w:t>
      </w:r>
      <w:r w:rsidR="007029C7">
        <w:rPr>
          <w:rStyle w:val="None"/>
          <w:rFonts w:asciiTheme="majorBidi" w:hAnsiTheme="majorBidi" w:cstheme="majorBidi"/>
          <w:sz w:val="24"/>
          <w:szCs w:val="24"/>
          <w:lang w:val="en-CA"/>
        </w:rPr>
        <w:t>cl</w:t>
      </w:r>
      <w:r w:rsidR="00990E0A" w:rsidRPr="000E4167">
        <w:rPr>
          <w:rStyle w:val="None"/>
          <w:rFonts w:asciiTheme="majorBidi" w:hAnsiTheme="majorBidi" w:cstheme="majorBidi"/>
          <w:sz w:val="24"/>
          <w:szCs w:val="24"/>
          <w:lang w:val="en-CA"/>
        </w:rPr>
        <w:t>uding</w:t>
      </w:r>
      <w:r w:rsidRPr="000E4167">
        <w:rPr>
          <w:rStyle w:val="None"/>
          <w:rFonts w:asciiTheme="majorBidi" w:hAnsiTheme="majorBidi" w:cstheme="majorBidi"/>
          <w:sz w:val="24"/>
          <w:szCs w:val="24"/>
          <w:lang w:val="en-CA"/>
        </w:rPr>
        <w:t xml:space="preserve"> fence posts and solar panels (Prather and </w:t>
      </w:r>
      <w:proofErr w:type="spellStart"/>
      <w:r w:rsidRPr="000E4167">
        <w:rPr>
          <w:rStyle w:val="None"/>
          <w:rFonts w:asciiTheme="majorBidi" w:hAnsiTheme="majorBidi" w:cstheme="majorBidi"/>
          <w:sz w:val="24"/>
          <w:szCs w:val="24"/>
          <w:lang w:val="en-CA"/>
        </w:rPr>
        <w:t>Messmer</w:t>
      </w:r>
      <w:proofErr w:type="spellEnd"/>
      <w:r w:rsidRPr="000E4167">
        <w:rPr>
          <w:rStyle w:val="None"/>
          <w:rFonts w:asciiTheme="majorBidi" w:hAnsiTheme="majorBidi" w:cstheme="majorBidi"/>
          <w:sz w:val="24"/>
          <w:szCs w:val="24"/>
          <w:lang w:val="en-CA"/>
        </w:rPr>
        <w:t xml:space="preserve"> 2010). This is not to say anthropogenic structures will ever provide a greater benefit than perching and heterogeneity offered via natural vegetation as artificial structures may have negative implications such as the loss of seed dispersal over a landscape as birds over-use towers and poles, as well as habitat loss. Careful attention should be paid to comparisons between these natural and non-natural or biotic</w:t>
      </w:r>
      <w:r w:rsidR="00990E0A" w:rsidRPr="000E4167">
        <w:rPr>
          <w:rStyle w:val="None"/>
          <w:rFonts w:asciiTheme="majorBidi" w:hAnsiTheme="majorBidi" w:cstheme="majorBidi"/>
          <w:sz w:val="24"/>
          <w:szCs w:val="24"/>
          <w:lang w:val="en-CA"/>
        </w:rPr>
        <w:t xml:space="preserve"> and abiotic structures to see how these interactions</w:t>
      </w:r>
      <w:r w:rsidRPr="000E4167">
        <w:rPr>
          <w:rStyle w:val="None"/>
          <w:rFonts w:asciiTheme="majorBidi" w:hAnsiTheme="majorBidi" w:cstheme="majorBidi"/>
          <w:sz w:val="24"/>
          <w:szCs w:val="24"/>
          <w:lang w:val="en-CA"/>
        </w:rPr>
        <w:t xml:space="preserve"> are mixed</w:t>
      </w:r>
      <w:r w:rsidR="00990E0A" w:rsidRPr="000E4167">
        <w:rPr>
          <w:rStyle w:val="None"/>
          <w:rFonts w:asciiTheme="majorBidi" w:hAnsiTheme="majorBidi" w:cstheme="majorBidi"/>
          <w:sz w:val="24"/>
          <w:szCs w:val="24"/>
          <w:lang w:val="en-CA"/>
        </w:rPr>
        <w:t>, locally.</w:t>
      </w:r>
    </w:p>
    <w:p w:rsidR="00D4240B" w:rsidRDefault="00990E0A" w:rsidP="00F064BE">
      <w:pPr>
        <w:pStyle w:val="BodyA"/>
        <w:spacing w:before="100" w:line="480" w:lineRule="auto"/>
        <w:ind w:firstLine="720"/>
        <w:jc w:val="both"/>
        <w:rPr>
          <w:rFonts w:ascii="Calibri Light" w:hAnsi="Calibri Light"/>
          <w:u w:color="FF0000"/>
          <w:lang w:val="en-US"/>
        </w:rPr>
      </w:pPr>
      <w:r w:rsidRPr="000E4167">
        <w:rPr>
          <w:rFonts w:asciiTheme="majorBidi" w:hAnsiTheme="majorBidi" w:cstheme="majorBidi"/>
          <w:color w:val="000000" w:themeColor="text1"/>
          <w:u w:color="FF0000"/>
          <w:lang w:val="en-US"/>
        </w:rPr>
        <w:t>Environmental stress in desert ecosystems will increase with global change</w:t>
      </w:r>
      <w:r w:rsidR="00741079" w:rsidRPr="000E4167">
        <w:rPr>
          <w:rFonts w:asciiTheme="majorBidi" w:hAnsiTheme="majorBidi" w:cstheme="majorBidi"/>
          <w:color w:val="000000" w:themeColor="text1"/>
          <w:u w:color="FF0000"/>
          <w:lang w:val="en-US"/>
        </w:rPr>
        <w:t xml:space="preserve">. </w:t>
      </w:r>
      <w:r w:rsidRPr="000E4167">
        <w:rPr>
          <w:rFonts w:asciiTheme="majorBidi" w:hAnsiTheme="majorBidi" w:cstheme="majorBidi"/>
          <w:color w:val="000000" w:themeColor="text1"/>
          <w:u w:color="FF0000"/>
          <w:lang w:val="en-US"/>
        </w:rPr>
        <w:t>Temporal environmental fluctuations influence bird diversity from spring to summer in deserts (Tonkin et al. 2017), and thus the decrease in bird individuals in summer supports</w:t>
      </w:r>
      <w:r w:rsidR="00741079" w:rsidRPr="000E4167">
        <w:rPr>
          <w:rFonts w:asciiTheme="majorBidi" w:hAnsiTheme="majorBidi" w:cstheme="majorBidi"/>
          <w:color w:val="000000" w:themeColor="text1"/>
          <w:u w:color="FF0000"/>
          <w:lang w:val="en-US"/>
        </w:rPr>
        <w:t xml:space="preserve"> research that has shown that bird species avoid areas with incr</w:t>
      </w:r>
      <w:r w:rsidR="00551BD8" w:rsidRPr="000E4167">
        <w:rPr>
          <w:rFonts w:asciiTheme="majorBidi" w:hAnsiTheme="majorBidi" w:cstheme="majorBidi"/>
          <w:color w:val="000000" w:themeColor="text1"/>
          <w:u w:color="FF0000"/>
          <w:lang w:val="en-US"/>
        </w:rPr>
        <w:t xml:space="preserve">eased temperature during the summer season (Alonso et al. 2009). </w:t>
      </w:r>
      <w:r w:rsidRPr="000E4167">
        <w:rPr>
          <w:rFonts w:asciiTheme="majorBidi" w:hAnsiTheme="majorBidi" w:cstheme="majorBidi"/>
          <w:color w:val="000000" w:themeColor="text1"/>
          <w:u w:color="FF0000"/>
          <w:lang w:val="en-US"/>
        </w:rPr>
        <w:t xml:space="preserve"> Increased seasonal temperatures in summer </w:t>
      </w:r>
      <w:r w:rsidR="00551BD8" w:rsidRPr="000E4167">
        <w:rPr>
          <w:rFonts w:asciiTheme="majorBidi" w:hAnsiTheme="majorBidi" w:cstheme="majorBidi"/>
          <w:color w:val="000000" w:themeColor="text1"/>
          <w:u w:color="FF0000"/>
          <w:lang w:val="en-US"/>
        </w:rPr>
        <w:t>can cau</w:t>
      </w:r>
      <w:r w:rsidRPr="000E4167">
        <w:rPr>
          <w:rFonts w:asciiTheme="majorBidi" w:hAnsiTheme="majorBidi" w:cstheme="majorBidi"/>
          <w:color w:val="000000" w:themeColor="text1"/>
          <w:u w:color="FF0000"/>
          <w:lang w:val="en-US"/>
        </w:rPr>
        <w:t>se birds to avoid hotter microsite</w:t>
      </w:r>
      <w:r w:rsidR="007029C7">
        <w:rPr>
          <w:rFonts w:asciiTheme="majorBidi" w:hAnsiTheme="majorBidi" w:cstheme="majorBidi"/>
          <w:color w:val="000000" w:themeColor="text1"/>
          <w:u w:color="FF0000"/>
          <w:lang w:val="en-US"/>
        </w:rPr>
        <w:t>s</w:t>
      </w:r>
      <w:r w:rsidR="00551BD8" w:rsidRPr="000E4167">
        <w:rPr>
          <w:rFonts w:asciiTheme="majorBidi" w:hAnsiTheme="majorBidi" w:cstheme="majorBidi"/>
          <w:color w:val="000000" w:themeColor="text1"/>
          <w:u w:color="FF0000"/>
          <w:lang w:val="en-US"/>
        </w:rPr>
        <w:t xml:space="preserve"> in the open similar to reptiles (Albright 2017; Ivey et al. 2020). This is particularly important for smaller birds that lose water at a faster rate (Albright 2017). </w:t>
      </w:r>
      <w:r w:rsidRPr="000E4167">
        <w:rPr>
          <w:rFonts w:asciiTheme="majorBidi" w:hAnsiTheme="majorBidi" w:cstheme="majorBidi"/>
          <w:color w:val="000000" w:themeColor="text1"/>
          <w:u w:color="FF0000"/>
          <w:lang w:val="en-US"/>
        </w:rPr>
        <w:t xml:space="preserve">Open gaps between vegetation in deserts are particularly stressful for many animals and plants due to increased seasonal temperatures (Ivey et al. 2020; </w:t>
      </w:r>
      <w:proofErr w:type="spellStart"/>
      <w:r w:rsidRPr="000E4167">
        <w:rPr>
          <w:rFonts w:asciiTheme="majorBidi" w:hAnsiTheme="majorBidi" w:cstheme="majorBidi"/>
          <w:color w:val="000000" w:themeColor="text1"/>
          <w:u w:color="FF0000"/>
          <w:lang w:val="en-US"/>
        </w:rPr>
        <w:t>Lortie</w:t>
      </w:r>
      <w:proofErr w:type="spellEnd"/>
      <w:r w:rsidRPr="000E4167">
        <w:rPr>
          <w:rFonts w:asciiTheme="majorBidi" w:hAnsiTheme="majorBidi" w:cstheme="majorBidi"/>
          <w:color w:val="000000" w:themeColor="text1"/>
          <w:u w:color="FF0000"/>
          <w:lang w:val="en-US"/>
        </w:rPr>
        <w:t xml:space="preserve"> et al. 2016; Smith et al. 2018). Changes in biodiversity due to the arrival and departure of migratory species (in addition to anthropogenic impacts) have been shown to influence the success of resident species in reproduction and resource acquisition (Cox 1968; Greenberg et al. 1993; </w:t>
      </w:r>
      <w:proofErr w:type="spellStart"/>
      <w:r w:rsidRPr="000E4167">
        <w:rPr>
          <w:rFonts w:asciiTheme="majorBidi" w:hAnsiTheme="majorBidi" w:cstheme="majorBidi"/>
          <w:color w:val="000000" w:themeColor="text1"/>
          <w:u w:color="FF0000"/>
          <w:lang w:val="en-US"/>
        </w:rPr>
        <w:t>Ramírez</w:t>
      </w:r>
      <w:proofErr w:type="spellEnd"/>
      <w:r w:rsidRPr="000E4167">
        <w:rPr>
          <w:rFonts w:asciiTheme="majorBidi" w:hAnsiTheme="majorBidi" w:cstheme="majorBidi"/>
          <w:color w:val="000000" w:themeColor="text1"/>
          <w:u w:color="FF0000"/>
          <w:lang w:val="en-US"/>
        </w:rPr>
        <w:t>-Cruz et al. 2020). This study supports other published work that has clearly documented avoidance by vertebrates of open gaps in desert summer landscapes</w:t>
      </w:r>
      <w:r w:rsidR="00551BD8" w:rsidRPr="000E4167">
        <w:rPr>
          <w:rFonts w:asciiTheme="majorBidi" w:hAnsiTheme="majorBidi" w:cstheme="majorBidi"/>
          <w:color w:val="000000" w:themeColor="text1"/>
          <w:u w:color="FF0000"/>
          <w:lang w:val="en-US"/>
        </w:rPr>
        <w:t xml:space="preserve"> </w:t>
      </w:r>
      <w:r w:rsidR="0038150F" w:rsidRPr="000E4167">
        <w:rPr>
          <w:rFonts w:asciiTheme="majorBidi" w:hAnsiTheme="majorBidi" w:cstheme="majorBidi"/>
          <w:color w:val="000000" w:themeColor="text1"/>
          <w:u w:color="FF0000"/>
          <w:lang w:val="en-US"/>
        </w:rPr>
        <w:t>(</w:t>
      </w:r>
      <w:proofErr w:type="spellStart"/>
      <w:r w:rsidR="0038150F" w:rsidRPr="000E4167">
        <w:rPr>
          <w:rFonts w:asciiTheme="majorBidi" w:hAnsiTheme="majorBidi" w:cstheme="majorBidi"/>
          <w:color w:val="000000" w:themeColor="text1"/>
          <w:u w:color="FF0000"/>
          <w:lang w:val="en-US"/>
        </w:rPr>
        <w:t>Gaudenti</w:t>
      </w:r>
      <w:proofErr w:type="spellEnd"/>
      <w:r w:rsidR="0038150F" w:rsidRPr="000E4167">
        <w:rPr>
          <w:rFonts w:asciiTheme="majorBidi" w:hAnsiTheme="majorBidi" w:cstheme="majorBidi"/>
          <w:color w:val="000000" w:themeColor="text1"/>
          <w:u w:color="FF0000"/>
          <w:lang w:val="en-US"/>
        </w:rPr>
        <w:t xml:space="preserve"> et al. 2021; Pike and Mitchell 2013)</w:t>
      </w:r>
      <w:r w:rsidR="00551BD8" w:rsidRPr="000E4167">
        <w:rPr>
          <w:rFonts w:asciiTheme="majorBidi" w:hAnsiTheme="majorBidi" w:cstheme="majorBidi"/>
          <w:color w:val="000000" w:themeColor="text1"/>
          <w:u w:color="FF0000"/>
          <w:lang w:val="en-US"/>
        </w:rPr>
        <w:t xml:space="preserve">. </w:t>
      </w:r>
      <w:r w:rsidRPr="000E4167">
        <w:rPr>
          <w:rFonts w:asciiTheme="majorBidi" w:hAnsiTheme="majorBidi" w:cstheme="majorBidi"/>
          <w:color w:val="000000" w:themeColor="text1"/>
          <w:u w:color="FF0000"/>
          <w:lang w:val="en-US"/>
        </w:rPr>
        <w:t xml:space="preserve">This suggests that many bird species rely on foundation plant species as perches and as shade to avoid experiencing the peak of some </w:t>
      </w:r>
      <w:r w:rsidRPr="00D4240B">
        <w:rPr>
          <w:rFonts w:asciiTheme="majorBidi" w:hAnsiTheme="majorBidi" w:cstheme="majorBidi"/>
          <w:color w:val="000000" w:themeColor="text1"/>
          <w:u w:color="FF0000"/>
          <w:lang w:val="en-US"/>
        </w:rPr>
        <w:t>environmental stressors</w:t>
      </w:r>
      <w:r w:rsidR="00551BD8" w:rsidRPr="00D4240B">
        <w:rPr>
          <w:rFonts w:asciiTheme="majorBidi" w:hAnsiTheme="majorBidi" w:cstheme="majorBidi"/>
          <w:color w:val="000000" w:themeColor="text1"/>
          <w:u w:color="FF0000"/>
          <w:lang w:val="en-US"/>
        </w:rPr>
        <w:t>,</w:t>
      </w:r>
      <w:r w:rsidRPr="00D4240B">
        <w:rPr>
          <w:rFonts w:asciiTheme="majorBidi" w:hAnsiTheme="majorBidi" w:cstheme="majorBidi"/>
          <w:color w:val="000000" w:themeColor="text1"/>
          <w:u w:color="FF0000"/>
          <w:lang w:val="en-US"/>
        </w:rPr>
        <w:t xml:space="preserve"> such as temperature and solar radiation. Hence, we need to measure the effects of climate and </w:t>
      </w:r>
      <w:r w:rsidR="007029C7" w:rsidRPr="00D4240B">
        <w:rPr>
          <w:rFonts w:asciiTheme="majorBidi" w:hAnsiTheme="majorBidi" w:cstheme="majorBidi"/>
          <w:color w:val="000000" w:themeColor="text1"/>
          <w:u w:color="FF0000"/>
          <w:lang w:val="en-US"/>
        </w:rPr>
        <w:t xml:space="preserve">the </w:t>
      </w:r>
      <w:r w:rsidRPr="00D4240B">
        <w:rPr>
          <w:rFonts w:asciiTheme="majorBidi" w:hAnsiTheme="majorBidi" w:cstheme="majorBidi"/>
          <w:color w:val="000000" w:themeColor="text1"/>
          <w:u w:color="FF0000"/>
          <w:lang w:val="en-US"/>
        </w:rPr>
        <w:t>presence of foundation plant species in deserts when studying the conservation of bird species in these ecosystems.</w:t>
      </w:r>
      <w:r w:rsidR="00D4240B" w:rsidRPr="00D4240B">
        <w:rPr>
          <w:rFonts w:asciiTheme="majorBidi" w:hAnsiTheme="majorBidi" w:cstheme="majorBidi"/>
          <w:color w:val="000000" w:themeColor="text1"/>
          <w:u w:color="FF0000"/>
          <w:lang w:val="en-US"/>
        </w:rPr>
        <w:t xml:space="preserve"> </w:t>
      </w:r>
      <w:r w:rsidR="00D4240B" w:rsidRPr="00D4240B">
        <w:rPr>
          <w:rFonts w:asciiTheme="majorBidi" w:hAnsiTheme="majorBidi" w:cstheme="majorBidi"/>
          <w:u w:color="FF0000"/>
          <w:lang w:val="en-US"/>
        </w:rPr>
        <w:t xml:space="preserve">Both the species and the interactions between them are subject to global change drivers, and </w:t>
      </w:r>
      <w:r w:rsidR="00F064BE">
        <w:rPr>
          <w:rFonts w:asciiTheme="majorBidi" w:hAnsiTheme="majorBidi" w:cstheme="majorBidi"/>
          <w:u w:color="FF0000"/>
          <w:lang w:val="en-US"/>
        </w:rPr>
        <w:t>we must</w:t>
      </w:r>
      <w:r w:rsidR="00D4240B" w:rsidRPr="00D4240B">
        <w:rPr>
          <w:rFonts w:asciiTheme="majorBidi" w:hAnsiTheme="majorBidi" w:cstheme="majorBidi"/>
          <w:u w:color="FF0000"/>
          <w:lang w:val="en-US"/>
        </w:rPr>
        <w:t xml:space="preserve"> measure both the presence of species that interact and how they potentially support one another and associate in space and time seasonally.</w:t>
      </w:r>
    </w:p>
    <w:p w:rsidR="00D84E28" w:rsidRPr="000E4167" w:rsidRDefault="00D4240B" w:rsidP="00F064BE">
      <w:pPr>
        <w:pStyle w:val="BodyA"/>
        <w:spacing w:before="100" w:line="480" w:lineRule="auto"/>
        <w:ind w:firstLine="720"/>
        <w:jc w:val="both"/>
        <w:rPr>
          <w:rStyle w:val="None"/>
          <w:rFonts w:asciiTheme="majorBidi" w:hAnsiTheme="majorBidi" w:cstheme="majorBidi"/>
          <w:lang w:val="en-CA"/>
        </w:rPr>
      </w:pPr>
      <w:r w:rsidRPr="000E4167">
        <w:rPr>
          <w:rStyle w:val="None"/>
          <w:rFonts w:asciiTheme="majorBidi" w:hAnsiTheme="majorBidi" w:cstheme="majorBidi"/>
          <w:lang w:val="en-CA"/>
        </w:rPr>
        <w:t xml:space="preserve"> </w:t>
      </w:r>
      <w:r w:rsidR="00D84E28" w:rsidRPr="000E4167">
        <w:rPr>
          <w:rStyle w:val="None"/>
          <w:rFonts w:asciiTheme="majorBidi" w:hAnsiTheme="majorBidi" w:cstheme="majorBidi"/>
          <w:lang w:val="en-CA"/>
        </w:rPr>
        <w:t>Environmental managers and conservationists must make restoration decisions regarding planting, genetic provenance for restoration, and distribution of limited resources like seeds, seedlings, and fencing (amongst other things) to support plant growth (</w:t>
      </w:r>
      <w:proofErr w:type="spellStart"/>
      <w:r w:rsidR="00D84E28" w:rsidRPr="000E4167">
        <w:rPr>
          <w:rStyle w:val="None"/>
          <w:rFonts w:asciiTheme="majorBidi" w:hAnsiTheme="majorBidi" w:cstheme="majorBidi"/>
          <w:lang w:val="en-CA"/>
        </w:rPr>
        <w:t>Aavik</w:t>
      </w:r>
      <w:proofErr w:type="spellEnd"/>
      <w:r w:rsidR="00D84E28" w:rsidRPr="000E4167">
        <w:rPr>
          <w:rStyle w:val="None"/>
          <w:rFonts w:asciiTheme="majorBidi" w:hAnsiTheme="majorBidi" w:cstheme="majorBidi"/>
          <w:lang w:val="en-CA"/>
        </w:rPr>
        <w:t xml:space="preserve"> and Helm 2018). Developing spatial tools for seed</w:t>
      </w:r>
      <w:r w:rsidR="007029C7">
        <w:rPr>
          <w:rStyle w:val="None"/>
          <w:rFonts w:asciiTheme="majorBidi" w:hAnsiTheme="majorBidi" w:cstheme="majorBidi"/>
          <w:lang w:val="en-CA"/>
        </w:rPr>
        <w:t xml:space="preserve"> </w:t>
      </w:r>
      <w:r w:rsidR="00D84E28" w:rsidRPr="000E4167">
        <w:rPr>
          <w:rStyle w:val="None"/>
          <w:rFonts w:asciiTheme="majorBidi" w:hAnsiTheme="majorBidi" w:cstheme="majorBidi"/>
          <w:lang w:val="en-CA"/>
        </w:rPr>
        <w:t>sourcing for keystone species is also a critical decision in drylands (</w:t>
      </w:r>
      <w:proofErr w:type="spellStart"/>
      <w:r w:rsidR="00D84E28" w:rsidRPr="000E4167">
        <w:rPr>
          <w:rStyle w:val="None"/>
          <w:rFonts w:asciiTheme="majorBidi" w:hAnsiTheme="majorBidi" w:cstheme="majorBidi"/>
          <w:lang w:val="en-CA"/>
        </w:rPr>
        <w:t>Shryock</w:t>
      </w:r>
      <w:proofErr w:type="spellEnd"/>
      <w:r w:rsidR="00D84E28" w:rsidRPr="000E4167">
        <w:rPr>
          <w:rStyle w:val="None"/>
          <w:rFonts w:asciiTheme="majorBidi" w:hAnsiTheme="majorBidi" w:cstheme="majorBidi"/>
          <w:lang w:val="en-CA"/>
        </w:rPr>
        <w:t xml:space="preserve">, </w:t>
      </w:r>
      <w:proofErr w:type="spellStart"/>
      <w:r w:rsidR="00D84E28" w:rsidRPr="000E4167">
        <w:rPr>
          <w:rStyle w:val="None"/>
          <w:rFonts w:asciiTheme="majorBidi" w:hAnsiTheme="majorBidi" w:cstheme="majorBidi"/>
          <w:lang w:val="en-CA"/>
        </w:rPr>
        <w:t>DeFalco</w:t>
      </w:r>
      <w:proofErr w:type="spellEnd"/>
      <w:r w:rsidR="00D84E28" w:rsidRPr="000E4167">
        <w:rPr>
          <w:rStyle w:val="None"/>
          <w:rFonts w:asciiTheme="majorBidi" w:hAnsiTheme="majorBidi" w:cstheme="majorBidi"/>
          <w:lang w:val="en-CA"/>
        </w:rPr>
        <w:t xml:space="preserve">, and </w:t>
      </w:r>
      <w:proofErr w:type="spellStart"/>
      <w:r w:rsidR="00D84E28" w:rsidRPr="000E4167">
        <w:rPr>
          <w:rStyle w:val="None"/>
          <w:rFonts w:asciiTheme="majorBidi" w:hAnsiTheme="majorBidi" w:cstheme="majorBidi"/>
          <w:lang w:val="en-CA"/>
        </w:rPr>
        <w:t>Esque</w:t>
      </w:r>
      <w:proofErr w:type="spellEnd"/>
      <w:r w:rsidR="00D84E28" w:rsidRPr="000E4167">
        <w:rPr>
          <w:rStyle w:val="None"/>
          <w:rFonts w:asciiTheme="majorBidi" w:hAnsiTheme="majorBidi" w:cstheme="majorBidi"/>
          <w:lang w:val="en-CA"/>
        </w:rPr>
        <w:t xml:space="preserve"> 2018). Commonly, managers establish one easily accessible plant species that is functionally similar to a rarer plant to provide </w:t>
      </w:r>
      <w:r w:rsidR="007029C7">
        <w:rPr>
          <w:rStyle w:val="None"/>
          <w:rFonts w:asciiTheme="majorBidi" w:hAnsiTheme="majorBidi" w:cstheme="majorBidi"/>
          <w:lang w:val="en-CA"/>
        </w:rPr>
        <w:t xml:space="preserve">a </w:t>
      </w:r>
      <w:r w:rsidR="00D84E28" w:rsidRPr="000E4167">
        <w:rPr>
          <w:rStyle w:val="None"/>
          <w:rFonts w:asciiTheme="majorBidi" w:hAnsiTheme="majorBidi" w:cstheme="majorBidi"/>
          <w:lang w:val="en-CA"/>
        </w:rPr>
        <w:t>microhabitat at lower costs and effort (</w:t>
      </w:r>
      <w:proofErr w:type="spellStart"/>
      <w:r w:rsidR="00D84E28" w:rsidRPr="000E4167">
        <w:rPr>
          <w:rStyle w:val="None"/>
          <w:rFonts w:asciiTheme="majorBidi" w:hAnsiTheme="majorBidi" w:cstheme="majorBidi"/>
          <w:lang w:val="en-CA"/>
        </w:rPr>
        <w:t>Holl</w:t>
      </w:r>
      <w:proofErr w:type="spellEnd"/>
      <w:r w:rsidR="00D84E28" w:rsidRPr="000E4167">
        <w:rPr>
          <w:rStyle w:val="None"/>
          <w:rFonts w:asciiTheme="majorBidi" w:hAnsiTheme="majorBidi" w:cstheme="majorBidi"/>
          <w:lang w:val="en-CA"/>
        </w:rPr>
        <w:t xml:space="preserve"> and </w:t>
      </w:r>
      <w:proofErr w:type="spellStart"/>
      <w:r w:rsidR="00D84E28" w:rsidRPr="000E4167">
        <w:rPr>
          <w:rStyle w:val="None"/>
          <w:rFonts w:asciiTheme="majorBidi" w:hAnsiTheme="majorBidi" w:cstheme="majorBidi"/>
          <w:lang w:val="en-CA"/>
        </w:rPr>
        <w:t>Howarth</w:t>
      </w:r>
      <w:proofErr w:type="spellEnd"/>
      <w:r w:rsidR="00D84E28" w:rsidRPr="000E4167">
        <w:rPr>
          <w:rStyle w:val="None"/>
          <w:rFonts w:asciiTheme="majorBidi" w:hAnsiTheme="majorBidi" w:cstheme="majorBidi"/>
          <w:lang w:val="en-CA"/>
        </w:rPr>
        <w:t xml:space="preserve"> 2000). However, birds require a range of microhabitats in environments with varying degrees of stress and varying types of pressures to exclude competitors. For successful, community-wide restoration efforts, this shifting range of needs must be fully considered. By protecting current plant diversity and investing in a diverse set of plant </w:t>
      </w:r>
      <w:r w:rsidR="00D84E28" w:rsidRPr="00D4240B">
        <w:rPr>
          <w:rStyle w:val="None"/>
          <w:rFonts w:asciiTheme="majorBidi" w:hAnsiTheme="majorBidi" w:cstheme="majorBidi"/>
          <w:lang w:val="en-CA"/>
        </w:rPr>
        <w:t>microhabitats when restoring</w:t>
      </w:r>
      <w:r w:rsidRPr="00D4240B">
        <w:rPr>
          <w:rStyle w:val="None"/>
          <w:rFonts w:asciiTheme="majorBidi" w:hAnsiTheme="majorBidi" w:cstheme="majorBidi"/>
          <w:lang w:val="en-CA"/>
        </w:rPr>
        <w:t xml:space="preserve"> degraded habitats, managers will</w:t>
      </w:r>
      <w:r w:rsidR="00D84E28" w:rsidRPr="00D4240B">
        <w:rPr>
          <w:rStyle w:val="None"/>
          <w:rFonts w:asciiTheme="majorBidi" w:hAnsiTheme="majorBidi" w:cstheme="majorBidi"/>
          <w:lang w:val="en-CA"/>
        </w:rPr>
        <w:t xml:space="preserve"> better protect bird communities</w:t>
      </w:r>
      <w:r w:rsidR="00F064BE">
        <w:rPr>
          <w:rStyle w:val="None"/>
          <w:rFonts w:asciiTheme="majorBidi" w:hAnsiTheme="majorBidi" w:cstheme="majorBidi"/>
          <w:lang w:val="en-CA"/>
        </w:rPr>
        <w:t xml:space="preserve"> (Genes and </w:t>
      </w:r>
      <w:proofErr w:type="spellStart"/>
      <w:r w:rsidR="00F064BE">
        <w:rPr>
          <w:rStyle w:val="None"/>
          <w:rFonts w:asciiTheme="majorBidi" w:hAnsiTheme="majorBidi" w:cstheme="majorBidi"/>
          <w:lang w:val="en-CA"/>
        </w:rPr>
        <w:t>Dirzo</w:t>
      </w:r>
      <w:proofErr w:type="spellEnd"/>
      <w:r w:rsidR="00F064BE">
        <w:rPr>
          <w:rStyle w:val="None"/>
          <w:rFonts w:asciiTheme="majorBidi" w:hAnsiTheme="majorBidi" w:cstheme="majorBidi"/>
          <w:lang w:val="en-CA"/>
        </w:rPr>
        <w:t xml:space="preserve"> 2021)</w:t>
      </w:r>
      <w:r w:rsidRPr="00D4240B">
        <w:rPr>
          <w:rStyle w:val="None"/>
          <w:rFonts w:asciiTheme="majorBidi" w:hAnsiTheme="majorBidi" w:cstheme="majorBidi"/>
          <w:lang w:val="en-CA"/>
        </w:rPr>
        <w:t xml:space="preserve">. </w:t>
      </w:r>
      <w:r w:rsidR="000E0C48">
        <w:rPr>
          <w:rFonts w:asciiTheme="majorBidi" w:hAnsiTheme="majorBidi" w:cstheme="majorBidi"/>
          <w:lang w:val="en-US"/>
        </w:rPr>
        <w:t>This</w:t>
      </w:r>
      <w:r w:rsidRPr="00D4240B">
        <w:rPr>
          <w:rFonts w:asciiTheme="majorBidi" w:hAnsiTheme="majorBidi" w:cstheme="majorBidi"/>
          <w:lang w:val="en-US"/>
        </w:rPr>
        <w:t xml:space="preserve"> </w:t>
      </w:r>
      <w:r w:rsidR="00F064BE">
        <w:rPr>
          <w:rFonts w:asciiTheme="majorBidi" w:hAnsiTheme="majorBidi" w:cstheme="majorBidi"/>
          <w:lang w:val="en-US"/>
        </w:rPr>
        <w:t xml:space="preserve">study is </w:t>
      </w:r>
      <w:r w:rsidRPr="00D4240B">
        <w:rPr>
          <w:rFonts w:asciiTheme="majorBidi" w:hAnsiTheme="majorBidi" w:cstheme="majorBidi"/>
          <w:lang w:val="en-US"/>
        </w:rPr>
        <w:t>a highly site-specific instance of plant-animal interactions and habitat heterogeneity. However, it provided a clear indicator of the capacity for woody plants to provide resilience to a changing climate in the Southwestern Norther</w:t>
      </w:r>
      <w:r w:rsidR="000E0C48">
        <w:rPr>
          <w:rFonts w:asciiTheme="majorBidi" w:hAnsiTheme="majorBidi" w:cstheme="majorBidi"/>
          <w:lang w:val="en-US"/>
        </w:rPr>
        <w:t>n</w:t>
      </w:r>
      <w:bookmarkStart w:id="0" w:name="_GoBack"/>
      <w:bookmarkEnd w:id="0"/>
      <w:r w:rsidRPr="00D4240B">
        <w:rPr>
          <w:rFonts w:asciiTheme="majorBidi" w:hAnsiTheme="majorBidi" w:cstheme="majorBidi"/>
          <w:lang w:val="en-US"/>
        </w:rPr>
        <w:t xml:space="preserve"> America drylands for many bird species throu</w:t>
      </w:r>
      <w:r w:rsidR="00F064BE">
        <w:rPr>
          <w:rFonts w:asciiTheme="majorBidi" w:hAnsiTheme="majorBidi" w:cstheme="majorBidi"/>
          <w:lang w:val="en-US"/>
        </w:rPr>
        <w:t xml:space="preserve">gh </w:t>
      </w:r>
      <w:r w:rsidRPr="00D4240B">
        <w:rPr>
          <w:rFonts w:asciiTheme="majorBidi" w:hAnsiTheme="majorBidi" w:cstheme="majorBidi"/>
          <w:lang w:val="en-US"/>
        </w:rPr>
        <w:t>physical refuge and shelter effects.</w:t>
      </w:r>
      <w:r>
        <w:rPr>
          <w:rFonts w:ascii="Calibri Light" w:hAnsi="Calibri Light"/>
          <w:lang w:val="en-US"/>
        </w:rPr>
        <w:t xml:space="preserve"> </w:t>
      </w:r>
    </w:p>
    <w:p w:rsidR="005C494A" w:rsidRPr="000E4167" w:rsidRDefault="005C494A" w:rsidP="000E4167">
      <w:pPr>
        <w:pStyle w:val="BodyText"/>
        <w:pBdr>
          <w:top w:val="none" w:sz="0" w:space="0" w:color="auto"/>
          <w:left w:val="none" w:sz="0" w:space="0" w:color="auto"/>
          <w:bottom w:val="none" w:sz="0" w:space="0" w:color="auto"/>
          <w:right w:val="none" w:sz="0" w:space="0" w:color="auto"/>
        </w:pBdr>
        <w:spacing w:before="0" w:after="0" w:line="480" w:lineRule="auto"/>
        <w:ind w:firstLine="720"/>
        <w:jc w:val="both"/>
        <w:rPr>
          <w:rStyle w:val="None"/>
          <w:rFonts w:asciiTheme="majorBidi" w:hAnsiTheme="majorBidi" w:cstheme="majorBidi"/>
          <w:lang w:val="en-CA"/>
        </w:rPr>
      </w:pPr>
    </w:p>
    <w:p w:rsidR="00D4240B" w:rsidRDefault="00D84E28" w:rsidP="00D4240B">
      <w:pPr>
        <w:pStyle w:val="BodyText"/>
        <w:pBdr>
          <w:top w:val="none" w:sz="0" w:space="0" w:color="auto"/>
          <w:left w:val="none" w:sz="0" w:space="0" w:color="auto"/>
          <w:bottom w:val="none" w:sz="0" w:space="0" w:color="auto"/>
          <w:right w:val="none" w:sz="0" w:space="0" w:color="auto"/>
        </w:pBdr>
        <w:spacing w:before="0" w:after="0" w:line="480" w:lineRule="auto"/>
        <w:jc w:val="both"/>
        <w:rPr>
          <w:rFonts w:asciiTheme="majorBidi" w:hAnsiTheme="majorBidi" w:cstheme="majorBidi"/>
          <w:b/>
          <w:bCs/>
          <w:lang w:val="en-CA"/>
        </w:rPr>
      </w:pPr>
      <w:r w:rsidRPr="000E4167">
        <w:rPr>
          <w:rFonts w:asciiTheme="majorBidi" w:hAnsiTheme="majorBidi" w:cstheme="majorBidi"/>
          <w:b/>
          <w:bCs/>
          <w:lang w:val="en-CA"/>
        </w:rPr>
        <w:t>ACKNOWLEDGMENTS</w:t>
      </w:r>
    </w:p>
    <w:p w:rsidR="00D4240B" w:rsidRDefault="00D4240B" w:rsidP="00D4240B">
      <w:pPr>
        <w:pStyle w:val="BodyText"/>
        <w:pBdr>
          <w:top w:val="none" w:sz="0" w:space="0" w:color="auto"/>
          <w:left w:val="none" w:sz="0" w:space="0" w:color="auto"/>
          <w:bottom w:val="none" w:sz="0" w:space="0" w:color="auto"/>
          <w:right w:val="none" w:sz="0" w:space="0" w:color="auto"/>
        </w:pBdr>
        <w:spacing w:before="0" w:after="0" w:line="480" w:lineRule="auto"/>
        <w:ind w:firstLine="720"/>
        <w:jc w:val="both"/>
        <w:rPr>
          <w:rFonts w:asciiTheme="majorBidi" w:hAnsiTheme="majorBidi" w:cstheme="majorBidi"/>
        </w:rPr>
      </w:pPr>
      <w:r w:rsidRPr="00D4240B">
        <w:rPr>
          <w:rFonts w:asciiTheme="majorBidi" w:hAnsiTheme="majorBidi" w:cstheme="majorBidi"/>
        </w:rPr>
        <w:t xml:space="preserve">We thank the Sweeney Granite Mountains Desert Research Station leadership </w:t>
      </w:r>
      <w:proofErr w:type="spellStart"/>
      <w:r w:rsidRPr="00D4240B">
        <w:rPr>
          <w:rFonts w:asciiTheme="majorBidi" w:hAnsiTheme="majorBidi" w:cstheme="majorBidi"/>
        </w:rPr>
        <w:t>Drs</w:t>
      </w:r>
      <w:proofErr w:type="spellEnd"/>
      <w:r w:rsidRPr="00D4240B">
        <w:rPr>
          <w:rFonts w:asciiTheme="majorBidi" w:hAnsiTheme="majorBidi" w:cstheme="majorBidi"/>
        </w:rPr>
        <w:t xml:space="preserve"> Jim Andr</w:t>
      </w:r>
      <w:r w:rsidRPr="00D4240B">
        <w:rPr>
          <w:rFonts w:asciiTheme="majorBidi" w:hAnsiTheme="majorBidi" w:cstheme="majorBidi"/>
          <w:color w:val="222222"/>
          <w:u w:color="222222"/>
          <w:shd w:val="clear" w:color="auto" w:fill="FFFFFF"/>
        </w:rPr>
        <w:t xml:space="preserve">é </w:t>
      </w:r>
      <w:r w:rsidRPr="00D4240B">
        <w:rPr>
          <w:rFonts w:asciiTheme="majorBidi" w:hAnsiTheme="majorBidi" w:cstheme="majorBidi"/>
        </w:rPr>
        <w:t xml:space="preserve">and Tasha La </w:t>
      </w:r>
      <w:proofErr w:type="spellStart"/>
      <w:r w:rsidRPr="00D4240B">
        <w:rPr>
          <w:rFonts w:asciiTheme="majorBidi" w:hAnsiTheme="majorBidi" w:cstheme="majorBidi"/>
        </w:rPr>
        <w:t>Doux</w:t>
      </w:r>
      <w:proofErr w:type="spellEnd"/>
      <w:r w:rsidRPr="00D4240B">
        <w:rPr>
          <w:rFonts w:asciiTheme="majorBidi" w:hAnsiTheme="majorBidi" w:cstheme="majorBidi"/>
        </w:rPr>
        <w:t xml:space="preserve"> for providing scientific and logistic support. The Anza-Borrego Foundation provided support through the Paul Jorgensen Bird Research Grant. CJL was supported by an NSERC and NG and MO were supported by FGS funding from York University. </w:t>
      </w:r>
    </w:p>
    <w:p w:rsidR="00D4240B" w:rsidRPr="00D4240B" w:rsidRDefault="00D4240B" w:rsidP="00D4240B">
      <w:pPr>
        <w:pStyle w:val="BodyText"/>
        <w:pBdr>
          <w:top w:val="none" w:sz="0" w:space="0" w:color="auto"/>
          <w:left w:val="none" w:sz="0" w:space="0" w:color="auto"/>
          <w:bottom w:val="none" w:sz="0" w:space="0" w:color="auto"/>
          <w:right w:val="none" w:sz="0" w:space="0" w:color="auto"/>
        </w:pBdr>
        <w:spacing w:before="0" w:after="0" w:line="480" w:lineRule="auto"/>
        <w:jc w:val="both"/>
        <w:rPr>
          <w:rFonts w:asciiTheme="majorBidi" w:hAnsiTheme="majorBidi" w:cstheme="majorBidi"/>
          <w:b/>
          <w:bCs/>
          <w:lang w:val="en-CA"/>
        </w:rPr>
      </w:pPr>
      <w:r w:rsidRPr="00D4240B">
        <w:rPr>
          <w:rFonts w:asciiTheme="majorBidi" w:hAnsiTheme="majorBidi" w:cstheme="majorBidi"/>
        </w:rPr>
        <w:t xml:space="preserve">The authors declare no conflicts of interest. </w:t>
      </w:r>
    </w:p>
    <w:p w:rsidR="00D84E28" w:rsidRPr="000E4167" w:rsidRDefault="00D84E28" w:rsidP="000E4167">
      <w:pPr>
        <w:pStyle w:val="BodyText"/>
        <w:pBdr>
          <w:top w:val="none" w:sz="0" w:space="0" w:color="auto"/>
          <w:left w:val="none" w:sz="0" w:space="0" w:color="auto"/>
          <w:bottom w:val="none" w:sz="0" w:space="0" w:color="auto"/>
          <w:right w:val="none" w:sz="0" w:space="0" w:color="auto"/>
        </w:pBdr>
        <w:spacing w:before="0" w:after="0" w:line="480" w:lineRule="auto"/>
        <w:jc w:val="both"/>
        <w:rPr>
          <w:rFonts w:asciiTheme="majorBidi" w:hAnsiTheme="majorBidi" w:cstheme="majorBidi"/>
          <w:b/>
          <w:bCs/>
          <w:lang w:val="en-CA"/>
        </w:rPr>
      </w:pPr>
      <w:r w:rsidRPr="000E4167">
        <w:rPr>
          <w:rFonts w:asciiTheme="majorBidi" w:hAnsiTheme="majorBidi" w:cstheme="majorBidi"/>
          <w:b/>
          <w:bCs/>
          <w:lang w:val="en-CA"/>
        </w:rPr>
        <w:t>AUTHOR’S CONTRIBUTIONS</w:t>
      </w:r>
    </w:p>
    <w:p w:rsidR="00D84E28" w:rsidRPr="000E4167" w:rsidRDefault="00D84E28" w:rsidP="000E4167">
      <w:pPr>
        <w:pStyle w:val="BodyText"/>
        <w:pBdr>
          <w:top w:val="none" w:sz="0" w:space="0" w:color="auto"/>
          <w:left w:val="none" w:sz="0" w:space="0" w:color="auto"/>
          <w:bottom w:val="none" w:sz="0" w:space="0" w:color="auto"/>
          <w:right w:val="none" w:sz="0" w:space="0" w:color="auto"/>
        </w:pBdr>
        <w:spacing w:before="0" w:after="0" w:line="480" w:lineRule="auto"/>
        <w:ind w:firstLine="720"/>
        <w:jc w:val="both"/>
        <w:rPr>
          <w:rFonts w:asciiTheme="majorBidi" w:hAnsiTheme="majorBidi" w:cstheme="majorBidi"/>
          <w:lang w:val="en-CA"/>
        </w:rPr>
      </w:pPr>
      <w:r w:rsidRPr="000E4167">
        <w:rPr>
          <w:rFonts w:asciiTheme="majorBidi" w:hAnsiTheme="majorBidi" w:cstheme="majorBidi"/>
          <w:lang w:val="en-CA"/>
        </w:rPr>
        <w:t xml:space="preserve">CJL and MO conceived the ideas and the experimental design; MO collected the data; MO analyzed the data with input from CJL; MO and NG wrote the manuscript; NG and CJL thoroughly edited the manuscript and contributed critically to drafts for publication. </w:t>
      </w:r>
    </w:p>
    <w:p w:rsidR="00D84E28" w:rsidRPr="000E4167" w:rsidRDefault="00D84E28" w:rsidP="000E4167">
      <w:pPr>
        <w:pStyle w:val="BodyText"/>
        <w:pBdr>
          <w:top w:val="none" w:sz="0" w:space="0" w:color="auto"/>
          <w:left w:val="none" w:sz="0" w:space="0" w:color="auto"/>
          <w:bottom w:val="none" w:sz="0" w:space="0" w:color="auto"/>
          <w:right w:val="none" w:sz="0" w:space="0" w:color="auto"/>
        </w:pBdr>
        <w:spacing w:before="0" w:after="0" w:line="480" w:lineRule="auto"/>
        <w:jc w:val="both"/>
        <w:rPr>
          <w:rFonts w:asciiTheme="majorBidi" w:hAnsiTheme="majorBidi" w:cstheme="majorBidi"/>
          <w:lang w:val="en-CA"/>
        </w:rPr>
      </w:pPr>
    </w:p>
    <w:p w:rsidR="00D4240B" w:rsidRDefault="00D4240B" w:rsidP="000E4167">
      <w:pPr>
        <w:pStyle w:val="BodyText"/>
        <w:pBdr>
          <w:top w:val="none" w:sz="0" w:space="0" w:color="auto"/>
          <w:left w:val="none" w:sz="0" w:space="0" w:color="auto"/>
          <w:bottom w:val="none" w:sz="0" w:space="0" w:color="auto"/>
          <w:right w:val="none" w:sz="0" w:space="0" w:color="auto"/>
        </w:pBdr>
        <w:spacing w:before="0" w:after="0" w:line="480" w:lineRule="auto"/>
        <w:jc w:val="both"/>
        <w:rPr>
          <w:rFonts w:asciiTheme="majorBidi" w:hAnsiTheme="majorBidi" w:cstheme="majorBidi"/>
          <w:b/>
          <w:bCs/>
          <w:lang w:val="en-CA"/>
        </w:rPr>
      </w:pPr>
    </w:p>
    <w:p w:rsidR="00D4240B" w:rsidRDefault="00D4240B" w:rsidP="000E4167">
      <w:pPr>
        <w:pStyle w:val="BodyText"/>
        <w:pBdr>
          <w:top w:val="none" w:sz="0" w:space="0" w:color="auto"/>
          <w:left w:val="none" w:sz="0" w:space="0" w:color="auto"/>
          <w:bottom w:val="none" w:sz="0" w:space="0" w:color="auto"/>
          <w:right w:val="none" w:sz="0" w:space="0" w:color="auto"/>
        </w:pBdr>
        <w:spacing w:before="0" w:after="0" w:line="480" w:lineRule="auto"/>
        <w:jc w:val="both"/>
        <w:rPr>
          <w:rFonts w:asciiTheme="majorBidi" w:hAnsiTheme="majorBidi" w:cstheme="majorBidi"/>
          <w:b/>
          <w:bCs/>
          <w:lang w:val="en-CA"/>
        </w:rPr>
      </w:pPr>
    </w:p>
    <w:p w:rsidR="00D4240B" w:rsidRDefault="00D4240B" w:rsidP="000E4167">
      <w:pPr>
        <w:pStyle w:val="BodyText"/>
        <w:pBdr>
          <w:top w:val="none" w:sz="0" w:space="0" w:color="auto"/>
          <w:left w:val="none" w:sz="0" w:space="0" w:color="auto"/>
          <w:bottom w:val="none" w:sz="0" w:space="0" w:color="auto"/>
          <w:right w:val="none" w:sz="0" w:space="0" w:color="auto"/>
        </w:pBdr>
        <w:spacing w:before="0" w:after="0" w:line="480" w:lineRule="auto"/>
        <w:jc w:val="both"/>
        <w:rPr>
          <w:rFonts w:asciiTheme="majorBidi" w:hAnsiTheme="majorBidi" w:cstheme="majorBidi"/>
          <w:b/>
          <w:bCs/>
          <w:lang w:val="en-CA"/>
        </w:rPr>
      </w:pPr>
    </w:p>
    <w:p w:rsidR="00F064BE" w:rsidRDefault="00F064BE" w:rsidP="000E4167">
      <w:pPr>
        <w:pStyle w:val="BodyText"/>
        <w:pBdr>
          <w:top w:val="none" w:sz="0" w:space="0" w:color="auto"/>
          <w:left w:val="none" w:sz="0" w:space="0" w:color="auto"/>
          <w:bottom w:val="none" w:sz="0" w:space="0" w:color="auto"/>
          <w:right w:val="none" w:sz="0" w:space="0" w:color="auto"/>
        </w:pBdr>
        <w:spacing w:before="0" w:after="0" w:line="480" w:lineRule="auto"/>
        <w:jc w:val="both"/>
        <w:rPr>
          <w:rFonts w:asciiTheme="majorBidi" w:hAnsiTheme="majorBidi" w:cstheme="majorBidi"/>
          <w:b/>
          <w:bCs/>
          <w:lang w:val="en-CA"/>
        </w:rPr>
      </w:pPr>
    </w:p>
    <w:p w:rsidR="00D84E28" w:rsidRPr="000E4167" w:rsidRDefault="00D84E28" w:rsidP="000E4167">
      <w:pPr>
        <w:pStyle w:val="BodyText"/>
        <w:pBdr>
          <w:top w:val="none" w:sz="0" w:space="0" w:color="auto"/>
          <w:left w:val="none" w:sz="0" w:space="0" w:color="auto"/>
          <w:bottom w:val="none" w:sz="0" w:space="0" w:color="auto"/>
          <w:right w:val="none" w:sz="0" w:space="0" w:color="auto"/>
        </w:pBdr>
        <w:spacing w:before="0" w:after="0" w:line="480" w:lineRule="auto"/>
        <w:jc w:val="both"/>
        <w:rPr>
          <w:rFonts w:asciiTheme="majorBidi" w:hAnsiTheme="majorBidi" w:cstheme="majorBidi"/>
          <w:b/>
          <w:bCs/>
          <w:lang w:val="en-CA"/>
        </w:rPr>
      </w:pPr>
      <w:r w:rsidRPr="000E4167">
        <w:rPr>
          <w:rFonts w:asciiTheme="majorBidi" w:hAnsiTheme="majorBidi" w:cstheme="majorBidi"/>
          <w:b/>
          <w:bCs/>
          <w:lang w:val="en-CA"/>
        </w:rPr>
        <w:t>LITERATURE CITED</w:t>
      </w:r>
    </w:p>
    <w:p w:rsidR="0038150F"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proofErr w:type="spellStart"/>
      <w:r w:rsidRPr="000E4167">
        <w:rPr>
          <w:rStyle w:val="None"/>
          <w:rFonts w:asciiTheme="majorBidi" w:hAnsiTheme="majorBidi" w:cstheme="majorBidi"/>
          <w:lang w:val="en-CA"/>
        </w:rPr>
        <w:t>Aavik</w:t>
      </w:r>
      <w:proofErr w:type="spellEnd"/>
      <w:r w:rsidRPr="000E4167">
        <w:rPr>
          <w:rStyle w:val="None"/>
          <w:rFonts w:asciiTheme="majorBidi" w:hAnsiTheme="majorBidi" w:cstheme="majorBidi"/>
          <w:lang w:val="en-CA"/>
        </w:rPr>
        <w:t>, T., and A. Helm. 2018. Restoration of plant species and genetic diversity depends on landscape-scale dispersal. Restoration Ecology 26:S92–S102.</w:t>
      </w:r>
      <w:bookmarkStart w:id="1" w:name="refAavik2018"/>
      <w:bookmarkStart w:id="2" w:name="refAlmeida2018"/>
      <w:bookmarkStart w:id="3" w:name="refReserveFactsnd"/>
      <w:bookmarkEnd w:id="1"/>
      <w:bookmarkEnd w:id="2"/>
      <w:bookmarkEnd w:id="3"/>
    </w:p>
    <w:p w:rsidR="000E4167" w:rsidRDefault="0038150F"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rPr>
      </w:pPr>
      <w:r w:rsidRPr="000E4167">
        <w:rPr>
          <w:rFonts w:asciiTheme="majorBidi" w:hAnsiTheme="majorBidi" w:cstheme="majorBidi"/>
        </w:rPr>
        <w:t xml:space="preserve">Albright, Thomas P., Denis </w:t>
      </w:r>
      <w:proofErr w:type="spellStart"/>
      <w:r w:rsidRPr="000E4167">
        <w:rPr>
          <w:rFonts w:asciiTheme="majorBidi" w:hAnsiTheme="majorBidi" w:cstheme="majorBidi"/>
        </w:rPr>
        <w:t>Mutiibwa</w:t>
      </w:r>
      <w:proofErr w:type="spellEnd"/>
      <w:r w:rsidRPr="000E4167">
        <w:rPr>
          <w:rFonts w:asciiTheme="majorBidi" w:hAnsiTheme="majorBidi" w:cstheme="majorBidi"/>
        </w:rPr>
        <w:t xml:space="preserve">, Alexander. R. Gerson, Eric </w:t>
      </w:r>
      <w:proofErr w:type="spellStart"/>
      <w:r w:rsidRPr="000E4167">
        <w:rPr>
          <w:rFonts w:asciiTheme="majorBidi" w:hAnsiTheme="majorBidi" w:cstheme="majorBidi"/>
        </w:rPr>
        <w:t>Krabbe</w:t>
      </w:r>
      <w:proofErr w:type="spellEnd"/>
      <w:r w:rsidRPr="000E4167">
        <w:rPr>
          <w:rFonts w:asciiTheme="majorBidi" w:hAnsiTheme="majorBidi" w:cstheme="majorBidi"/>
        </w:rPr>
        <w:t xml:space="preserve"> Smith, William A. Talbot, Jacqueline J. O’Neill, Andrew E. </w:t>
      </w:r>
      <w:proofErr w:type="spellStart"/>
      <w:r w:rsidRPr="000E4167">
        <w:rPr>
          <w:rFonts w:asciiTheme="majorBidi" w:hAnsiTheme="majorBidi" w:cstheme="majorBidi"/>
        </w:rPr>
        <w:t>McKechnie</w:t>
      </w:r>
      <w:proofErr w:type="spellEnd"/>
      <w:r w:rsidRPr="000E4167">
        <w:rPr>
          <w:rFonts w:asciiTheme="majorBidi" w:hAnsiTheme="majorBidi" w:cstheme="majorBidi"/>
        </w:rPr>
        <w:t xml:space="preserve">, and Blair O. Wolf. 2017. “Mapping Evaporative Water Loss in Desert Passerines Reveals an Expanding Threat of Lethal Dehydration.” </w:t>
      </w:r>
      <w:r w:rsidRPr="000E4167">
        <w:rPr>
          <w:rFonts w:asciiTheme="majorBidi" w:hAnsiTheme="majorBidi" w:cstheme="majorBidi"/>
          <w:i/>
          <w:iCs/>
        </w:rPr>
        <w:t>Proceedings of the National Academy of Sciences</w:t>
      </w:r>
      <w:r w:rsidRPr="000E4167">
        <w:rPr>
          <w:rFonts w:asciiTheme="majorBidi" w:hAnsiTheme="majorBidi" w:cstheme="majorBidi"/>
        </w:rPr>
        <w:t xml:space="preserve"> 114 (9): 2283–88.</w:t>
      </w:r>
    </w:p>
    <w:p w:rsidR="0038150F" w:rsidRPr="000E4167" w:rsidRDefault="000E4167"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rPr>
      </w:pPr>
      <w:r>
        <w:rPr>
          <w:rFonts w:asciiTheme="majorBidi" w:hAnsiTheme="majorBidi" w:cstheme="majorBidi"/>
        </w:rPr>
        <w:t>A</w:t>
      </w:r>
      <w:r w:rsidR="0038150F" w:rsidRPr="000E4167">
        <w:rPr>
          <w:rFonts w:asciiTheme="majorBidi" w:hAnsiTheme="majorBidi" w:cstheme="majorBidi"/>
        </w:rPr>
        <w:t xml:space="preserve">lonso, Juan C., Carlos </w:t>
      </w:r>
      <w:proofErr w:type="spellStart"/>
      <w:r w:rsidR="0038150F" w:rsidRPr="000E4167">
        <w:rPr>
          <w:rFonts w:asciiTheme="majorBidi" w:hAnsiTheme="majorBidi" w:cstheme="majorBidi"/>
        </w:rPr>
        <w:t>Palacín</w:t>
      </w:r>
      <w:proofErr w:type="spellEnd"/>
      <w:r w:rsidR="0038150F" w:rsidRPr="000E4167">
        <w:rPr>
          <w:rFonts w:asciiTheme="majorBidi" w:hAnsiTheme="majorBidi" w:cstheme="majorBidi"/>
        </w:rPr>
        <w:t xml:space="preserve">, Javier A. Alonso, and Carlos A. Martín. 2009. “Post-Breeding Migration in Male Great Bustards: Low Tolerance of the Heaviest </w:t>
      </w:r>
      <w:proofErr w:type="spellStart"/>
      <w:r w:rsidR="0038150F" w:rsidRPr="000E4167">
        <w:rPr>
          <w:rFonts w:asciiTheme="majorBidi" w:hAnsiTheme="majorBidi" w:cstheme="majorBidi"/>
        </w:rPr>
        <w:t>Palaearctic</w:t>
      </w:r>
      <w:proofErr w:type="spellEnd"/>
      <w:r w:rsidR="0038150F" w:rsidRPr="000E4167">
        <w:rPr>
          <w:rFonts w:asciiTheme="majorBidi" w:hAnsiTheme="majorBidi" w:cstheme="majorBidi"/>
        </w:rPr>
        <w:t xml:space="preserve"> Bird to Summer Heat.” </w:t>
      </w:r>
      <w:r w:rsidR="0038150F" w:rsidRPr="000E4167">
        <w:rPr>
          <w:rFonts w:asciiTheme="majorBidi" w:hAnsiTheme="majorBidi" w:cstheme="majorBidi"/>
          <w:i/>
          <w:iCs/>
        </w:rPr>
        <w:t>Behavioral Ecology and Sociobiology</w:t>
      </w:r>
      <w:r w:rsidR="0038150F" w:rsidRPr="000E4167">
        <w:rPr>
          <w:rFonts w:asciiTheme="majorBidi" w:hAnsiTheme="majorBidi" w:cstheme="majorBidi"/>
        </w:rPr>
        <w:t xml:space="preserve"> 63 (12): 1705–15.</w:t>
      </w:r>
      <w:r w:rsidRPr="000E4167">
        <w:rPr>
          <w:rFonts w:asciiTheme="majorBidi" w:hAnsiTheme="majorBidi" w:cstheme="majorBidi"/>
        </w:rPr>
        <w:t xml:space="preserve"> </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sidRPr="000E4167">
        <w:rPr>
          <w:rStyle w:val="None"/>
          <w:rFonts w:asciiTheme="majorBidi" w:hAnsiTheme="majorBidi" w:cstheme="majorBidi"/>
          <w:lang w:val="en-CA"/>
        </w:rPr>
        <w:t xml:space="preserve">André, J. M. 2006. Vascular flora of the Granite Mountains. </w:t>
      </w:r>
      <w:proofErr w:type="spellStart"/>
      <w:r w:rsidRPr="000E4167">
        <w:rPr>
          <w:rStyle w:val="None"/>
          <w:rFonts w:asciiTheme="majorBidi" w:hAnsiTheme="majorBidi" w:cstheme="majorBidi"/>
          <w:lang w:val="en-CA"/>
        </w:rPr>
        <w:t>Crossosoma</w:t>
      </w:r>
      <w:proofErr w:type="spellEnd"/>
      <w:r w:rsidRPr="000E4167">
        <w:rPr>
          <w:rStyle w:val="None"/>
          <w:rFonts w:asciiTheme="majorBidi" w:hAnsiTheme="majorBidi" w:cstheme="majorBidi"/>
          <w:lang w:val="en-CA"/>
        </w:rPr>
        <w:t xml:space="preserve"> 32:38–74.</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 w:name="refAndre2006"/>
      <w:bookmarkStart w:id="5" w:name="refAngelini2011"/>
      <w:bookmarkEnd w:id="4"/>
      <w:bookmarkEnd w:id="5"/>
      <w:r w:rsidRPr="000E4167">
        <w:rPr>
          <w:rStyle w:val="None"/>
          <w:rFonts w:asciiTheme="majorBidi" w:hAnsiTheme="majorBidi" w:cstheme="majorBidi"/>
          <w:lang w:val="en-CA"/>
        </w:rPr>
        <w:t xml:space="preserve">Arsenault, R., and N. Owen-Smith. 2002. Facilitation versus competition in grazing herbivore assemblages. </w:t>
      </w:r>
      <w:proofErr w:type="spellStart"/>
      <w:r w:rsidRPr="000E4167">
        <w:rPr>
          <w:rStyle w:val="None"/>
          <w:rFonts w:asciiTheme="majorBidi" w:hAnsiTheme="majorBidi" w:cstheme="majorBidi"/>
          <w:lang w:val="en-CA"/>
        </w:rPr>
        <w:t>Oikos</w:t>
      </w:r>
      <w:proofErr w:type="spellEnd"/>
      <w:r w:rsidRPr="000E4167">
        <w:rPr>
          <w:rStyle w:val="None"/>
          <w:rFonts w:asciiTheme="majorBidi" w:hAnsiTheme="majorBidi" w:cstheme="majorBidi"/>
          <w:lang w:val="en-CA"/>
        </w:rPr>
        <w:t xml:space="preserve"> 97:313–318.</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6" w:name="refArsenault2002"/>
      <w:bookmarkStart w:id="7" w:name="refBarrientos2007"/>
      <w:bookmarkEnd w:id="6"/>
      <w:bookmarkEnd w:id="7"/>
      <w:proofErr w:type="spellStart"/>
      <w:r w:rsidRPr="000E4167">
        <w:rPr>
          <w:rStyle w:val="None"/>
          <w:rFonts w:asciiTheme="majorBidi" w:hAnsiTheme="majorBidi" w:cstheme="majorBidi"/>
          <w:lang w:val="en-CA"/>
        </w:rPr>
        <w:t>Barthélémy</w:t>
      </w:r>
      <w:proofErr w:type="spellEnd"/>
      <w:r w:rsidRPr="000E4167">
        <w:rPr>
          <w:rStyle w:val="None"/>
          <w:rFonts w:asciiTheme="majorBidi" w:hAnsiTheme="majorBidi" w:cstheme="majorBidi"/>
          <w:lang w:val="en-CA"/>
        </w:rPr>
        <w:t xml:space="preserve">, D., and Y. </w:t>
      </w:r>
      <w:proofErr w:type="spellStart"/>
      <w:r w:rsidRPr="000E4167">
        <w:rPr>
          <w:rStyle w:val="None"/>
          <w:rFonts w:asciiTheme="majorBidi" w:hAnsiTheme="majorBidi" w:cstheme="majorBidi"/>
          <w:lang w:val="en-CA"/>
        </w:rPr>
        <w:t>Caraglio</w:t>
      </w:r>
      <w:proofErr w:type="spellEnd"/>
      <w:r w:rsidRPr="000E4167">
        <w:rPr>
          <w:rStyle w:val="None"/>
          <w:rFonts w:asciiTheme="majorBidi" w:hAnsiTheme="majorBidi" w:cstheme="majorBidi"/>
          <w:lang w:val="en-CA"/>
        </w:rPr>
        <w:t>. 2007. Plant architecture: A dynamic, multilevel and comprehensive approach to plant form, structure and ontogeny. Annals of Botany 99:375–407.</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8" w:name="refBarthelemy2007"/>
      <w:bookmarkEnd w:id="8"/>
      <w:proofErr w:type="spellStart"/>
      <w:r w:rsidRPr="000E4167">
        <w:rPr>
          <w:rStyle w:val="None"/>
          <w:rFonts w:asciiTheme="majorBidi" w:hAnsiTheme="majorBidi" w:cstheme="majorBidi"/>
          <w:lang w:val="en-CA"/>
        </w:rPr>
        <w:t>Beatley</w:t>
      </w:r>
      <w:proofErr w:type="spellEnd"/>
      <w:r w:rsidRPr="000E4167">
        <w:rPr>
          <w:rStyle w:val="None"/>
          <w:rFonts w:asciiTheme="majorBidi" w:hAnsiTheme="majorBidi" w:cstheme="majorBidi"/>
          <w:lang w:val="en-CA"/>
        </w:rPr>
        <w:t xml:space="preserve">, J. C. 1974. Effects of Rainfall and Temperature on the Distribution and Behavior of </w:t>
      </w:r>
      <w:proofErr w:type="spellStart"/>
      <w:r w:rsidRPr="000E4167">
        <w:rPr>
          <w:rStyle w:val="None"/>
          <w:rFonts w:asciiTheme="majorBidi" w:hAnsiTheme="majorBidi" w:cstheme="majorBidi"/>
          <w:lang w:val="en-CA"/>
        </w:rPr>
        <w:t>Larrea</w:t>
      </w:r>
      <w:proofErr w:type="spellEnd"/>
      <w:r w:rsidRPr="000E4167">
        <w:rPr>
          <w:rStyle w:val="None"/>
          <w:rFonts w:asciiTheme="majorBidi" w:hAnsiTheme="majorBidi" w:cstheme="majorBidi"/>
          <w:lang w:val="en-CA"/>
        </w:rPr>
        <w:t xml:space="preserve"> </w:t>
      </w:r>
      <w:proofErr w:type="spellStart"/>
      <w:r w:rsidRPr="000E4167">
        <w:rPr>
          <w:rStyle w:val="None"/>
          <w:rFonts w:asciiTheme="majorBidi" w:hAnsiTheme="majorBidi" w:cstheme="majorBidi"/>
          <w:lang w:val="en-CA"/>
        </w:rPr>
        <w:t>Tridentata</w:t>
      </w:r>
      <w:proofErr w:type="spellEnd"/>
      <w:r w:rsidRPr="000E4167">
        <w:rPr>
          <w:rStyle w:val="None"/>
          <w:rFonts w:asciiTheme="majorBidi" w:hAnsiTheme="majorBidi" w:cstheme="majorBidi"/>
          <w:lang w:val="en-CA"/>
        </w:rPr>
        <w:t xml:space="preserve"> (Creosote-Bush) in the Mojave Desert of Nevada. Ecology 55:245–261.</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9" w:name="refBeatley1974"/>
      <w:bookmarkEnd w:id="9"/>
      <w:r w:rsidRPr="000E4167">
        <w:rPr>
          <w:rStyle w:val="None"/>
          <w:rFonts w:asciiTheme="majorBidi" w:hAnsiTheme="majorBidi" w:cstheme="majorBidi"/>
          <w:lang w:val="en-CA"/>
        </w:rPr>
        <w:t>Beck, M. J., and T. L. George. 2000. Song Post and Foraging Site Characteristics of Breeding Varied Thrushes in Northwestern California. The Condor 102:93–103.</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10" w:name="refBeck2000"/>
      <w:bookmarkEnd w:id="10"/>
      <w:r w:rsidRPr="000E4167">
        <w:rPr>
          <w:rStyle w:val="None"/>
          <w:rFonts w:asciiTheme="majorBidi" w:hAnsiTheme="majorBidi" w:cstheme="majorBidi"/>
          <w:lang w:val="en-CA"/>
        </w:rPr>
        <w:t xml:space="preserve">Bergamo, P. J., N. </w:t>
      </w:r>
      <w:proofErr w:type="spellStart"/>
      <w:r w:rsidRPr="000E4167">
        <w:rPr>
          <w:rStyle w:val="None"/>
          <w:rFonts w:asciiTheme="majorBidi" w:hAnsiTheme="majorBidi" w:cstheme="majorBidi"/>
          <w:lang w:val="en-CA"/>
        </w:rPr>
        <w:t>Susin</w:t>
      </w:r>
      <w:proofErr w:type="spellEnd"/>
      <w:r w:rsidRPr="000E4167">
        <w:rPr>
          <w:rStyle w:val="None"/>
          <w:rFonts w:asciiTheme="majorBidi" w:hAnsiTheme="majorBidi" w:cstheme="majorBidi"/>
          <w:lang w:val="en-CA"/>
        </w:rPr>
        <w:t xml:space="preserve"> </w:t>
      </w:r>
      <w:proofErr w:type="spellStart"/>
      <w:r w:rsidRPr="000E4167">
        <w:rPr>
          <w:rStyle w:val="None"/>
          <w:rFonts w:asciiTheme="majorBidi" w:hAnsiTheme="majorBidi" w:cstheme="majorBidi"/>
          <w:lang w:val="en-CA"/>
        </w:rPr>
        <w:t>Streher</w:t>
      </w:r>
      <w:proofErr w:type="spellEnd"/>
      <w:r w:rsidRPr="000E4167">
        <w:rPr>
          <w:rStyle w:val="None"/>
          <w:rFonts w:asciiTheme="majorBidi" w:hAnsiTheme="majorBidi" w:cstheme="majorBidi"/>
          <w:lang w:val="en-CA"/>
        </w:rPr>
        <w:t xml:space="preserve">, A. </w:t>
      </w:r>
      <w:proofErr w:type="spellStart"/>
      <w:r w:rsidRPr="000E4167">
        <w:rPr>
          <w:rStyle w:val="None"/>
          <w:rFonts w:asciiTheme="majorBidi" w:hAnsiTheme="majorBidi" w:cstheme="majorBidi"/>
          <w:lang w:val="en-CA"/>
        </w:rPr>
        <w:t>Traveset</w:t>
      </w:r>
      <w:proofErr w:type="spellEnd"/>
      <w:r w:rsidRPr="000E4167">
        <w:rPr>
          <w:rStyle w:val="None"/>
          <w:rFonts w:asciiTheme="majorBidi" w:hAnsiTheme="majorBidi" w:cstheme="majorBidi"/>
          <w:lang w:val="en-CA"/>
        </w:rPr>
        <w:t xml:space="preserve">, M. </w:t>
      </w:r>
      <w:proofErr w:type="spellStart"/>
      <w:r w:rsidRPr="000E4167">
        <w:rPr>
          <w:rStyle w:val="None"/>
          <w:rFonts w:asciiTheme="majorBidi" w:hAnsiTheme="majorBidi" w:cstheme="majorBidi"/>
          <w:lang w:val="en-CA"/>
        </w:rPr>
        <w:t>Wolowski</w:t>
      </w:r>
      <w:proofErr w:type="spellEnd"/>
      <w:r w:rsidRPr="000E4167">
        <w:rPr>
          <w:rStyle w:val="None"/>
          <w:rFonts w:asciiTheme="majorBidi" w:hAnsiTheme="majorBidi" w:cstheme="majorBidi"/>
          <w:lang w:val="en-CA"/>
        </w:rPr>
        <w:t xml:space="preserve">, and M. </w:t>
      </w:r>
      <w:proofErr w:type="spellStart"/>
      <w:r w:rsidRPr="000E4167">
        <w:rPr>
          <w:rStyle w:val="None"/>
          <w:rFonts w:asciiTheme="majorBidi" w:hAnsiTheme="majorBidi" w:cstheme="majorBidi"/>
          <w:lang w:val="en-CA"/>
        </w:rPr>
        <w:t>Sazima</w:t>
      </w:r>
      <w:proofErr w:type="spellEnd"/>
      <w:r w:rsidRPr="000E4167">
        <w:rPr>
          <w:rStyle w:val="None"/>
          <w:rFonts w:asciiTheme="majorBidi" w:hAnsiTheme="majorBidi" w:cstheme="majorBidi"/>
          <w:lang w:val="en-CA"/>
        </w:rPr>
        <w:t>. 2020. Pollination outcomes reveal negative density-dependence coupled with interspecific facilitation among plants. Ecology Letters 23:129–139.</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11" w:name="refBergamo2020"/>
      <w:bookmarkEnd w:id="11"/>
      <w:r w:rsidRPr="000E4167">
        <w:rPr>
          <w:rStyle w:val="None"/>
          <w:rFonts w:asciiTheme="majorBidi" w:hAnsiTheme="majorBidi" w:cstheme="majorBidi"/>
          <w:lang w:val="en-CA"/>
        </w:rPr>
        <w:t xml:space="preserve">Berger, K. M., E. M. </w:t>
      </w:r>
      <w:proofErr w:type="spellStart"/>
      <w:r w:rsidRPr="000E4167">
        <w:rPr>
          <w:rStyle w:val="None"/>
          <w:rFonts w:asciiTheme="majorBidi" w:hAnsiTheme="majorBidi" w:cstheme="majorBidi"/>
          <w:lang w:val="en-CA"/>
        </w:rPr>
        <w:t>Gese</w:t>
      </w:r>
      <w:proofErr w:type="spellEnd"/>
      <w:r w:rsidRPr="000E4167">
        <w:rPr>
          <w:rStyle w:val="None"/>
          <w:rFonts w:asciiTheme="majorBidi" w:hAnsiTheme="majorBidi" w:cstheme="majorBidi"/>
          <w:lang w:val="en-CA"/>
        </w:rPr>
        <w:t>, and J. Berger. 2008. Indirect effects and traditional trophic cascades: A test involving wolves, coyotes, and pronghorn. Ecology 89:818–828.</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12" w:name="refBerger2008"/>
      <w:bookmarkEnd w:id="12"/>
      <w:r w:rsidRPr="000E4167">
        <w:rPr>
          <w:rStyle w:val="None"/>
          <w:rFonts w:asciiTheme="majorBidi" w:hAnsiTheme="majorBidi" w:cstheme="majorBidi"/>
          <w:lang w:val="en-CA"/>
        </w:rPr>
        <w:t>Bertness, M. D., G. H. Leonard, J. M. Levine, P. R. Schmidt, and A. O. Ingraham. 1999. Testing the relative contribution of positive and negative interactions in rocky intertidal communities. Ecology 80:2711–2726.</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13" w:name="refBertness1999"/>
      <w:bookmarkEnd w:id="13"/>
      <w:r w:rsidRPr="000E4167">
        <w:rPr>
          <w:rStyle w:val="None"/>
          <w:rFonts w:asciiTheme="majorBidi" w:hAnsiTheme="majorBidi" w:cstheme="majorBidi"/>
          <w:lang w:val="en-CA"/>
        </w:rPr>
        <w:t xml:space="preserve">Boke, N. H. 1980. Developmental Morphology and Anatomy in </w:t>
      </w:r>
      <w:proofErr w:type="spellStart"/>
      <w:r w:rsidRPr="000E4167">
        <w:rPr>
          <w:rStyle w:val="None"/>
          <w:rFonts w:asciiTheme="majorBidi" w:hAnsiTheme="majorBidi" w:cstheme="majorBidi"/>
          <w:lang w:val="en-CA"/>
        </w:rPr>
        <w:t>Cactaceae</w:t>
      </w:r>
      <w:proofErr w:type="spellEnd"/>
      <w:r w:rsidRPr="000E4167">
        <w:rPr>
          <w:rStyle w:val="None"/>
          <w:rFonts w:asciiTheme="majorBidi" w:hAnsiTheme="majorBidi" w:cstheme="majorBidi"/>
          <w:lang w:val="en-CA"/>
        </w:rPr>
        <w:t xml:space="preserve">. </w:t>
      </w:r>
      <w:proofErr w:type="spellStart"/>
      <w:r w:rsidRPr="000E4167">
        <w:rPr>
          <w:rStyle w:val="None"/>
          <w:rFonts w:asciiTheme="majorBidi" w:hAnsiTheme="majorBidi" w:cstheme="majorBidi"/>
          <w:lang w:val="en-CA"/>
        </w:rPr>
        <w:t>BioScience</w:t>
      </w:r>
      <w:proofErr w:type="spellEnd"/>
      <w:r w:rsidRPr="000E4167">
        <w:rPr>
          <w:rStyle w:val="None"/>
          <w:rFonts w:asciiTheme="majorBidi" w:hAnsiTheme="majorBidi" w:cstheme="majorBidi"/>
          <w:lang w:val="en-CA"/>
        </w:rPr>
        <w:t xml:space="preserve"> 30:605–610.</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14" w:name="refBoke1980"/>
      <w:bookmarkEnd w:id="14"/>
      <w:r w:rsidRPr="000E4167">
        <w:rPr>
          <w:rStyle w:val="None"/>
          <w:rFonts w:asciiTheme="majorBidi" w:hAnsiTheme="majorBidi" w:cstheme="majorBidi"/>
          <w:lang w:val="en-CA"/>
        </w:rPr>
        <w:t>Bowers, J. E., and M. A. Dimmitt. 1994. Flowering Phenology of Six Woody Plants in the Northern Sonoran Desert. Bulletin of the Torrey Botanical Club 121:215–229.</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15" w:name="refBowers1994"/>
      <w:bookmarkStart w:id="16" w:name="refBraun2018"/>
      <w:bookmarkEnd w:id="15"/>
      <w:bookmarkEnd w:id="16"/>
      <w:r w:rsidRPr="000E4167">
        <w:rPr>
          <w:rStyle w:val="None"/>
          <w:rFonts w:asciiTheme="majorBidi" w:hAnsiTheme="majorBidi" w:cstheme="majorBidi"/>
          <w:lang w:val="en-CA"/>
        </w:rPr>
        <w:t xml:space="preserve">Bruno, J. F., J. J. </w:t>
      </w:r>
      <w:proofErr w:type="spellStart"/>
      <w:r w:rsidRPr="000E4167">
        <w:rPr>
          <w:rStyle w:val="None"/>
          <w:rFonts w:asciiTheme="majorBidi" w:hAnsiTheme="majorBidi" w:cstheme="majorBidi"/>
          <w:lang w:val="en-CA"/>
        </w:rPr>
        <w:t>Stachowicz</w:t>
      </w:r>
      <w:proofErr w:type="spellEnd"/>
      <w:r w:rsidRPr="000E4167">
        <w:rPr>
          <w:rStyle w:val="None"/>
          <w:rFonts w:asciiTheme="majorBidi" w:hAnsiTheme="majorBidi" w:cstheme="majorBidi"/>
          <w:lang w:val="en-CA"/>
        </w:rPr>
        <w:t>, and M. D. Bertness. 2003. Inclusion of facilitation into ecological theory. Trends in Ecology and Evolution 18:119–125.</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17" w:name="refBruno2003"/>
      <w:bookmarkEnd w:id="17"/>
      <w:proofErr w:type="spellStart"/>
      <w:r w:rsidRPr="000E4167">
        <w:rPr>
          <w:rStyle w:val="None"/>
          <w:rFonts w:asciiTheme="majorBidi" w:hAnsiTheme="majorBidi" w:cstheme="majorBidi"/>
          <w:lang w:val="en-CA"/>
        </w:rPr>
        <w:t>Buler</w:t>
      </w:r>
      <w:proofErr w:type="spellEnd"/>
      <w:r w:rsidRPr="000E4167">
        <w:rPr>
          <w:rStyle w:val="None"/>
          <w:rFonts w:asciiTheme="majorBidi" w:hAnsiTheme="majorBidi" w:cstheme="majorBidi"/>
          <w:lang w:val="en-CA"/>
        </w:rPr>
        <w:t xml:space="preserve">, J. J., F. R. Moore, and S. </w:t>
      </w:r>
      <w:proofErr w:type="spellStart"/>
      <w:r w:rsidRPr="000E4167">
        <w:rPr>
          <w:rStyle w:val="None"/>
          <w:rFonts w:asciiTheme="majorBidi" w:hAnsiTheme="majorBidi" w:cstheme="majorBidi"/>
          <w:lang w:val="en-CA"/>
        </w:rPr>
        <w:t>Woltmann</w:t>
      </w:r>
      <w:proofErr w:type="spellEnd"/>
      <w:r w:rsidRPr="000E4167">
        <w:rPr>
          <w:rStyle w:val="None"/>
          <w:rFonts w:asciiTheme="majorBidi" w:hAnsiTheme="majorBidi" w:cstheme="majorBidi"/>
          <w:lang w:val="en-CA"/>
        </w:rPr>
        <w:t>. 2007. A multi-scale examination of stopover habitat use by birds. Ecology 88:1789–1802.</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18" w:name="refBuler2007"/>
      <w:bookmarkEnd w:id="18"/>
      <w:r w:rsidRPr="000E4167">
        <w:rPr>
          <w:rStyle w:val="None"/>
          <w:rFonts w:asciiTheme="majorBidi" w:hAnsiTheme="majorBidi" w:cstheme="majorBidi"/>
          <w:lang w:val="en-CA"/>
        </w:rPr>
        <w:t xml:space="preserve">Callaway, R. M. 1997. Positive interactions in plant communities and the individualistic-continuum concept. </w:t>
      </w:r>
      <w:proofErr w:type="spellStart"/>
      <w:r w:rsidRPr="000E4167">
        <w:rPr>
          <w:rStyle w:val="None"/>
          <w:rFonts w:asciiTheme="majorBidi" w:hAnsiTheme="majorBidi" w:cstheme="majorBidi"/>
          <w:lang w:val="en-CA"/>
        </w:rPr>
        <w:t>Oecologia</w:t>
      </w:r>
      <w:proofErr w:type="spellEnd"/>
      <w:r w:rsidRPr="000E4167">
        <w:rPr>
          <w:rStyle w:val="None"/>
          <w:rFonts w:asciiTheme="majorBidi" w:hAnsiTheme="majorBidi" w:cstheme="majorBidi"/>
          <w:lang w:val="en-CA"/>
        </w:rPr>
        <w:t xml:space="preserve"> 112:143–149.</w:t>
      </w:r>
    </w:p>
    <w:p w:rsidR="00D84E28" w:rsidRPr="000E4167" w:rsidRDefault="00D84E28" w:rsidP="000E4167">
      <w:pPr>
        <w:pStyle w:val="Bibliography"/>
        <w:pBdr>
          <w:top w:val="none" w:sz="0" w:space="0" w:color="auto"/>
          <w:left w:val="none" w:sz="0" w:space="0" w:color="auto"/>
          <w:bottom w:val="none" w:sz="0" w:space="0" w:color="auto"/>
          <w:right w:val="none" w:sz="0" w:space="0" w:color="auto"/>
        </w:pBdr>
        <w:spacing w:before="100" w:line="480" w:lineRule="auto"/>
        <w:rPr>
          <w:rStyle w:val="None"/>
          <w:rFonts w:asciiTheme="majorBidi" w:hAnsiTheme="majorBidi" w:cstheme="majorBidi"/>
          <w:lang w:val="en-CA"/>
        </w:rPr>
      </w:pPr>
      <w:r w:rsidRPr="000E4167">
        <w:rPr>
          <w:rStyle w:val="None"/>
          <w:rFonts w:asciiTheme="majorBidi" w:hAnsiTheme="majorBidi" w:cstheme="majorBidi"/>
          <w:lang w:val="en-CA"/>
        </w:rPr>
        <w:t xml:space="preserve">Callaway, Ragan M. 1998. “Are Positive Interactions Species-Specific?” </w:t>
      </w:r>
      <w:proofErr w:type="spellStart"/>
      <w:r w:rsidRPr="000E4167">
        <w:rPr>
          <w:rStyle w:val="None"/>
          <w:rFonts w:asciiTheme="majorBidi" w:hAnsiTheme="majorBidi" w:cstheme="majorBidi"/>
          <w:i/>
          <w:iCs/>
          <w:lang w:val="en-CA"/>
        </w:rPr>
        <w:t>Oikos</w:t>
      </w:r>
      <w:proofErr w:type="spellEnd"/>
      <w:r w:rsidRPr="000E4167">
        <w:rPr>
          <w:rStyle w:val="None"/>
          <w:rFonts w:asciiTheme="majorBidi" w:hAnsiTheme="majorBidi" w:cstheme="majorBidi"/>
          <w:lang w:val="en-CA"/>
        </w:rPr>
        <w:t xml:space="preserve"> 82 (1): 202. </w:t>
      </w:r>
      <w:bookmarkStart w:id="19" w:name="refCallaway1997"/>
      <w:bookmarkEnd w:id="19"/>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sidRPr="000E4167">
        <w:rPr>
          <w:rStyle w:val="None"/>
          <w:rFonts w:asciiTheme="majorBidi" w:hAnsiTheme="majorBidi" w:cstheme="majorBidi"/>
          <w:lang w:val="en-CA"/>
        </w:rPr>
        <w:t>Callaway, R. M. 2007. Positive Interactions and Interdependence in Plant Communities. First. Springer, Dordrecht.</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20" w:name="refCallaway2007"/>
      <w:bookmarkEnd w:id="20"/>
      <w:r w:rsidRPr="000E4167">
        <w:rPr>
          <w:rStyle w:val="None"/>
          <w:rFonts w:asciiTheme="majorBidi" w:hAnsiTheme="majorBidi" w:cstheme="majorBidi"/>
          <w:lang w:val="en-CA"/>
        </w:rPr>
        <w:t>Callaway, R. M., and L. R. Walker. 1997. Competition and facilitation: A synthetic approach to interactions in plant communities. Ecology 78:1958–1965.</w:t>
      </w:r>
      <w:bookmarkStart w:id="21" w:name="refCallawayWalker1997"/>
      <w:bookmarkEnd w:id="21"/>
    </w:p>
    <w:p w:rsidR="00D84E28" w:rsidRPr="000E4167" w:rsidRDefault="00D84E28" w:rsidP="000E4167">
      <w:pPr>
        <w:pStyle w:val="Bibliography"/>
        <w:pBdr>
          <w:top w:val="none" w:sz="0" w:space="0" w:color="auto"/>
          <w:left w:val="none" w:sz="0" w:space="0" w:color="auto"/>
          <w:bottom w:val="none" w:sz="0" w:space="0" w:color="auto"/>
          <w:right w:val="none" w:sz="0" w:space="0" w:color="auto"/>
        </w:pBdr>
        <w:spacing w:line="480" w:lineRule="auto"/>
        <w:rPr>
          <w:rStyle w:val="None"/>
          <w:rFonts w:asciiTheme="majorBidi" w:hAnsiTheme="majorBidi" w:cstheme="majorBidi"/>
          <w:lang w:val="en-CA"/>
        </w:rPr>
      </w:pPr>
      <w:r w:rsidRPr="000E4167">
        <w:rPr>
          <w:rFonts w:asciiTheme="majorBidi" w:hAnsiTheme="majorBidi" w:cstheme="majorBidi"/>
          <w:lang w:val="en-CA"/>
        </w:rPr>
        <w:t xml:space="preserve">Cárdenas, Sasha, Laura M. Cardona, Maria A. </w:t>
      </w:r>
      <w:proofErr w:type="spellStart"/>
      <w:r w:rsidRPr="000E4167">
        <w:rPr>
          <w:rFonts w:asciiTheme="majorBidi" w:hAnsiTheme="majorBidi" w:cstheme="majorBidi"/>
          <w:lang w:val="en-CA"/>
        </w:rPr>
        <w:t>Echeverry-Galvis</w:t>
      </w:r>
      <w:proofErr w:type="spellEnd"/>
      <w:r w:rsidRPr="000E4167">
        <w:rPr>
          <w:rFonts w:asciiTheme="majorBidi" w:hAnsiTheme="majorBidi" w:cstheme="majorBidi"/>
          <w:lang w:val="en-CA"/>
        </w:rPr>
        <w:t>, and Pablo R. Stevenson. 2020. “Movement Patterns and Habitat Preference of Oilbirds (</w:t>
      </w:r>
      <w:proofErr w:type="spellStart"/>
      <w:r w:rsidRPr="000E4167">
        <w:rPr>
          <w:rFonts w:asciiTheme="majorBidi" w:hAnsiTheme="majorBidi" w:cstheme="majorBidi"/>
          <w:lang w:val="en-CA"/>
        </w:rPr>
        <w:t>Steatornis</w:t>
      </w:r>
      <w:proofErr w:type="spellEnd"/>
      <w:r w:rsidRPr="000E4167">
        <w:rPr>
          <w:rFonts w:asciiTheme="majorBidi" w:hAnsiTheme="majorBidi" w:cstheme="majorBidi"/>
          <w:lang w:val="en-CA"/>
        </w:rPr>
        <w:t xml:space="preserve"> </w:t>
      </w:r>
      <w:proofErr w:type="spellStart"/>
      <w:r w:rsidRPr="000E4167">
        <w:rPr>
          <w:rFonts w:asciiTheme="majorBidi" w:hAnsiTheme="majorBidi" w:cstheme="majorBidi"/>
          <w:lang w:val="en-CA"/>
        </w:rPr>
        <w:t>Caripensis</w:t>
      </w:r>
      <w:proofErr w:type="spellEnd"/>
      <w:r w:rsidRPr="000E4167">
        <w:rPr>
          <w:rFonts w:asciiTheme="majorBidi" w:hAnsiTheme="majorBidi" w:cstheme="majorBidi"/>
          <w:lang w:val="en-CA"/>
        </w:rPr>
        <w:t xml:space="preserve">) in the Southern Andes of Colombia.” Avian Conservation and Ecology 15 (2): art5. </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sidRPr="000E4167">
        <w:rPr>
          <w:rStyle w:val="None"/>
          <w:rFonts w:asciiTheme="majorBidi" w:hAnsiTheme="majorBidi" w:cstheme="majorBidi"/>
          <w:lang w:val="en-CA"/>
        </w:rPr>
        <w:t>Carignan, V., and M.-a. Villard. 2002. Selecting Indicator Species to Monitor Ecological Integrity: A Review. Environmental Monitoring and Assessment 78:45–61.</w:t>
      </w:r>
    </w:p>
    <w:p w:rsidR="00A603D5" w:rsidRPr="000E4167" w:rsidRDefault="00A603D5"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sidRPr="000E4167">
        <w:rPr>
          <w:rFonts w:asciiTheme="majorBidi" w:hAnsiTheme="majorBidi" w:cstheme="majorBidi"/>
        </w:rPr>
        <w:t>Clarke, K. R. 1993. Non-parametric multivariate analyses of changes in community structure. Austral Ecology. 18, 117–43.</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22" w:name="refCarignan2002"/>
      <w:bookmarkEnd w:id="22"/>
      <w:r w:rsidRPr="000E4167">
        <w:rPr>
          <w:rStyle w:val="None"/>
          <w:rFonts w:asciiTheme="majorBidi" w:hAnsiTheme="majorBidi" w:cstheme="majorBidi"/>
          <w:lang w:val="en-CA"/>
        </w:rPr>
        <w:t>Collins, S. L. 1981. A comparison of nest-site and perch-site vegetation structure for seven species of warblers. Wilson Bull. 93:542–547.</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23" w:name="refCollins1981"/>
      <w:bookmarkEnd w:id="23"/>
      <w:r w:rsidRPr="000E4167">
        <w:rPr>
          <w:rStyle w:val="None"/>
          <w:rFonts w:asciiTheme="majorBidi" w:hAnsiTheme="majorBidi" w:cstheme="majorBidi"/>
          <w:lang w:val="en-CA"/>
        </w:rPr>
        <w:t>Cooney, C. R., H. E. A. MacGregor, N. Seddon, and J. A. Tobias. 2018. Multi-modal signal evolution in birds: Re-examining a standard proxy for sexual selection. Proceedings of the Royal Society B: Biological Sciences 285.</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24" w:name="refCooney2018"/>
      <w:bookmarkEnd w:id="24"/>
      <w:r w:rsidRPr="000E4167">
        <w:rPr>
          <w:rStyle w:val="None"/>
          <w:rFonts w:asciiTheme="majorBidi" w:hAnsiTheme="majorBidi" w:cstheme="majorBidi"/>
          <w:lang w:val="en-CA"/>
        </w:rPr>
        <w:t>Cox, G. W. 1968. The Role of Competition in the Evolution of Migration. Evolution 22:180–192.</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25" w:name="refCox1968"/>
      <w:bookmarkStart w:id="26" w:name="refCraig1990"/>
      <w:bookmarkEnd w:id="25"/>
      <w:bookmarkEnd w:id="26"/>
      <w:r w:rsidRPr="000E4167">
        <w:rPr>
          <w:rStyle w:val="None"/>
          <w:rFonts w:asciiTheme="majorBidi" w:hAnsiTheme="majorBidi" w:cstheme="majorBidi"/>
          <w:lang w:val="en-CA"/>
        </w:rPr>
        <w:t xml:space="preserve">De </w:t>
      </w:r>
      <w:proofErr w:type="spellStart"/>
      <w:r w:rsidRPr="000E4167">
        <w:rPr>
          <w:rStyle w:val="None"/>
          <w:rFonts w:asciiTheme="majorBidi" w:hAnsiTheme="majorBidi" w:cstheme="majorBidi"/>
          <w:lang w:val="en-CA"/>
        </w:rPr>
        <w:t>Graaf</w:t>
      </w:r>
      <w:proofErr w:type="spellEnd"/>
      <w:r w:rsidRPr="000E4167">
        <w:rPr>
          <w:rStyle w:val="None"/>
          <w:rFonts w:asciiTheme="majorBidi" w:hAnsiTheme="majorBidi" w:cstheme="majorBidi"/>
          <w:lang w:val="en-CA"/>
        </w:rPr>
        <w:t xml:space="preserve">, R. M., N. G. </w:t>
      </w:r>
      <w:proofErr w:type="spellStart"/>
      <w:r w:rsidRPr="000E4167">
        <w:rPr>
          <w:rStyle w:val="None"/>
          <w:rFonts w:asciiTheme="majorBidi" w:hAnsiTheme="majorBidi" w:cstheme="majorBidi"/>
          <w:lang w:val="en-CA"/>
        </w:rPr>
        <w:t>Tilghman</w:t>
      </w:r>
      <w:proofErr w:type="spellEnd"/>
      <w:r w:rsidRPr="000E4167">
        <w:rPr>
          <w:rStyle w:val="None"/>
          <w:rFonts w:asciiTheme="majorBidi" w:hAnsiTheme="majorBidi" w:cstheme="majorBidi"/>
          <w:lang w:val="en-CA"/>
        </w:rPr>
        <w:t>, and S. H. Anderson. 1985. Foraging Guilds of North American Birds. Environmental management 9:493–536.</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27" w:name="refGraaf1985"/>
      <w:bookmarkStart w:id="28" w:name="refDevereux2000"/>
      <w:bookmarkEnd w:id="27"/>
      <w:bookmarkEnd w:id="28"/>
      <w:r w:rsidRPr="000E4167">
        <w:rPr>
          <w:rStyle w:val="None"/>
          <w:rFonts w:asciiTheme="majorBidi" w:hAnsiTheme="majorBidi" w:cstheme="majorBidi"/>
          <w:lang w:val="en-CA"/>
        </w:rPr>
        <w:t xml:space="preserve">Donald, P. F., D. L. Buckingham, D. Moorcroft, L. B. </w:t>
      </w:r>
      <w:proofErr w:type="spellStart"/>
      <w:r w:rsidRPr="000E4167">
        <w:rPr>
          <w:rStyle w:val="None"/>
          <w:rFonts w:asciiTheme="majorBidi" w:hAnsiTheme="majorBidi" w:cstheme="majorBidi"/>
          <w:lang w:val="en-CA"/>
        </w:rPr>
        <w:t>Muirhead</w:t>
      </w:r>
      <w:proofErr w:type="spellEnd"/>
      <w:r w:rsidRPr="000E4167">
        <w:rPr>
          <w:rStyle w:val="None"/>
          <w:rFonts w:asciiTheme="majorBidi" w:hAnsiTheme="majorBidi" w:cstheme="majorBidi"/>
          <w:lang w:val="en-CA"/>
        </w:rPr>
        <w:t xml:space="preserve">, A. D. Evans, and W. B. Kirby. 2001. Habitat use and diet of skylarks </w:t>
      </w:r>
      <w:proofErr w:type="spellStart"/>
      <w:r w:rsidRPr="000E4167">
        <w:rPr>
          <w:rStyle w:val="None"/>
          <w:rFonts w:asciiTheme="majorBidi" w:hAnsiTheme="majorBidi" w:cstheme="majorBidi"/>
          <w:lang w:val="en-CA"/>
        </w:rPr>
        <w:t>Alauda</w:t>
      </w:r>
      <w:proofErr w:type="spellEnd"/>
      <w:r w:rsidRPr="000E4167">
        <w:rPr>
          <w:rStyle w:val="None"/>
          <w:rFonts w:asciiTheme="majorBidi" w:hAnsiTheme="majorBidi" w:cstheme="majorBidi"/>
          <w:lang w:val="en-CA"/>
        </w:rPr>
        <w:t xml:space="preserve"> </w:t>
      </w:r>
      <w:proofErr w:type="spellStart"/>
      <w:r w:rsidRPr="000E4167">
        <w:rPr>
          <w:rStyle w:val="None"/>
          <w:rFonts w:asciiTheme="majorBidi" w:hAnsiTheme="majorBidi" w:cstheme="majorBidi"/>
          <w:lang w:val="en-CA"/>
        </w:rPr>
        <w:t>arvensis</w:t>
      </w:r>
      <w:proofErr w:type="spellEnd"/>
      <w:r w:rsidRPr="000E4167">
        <w:rPr>
          <w:rStyle w:val="None"/>
          <w:rFonts w:asciiTheme="majorBidi" w:hAnsiTheme="majorBidi" w:cstheme="majorBidi"/>
          <w:lang w:val="en-CA"/>
        </w:rPr>
        <w:t xml:space="preserve"> wintering on lowland farmland in southern Britain. Journal of Applied Ecology 38:536–547.</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29" w:name="refDonald2001"/>
      <w:bookmarkEnd w:id="29"/>
      <w:proofErr w:type="spellStart"/>
      <w:r w:rsidRPr="000E4167">
        <w:rPr>
          <w:rStyle w:val="None"/>
          <w:rFonts w:asciiTheme="majorBidi" w:hAnsiTheme="majorBidi" w:cstheme="majorBidi"/>
          <w:lang w:val="en-CA"/>
        </w:rPr>
        <w:t>Drezner</w:t>
      </w:r>
      <w:proofErr w:type="spellEnd"/>
      <w:r w:rsidRPr="000E4167">
        <w:rPr>
          <w:rStyle w:val="None"/>
          <w:rFonts w:asciiTheme="majorBidi" w:hAnsiTheme="majorBidi" w:cstheme="majorBidi"/>
          <w:lang w:val="en-CA"/>
        </w:rPr>
        <w:t>, T. D. 2014. The keystone saguaro (</w:t>
      </w:r>
      <w:proofErr w:type="spellStart"/>
      <w:r w:rsidRPr="000E4167">
        <w:rPr>
          <w:rStyle w:val="None"/>
          <w:rFonts w:asciiTheme="majorBidi" w:hAnsiTheme="majorBidi" w:cstheme="majorBidi"/>
          <w:lang w:val="en-CA"/>
        </w:rPr>
        <w:t>Carnegiea</w:t>
      </w:r>
      <w:proofErr w:type="spellEnd"/>
      <w:r w:rsidRPr="000E4167">
        <w:rPr>
          <w:rStyle w:val="None"/>
          <w:rFonts w:asciiTheme="majorBidi" w:hAnsiTheme="majorBidi" w:cstheme="majorBidi"/>
          <w:lang w:val="en-CA"/>
        </w:rPr>
        <w:t xml:space="preserve"> </w:t>
      </w:r>
      <w:proofErr w:type="spellStart"/>
      <w:r w:rsidRPr="000E4167">
        <w:rPr>
          <w:rStyle w:val="None"/>
          <w:rFonts w:asciiTheme="majorBidi" w:hAnsiTheme="majorBidi" w:cstheme="majorBidi"/>
          <w:lang w:val="en-CA"/>
        </w:rPr>
        <w:t>gigantea</w:t>
      </w:r>
      <w:proofErr w:type="spellEnd"/>
      <w:r w:rsidRPr="000E4167">
        <w:rPr>
          <w:rStyle w:val="None"/>
          <w:rFonts w:asciiTheme="majorBidi" w:hAnsiTheme="majorBidi" w:cstheme="majorBidi"/>
          <w:lang w:val="en-CA"/>
        </w:rPr>
        <w:t xml:space="preserve">, </w:t>
      </w:r>
      <w:proofErr w:type="spellStart"/>
      <w:r w:rsidRPr="000E4167">
        <w:rPr>
          <w:rStyle w:val="None"/>
          <w:rFonts w:asciiTheme="majorBidi" w:hAnsiTheme="majorBidi" w:cstheme="majorBidi"/>
          <w:lang w:val="en-CA"/>
        </w:rPr>
        <w:t>Cactaceae</w:t>
      </w:r>
      <w:proofErr w:type="spellEnd"/>
      <w:r w:rsidRPr="000E4167">
        <w:rPr>
          <w:rStyle w:val="None"/>
          <w:rFonts w:asciiTheme="majorBidi" w:hAnsiTheme="majorBidi" w:cstheme="majorBidi"/>
          <w:lang w:val="en-CA"/>
        </w:rPr>
        <w:t>): A review of its ecology, associations, reproduction, limits, and demographics. Plant Ecology 215:581–595.</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30" w:name="refDrezner2014"/>
      <w:bookmarkEnd w:id="30"/>
      <w:r w:rsidRPr="000E4167">
        <w:rPr>
          <w:rStyle w:val="None"/>
          <w:rFonts w:asciiTheme="majorBidi" w:hAnsiTheme="majorBidi" w:cstheme="majorBidi"/>
          <w:lang w:val="en-CA"/>
        </w:rPr>
        <w:t xml:space="preserve">Ellison, A. M. 2019 </w:t>
      </w:r>
      <w:proofErr w:type="spellStart"/>
      <w:r w:rsidRPr="000E4167">
        <w:rPr>
          <w:rStyle w:val="None"/>
          <w:rFonts w:asciiTheme="majorBidi" w:hAnsiTheme="majorBidi" w:cstheme="majorBidi"/>
          <w:lang w:val="en-CA"/>
        </w:rPr>
        <w:t>iScience</w:t>
      </w:r>
      <w:proofErr w:type="spellEnd"/>
      <w:r w:rsidRPr="000E4167">
        <w:rPr>
          <w:rStyle w:val="None"/>
          <w:rFonts w:asciiTheme="majorBidi" w:hAnsiTheme="majorBidi" w:cstheme="majorBidi"/>
          <w:lang w:val="en-CA"/>
        </w:rPr>
        <w:t xml:space="preserve"> 13:254–268.</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31" w:name="refEllison2019"/>
      <w:bookmarkEnd w:id="31"/>
      <w:proofErr w:type="spellStart"/>
      <w:r w:rsidRPr="000E4167">
        <w:rPr>
          <w:rStyle w:val="None"/>
          <w:rFonts w:asciiTheme="majorBidi" w:hAnsiTheme="majorBidi" w:cstheme="majorBidi"/>
          <w:lang w:val="en-CA"/>
        </w:rPr>
        <w:t>Fahse</w:t>
      </w:r>
      <w:proofErr w:type="spellEnd"/>
      <w:r w:rsidRPr="000E4167">
        <w:rPr>
          <w:rStyle w:val="None"/>
          <w:rFonts w:asciiTheme="majorBidi" w:hAnsiTheme="majorBidi" w:cstheme="majorBidi"/>
          <w:lang w:val="en-CA"/>
        </w:rPr>
        <w:t xml:space="preserve">, L., W. R. J. Dean, and C. </w:t>
      </w:r>
      <w:proofErr w:type="spellStart"/>
      <w:r w:rsidRPr="000E4167">
        <w:rPr>
          <w:rStyle w:val="None"/>
          <w:rFonts w:asciiTheme="majorBidi" w:hAnsiTheme="majorBidi" w:cstheme="majorBidi"/>
          <w:lang w:val="en-CA"/>
        </w:rPr>
        <w:t>Wissel</w:t>
      </w:r>
      <w:proofErr w:type="spellEnd"/>
      <w:r w:rsidRPr="000E4167">
        <w:rPr>
          <w:rStyle w:val="None"/>
          <w:rFonts w:asciiTheme="majorBidi" w:hAnsiTheme="majorBidi" w:cstheme="majorBidi"/>
          <w:lang w:val="en-CA"/>
        </w:rPr>
        <w:t xml:space="preserve">. 1998. Modelling the size and distribution of protected areas for nomadic birds: </w:t>
      </w:r>
      <w:proofErr w:type="spellStart"/>
      <w:r w:rsidRPr="000E4167">
        <w:rPr>
          <w:rStyle w:val="None"/>
          <w:rFonts w:asciiTheme="majorBidi" w:hAnsiTheme="majorBidi" w:cstheme="majorBidi"/>
          <w:lang w:val="en-CA"/>
        </w:rPr>
        <w:t>Alaudidae</w:t>
      </w:r>
      <w:proofErr w:type="spellEnd"/>
      <w:r w:rsidRPr="000E4167">
        <w:rPr>
          <w:rStyle w:val="None"/>
          <w:rFonts w:asciiTheme="majorBidi" w:hAnsiTheme="majorBidi" w:cstheme="majorBidi"/>
          <w:lang w:val="en-CA"/>
        </w:rPr>
        <w:t xml:space="preserve"> in the Nama-Karoo, South Africa. Biological Conservation 85:105–112.</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32" w:name="refFahse1998"/>
      <w:bookmarkEnd w:id="32"/>
      <w:r w:rsidRPr="000E4167">
        <w:rPr>
          <w:rStyle w:val="None"/>
          <w:rFonts w:asciiTheme="majorBidi" w:hAnsiTheme="majorBidi" w:cstheme="majorBidi"/>
          <w:lang w:val="en-CA"/>
        </w:rPr>
        <w:t xml:space="preserve">Filazzola, A., and C. J. </w:t>
      </w:r>
      <w:proofErr w:type="spellStart"/>
      <w:r w:rsidRPr="000E4167">
        <w:rPr>
          <w:rStyle w:val="None"/>
          <w:rFonts w:asciiTheme="majorBidi" w:hAnsiTheme="majorBidi" w:cstheme="majorBidi"/>
          <w:lang w:val="en-CA"/>
        </w:rPr>
        <w:t>Lortie</w:t>
      </w:r>
      <w:proofErr w:type="spellEnd"/>
      <w:r w:rsidRPr="000E4167">
        <w:rPr>
          <w:rStyle w:val="None"/>
          <w:rFonts w:asciiTheme="majorBidi" w:hAnsiTheme="majorBidi" w:cstheme="majorBidi"/>
          <w:lang w:val="en-CA"/>
        </w:rPr>
        <w:t>. 2014. A systematic review and conceptual framework for the mechanistic pathways of nurse plants. Global Ecology 23:1335–1345.</w:t>
      </w:r>
    </w:p>
    <w:p w:rsidR="00D84E28" w:rsidRPr="000E4167" w:rsidRDefault="00D84E28" w:rsidP="000E4167">
      <w:pPr>
        <w:pStyle w:val="Bibliography"/>
        <w:pBdr>
          <w:top w:val="none" w:sz="0" w:space="0" w:color="auto"/>
          <w:left w:val="none" w:sz="0" w:space="0" w:color="auto"/>
          <w:bottom w:val="none" w:sz="0" w:space="0" w:color="auto"/>
          <w:right w:val="none" w:sz="0" w:space="0" w:color="auto"/>
        </w:pBdr>
        <w:spacing w:line="480" w:lineRule="auto"/>
        <w:rPr>
          <w:rFonts w:asciiTheme="majorBidi" w:hAnsiTheme="majorBidi" w:cstheme="majorBidi"/>
          <w:lang w:val="en-CA"/>
        </w:rPr>
      </w:pPr>
      <w:r w:rsidRPr="000E4167">
        <w:rPr>
          <w:rFonts w:asciiTheme="majorBidi" w:hAnsiTheme="majorBidi" w:cstheme="majorBidi"/>
          <w:lang w:val="en-CA"/>
        </w:rPr>
        <w:t xml:space="preserve">Filazzola, Alessandro, Michael </w:t>
      </w:r>
      <w:proofErr w:type="spellStart"/>
      <w:r w:rsidRPr="000E4167">
        <w:rPr>
          <w:rFonts w:asciiTheme="majorBidi" w:hAnsiTheme="majorBidi" w:cstheme="majorBidi"/>
          <w:lang w:val="en-CA"/>
        </w:rPr>
        <w:t>Westphal</w:t>
      </w:r>
      <w:proofErr w:type="spellEnd"/>
      <w:r w:rsidRPr="000E4167">
        <w:rPr>
          <w:rFonts w:asciiTheme="majorBidi" w:hAnsiTheme="majorBidi" w:cstheme="majorBidi"/>
          <w:lang w:val="en-CA"/>
        </w:rPr>
        <w:t xml:space="preserve">, Michael Powers, Amanda Rae </w:t>
      </w:r>
      <w:proofErr w:type="spellStart"/>
      <w:r w:rsidRPr="000E4167">
        <w:rPr>
          <w:rFonts w:asciiTheme="majorBidi" w:hAnsiTheme="majorBidi" w:cstheme="majorBidi"/>
          <w:lang w:val="en-CA"/>
        </w:rPr>
        <w:t>Liczner</w:t>
      </w:r>
      <w:proofErr w:type="spellEnd"/>
      <w:r w:rsidRPr="000E4167">
        <w:rPr>
          <w:rFonts w:asciiTheme="majorBidi" w:hAnsiTheme="majorBidi" w:cstheme="majorBidi"/>
          <w:lang w:val="en-CA"/>
        </w:rPr>
        <w:t xml:space="preserve">, Deborah A. (Smith) </w:t>
      </w:r>
      <w:proofErr w:type="spellStart"/>
      <w:r w:rsidRPr="000E4167">
        <w:rPr>
          <w:rFonts w:asciiTheme="majorBidi" w:hAnsiTheme="majorBidi" w:cstheme="majorBidi"/>
          <w:lang w:val="en-CA"/>
        </w:rPr>
        <w:t>Woollett</w:t>
      </w:r>
      <w:proofErr w:type="spellEnd"/>
      <w:r w:rsidRPr="000E4167">
        <w:rPr>
          <w:rFonts w:asciiTheme="majorBidi" w:hAnsiTheme="majorBidi" w:cstheme="majorBidi"/>
          <w:lang w:val="en-CA"/>
        </w:rPr>
        <w:t xml:space="preserve">, Brent Johnson, and Christopher J. </w:t>
      </w:r>
      <w:proofErr w:type="spellStart"/>
      <w:r w:rsidRPr="000E4167">
        <w:rPr>
          <w:rFonts w:asciiTheme="majorBidi" w:hAnsiTheme="majorBidi" w:cstheme="majorBidi"/>
          <w:lang w:val="en-CA"/>
        </w:rPr>
        <w:t>Lortie</w:t>
      </w:r>
      <w:proofErr w:type="spellEnd"/>
      <w:r w:rsidRPr="000E4167">
        <w:rPr>
          <w:rFonts w:asciiTheme="majorBidi" w:hAnsiTheme="majorBidi" w:cstheme="majorBidi"/>
          <w:lang w:val="en-CA"/>
        </w:rPr>
        <w:t xml:space="preserve">. 2017. “Non-Trophic Interactions in Deserts: Facilitation, Interference, and an Endangered Lizard Species.” </w:t>
      </w:r>
      <w:r w:rsidRPr="000E4167">
        <w:rPr>
          <w:rFonts w:asciiTheme="majorBidi" w:hAnsiTheme="majorBidi" w:cstheme="majorBidi"/>
          <w:i/>
          <w:iCs/>
          <w:lang w:val="en-CA"/>
        </w:rPr>
        <w:t>Basic and Applied Ecology</w:t>
      </w:r>
      <w:r w:rsidRPr="000E4167">
        <w:rPr>
          <w:rFonts w:asciiTheme="majorBidi" w:hAnsiTheme="majorBidi" w:cstheme="majorBidi"/>
          <w:lang w:val="en-CA"/>
        </w:rPr>
        <w:t xml:space="preserve"> 20 (May): 51–61. </w:t>
      </w:r>
    </w:p>
    <w:p w:rsidR="00DA7029" w:rsidRPr="000E4167" w:rsidRDefault="00D84E28" w:rsidP="000E4167">
      <w:pPr>
        <w:pStyle w:val="Bibliography"/>
        <w:pBdr>
          <w:top w:val="none" w:sz="0" w:space="0" w:color="auto"/>
          <w:left w:val="none" w:sz="0" w:space="0" w:color="auto"/>
          <w:bottom w:val="none" w:sz="0" w:space="0" w:color="auto"/>
          <w:right w:val="none" w:sz="0" w:space="0" w:color="auto"/>
        </w:pBdr>
        <w:spacing w:line="480" w:lineRule="auto"/>
        <w:rPr>
          <w:rFonts w:asciiTheme="majorBidi" w:hAnsiTheme="majorBidi" w:cstheme="majorBidi"/>
          <w:lang w:val="en-CA"/>
        </w:rPr>
      </w:pPr>
      <w:proofErr w:type="spellStart"/>
      <w:r w:rsidRPr="000E4167">
        <w:rPr>
          <w:rFonts w:asciiTheme="majorBidi" w:hAnsiTheme="majorBidi" w:cstheme="majorBidi"/>
          <w:lang w:val="en-CA"/>
        </w:rPr>
        <w:t>Freemark</w:t>
      </w:r>
      <w:proofErr w:type="spellEnd"/>
      <w:r w:rsidRPr="000E4167">
        <w:rPr>
          <w:rFonts w:asciiTheme="majorBidi" w:hAnsiTheme="majorBidi" w:cstheme="majorBidi"/>
          <w:lang w:val="en-CA"/>
        </w:rPr>
        <w:t xml:space="preserve">, Kathryn E., and H.G. Merriam. 1986. “Importance of Area and Habitat Heterogeneity to Bird Assemblages in Temperate Forest Fragments.” </w:t>
      </w:r>
      <w:r w:rsidRPr="000E4167">
        <w:rPr>
          <w:rFonts w:asciiTheme="majorBidi" w:hAnsiTheme="majorBidi" w:cstheme="majorBidi"/>
          <w:i/>
          <w:iCs/>
          <w:lang w:val="en-CA"/>
        </w:rPr>
        <w:t>Biological Conservation</w:t>
      </w:r>
      <w:r w:rsidRPr="000E4167">
        <w:rPr>
          <w:rFonts w:asciiTheme="majorBidi" w:hAnsiTheme="majorBidi" w:cstheme="majorBidi"/>
          <w:lang w:val="en-CA"/>
        </w:rPr>
        <w:t xml:space="preserve"> 36 (2): 115–41. </w:t>
      </w:r>
    </w:p>
    <w:p w:rsidR="000E4167" w:rsidRDefault="00DA7029" w:rsidP="000E4167">
      <w:pPr>
        <w:pStyle w:val="Bibliography"/>
        <w:pBdr>
          <w:top w:val="none" w:sz="0" w:space="0" w:color="auto"/>
          <w:left w:val="none" w:sz="0" w:space="0" w:color="auto"/>
          <w:bottom w:val="none" w:sz="0" w:space="0" w:color="auto"/>
          <w:right w:val="none" w:sz="0" w:space="0" w:color="auto"/>
        </w:pBdr>
        <w:spacing w:line="480" w:lineRule="auto"/>
        <w:rPr>
          <w:rStyle w:val="None"/>
          <w:rFonts w:asciiTheme="majorBidi" w:hAnsiTheme="majorBidi" w:cstheme="majorBidi"/>
          <w:lang w:val="en-CA"/>
        </w:rPr>
      </w:pPr>
      <w:r w:rsidRPr="000E4167">
        <w:rPr>
          <w:rStyle w:val="None"/>
          <w:rFonts w:asciiTheme="majorBidi" w:hAnsiTheme="majorBidi" w:cstheme="majorBidi"/>
          <w:lang w:val="en-CA"/>
        </w:rPr>
        <w:t xml:space="preserve">Frick, W.F., and </w:t>
      </w:r>
      <w:proofErr w:type="spellStart"/>
      <w:r w:rsidRPr="000E4167">
        <w:rPr>
          <w:rStyle w:val="None"/>
          <w:rFonts w:asciiTheme="majorBidi" w:hAnsiTheme="majorBidi" w:cstheme="majorBidi"/>
          <w:lang w:val="en-CA"/>
        </w:rPr>
        <w:t>Tillotson</w:t>
      </w:r>
      <w:proofErr w:type="spellEnd"/>
      <w:r w:rsidRPr="000E4167">
        <w:rPr>
          <w:rStyle w:val="None"/>
          <w:rFonts w:asciiTheme="majorBidi" w:hAnsiTheme="majorBidi" w:cstheme="majorBidi"/>
          <w:lang w:val="en-CA"/>
        </w:rPr>
        <w:t>, N.E. (</w:t>
      </w:r>
      <w:proofErr w:type="spellStart"/>
      <w:r w:rsidRPr="000E4167">
        <w:rPr>
          <w:rStyle w:val="None"/>
          <w:rFonts w:asciiTheme="majorBidi" w:hAnsiTheme="majorBidi" w:cstheme="majorBidi"/>
          <w:lang w:val="en-CA"/>
        </w:rPr>
        <w:t>n.d</w:t>
      </w:r>
      <w:proofErr w:type="spellEnd"/>
      <w:r w:rsidRPr="000E4167">
        <w:rPr>
          <w:rStyle w:val="None"/>
          <w:rFonts w:asciiTheme="majorBidi" w:hAnsiTheme="majorBidi" w:cstheme="majorBidi"/>
          <w:lang w:val="en-CA"/>
        </w:rPr>
        <w:t xml:space="preserve">). A guide to the lizards of the Granite Mountains. </w:t>
      </w:r>
    </w:p>
    <w:p w:rsidR="000E4167" w:rsidRDefault="0038150F" w:rsidP="000E4167">
      <w:pPr>
        <w:pStyle w:val="Bibliography"/>
        <w:pBdr>
          <w:top w:val="none" w:sz="0" w:space="0" w:color="auto"/>
          <w:left w:val="none" w:sz="0" w:space="0" w:color="auto"/>
          <w:bottom w:val="none" w:sz="0" w:space="0" w:color="auto"/>
          <w:right w:val="none" w:sz="0" w:space="0" w:color="auto"/>
        </w:pBdr>
        <w:spacing w:line="480" w:lineRule="auto"/>
        <w:rPr>
          <w:rFonts w:asciiTheme="majorBidi" w:hAnsiTheme="majorBidi" w:cstheme="majorBidi"/>
        </w:rPr>
      </w:pPr>
      <w:proofErr w:type="spellStart"/>
      <w:r w:rsidRPr="000E4167">
        <w:rPr>
          <w:rFonts w:asciiTheme="majorBidi" w:hAnsiTheme="majorBidi" w:cstheme="majorBidi"/>
        </w:rPr>
        <w:t>García-Girón</w:t>
      </w:r>
      <w:proofErr w:type="spellEnd"/>
      <w:r w:rsidRPr="000E4167">
        <w:rPr>
          <w:rFonts w:asciiTheme="majorBidi" w:hAnsiTheme="majorBidi" w:cstheme="majorBidi"/>
        </w:rPr>
        <w:t xml:space="preserve">, Jorge, </w:t>
      </w:r>
      <w:proofErr w:type="spellStart"/>
      <w:r w:rsidRPr="000E4167">
        <w:rPr>
          <w:rFonts w:asciiTheme="majorBidi" w:hAnsiTheme="majorBidi" w:cstheme="majorBidi"/>
        </w:rPr>
        <w:t>Alfio</w:t>
      </w:r>
      <w:proofErr w:type="spellEnd"/>
      <w:r w:rsidRPr="000E4167">
        <w:rPr>
          <w:rFonts w:asciiTheme="majorBidi" w:hAnsiTheme="majorBidi" w:cstheme="majorBidi"/>
        </w:rPr>
        <w:t xml:space="preserve"> Alessandro </w:t>
      </w:r>
      <w:proofErr w:type="spellStart"/>
      <w:r w:rsidRPr="000E4167">
        <w:rPr>
          <w:rFonts w:asciiTheme="majorBidi" w:hAnsiTheme="majorBidi" w:cstheme="majorBidi"/>
        </w:rPr>
        <w:t>Chiarenza</w:t>
      </w:r>
      <w:proofErr w:type="spellEnd"/>
      <w:r w:rsidRPr="000E4167">
        <w:rPr>
          <w:rFonts w:asciiTheme="majorBidi" w:hAnsiTheme="majorBidi" w:cstheme="majorBidi"/>
        </w:rPr>
        <w:t xml:space="preserve">, </w:t>
      </w:r>
      <w:proofErr w:type="spellStart"/>
      <w:r w:rsidRPr="000E4167">
        <w:rPr>
          <w:rFonts w:asciiTheme="majorBidi" w:hAnsiTheme="majorBidi" w:cstheme="majorBidi"/>
        </w:rPr>
        <w:t>Janne</w:t>
      </w:r>
      <w:proofErr w:type="spellEnd"/>
      <w:r w:rsidRPr="000E4167">
        <w:rPr>
          <w:rFonts w:asciiTheme="majorBidi" w:hAnsiTheme="majorBidi" w:cstheme="majorBidi"/>
        </w:rPr>
        <w:t xml:space="preserve"> </w:t>
      </w:r>
      <w:proofErr w:type="spellStart"/>
      <w:r w:rsidRPr="000E4167">
        <w:rPr>
          <w:rFonts w:asciiTheme="majorBidi" w:hAnsiTheme="majorBidi" w:cstheme="majorBidi"/>
        </w:rPr>
        <w:t>Alahuhta</w:t>
      </w:r>
      <w:proofErr w:type="spellEnd"/>
      <w:r w:rsidRPr="000E4167">
        <w:rPr>
          <w:rFonts w:asciiTheme="majorBidi" w:hAnsiTheme="majorBidi" w:cstheme="majorBidi"/>
        </w:rPr>
        <w:t xml:space="preserve">, David G. </w:t>
      </w:r>
      <w:proofErr w:type="spellStart"/>
      <w:r w:rsidRPr="000E4167">
        <w:rPr>
          <w:rFonts w:asciiTheme="majorBidi" w:hAnsiTheme="majorBidi" w:cstheme="majorBidi"/>
        </w:rPr>
        <w:t>DeMar</w:t>
      </w:r>
      <w:proofErr w:type="spellEnd"/>
      <w:r w:rsidRPr="000E4167">
        <w:rPr>
          <w:rFonts w:asciiTheme="majorBidi" w:hAnsiTheme="majorBidi" w:cstheme="majorBidi"/>
        </w:rPr>
        <w:t xml:space="preserve">, Jani </w:t>
      </w:r>
      <w:proofErr w:type="spellStart"/>
      <w:r w:rsidRPr="000E4167">
        <w:rPr>
          <w:rFonts w:asciiTheme="majorBidi" w:hAnsiTheme="majorBidi" w:cstheme="majorBidi"/>
        </w:rPr>
        <w:t>Heino</w:t>
      </w:r>
      <w:proofErr w:type="spellEnd"/>
      <w:r w:rsidRPr="000E4167">
        <w:rPr>
          <w:rFonts w:asciiTheme="majorBidi" w:hAnsiTheme="majorBidi" w:cstheme="majorBidi"/>
        </w:rPr>
        <w:t xml:space="preserve">, Philip D. </w:t>
      </w:r>
      <w:proofErr w:type="spellStart"/>
      <w:r w:rsidRPr="000E4167">
        <w:rPr>
          <w:rFonts w:asciiTheme="majorBidi" w:hAnsiTheme="majorBidi" w:cstheme="majorBidi"/>
        </w:rPr>
        <w:t>Mannion</w:t>
      </w:r>
      <w:proofErr w:type="spellEnd"/>
      <w:r w:rsidRPr="000E4167">
        <w:rPr>
          <w:rFonts w:asciiTheme="majorBidi" w:hAnsiTheme="majorBidi" w:cstheme="majorBidi"/>
        </w:rPr>
        <w:t xml:space="preserve">, Thomas E. Williamson, Gregory P. Wilson Mantilla, and Stephen L. </w:t>
      </w:r>
      <w:proofErr w:type="spellStart"/>
      <w:r w:rsidRPr="000E4167">
        <w:rPr>
          <w:rFonts w:asciiTheme="majorBidi" w:hAnsiTheme="majorBidi" w:cstheme="majorBidi"/>
        </w:rPr>
        <w:t>Brusatte</w:t>
      </w:r>
      <w:proofErr w:type="spellEnd"/>
      <w:r w:rsidRPr="000E4167">
        <w:rPr>
          <w:rFonts w:asciiTheme="majorBidi" w:hAnsiTheme="majorBidi" w:cstheme="majorBidi"/>
        </w:rPr>
        <w:t xml:space="preserve">. 2022. “Shifts in Food Webs and Niche Stability Shaped Survivorship and Extinction at the End-Cretaceous.” </w:t>
      </w:r>
      <w:r w:rsidRPr="000E4167">
        <w:rPr>
          <w:rFonts w:asciiTheme="majorBidi" w:hAnsiTheme="majorBidi" w:cstheme="majorBidi"/>
          <w:i/>
          <w:iCs/>
        </w:rPr>
        <w:t>Science Advances</w:t>
      </w:r>
      <w:r w:rsidRPr="000E4167">
        <w:rPr>
          <w:rFonts w:asciiTheme="majorBidi" w:hAnsiTheme="majorBidi" w:cstheme="majorBidi"/>
        </w:rPr>
        <w:t xml:space="preserve"> 8 (49): eadd5040. </w:t>
      </w:r>
    </w:p>
    <w:p w:rsidR="000E4167" w:rsidRDefault="0038150F" w:rsidP="000E4167">
      <w:pPr>
        <w:pStyle w:val="Bibliography"/>
        <w:pBdr>
          <w:top w:val="none" w:sz="0" w:space="0" w:color="auto"/>
          <w:left w:val="none" w:sz="0" w:space="0" w:color="auto"/>
          <w:bottom w:val="none" w:sz="0" w:space="0" w:color="auto"/>
          <w:right w:val="none" w:sz="0" w:space="0" w:color="auto"/>
        </w:pBdr>
        <w:spacing w:line="480" w:lineRule="auto"/>
        <w:rPr>
          <w:rFonts w:asciiTheme="majorBidi" w:hAnsiTheme="majorBidi" w:cstheme="majorBidi"/>
        </w:rPr>
      </w:pPr>
      <w:proofErr w:type="spellStart"/>
      <w:r w:rsidRPr="000E4167">
        <w:rPr>
          <w:rFonts w:asciiTheme="majorBidi" w:hAnsiTheme="majorBidi" w:cstheme="majorBidi"/>
        </w:rPr>
        <w:t>García‐Navas</w:t>
      </w:r>
      <w:proofErr w:type="spellEnd"/>
      <w:r w:rsidRPr="000E4167">
        <w:rPr>
          <w:rFonts w:asciiTheme="majorBidi" w:hAnsiTheme="majorBidi" w:cstheme="majorBidi"/>
        </w:rPr>
        <w:t xml:space="preserve">, Vicente, Thomas Sattler, Hans </w:t>
      </w:r>
      <w:proofErr w:type="spellStart"/>
      <w:r w:rsidRPr="000E4167">
        <w:rPr>
          <w:rFonts w:asciiTheme="majorBidi" w:hAnsiTheme="majorBidi" w:cstheme="majorBidi"/>
        </w:rPr>
        <w:t>Schmid</w:t>
      </w:r>
      <w:proofErr w:type="spellEnd"/>
      <w:r w:rsidRPr="000E4167">
        <w:rPr>
          <w:rFonts w:asciiTheme="majorBidi" w:hAnsiTheme="majorBidi" w:cstheme="majorBidi"/>
        </w:rPr>
        <w:t xml:space="preserve">, and </w:t>
      </w:r>
      <w:proofErr w:type="spellStart"/>
      <w:r w:rsidRPr="000E4167">
        <w:rPr>
          <w:rFonts w:asciiTheme="majorBidi" w:hAnsiTheme="majorBidi" w:cstheme="majorBidi"/>
        </w:rPr>
        <w:t>Arpat</w:t>
      </w:r>
      <w:proofErr w:type="spellEnd"/>
      <w:r w:rsidRPr="000E4167">
        <w:rPr>
          <w:rFonts w:asciiTheme="majorBidi" w:hAnsiTheme="majorBidi" w:cstheme="majorBidi"/>
        </w:rPr>
        <w:t xml:space="preserve"> </w:t>
      </w:r>
      <w:proofErr w:type="spellStart"/>
      <w:r w:rsidRPr="000E4167">
        <w:rPr>
          <w:rFonts w:asciiTheme="majorBidi" w:hAnsiTheme="majorBidi" w:cstheme="majorBidi"/>
        </w:rPr>
        <w:t>Ozgul</w:t>
      </w:r>
      <w:proofErr w:type="spellEnd"/>
      <w:r w:rsidRPr="000E4167">
        <w:rPr>
          <w:rFonts w:asciiTheme="majorBidi" w:hAnsiTheme="majorBidi" w:cstheme="majorBidi"/>
        </w:rPr>
        <w:t xml:space="preserve">. 2021. “Bird Species Co‐occurrence Patterns in an Alpine Environment Supports the Stress‐gradient Hypothesis.” </w:t>
      </w:r>
      <w:proofErr w:type="spellStart"/>
      <w:r w:rsidRPr="000E4167">
        <w:rPr>
          <w:rFonts w:asciiTheme="majorBidi" w:hAnsiTheme="majorBidi" w:cstheme="majorBidi"/>
          <w:i/>
          <w:iCs/>
        </w:rPr>
        <w:t>Oikos</w:t>
      </w:r>
      <w:proofErr w:type="spellEnd"/>
      <w:r w:rsidRPr="000E4167">
        <w:rPr>
          <w:rFonts w:asciiTheme="majorBidi" w:hAnsiTheme="majorBidi" w:cstheme="majorBidi"/>
        </w:rPr>
        <w:t xml:space="preserve"> 130 (11): 1905–18. </w:t>
      </w:r>
    </w:p>
    <w:p w:rsidR="0038150F" w:rsidRPr="000E4167" w:rsidRDefault="0038150F" w:rsidP="000E4167">
      <w:pPr>
        <w:pStyle w:val="Bibliography"/>
        <w:pBdr>
          <w:top w:val="none" w:sz="0" w:space="0" w:color="auto"/>
          <w:left w:val="none" w:sz="0" w:space="0" w:color="auto"/>
          <w:bottom w:val="none" w:sz="0" w:space="0" w:color="auto"/>
          <w:right w:val="none" w:sz="0" w:space="0" w:color="auto"/>
        </w:pBdr>
        <w:spacing w:line="480" w:lineRule="auto"/>
        <w:rPr>
          <w:rFonts w:asciiTheme="majorBidi" w:hAnsiTheme="majorBidi" w:cstheme="majorBidi"/>
        </w:rPr>
      </w:pPr>
      <w:proofErr w:type="spellStart"/>
      <w:r w:rsidRPr="000E4167">
        <w:rPr>
          <w:rFonts w:asciiTheme="majorBidi" w:hAnsiTheme="majorBidi" w:cstheme="majorBidi"/>
        </w:rPr>
        <w:t>Gaudenti</w:t>
      </w:r>
      <w:proofErr w:type="spellEnd"/>
      <w:r w:rsidRPr="000E4167">
        <w:rPr>
          <w:rFonts w:asciiTheme="majorBidi" w:hAnsiTheme="majorBidi" w:cstheme="majorBidi"/>
        </w:rPr>
        <w:t xml:space="preserve">, Nicole, </w:t>
      </w:r>
      <w:proofErr w:type="spellStart"/>
      <w:r w:rsidRPr="000E4167">
        <w:rPr>
          <w:rFonts w:asciiTheme="majorBidi" w:hAnsiTheme="majorBidi" w:cstheme="majorBidi"/>
        </w:rPr>
        <w:t>Emmeleia</w:t>
      </w:r>
      <w:proofErr w:type="spellEnd"/>
      <w:r w:rsidRPr="000E4167">
        <w:rPr>
          <w:rFonts w:asciiTheme="majorBidi" w:hAnsiTheme="majorBidi" w:cstheme="majorBidi"/>
        </w:rPr>
        <w:t xml:space="preserve"> Nix, Paul Maier, Michael F. </w:t>
      </w:r>
      <w:proofErr w:type="spellStart"/>
      <w:r w:rsidRPr="000E4167">
        <w:rPr>
          <w:rFonts w:asciiTheme="majorBidi" w:hAnsiTheme="majorBidi" w:cstheme="majorBidi"/>
        </w:rPr>
        <w:t>Westphal</w:t>
      </w:r>
      <w:proofErr w:type="spellEnd"/>
      <w:r w:rsidRPr="000E4167">
        <w:rPr>
          <w:rFonts w:asciiTheme="majorBidi" w:hAnsiTheme="majorBidi" w:cstheme="majorBidi"/>
        </w:rPr>
        <w:t xml:space="preserve">, and Emily N. Taylor. 2021. “Habitat Heterogeneity Affects the Thermal Ecology of an Endangered Lizard.” </w:t>
      </w:r>
      <w:r w:rsidRPr="000E4167">
        <w:rPr>
          <w:rFonts w:asciiTheme="majorBidi" w:hAnsiTheme="majorBidi" w:cstheme="majorBidi"/>
          <w:i/>
          <w:iCs/>
        </w:rPr>
        <w:t>Ecology and Evolution</w:t>
      </w:r>
      <w:r w:rsidRPr="000E4167">
        <w:rPr>
          <w:rFonts w:asciiTheme="majorBidi" w:hAnsiTheme="majorBidi" w:cstheme="majorBidi"/>
        </w:rPr>
        <w:t xml:space="preserve"> 11 (21): 14843–56.</w:t>
      </w:r>
    </w:p>
    <w:p w:rsidR="00F064BE" w:rsidRDefault="00D84E28" w:rsidP="00F064BE">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33" w:name="refFilazzola2014"/>
      <w:bookmarkEnd w:id="33"/>
      <w:proofErr w:type="spellStart"/>
      <w:r w:rsidRPr="000E4167">
        <w:rPr>
          <w:rStyle w:val="None"/>
          <w:rFonts w:asciiTheme="majorBidi" w:hAnsiTheme="majorBidi" w:cstheme="majorBidi"/>
          <w:lang w:val="en-CA"/>
        </w:rPr>
        <w:t>Gelmi-Candusso</w:t>
      </w:r>
      <w:proofErr w:type="spellEnd"/>
      <w:r w:rsidRPr="000E4167">
        <w:rPr>
          <w:rStyle w:val="None"/>
          <w:rFonts w:asciiTheme="majorBidi" w:hAnsiTheme="majorBidi" w:cstheme="majorBidi"/>
          <w:lang w:val="en-CA"/>
        </w:rPr>
        <w:t xml:space="preserve">, T. A., E. W. </w:t>
      </w:r>
      <w:proofErr w:type="spellStart"/>
      <w:r w:rsidRPr="000E4167">
        <w:rPr>
          <w:rStyle w:val="None"/>
          <w:rFonts w:asciiTheme="majorBidi" w:hAnsiTheme="majorBidi" w:cstheme="majorBidi"/>
          <w:lang w:val="en-CA"/>
        </w:rPr>
        <w:t>Heymann</w:t>
      </w:r>
      <w:proofErr w:type="spellEnd"/>
      <w:r w:rsidRPr="000E4167">
        <w:rPr>
          <w:rStyle w:val="None"/>
          <w:rFonts w:asciiTheme="majorBidi" w:hAnsiTheme="majorBidi" w:cstheme="majorBidi"/>
          <w:lang w:val="en-CA"/>
        </w:rPr>
        <w:t xml:space="preserve">, and K. </w:t>
      </w:r>
      <w:proofErr w:type="spellStart"/>
      <w:r w:rsidRPr="000E4167">
        <w:rPr>
          <w:rStyle w:val="None"/>
          <w:rFonts w:asciiTheme="majorBidi" w:hAnsiTheme="majorBidi" w:cstheme="majorBidi"/>
          <w:lang w:val="en-CA"/>
        </w:rPr>
        <w:t>Heer</w:t>
      </w:r>
      <w:proofErr w:type="spellEnd"/>
      <w:r w:rsidRPr="000E4167">
        <w:rPr>
          <w:rStyle w:val="None"/>
          <w:rFonts w:asciiTheme="majorBidi" w:hAnsiTheme="majorBidi" w:cstheme="majorBidi"/>
          <w:lang w:val="en-CA"/>
        </w:rPr>
        <w:t xml:space="preserve">. 2017. Effects of </w:t>
      </w:r>
      <w:proofErr w:type="spellStart"/>
      <w:r w:rsidRPr="000E4167">
        <w:rPr>
          <w:rStyle w:val="None"/>
          <w:rFonts w:asciiTheme="majorBidi" w:hAnsiTheme="majorBidi" w:cstheme="majorBidi"/>
          <w:lang w:val="en-CA"/>
        </w:rPr>
        <w:t>zoochory</w:t>
      </w:r>
      <w:proofErr w:type="spellEnd"/>
      <w:r w:rsidRPr="000E4167">
        <w:rPr>
          <w:rStyle w:val="None"/>
          <w:rFonts w:asciiTheme="majorBidi" w:hAnsiTheme="majorBidi" w:cstheme="majorBidi"/>
          <w:lang w:val="en-CA"/>
        </w:rPr>
        <w:t xml:space="preserve"> on the spatial genetic structure of plant populations. Molecular Ecology 26:5896–5910.</w:t>
      </w:r>
      <w:r w:rsidR="00F064BE">
        <w:rPr>
          <w:rStyle w:val="None"/>
          <w:rFonts w:asciiTheme="majorBidi" w:hAnsiTheme="majorBidi" w:cstheme="majorBidi"/>
          <w:lang w:val="en-CA"/>
        </w:rPr>
        <w:t xml:space="preserve"> </w:t>
      </w:r>
    </w:p>
    <w:p w:rsidR="00F064BE" w:rsidRPr="00F064BE" w:rsidRDefault="00F064BE" w:rsidP="00F064BE">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rPr>
      </w:pPr>
      <w:r w:rsidRPr="00F064BE">
        <w:rPr>
          <w:rFonts w:asciiTheme="majorBidi" w:hAnsiTheme="majorBidi" w:cstheme="majorBidi"/>
        </w:rPr>
        <w:fldChar w:fldCharType="begin"/>
      </w:r>
      <w:r w:rsidRPr="00F064BE">
        <w:rPr>
          <w:rFonts w:asciiTheme="majorBidi" w:hAnsiTheme="majorBidi" w:cstheme="majorBidi"/>
        </w:rPr>
        <w:instrText xml:space="preserve"> ADDIN ZOTERO_BIBL {"uncited":[],"omitted":[],"custom":[]} CSL_BIBLIOGRAPHY </w:instrText>
      </w:r>
      <w:r w:rsidRPr="00F064BE">
        <w:rPr>
          <w:rFonts w:asciiTheme="majorBidi" w:hAnsiTheme="majorBidi" w:cstheme="majorBidi"/>
        </w:rPr>
        <w:fldChar w:fldCharType="separate"/>
      </w:r>
      <w:r>
        <w:rPr>
          <w:rFonts w:asciiTheme="majorBidi" w:hAnsiTheme="majorBidi" w:cstheme="majorBidi"/>
        </w:rPr>
        <w:t>Genes, L.</w:t>
      </w:r>
      <w:r w:rsidRPr="00F064BE">
        <w:rPr>
          <w:rFonts w:asciiTheme="majorBidi" w:hAnsiTheme="majorBidi" w:cstheme="majorBidi"/>
        </w:rPr>
        <w:t xml:space="preserve"> and Rodolfo</w:t>
      </w:r>
      <w:r>
        <w:rPr>
          <w:rFonts w:asciiTheme="majorBidi" w:hAnsiTheme="majorBidi" w:cstheme="majorBidi"/>
        </w:rPr>
        <w:t>, D</w:t>
      </w:r>
      <w:r w:rsidRPr="00F064BE">
        <w:rPr>
          <w:rFonts w:asciiTheme="majorBidi" w:hAnsiTheme="majorBidi" w:cstheme="majorBidi"/>
        </w:rPr>
        <w:t xml:space="preserve">. 2022. “Restoration of Plant-Animal Interactions in Terrestrial Ecosystems.” </w:t>
      </w:r>
      <w:r w:rsidRPr="00F064BE">
        <w:rPr>
          <w:rFonts w:asciiTheme="majorBidi" w:hAnsiTheme="majorBidi" w:cstheme="majorBidi"/>
          <w:i/>
          <w:iCs/>
        </w:rPr>
        <w:t>Biological Conservation</w:t>
      </w:r>
      <w:r w:rsidRPr="00F064BE">
        <w:rPr>
          <w:rFonts w:asciiTheme="majorBidi" w:hAnsiTheme="majorBidi" w:cstheme="majorBidi"/>
        </w:rPr>
        <w:t xml:space="preserve"> 265 (January): 109393. </w:t>
      </w:r>
      <w:r w:rsidRPr="00F064BE">
        <w:rPr>
          <w:rFonts w:asciiTheme="majorBidi" w:hAnsiTheme="majorBidi" w:cstheme="majorBidi"/>
        </w:rPr>
        <w:fldChar w:fldCharType="end"/>
      </w:r>
      <w:bookmarkStart w:id="34" w:name="refGelmiCandusso2017"/>
      <w:bookmarkEnd w:id="34"/>
    </w:p>
    <w:p w:rsidR="00D84E28" w:rsidRPr="000E4167" w:rsidRDefault="00D84E28" w:rsidP="00F064BE">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sidRPr="000E4167">
        <w:rPr>
          <w:rStyle w:val="None"/>
          <w:rFonts w:asciiTheme="majorBidi" w:hAnsiTheme="majorBidi" w:cstheme="majorBidi"/>
          <w:lang w:val="en-CA"/>
        </w:rPr>
        <w:t xml:space="preserve">Greenberg, R., D. K. Niven, S. </w:t>
      </w:r>
      <w:proofErr w:type="spellStart"/>
      <w:r w:rsidRPr="000E4167">
        <w:rPr>
          <w:rStyle w:val="None"/>
          <w:rFonts w:asciiTheme="majorBidi" w:hAnsiTheme="majorBidi" w:cstheme="majorBidi"/>
          <w:lang w:val="en-CA"/>
        </w:rPr>
        <w:t>Hopp</w:t>
      </w:r>
      <w:proofErr w:type="spellEnd"/>
      <w:r w:rsidRPr="000E4167">
        <w:rPr>
          <w:rStyle w:val="None"/>
          <w:rFonts w:asciiTheme="majorBidi" w:hAnsiTheme="majorBidi" w:cstheme="majorBidi"/>
          <w:lang w:val="en-CA"/>
        </w:rPr>
        <w:t xml:space="preserve">, and C. Boone. 1993. </w:t>
      </w:r>
      <w:proofErr w:type="spellStart"/>
      <w:r w:rsidRPr="000E4167">
        <w:rPr>
          <w:rStyle w:val="None"/>
          <w:rFonts w:asciiTheme="majorBidi" w:hAnsiTheme="majorBidi" w:cstheme="majorBidi"/>
          <w:lang w:val="en-CA"/>
        </w:rPr>
        <w:t>Frugivory</w:t>
      </w:r>
      <w:proofErr w:type="spellEnd"/>
      <w:r w:rsidRPr="000E4167">
        <w:rPr>
          <w:rStyle w:val="None"/>
          <w:rFonts w:asciiTheme="majorBidi" w:hAnsiTheme="majorBidi" w:cstheme="majorBidi"/>
          <w:lang w:val="en-CA"/>
        </w:rPr>
        <w:t xml:space="preserve"> and Coexistence in a Resident and a Migratory Vireo on the Yucatan Peninsula. The Condor 95:990–999.</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35" w:name="refGreenberg1993"/>
      <w:bookmarkEnd w:id="35"/>
      <w:proofErr w:type="spellStart"/>
      <w:r w:rsidRPr="000E4167">
        <w:rPr>
          <w:rStyle w:val="None"/>
          <w:rFonts w:asciiTheme="majorBidi" w:hAnsiTheme="majorBidi" w:cstheme="majorBidi"/>
          <w:lang w:val="en-CA"/>
        </w:rPr>
        <w:t>Gurin</w:t>
      </w:r>
      <w:proofErr w:type="spellEnd"/>
      <w:r w:rsidRPr="000E4167">
        <w:rPr>
          <w:rStyle w:val="None"/>
          <w:rFonts w:asciiTheme="majorBidi" w:hAnsiTheme="majorBidi" w:cstheme="majorBidi"/>
          <w:lang w:val="en-CA"/>
        </w:rPr>
        <w:t xml:space="preserve">, C., T. La </w:t>
      </w:r>
      <w:proofErr w:type="spellStart"/>
      <w:r w:rsidRPr="000E4167">
        <w:rPr>
          <w:rStyle w:val="None"/>
          <w:rFonts w:asciiTheme="majorBidi" w:hAnsiTheme="majorBidi" w:cstheme="majorBidi"/>
          <w:lang w:val="en-CA"/>
        </w:rPr>
        <w:t>Doux</w:t>
      </w:r>
      <w:proofErr w:type="spellEnd"/>
      <w:r w:rsidRPr="000E4167">
        <w:rPr>
          <w:rStyle w:val="None"/>
          <w:rFonts w:asciiTheme="majorBidi" w:hAnsiTheme="majorBidi" w:cstheme="majorBidi"/>
          <w:lang w:val="en-CA"/>
        </w:rPr>
        <w:t>, and S. Coe. 2012. Checklist for Birds of the Granite Mountains. Pages 79–84. First. Natural Reserve System University for California.</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sidRPr="000E4167">
        <w:rPr>
          <w:rFonts w:asciiTheme="majorBidi" w:hAnsiTheme="majorBidi" w:cstheme="majorBidi"/>
          <w:lang w:val="en-CA"/>
        </w:rPr>
        <w:t xml:space="preserve">Han, Zheng, </w:t>
      </w:r>
      <w:proofErr w:type="spellStart"/>
      <w:r w:rsidRPr="000E4167">
        <w:rPr>
          <w:rFonts w:asciiTheme="majorBidi" w:hAnsiTheme="majorBidi" w:cstheme="majorBidi"/>
          <w:lang w:val="en-CA"/>
        </w:rPr>
        <w:t>Lishi</w:t>
      </w:r>
      <w:proofErr w:type="spellEnd"/>
      <w:r w:rsidRPr="000E4167">
        <w:rPr>
          <w:rFonts w:asciiTheme="majorBidi" w:hAnsiTheme="majorBidi" w:cstheme="majorBidi"/>
          <w:lang w:val="en-CA"/>
        </w:rPr>
        <w:t xml:space="preserve"> Zhang, </w:t>
      </w:r>
      <w:proofErr w:type="spellStart"/>
      <w:r w:rsidRPr="000E4167">
        <w:rPr>
          <w:rFonts w:asciiTheme="majorBidi" w:hAnsiTheme="majorBidi" w:cstheme="majorBidi"/>
          <w:lang w:val="en-CA"/>
        </w:rPr>
        <w:t>Yunlei</w:t>
      </w:r>
      <w:proofErr w:type="spellEnd"/>
      <w:r w:rsidRPr="000E4167">
        <w:rPr>
          <w:rFonts w:asciiTheme="majorBidi" w:hAnsiTheme="majorBidi" w:cstheme="majorBidi"/>
          <w:lang w:val="en-CA"/>
        </w:rPr>
        <w:t xml:space="preserve"> Jiang, </w:t>
      </w:r>
      <w:proofErr w:type="spellStart"/>
      <w:r w:rsidRPr="000E4167">
        <w:rPr>
          <w:rFonts w:asciiTheme="majorBidi" w:hAnsiTheme="majorBidi" w:cstheme="majorBidi"/>
          <w:lang w:val="en-CA"/>
        </w:rPr>
        <w:t>Haitao</w:t>
      </w:r>
      <w:proofErr w:type="spellEnd"/>
      <w:r w:rsidRPr="000E4167">
        <w:rPr>
          <w:rFonts w:asciiTheme="majorBidi" w:hAnsiTheme="majorBidi" w:cstheme="majorBidi"/>
          <w:lang w:val="en-CA"/>
        </w:rPr>
        <w:t xml:space="preserve"> Wang, and </w:t>
      </w:r>
      <w:proofErr w:type="spellStart"/>
      <w:r w:rsidRPr="000E4167">
        <w:rPr>
          <w:rFonts w:asciiTheme="majorBidi" w:hAnsiTheme="majorBidi" w:cstheme="majorBidi"/>
          <w:lang w:val="en-CA"/>
        </w:rPr>
        <w:t>Frédéric</w:t>
      </w:r>
      <w:proofErr w:type="spellEnd"/>
      <w:r w:rsidRPr="000E4167">
        <w:rPr>
          <w:rFonts w:asciiTheme="majorBidi" w:hAnsiTheme="majorBidi" w:cstheme="majorBidi"/>
          <w:lang w:val="en-CA"/>
        </w:rPr>
        <w:t xml:space="preserve"> </w:t>
      </w:r>
      <w:proofErr w:type="spellStart"/>
      <w:r w:rsidRPr="000E4167">
        <w:rPr>
          <w:rFonts w:asciiTheme="majorBidi" w:hAnsiTheme="majorBidi" w:cstheme="majorBidi"/>
          <w:lang w:val="en-CA"/>
        </w:rPr>
        <w:t>Jiguet</w:t>
      </w:r>
      <w:proofErr w:type="spellEnd"/>
      <w:r w:rsidRPr="000E4167">
        <w:rPr>
          <w:rFonts w:asciiTheme="majorBidi" w:hAnsiTheme="majorBidi" w:cstheme="majorBidi"/>
          <w:lang w:val="en-CA"/>
        </w:rPr>
        <w:t>. 2021. “Local Habitat and Landscape Attributes Shape the Diversity Facets of Bird Communities in Inner Mongolian Grasslands.” Avian Conservation and Ecology 16 (1): art3.</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36" w:name="refGurin2012"/>
      <w:bookmarkEnd w:id="36"/>
      <w:r w:rsidRPr="000E4167">
        <w:rPr>
          <w:rStyle w:val="None"/>
          <w:rFonts w:asciiTheme="majorBidi" w:hAnsiTheme="majorBidi" w:cstheme="majorBidi"/>
          <w:lang w:val="en-CA"/>
        </w:rPr>
        <w:t>Harris, J. A. 1916. The Variable Desert. The Scientific Monthly 3:41–50.</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37" w:name="refHarris1916"/>
      <w:bookmarkStart w:id="38" w:name="refHe2013"/>
      <w:bookmarkEnd w:id="37"/>
      <w:bookmarkEnd w:id="38"/>
      <w:proofErr w:type="spellStart"/>
      <w:r w:rsidRPr="000E4167">
        <w:rPr>
          <w:rStyle w:val="None"/>
          <w:rFonts w:asciiTheme="majorBidi" w:hAnsiTheme="majorBidi" w:cstheme="majorBidi"/>
          <w:lang w:val="en-CA"/>
        </w:rPr>
        <w:t>Henen</w:t>
      </w:r>
      <w:proofErr w:type="spellEnd"/>
      <w:r w:rsidRPr="000E4167">
        <w:rPr>
          <w:rStyle w:val="None"/>
          <w:rFonts w:asciiTheme="majorBidi" w:hAnsiTheme="majorBidi" w:cstheme="majorBidi"/>
          <w:lang w:val="en-CA"/>
        </w:rPr>
        <w:t xml:space="preserve">, B. T., C. C. Peterson, I. R. Wallis, K. H. Berry, K. A. Nagy, K. H. Berry, and K. A. Nagy. 1998. Effects of Climatic Variation on Field Metabolism and Water Relations of Desert Tortoises. </w:t>
      </w:r>
      <w:proofErr w:type="spellStart"/>
      <w:r w:rsidRPr="000E4167">
        <w:rPr>
          <w:rStyle w:val="None"/>
          <w:rFonts w:asciiTheme="majorBidi" w:hAnsiTheme="majorBidi" w:cstheme="majorBidi"/>
          <w:lang w:val="en-CA"/>
        </w:rPr>
        <w:t>Oecologia</w:t>
      </w:r>
      <w:proofErr w:type="spellEnd"/>
      <w:r w:rsidRPr="000E4167">
        <w:rPr>
          <w:rStyle w:val="None"/>
          <w:rFonts w:asciiTheme="majorBidi" w:hAnsiTheme="majorBidi" w:cstheme="majorBidi"/>
          <w:lang w:val="en-CA"/>
        </w:rPr>
        <w:t xml:space="preserve"> 117:365–373.</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39" w:name="refHenen1998"/>
      <w:bookmarkEnd w:id="39"/>
      <w:proofErr w:type="spellStart"/>
      <w:r w:rsidRPr="000E4167">
        <w:rPr>
          <w:rStyle w:val="None"/>
          <w:rFonts w:asciiTheme="majorBidi" w:hAnsiTheme="majorBidi" w:cstheme="majorBidi"/>
          <w:lang w:val="en-CA"/>
        </w:rPr>
        <w:t>Holl</w:t>
      </w:r>
      <w:proofErr w:type="spellEnd"/>
      <w:r w:rsidRPr="000E4167">
        <w:rPr>
          <w:rStyle w:val="None"/>
          <w:rFonts w:asciiTheme="majorBidi" w:hAnsiTheme="majorBidi" w:cstheme="majorBidi"/>
          <w:lang w:val="en-CA"/>
        </w:rPr>
        <w:t xml:space="preserve">, K. D., and R. B. </w:t>
      </w:r>
      <w:proofErr w:type="spellStart"/>
      <w:r w:rsidRPr="000E4167">
        <w:rPr>
          <w:rStyle w:val="None"/>
          <w:rFonts w:asciiTheme="majorBidi" w:hAnsiTheme="majorBidi" w:cstheme="majorBidi"/>
          <w:lang w:val="en-CA"/>
        </w:rPr>
        <w:t>Howarth</w:t>
      </w:r>
      <w:proofErr w:type="spellEnd"/>
      <w:r w:rsidRPr="000E4167">
        <w:rPr>
          <w:rStyle w:val="None"/>
          <w:rFonts w:asciiTheme="majorBidi" w:hAnsiTheme="majorBidi" w:cstheme="majorBidi"/>
          <w:lang w:val="en-CA"/>
        </w:rPr>
        <w:t>. 2000. Paying for restoration. Restoration Ecology 8:260–267.</w:t>
      </w:r>
    </w:p>
    <w:p w:rsidR="001F1E72" w:rsidRPr="000E4167" w:rsidRDefault="001F1E72"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proofErr w:type="spellStart"/>
      <w:r w:rsidRPr="000E4167">
        <w:rPr>
          <w:rStyle w:val="None"/>
          <w:rFonts w:asciiTheme="majorBidi" w:hAnsiTheme="majorBidi" w:cstheme="majorBidi"/>
          <w:lang w:val="en-CA"/>
        </w:rPr>
        <w:t>Huenneke</w:t>
      </w:r>
      <w:proofErr w:type="spellEnd"/>
      <w:r w:rsidRPr="000E4167">
        <w:rPr>
          <w:rStyle w:val="None"/>
          <w:rFonts w:asciiTheme="majorBidi" w:hAnsiTheme="majorBidi" w:cstheme="majorBidi"/>
          <w:lang w:val="en-CA"/>
        </w:rPr>
        <w:t xml:space="preserve">, L.F., </w:t>
      </w:r>
      <w:proofErr w:type="spellStart"/>
      <w:r w:rsidRPr="000E4167">
        <w:rPr>
          <w:rStyle w:val="None"/>
          <w:rFonts w:asciiTheme="majorBidi" w:hAnsiTheme="majorBidi" w:cstheme="majorBidi"/>
          <w:lang w:val="en-CA"/>
        </w:rPr>
        <w:t>Clason</w:t>
      </w:r>
      <w:proofErr w:type="spellEnd"/>
      <w:r w:rsidRPr="000E4167">
        <w:rPr>
          <w:rStyle w:val="None"/>
          <w:rFonts w:asciiTheme="majorBidi" w:hAnsiTheme="majorBidi" w:cstheme="majorBidi"/>
          <w:lang w:val="en-CA"/>
        </w:rPr>
        <w:t xml:space="preserve">, D., and </w:t>
      </w:r>
      <w:proofErr w:type="spellStart"/>
      <w:r w:rsidRPr="000E4167">
        <w:rPr>
          <w:rStyle w:val="None"/>
          <w:rFonts w:asciiTheme="majorBidi" w:hAnsiTheme="majorBidi" w:cstheme="majorBidi"/>
          <w:lang w:val="en-CA"/>
        </w:rPr>
        <w:t>Muldavin</w:t>
      </w:r>
      <w:proofErr w:type="spellEnd"/>
      <w:r w:rsidRPr="000E4167">
        <w:rPr>
          <w:rStyle w:val="None"/>
          <w:rFonts w:asciiTheme="majorBidi" w:hAnsiTheme="majorBidi" w:cstheme="majorBidi"/>
          <w:lang w:val="en-CA"/>
        </w:rPr>
        <w:t xml:space="preserve">, E. 2001. Spatial heterogeneity in </w:t>
      </w:r>
      <w:proofErr w:type="spellStart"/>
      <w:r w:rsidRPr="000E4167">
        <w:rPr>
          <w:rStyle w:val="None"/>
          <w:rFonts w:asciiTheme="majorBidi" w:hAnsiTheme="majorBidi" w:cstheme="majorBidi"/>
          <w:lang w:val="en-CA"/>
        </w:rPr>
        <w:t>Chihuahuan</w:t>
      </w:r>
      <w:proofErr w:type="spellEnd"/>
      <w:r w:rsidRPr="000E4167">
        <w:rPr>
          <w:rStyle w:val="None"/>
          <w:rFonts w:asciiTheme="majorBidi" w:hAnsiTheme="majorBidi" w:cstheme="majorBidi"/>
          <w:lang w:val="en-CA"/>
        </w:rPr>
        <w:t xml:space="preserve"> Desert vegetation: implications for sampling methods in semi-arid ecosystems. Journal of Arid Environments 47(3):257-270. </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0" w:name="refHoll2000"/>
      <w:bookmarkEnd w:id="40"/>
      <w:proofErr w:type="spellStart"/>
      <w:r w:rsidRPr="000E4167">
        <w:rPr>
          <w:rStyle w:val="None"/>
          <w:rFonts w:asciiTheme="majorBidi" w:hAnsiTheme="majorBidi" w:cstheme="majorBidi"/>
          <w:lang w:val="en-CA"/>
        </w:rPr>
        <w:t>Iknayan</w:t>
      </w:r>
      <w:proofErr w:type="spellEnd"/>
      <w:r w:rsidRPr="000E4167">
        <w:rPr>
          <w:rStyle w:val="None"/>
          <w:rFonts w:asciiTheme="majorBidi" w:hAnsiTheme="majorBidi" w:cstheme="majorBidi"/>
          <w:lang w:val="en-CA"/>
        </w:rPr>
        <w:t xml:space="preserve">, K. J., and S. R. </w:t>
      </w:r>
      <w:proofErr w:type="spellStart"/>
      <w:r w:rsidRPr="000E4167">
        <w:rPr>
          <w:rStyle w:val="None"/>
          <w:rFonts w:asciiTheme="majorBidi" w:hAnsiTheme="majorBidi" w:cstheme="majorBidi"/>
          <w:lang w:val="en-CA"/>
        </w:rPr>
        <w:t>Beissinger</w:t>
      </w:r>
      <w:proofErr w:type="spellEnd"/>
      <w:r w:rsidRPr="000E4167">
        <w:rPr>
          <w:rStyle w:val="None"/>
          <w:rFonts w:asciiTheme="majorBidi" w:hAnsiTheme="majorBidi" w:cstheme="majorBidi"/>
          <w:lang w:val="en-CA"/>
        </w:rPr>
        <w:t>. 2018. Collapse of a desert bird community over the past century driven by climate change. Proceedings of the National Academy of Sciences of the United States of America 115:8597–8602.</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1" w:name="refIknayan2018"/>
      <w:bookmarkEnd w:id="41"/>
      <w:r w:rsidRPr="000E4167">
        <w:rPr>
          <w:rStyle w:val="None"/>
          <w:rFonts w:asciiTheme="majorBidi" w:hAnsiTheme="majorBidi" w:cstheme="majorBidi"/>
          <w:lang w:val="en-CA"/>
        </w:rPr>
        <w:t xml:space="preserve">Ivey, K. N., M. Cornwall, H. Crowell, N. Ghazian, E. Nix, M. Owen, M. </w:t>
      </w:r>
      <w:proofErr w:type="spellStart"/>
      <w:r w:rsidRPr="000E4167">
        <w:rPr>
          <w:rStyle w:val="None"/>
          <w:rFonts w:asciiTheme="majorBidi" w:hAnsiTheme="majorBidi" w:cstheme="majorBidi"/>
          <w:lang w:val="en-CA"/>
        </w:rPr>
        <w:t>Zuliani</w:t>
      </w:r>
      <w:proofErr w:type="spellEnd"/>
      <w:r w:rsidRPr="000E4167">
        <w:rPr>
          <w:rStyle w:val="None"/>
          <w:rFonts w:asciiTheme="majorBidi" w:hAnsiTheme="majorBidi" w:cstheme="majorBidi"/>
          <w:lang w:val="en-CA"/>
        </w:rPr>
        <w:t xml:space="preserve">, C. J. </w:t>
      </w:r>
      <w:proofErr w:type="spellStart"/>
      <w:r w:rsidRPr="000E4167">
        <w:rPr>
          <w:rStyle w:val="None"/>
          <w:rFonts w:asciiTheme="majorBidi" w:hAnsiTheme="majorBidi" w:cstheme="majorBidi"/>
          <w:lang w:val="en-CA"/>
        </w:rPr>
        <w:t>Lortie</w:t>
      </w:r>
      <w:proofErr w:type="spellEnd"/>
      <w:r w:rsidRPr="000E4167">
        <w:rPr>
          <w:rStyle w:val="None"/>
          <w:rFonts w:asciiTheme="majorBidi" w:hAnsiTheme="majorBidi" w:cstheme="majorBidi"/>
          <w:lang w:val="en-CA"/>
        </w:rPr>
        <w:t xml:space="preserve">, M. </w:t>
      </w:r>
      <w:proofErr w:type="spellStart"/>
      <w:r w:rsidRPr="000E4167">
        <w:rPr>
          <w:rStyle w:val="None"/>
          <w:rFonts w:asciiTheme="majorBidi" w:hAnsiTheme="majorBidi" w:cstheme="majorBidi"/>
          <w:lang w:val="en-CA"/>
        </w:rPr>
        <w:t>Westphal</w:t>
      </w:r>
      <w:proofErr w:type="spellEnd"/>
      <w:r w:rsidRPr="000E4167">
        <w:rPr>
          <w:rStyle w:val="None"/>
          <w:rFonts w:asciiTheme="majorBidi" w:hAnsiTheme="majorBidi" w:cstheme="majorBidi"/>
          <w:lang w:val="en-CA"/>
        </w:rPr>
        <w:t xml:space="preserve">, and E. Taylor. 2020. Thermal ecology of the federally endangered blunt-nosed leopard lizard (Gambelia </w:t>
      </w:r>
      <w:proofErr w:type="spellStart"/>
      <w:r w:rsidRPr="000E4167">
        <w:rPr>
          <w:rStyle w:val="None"/>
          <w:rFonts w:asciiTheme="majorBidi" w:hAnsiTheme="majorBidi" w:cstheme="majorBidi"/>
          <w:lang w:val="en-CA"/>
        </w:rPr>
        <w:t>sila</w:t>
      </w:r>
      <w:proofErr w:type="spellEnd"/>
      <w:r w:rsidRPr="000E4167">
        <w:rPr>
          <w:rStyle w:val="None"/>
          <w:rFonts w:asciiTheme="majorBidi" w:hAnsiTheme="majorBidi" w:cstheme="majorBidi"/>
          <w:lang w:val="en-CA"/>
        </w:rPr>
        <w:t>). Conservation Physiology 8:1–11.</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2" w:name="refIvey2020"/>
      <w:bookmarkEnd w:id="42"/>
      <w:r w:rsidRPr="000E4167">
        <w:rPr>
          <w:rStyle w:val="None"/>
          <w:rFonts w:asciiTheme="majorBidi" w:hAnsiTheme="majorBidi" w:cstheme="majorBidi"/>
          <w:lang w:val="en-CA"/>
        </w:rPr>
        <w:t>Janzen, D. H. 1970. Herbivores and the number of tree species in tropical forests. The American Naturalist 104:501–528.</w:t>
      </w:r>
    </w:p>
    <w:p w:rsidR="00D84E28" w:rsidRPr="000E4167" w:rsidRDefault="00D84E28" w:rsidP="000E4167">
      <w:pPr>
        <w:pStyle w:val="Bibliography"/>
        <w:pBdr>
          <w:top w:val="none" w:sz="0" w:space="0" w:color="auto"/>
          <w:left w:val="none" w:sz="0" w:space="0" w:color="auto"/>
          <w:bottom w:val="none" w:sz="0" w:space="0" w:color="auto"/>
          <w:right w:val="none" w:sz="0" w:space="0" w:color="auto"/>
        </w:pBdr>
        <w:spacing w:line="480" w:lineRule="auto"/>
        <w:rPr>
          <w:rFonts w:asciiTheme="majorBidi" w:hAnsiTheme="majorBidi" w:cstheme="majorBidi"/>
          <w:lang w:val="en-CA"/>
        </w:rPr>
      </w:pPr>
      <w:r w:rsidRPr="000E4167">
        <w:rPr>
          <w:rFonts w:asciiTheme="majorBidi" w:hAnsiTheme="majorBidi" w:cstheme="majorBidi"/>
          <w:lang w:val="en-CA"/>
        </w:rPr>
        <w:t xml:space="preserve">Jennings, W. Bryan. 2001. “Comparative Flowering Phenology of Plants in the Western Mojave Desert.” </w:t>
      </w:r>
      <w:proofErr w:type="spellStart"/>
      <w:r w:rsidRPr="000E4167">
        <w:rPr>
          <w:rFonts w:asciiTheme="majorBidi" w:hAnsiTheme="majorBidi" w:cstheme="majorBidi"/>
          <w:i/>
          <w:iCs/>
          <w:lang w:val="en-CA"/>
        </w:rPr>
        <w:t>Madrono</w:t>
      </w:r>
      <w:proofErr w:type="spellEnd"/>
      <w:r w:rsidRPr="000E4167">
        <w:rPr>
          <w:rFonts w:asciiTheme="majorBidi" w:hAnsiTheme="majorBidi" w:cstheme="majorBidi"/>
          <w:lang w:val="en-CA"/>
        </w:rPr>
        <w:t xml:space="preserve"> 48 (3): 162–71.</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3" w:name="refJanzen1970"/>
      <w:bookmarkEnd w:id="43"/>
      <w:r w:rsidRPr="000E4167">
        <w:rPr>
          <w:rStyle w:val="None"/>
          <w:rFonts w:asciiTheme="majorBidi" w:hAnsiTheme="majorBidi" w:cstheme="majorBidi"/>
          <w:lang w:val="en-CA"/>
        </w:rPr>
        <w:t>Jordan, P. W., and P. S. Nobel. 1982. Height distribution of two species of cacti in relation to rainfall, seedling establishment, and growth. Botanical Gazette 143:511–517.</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4" w:name="refJordan1982"/>
      <w:bookmarkEnd w:id="44"/>
      <w:proofErr w:type="spellStart"/>
      <w:r w:rsidRPr="000E4167">
        <w:rPr>
          <w:rStyle w:val="None"/>
          <w:rFonts w:asciiTheme="majorBidi" w:hAnsiTheme="majorBidi" w:cstheme="majorBidi"/>
          <w:lang w:val="en-CA"/>
        </w:rPr>
        <w:t>Kahle</w:t>
      </w:r>
      <w:proofErr w:type="spellEnd"/>
      <w:r w:rsidRPr="000E4167">
        <w:rPr>
          <w:rStyle w:val="None"/>
          <w:rFonts w:asciiTheme="majorBidi" w:hAnsiTheme="majorBidi" w:cstheme="majorBidi"/>
          <w:lang w:val="en-CA"/>
        </w:rPr>
        <w:t xml:space="preserve">, D., and H. Wickham. 2013. </w:t>
      </w:r>
      <w:proofErr w:type="spellStart"/>
      <w:proofErr w:type="gramStart"/>
      <w:r w:rsidRPr="000E4167">
        <w:rPr>
          <w:rStyle w:val="None"/>
          <w:rFonts w:asciiTheme="majorBidi" w:hAnsiTheme="majorBidi" w:cstheme="majorBidi"/>
          <w:lang w:val="en-CA"/>
        </w:rPr>
        <w:t>ggmap</w:t>
      </w:r>
      <w:proofErr w:type="spellEnd"/>
      <w:proofErr w:type="gramEnd"/>
      <w:r w:rsidRPr="000E4167">
        <w:rPr>
          <w:rStyle w:val="None"/>
          <w:rFonts w:asciiTheme="majorBidi" w:hAnsiTheme="majorBidi" w:cstheme="majorBidi"/>
          <w:lang w:val="en-CA"/>
        </w:rPr>
        <w:t>: Spatial Visualizations with ggplot2. The R Journal 5:144–161.</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5" w:name="refKahle2013"/>
      <w:bookmarkEnd w:id="45"/>
      <w:proofErr w:type="spellStart"/>
      <w:r w:rsidRPr="000E4167">
        <w:rPr>
          <w:rStyle w:val="None"/>
          <w:rFonts w:asciiTheme="majorBidi" w:hAnsiTheme="majorBidi" w:cstheme="majorBidi"/>
          <w:lang w:val="en-CA"/>
        </w:rPr>
        <w:t>Kelt</w:t>
      </w:r>
      <w:proofErr w:type="spellEnd"/>
      <w:r w:rsidRPr="000E4167">
        <w:rPr>
          <w:rStyle w:val="None"/>
          <w:rFonts w:asciiTheme="majorBidi" w:hAnsiTheme="majorBidi" w:cstheme="majorBidi"/>
          <w:lang w:val="en-CA"/>
        </w:rPr>
        <w:t xml:space="preserve">, D. A., P. L. </w:t>
      </w:r>
      <w:proofErr w:type="spellStart"/>
      <w:r w:rsidRPr="000E4167">
        <w:rPr>
          <w:rStyle w:val="None"/>
          <w:rFonts w:asciiTheme="majorBidi" w:hAnsiTheme="majorBidi" w:cstheme="majorBidi"/>
          <w:lang w:val="en-CA"/>
        </w:rPr>
        <w:t>Meserve</w:t>
      </w:r>
      <w:proofErr w:type="spellEnd"/>
      <w:r w:rsidRPr="000E4167">
        <w:rPr>
          <w:rStyle w:val="None"/>
          <w:rFonts w:asciiTheme="majorBidi" w:hAnsiTheme="majorBidi" w:cstheme="majorBidi"/>
          <w:lang w:val="en-CA"/>
        </w:rPr>
        <w:t xml:space="preserve">, M. L. </w:t>
      </w:r>
      <w:proofErr w:type="spellStart"/>
      <w:r w:rsidRPr="000E4167">
        <w:rPr>
          <w:rStyle w:val="None"/>
          <w:rFonts w:asciiTheme="majorBidi" w:hAnsiTheme="majorBidi" w:cstheme="majorBidi"/>
          <w:lang w:val="en-CA"/>
        </w:rPr>
        <w:t>Forister</w:t>
      </w:r>
      <w:proofErr w:type="spellEnd"/>
      <w:r w:rsidRPr="000E4167">
        <w:rPr>
          <w:rStyle w:val="None"/>
          <w:rFonts w:asciiTheme="majorBidi" w:hAnsiTheme="majorBidi" w:cstheme="majorBidi"/>
          <w:lang w:val="en-CA"/>
        </w:rPr>
        <w:t xml:space="preserve">, L. K. Nabors, and J. R. Gutiérrez. 2004. Seed predation by birds and small mammals in semiarid Chile. </w:t>
      </w:r>
      <w:proofErr w:type="spellStart"/>
      <w:r w:rsidRPr="000E4167">
        <w:rPr>
          <w:rStyle w:val="None"/>
          <w:rFonts w:asciiTheme="majorBidi" w:hAnsiTheme="majorBidi" w:cstheme="majorBidi"/>
          <w:lang w:val="en-CA"/>
        </w:rPr>
        <w:t>Oikos</w:t>
      </w:r>
      <w:proofErr w:type="spellEnd"/>
      <w:r w:rsidRPr="000E4167">
        <w:rPr>
          <w:rStyle w:val="None"/>
          <w:rFonts w:asciiTheme="majorBidi" w:hAnsiTheme="majorBidi" w:cstheme="majorBidi"/>
          <w:lang w:val="en-CA"/>
        </w:rPr>
        <w:t xml:space="preserve"> 104:133–141.</w:t>
      </w:r>
    </w:p>
    <w:p w:rsidR="00D84E28" w:rsidRPr="000E4167" w:rsidRDefault="00D84E28" w:rsidP="000E4167">
      <w:pPr>
        <w:pStyle w:val="Bibliography"/>
        <w:pBdr>
          <w:top w:val="none" w:sz="0" w:space="0" w:color="auto"/>
          <w:left w:val="none" w:sz="0" w:space="0" w:color="auto"/>
          <w:bottom w:val="none" w:sz="0" w:space="0" w:color="auto"/>
          <w:right w:val="none" w:sz="0" w:space="0" w:color="auto"/>
        </w:pBdr>
        <w:spacing w:line="480" w:lineRule="auto"/>
        <w:rPr>
          <w:rFonts w:asciiTheme="majorBidi" w:hAnsiTheme="majorBidi" w:cstheme="majorBidi"/>
          <w:lang w:val="en-CA"/>
        </w:rPr>
      </w:pPr>
      <w:r w:rsidRPr="000E4167">
        <w:rPr>
          <w:rStyle w:val="None"/>
          <w:rFonts w:asciiTheme="majorBidi" w:hAnsiTheme="majorBidi" w:cstheme="majorBidi"/>
          <w:lang w:val="en-CA"/>
        </w:rPr>
        <w:t xml:space="preserve">Kline, Holley N., Timothy E. Fulbright, Eric D. </w:t>
      </w:r>
      <w:proofErr w:type="spellStart"/>
      <w:r w:rsidRPr="000E4167">
        <w:rPr>
          <w:rStyle w:val="None"/>
          <w:rFonts w:asciiTheme="majorBidi" w:hAnsiTheme="majorBidi" w:cstheme="majorBidi"/>
          <w:lang w:val="en-CA"/>
        </w:rPr>
        <w:t>Grahmann</w:t>
      </w:r>
      <w:proofErr w:type="spellEnd"/>
      <w:r w:rsidRPr="000E4167">
        <w:rPr>
          <w:rStyle w:val="None"/>
          <w:rFonts w:asciiTheme="majorBidi" w:hAnsiTheme="majorBidi" w:cstheme="majorBidi"/>
          <w:lang w:val="en-CA"/>
        </w:rPr>
        <w:t xml:space="preserve">, Fidel Hernández, David B. Wester, Leonard A. Brennan, and Michael W. </w:t>
      </w:r>
      <w:proofErr w:type="spellStart"/>
      <w:r w:rsidRPr="000E4167">
        <w:rPr>
          <w:rStyle w:val="None"/>
          <w:rFonts w:asciiTheme="majorBidi" w:hAnsiTheme="majorBidi" w:cstheme="majorBidi"/>
          <w:lang w:val="en-CA"/>
        </w:rPr>
        <w:t>Hehman</w:t>
      </w:r>
      <w:proofErr w:type="spellEnd"/>
      <w:r w:rsidRPr="000E4167">
        <w:rPr>
          <w:rStyle w:val="None"/>
          <w:rFonts w:asciiTheme="majorBidi" w:hAnsiTheme="majorBidi" w:cstheme="majorBidi"/>
          <w:lang w:val="en-CA"/>
        </w:rPr>
        <w:t xml:space="preserve">. 2019. “Temperature Influences Resource Use by Chestnut-Bellied Scaled Quail.” </w:t>
      </w:r>
      <w:r w:rsidRPr="000E4167">
        <w:rPr>
          <w:rStyle w:val="None"/>
          <w:rFonts w:asciiTheme="majorBidi" w:hAnsiTheme="majorBidi" w:cstheme="majorBidi"/>
          <w:i/>
          <w:iCs/>
          <w:lang w:val="en-CA"/>
        </w:rPr>
        <w:t>Ecosphere</w:t>
      </w:r>
      <w:r w:rsidRPr="000E4167">
        <w:rPr>
          <w:rStyle w:val="None"/>
          <w:rFonts w:asciiTheme="majorBidi" w:hAnsiTheme="majorBidi" w:cstheme="majorBidi"/>
          <w:lang w:val="en-CA"/>
        </w:rPr>
        <w:t xml:space="preserve"> 10 (2): e02599. </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6" w:name="refKelt2004"/>
      <w:bookmarkEnd w:id="46"/>
      <w:proofErr w:type="spellStart"/>
      <w:r w:rsidRPr="000E4167">
        <w:rPr>
          <w:rStyle w:val="None"/>
          <w:rFonts w:asciiTheme="majorBidi" w:hAnsiTheme="majorBidi" w:cstheme="majorBidi"/>
          <w:lang w:val="en-CA"/>
        </w:rPr>
        <w:t>Kozma</w:t>
      </w:r>
      <w:proofErr w:type="spellEnd"/>
      <w:r w:rsidRPr="000E4167">
        <w:rPr>
          <w:rStyle w:val="None"/>
          <w:rFonts w:asciiTheme="majorBidi" w:hAnsiTheme="majorBidi" w:cstheme="majorBidi"/>
          <w:lang w:val="en-CA"/>
        </w:rPr>
        <w:t>, J. M., L. M. Burkett, A. J. Kroll, J. Thornton, and N. E. Mathews. 2017. Factors associated with nest survival of Black-throated Sparrows, desert-breeding nest-site generalists. Journal of Field Ornithology 88:274–287.</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7" w:name="refKozma2017"/>
      <w:bookmarkEnd w:id="47"/>
      <w:r w:rsidRPr="000E4167">
        <w:rPr>
          <w:rStyle w:val="None"/>
          <w:rFonts w:asciiTheme="majorBidi" w:hAnsiTheme="majorBidi" w:cstheme="majorBidi"/>
          <w:lang w:val="en-CA"/>
        </w:rPr>
        <w:t>Kunkel, K. E., L. E. Stevens, S. E. Stevens, and L. Sun. 2013. Regional Climate Trends and Scenarios for the U.S. National Climate Assessment: Part 4. Climate of the U.S. Great Plains.</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8" w:name="refKunkel2013"/>
      <w:bookmarkEnd w:id="48"/>
      <w:proofErr w:type="spellStart"/>
      <w:r w:rsidRPr="000E4167">
        <w:rPr>
          <w:rStyle w:val="None"/>
          <w:rFonts w:asciiTheme="majorBidi" w:hAnsiTheme="majorBidi" w:cstheme="majorBidi"/>
          <w:lang w:val="en-CA"/>
        </w:rPr>
        <w:t>Landero</w:t>
      </w:r>
      <w:proofErr w:type="spellEnd"/>
      <w:r w:rsidRPr="000E4167">
        <w:rPr>
          <w:rStyle w:val="None"/>
          <w:rFonts w:asciiTheme="majorBidi" w:hAnsiTheme="majorBidi" w:cstheme="majorBidi"/>
          <w:lang w:val="en-CA"/>
        </w:rPr>
        <w:t xml:space="preserve">, J. P. C., and A. </w:t>
      </w:r>
      <w:proofErr w:type="spellStart"/>
      <w:r w:rsidRPr="000E4167">
        <w:rPr>
          <w:rStyle w:val="None"/>
          <w:rFonts w:asciiTheme="majorBidi" w:hAnsiTheme="majorBidi" w:cstheme="majorBidi"/>
          <w:lang w:val="en-CA"/>
        </w:rPr>
        <w:t>Valiente-Banuet</w:t>
      </w:r>
      <w:proofErr w:type="spellEnd"/>
      <w:r w:rsidRPr="000E4167">
        <w:rPr>
          <w:rStyle w:val="None"/>
          <w:rFonts w:asciiTheme="majorBidi" w:hAnsiTheme="majorBidi" w:cstheme="majorBidi"/>
          <w:lang w:val="en-CA"/>
        </w:rPr>
        <w:t>. 2010. Species-specificity of nurse plants for the establishment, survivorship, and growth of a columnar cactus. American Journal of Botany 97:1289–1295.</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9" w:name="refLandero2010"/>
      <w:bookmarkEnd w:id="49"/>
      <w:r w:rsidRPr="000E4167">
        <w:rPr>
          <w:rStyle w:val="None"/>
          <w:rFonts w:asciiTheme="majorBidi" w:hAnsiTheme="majorBidi" w:cstheme="majorBidi"/>
          <w:lang w:val="en-CA"/>
        </w:rPr>
        <w:t xml:space="preserve">Legendre, P., and L. Legendre. 1998. Numerical Ecology. Second editions. Elsevier Science, Amsterdam, </w:t>
      </w:r>
      <w:proofErr w:type="gramStart"/>
      <w:r w:rsidRPr="000E4167">
        <w:rPr>
          <w:rStyle w:val="None"/>
          <w:rFonts w:asciiTheme="majorBidi" w:hAnsiTheme="majorBidi" w:cstheme="majorBidi"/>
          <w:lang w:val="en-CA"/>
        </w:rPr>
        <w:t>The</w:t>
      </w:r>
      <w:proofErr w:type="gramEnd"/>
      <w:r w:rsidRPr="000E4167">
        <w:rPr>
          <w:rStyle w:val="None"/>
          <w:rFonts w:asciiTheme="majorBidi" w:hAnsiTheme="majorBidi" w:cstheme="majorBidi"/>
          <w:lang w:val="en-CA"/>
        </w:rPr>
        <w:t xml:space="preserve"> Netherlands. </w:t>
      </w:r>
      <w:proofErr w:type="spellStart"/>
      <w:r w:rsidRPr="000E4167">
        <w:rPr>
          <w:rStyle w:val="None"/>
          <w:rFonts w:asciiTheme="majorBidi" w:hAnsiTheme="majorBidi" w:cstheme="majorBidi"/>
          <w:lang w:val="en-CA"/>
        </w:rPr>
        <w:t>Lenth</w:t>
      </w:r>
      <w:proofErr w:type="spellEnd"/>
      <w:r w:rsidRPr="000E4167">
        <w:rPr>
          <w:rStyle w:val="None"/>
          <w:rFonts w:asciiTheme="majorBidi" w:hAnsiTheme="majorBidi" w:cstheme="majorBidi"/>
          <w:lang w:val="en-CA"/>
        </w:rPr>
        <w:t xml:space="preserve">, R, and M </w:t>
      </w:r>
      <w:proofErr w:type="spellStart"/>
      <w:r w:rsidRPr="000E4167">
        <w:rPr>
          <w:rStyle w:val="None"/>
          <w:rFonts w:asciiTheme="majorBidi" w:hAnsiTheme="majorBidi" w:cstheme="majorBidi"/>
          <w:lang w:val="en-CA"/>
        </w:rPr>
        <w:t>Herve</w:t>
      </w:r>
      <w:proofErr w:type="spellEnd"/>
      <w:r w:rsidRPr="000E4167">
        <w:rPr>
          <w:rStyle w:val="None"/>
          <w:rFonts w:asciiTheme="majorBidi" w:hAnsiTheme="majorBidi" w:cstheme="majorBidi"/>
          <w:lang w:val="en-CA"/>
        </w:rPr>
        <w:t xml:space="preserve">. 2019. </w:t>
      </w:r>
      <w:proofErr w:type="spellStart"/>
      <w:r w:rsidRPr="000E4167">
        <w:rPr>
          <w:rStyle w:val="None"/>
          <w:rFonts w:asciiTheme="majorBidi" w:hAnsiTheme="majorBidi" w:cstheme="majorBidi"/>
          <w:i/>
          <w:iCs/>
          <w:lang w:val="en-CA"/>
        </w:rPr>
        <w:t>Emmeans</w:t>
      </w:r>
      <w:proofErr w:type="spellEnd"/>
      <w:r w:rsidRPr="000E4167">
        <w:rPr>
          <w:rStyle w:val="None"/>
          <w:rFonts w:asciiTheme="majorBidi" w:hAnsiTheme="majorBidi" w:cstheme="majorBidi"/>
          <w:i/>
          <w:iCs/>
          <w:lang w:val="en-CA"/>
        </w:rPr>
        <w:t>, Estimated Marginal Means, Aka Least-Squared Means.</w:t>
      </w:r>
      <w:r w:rsidRPr="000E4167">
        <w:rPr>
          <w:rStyle w:val="None"/>
          <w:rFonts w:asciiTheme="majorBidi" w:hAnsiTheme="majorBidi" w:cstheme="majorBidi"/>
          <w:lang w:val="en-CA"/>
        </w:rPr>
        <w:t xml:space="preserve"> (</w:t>
      </w:r>
      <w:proofErr w:type="gramStart"/>
      <w:r w:rsidRPr="000E4167">
        <w:rPr>
          <w:rStyle w:val="None"/>
          <w:rFonts w:asciiTheme="majorBidi" w:hAnsiTheme="majorBidi" w:cstheme="majorBidi"/>
          <w:lang w:val="en-CA"/>
        </w:rPr>
        <w:t>version</w:t>
      </w:r>
      <w:proofErr w:type="gramEnd"/>
      <w:r w:rsidRPr="000E4167">
        <w:rPr>
          <w:rStyle w:val="None"/>
          <w:rFonts w:asciiTheme="majorBidi" w:hAnsiTheme="majorBidi" w:cstheme="majorBidi"/>
          <w:lang w:val="en-CA"/>
        </w:rPr>
        <w:t xml:space="preserve"> 1.1.2).</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50" w:name="refLegendre1998"/>
      <w:bookmarkEnd w:id="50"/>
      <w:r w:rsidRPr="000E4167">
        <w:rPr>
          <w:rStyle w:val="None"/>
          <w:rFonts w:asciiTheme="majorBidi" w:hAnsiTheme="majorBidi" w:cstheme="majorBidi"/>
          <w:lang w:val="en-CA"/>
        </w:rPr>
        <w:t>Lewis, R. N., L. J. Williams, and R. T. Gilman. 2020. The uses and implications of avian vocalizations for conservation planning. Conservation Biology 00:1–14.</w:t>
      </w:r>
    </w:p>
    <w:p w:rsidR="00D84E28" w:rsidRPr="000E4167" w:rsidRDefault="00D84E28" w:rsidP="000E4167">
      <w:pPr>
        <w:pBdr>
          <w:top w:val="none" w:sz="0" w:space="0" w:color="auto"/>
          <w:left w:val="none" w:sz="0" w:space="0" w:color="auto"/>
          <w:bottom w:val="none" w:sz="0" w:space="0" w:color="auto"/>
          <w:right w:val="none" w:sz="0" w:space="0" w:color="auto"/>
        </w:pBdr>
        <w:shd w:val="clear" w:color="auto" w:fill="FFFFFF"/>
        <w:spacing w:line="480" w:lineRule="auto"/>
        <w:ind w:left="720" w:hanging="720"/>
        <w:rPr>
          <w:rFonts w:asciiTheme="majorBidi" w:eastAsiaTheme="minorEastAsia" w:hAnsiTheme="majorBidi" w:cstheme="majorBidi"/>
          <w:color w:val="000000"/>
          <w:lang w:val="en-CA"/>
        </w:rPr>
      </w:pPr>
      <w:bookmarkStart w:id="51" w:name="refLewis2020"/>
      <w:bookmarkEnd w:id="51"/>
      <w:proofErr w:type="spellStart"/>
      <w:r w:rsidRPr="000E4167">
        <w:rPr>
          <w:rFonts w:asciiTheme="majorBidi" w:hAnsiTheme="majorBidi" w:cstheme="majorBidi"/>
          <w:color w:val="000000"/>
          <w:lang w:val="en-CA"/>
        </w:rPr>
        <w:t>Lortie</w:t>
      </w:r>
      <w:proofErr w:type="spellEnd"/>
      <w:r w:rsidR="00A603D5" w:rsidRPr="000E4167">
        <w:rPr>
          <w:rFonts w:asciiTheme="majorBidi" w:hAnsiTheme="majorBidi" w:cstheme="majorBidi"/>
          <w:color w:val="000000"/>
          <w:lang w:val="en-CA"/>
        </w:rPr>
        <w:t>, C.J</w:t>
      </w:r>
      <w:r w:rsidRPr="000E4167">
        <w:rPr>
          <w:rFonts w:asciiTheme="majorBidi" w:hAnsiTheme="majorBidi" w:cstheme="majorBidi"/>
          <w:color w:val="000000"/>
          <w:lang w:val="en-CA"/>
        </w:rPr>
        <w:t xml:space="preserve">. 2022. Climate data for </w:t>
      </w:r>
      <w:proofErr w:type="gramStart"/>
      <w:r w:rsidRPr="000E4167">
        <w:rPr>
          <w:rFonts w:asciiTheme="majorBidi" w:hAnsiTheme="majorBidi" w:cstheme="majorBidi"/>
          <w:color w:val="000000"/>
          <w:lang w:val="en-CA"/>
        </w:rPr>
        <w:t>Mojave National Preserve Granite Mountains 2019</w:t>
      </w:r>
      <w:proofErr w:type="gramEnd"/>
      <w:r w:rsidRPr="000E4167">
        <w:rPr>
          <w:rFonts w:asciiTheme="majorBidi" w:hAnsiTheme="majorBidi" w:cstheme="majorBidi"/>
          <w:color w:val="000000"/>
          <w:lang w:val="en-CA"/>
        </w:rPr>
        <w:t xml:space="preserve"> </w:t>
      </w:r>
      <w:proofErr w:type="spellStart"/>
      <w:r w:rsidRPr="000E4167">
        <w:rPr>
          <w:rFonts w:asciiTheme="majorBidi" w:hAnsiTheme="majorBidi" w:cstheme="majorBidi"/>
          <w:color w:val="000000"/>
          <w:lang w:val="en-CA"/>
        </w:rPr>
        <w:t>ver</w:t>
      </w:r>
      <w:proofErr w:type="spellEnd"/>
      <w:r w:rsidRPr="000E4167">
        <w:rPr>
          <w:rFonts w:asciiTheme="majorBidi" w:hAnsiTheme="majorBidi" w:cstheme="majorBidi"/>
          <w:color w:val="000000"/>
          <w:lang w:val="en-CA"/>
        </w:rPr>
        <w:t xml:space="preserve"> 1. Environmental Data Initiative. </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52" w:name="refLongland1991"/>
      <w:bookmarkEnd w:id="52"/>
      <w:proofErr w:type="spellStart"/>
      <w:r w:rsidRPr="000E4167">
        <w:rPr>
          <w:rStyle w:val="None"/>
          <w:rFonts w:asciiTheme="majorBidi" w:hAnsiTheme="majorBidi" w:cstheme="majorBidi"/>
          <w:lang w:val="en-CA"/>
        </w:rPr>
        <w:t>Lortie</w:t>
      </w:r>
      <w:proofErr w:type="spellEnd"/>
      <w:r w:rsidRPr="000E4167">
        <w:rPr>
          <w:rStyle w:val="None"/>
          <w:rFonts w:asciiTheme="majorBidi" w:hAnsiTheme="majorBidi" w:cstheme="majorBidi"/>
          <w:lang w:val="en-CA"/>
        </w:rPr>
        <w:t>, C. J., A. Filazzola, and D. A. Sotomayor. 2016. Functional assessment of animal interactions with shrub-facilitation complexes: A formal synthesis and conceptual framework. Functional Ecology 30:41–51.</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53" w:name="refLortie2016"/>
      <w:bookmarkEnd w:id="53"/>
      <w:proofErr w:type="spellStart"/>
      <w:r w:rsidRPr="000E4167">
        <w:rPr>
          <w:rStyle w:val="None"/>
          <w:rFonts w:asciiTheme="majorBidi" w:hAnsiTheme="majorBidi" w:cstheme="majorBidi"/>
          <w:lang w:val="en-CA"/>
        </w:rPr>
        <w:t>Lortie</w:t>
      </w:r>
      <w:proofErr w:type="spellEnd"/>
      <w:r w:rsidRPr="000E4167">
        <w:rPr>
          <w:rStyle w:val="None"/>
          <w:rFonts w:asciiTheme="majorBidi" w:hAnsiTheme="majorBidi" w:cstheme="majorBidi"/>
          <w:lang w:val="en-CA"/>
        </w:rPr>
        <w:t xml:space="preserve">, C. J., E. Gruber, A. Filazzola, T. Noble, and M. </w:t>
      </w:r>
      <w:proofErr w:type="spellStart"/>
      <w:r w:rsidRPr="000E4167">
        <w:rPr>
          <w:rStyle w:val="None"/>
          <w:rFonts w:asciiTheme="majorBidi" w:hAnsiTheme="majorBidi" w:cstheme="majorBidi"/>
          <w:lang w:val="en-CA"/>
        </w:rPr>
        <w:t>Westphal</w:t>
      </w:r>
      <w:proofErr w:type="spellEnd"/>
      <w:r w:rsidRPr="000E4167">
        <w:rPr>
          <w:rStyle w:val="None"/>
          <w:rFonts w:asciiTheme="majorBidi" w:hAnsiTheme="majorBidi" w:cstheme="majorBidi"/>
          <w:lang w:val="en-CA"/>
        </w:rPr>
        <w:t>. 2018. The Groot Effect: Plant facilitation and desert shrub regrowth following extensive damage. Ecology and Evolution 8:706–715.</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54" w:name="refLortie2018"/>
      <w:bookmarkEnd w:id="54"/>
      <w:proofErr w:type="spellStart"/>
      <w:r w:rsidRPr="000E4167">
        <w:rPr>
          <w:rStyle w:val="None"/>
          <w:rFonts w:asciiTheme="majorBidi" w:hAnsiTheme="majorBidi" w:cstheme="majorBidi"/>
          <w:lang w:val="en-CA"/>
        </w:rPr>
        <w:t>Macías</w:t>
      </w:r>
      <w:proofErr w:type="spellEnd"/>
      <w:r w:rsidRPr="000E4167">
        <w:rPr>
          <w:rStyle w:val="None"/>
          <w:rFonts w:asciiTheme="majorBidi" w:hAnsiTheme="majorBidi" w:cstheme="majorBidi"/>
          <w:lang w:val="en-CA"/>
        </w:rPr>
        <w:t xml:space="preserve">-Duarte, A., A. O. Panjabi, E. H. </w:t>
      </w:r>
      <w:proofErr w:type="spellStart"/>
      <w:r w:rsidRPr="000E4167">
        <w:rPr>
          <w:rStyle w:val="None"/>
          <w:rFonts w:asciiTheme="majorBidi" w:hAnsiTheme="majorBidi" w:cstheme="majorBidi"/>
          <w:lang w:val="en-CA"/>
        </w:rPr>
        <w:t>Strasser</w:t>
      </w:r>
      <w:proofErr w:type="spellEnd"/>
      <w:r w:rsidRPr="000E4167">
        <w:rPr>
          <w:rStyle w:val="None"/>
          <w:rFonts w:asciiTheme="majorBidi" w:hAnsiTheme="majorBidi" w:cstheme="majorBidi"/>
          <w:lang w:val="en-CA"/>
        </w:rPr>
        <w:t xml:space="preserve">, G. J. </w:t>
      </w:r>
      <w:proofErr w:type="spellStart"/>
      <w:r w:rsidRPr="000E4167">
        <w:rPr>
          <w:rStyle w:val="None"/>
          <w:rFonts w:asciiTheme="majorBidi" w:hAnsiTheme="majorBidi" w:cstheme="majorBidi"/>
          <w:lang w:val="en-CA"/>
        </w:rPr>
        <w:t>Levandoski</w:t>
      </w:r>
      <w:proofErr w:type="spellEnd"/>
      <w:r w:rsidRPr="000E4167">
        <w:rPr>
          <w:rStyle w:val="None"/>
          <w:rFonts w:asciiTheme="majorBidi" w:hAnsiTheme="majorBidi" w:cstheme="majorBidi"/>
          <w:lang w:val="en-CA"/>
        </w:rPr>
        <w:t xml:space="preserve">, I. </w:t>
      </w:r>
      <w:proofErr w:type="spellStart"/>
      <w:r w:rsidRPr="000E4167">
        <w:rPr>
          <w:rStyle w:val="None"/>
          <w:rFonts w:asciiTheme="majorBidi" w:hAnsiTheme="majorBidi" w:cstheme="majorBidi"/>
          <w:lang w:val="en-CA"/>
        </w:rPr>
        <w:t>Ruvalcaba</w:t>
      </w:r>
      <w:proofErr w:type="spellEnd"/>
      <w:r w:rsidRPr="000E4167">
        <w:rPr>
          <w:rStyle w:val="None"/>
          <w:rFonts w:asciiTheme="majorBidi" w:hAnsiTheme="majorBidi" w:cstheme="majorBidi"/>
          <w:lang w:val="en-CA"/>
        </w:rPr>
        <w:t xml:space="preserve">-Ortega, P. F. Doherty, and C. I. Ortega-Rosas. 2017. Winter survival of North American grassland birds is driven by weather and grassland condition in the </w:t>
      </w:r>
      <w:proofErr w:type="spellStart"/>
      <w:r w:rsidRPr="000E4167">
        <w:rPr>
          <w:rStyle w:val="None"/>
          <w:rFonts w:asciiTheme="majorBidi" w:hAnsiTheme="majorBidi" w:cstheme="majorBidi"/>
          <w:lang w:val="en-CA"/>
        </w:rPr>
        <w:t>Chihuahuan</w:t>
      </w:r>
      <w:proofErr w:type="spellEnd"/>
      <w:r w:rsidRPr="000E4167">
        <w:rPr>
          <w:rStyle w:val="None"/>
          <w:rFonts w:asciiTheme="majorBidi" w:hAnsiTheme="majorBidi" w:cstheme="majorBidi"/>
          <w:lang w:val="en-CA"/>
        </w:rPr>
        <w:t xml:space="preserve"> Desert. Journal of Field Ornithology 88:374–386.</w:t>
      </w:r>
    </w:p>
    <w:p w:rsidR="00D84E28" w:rsidRPr="000E4167" w:rsidRDefault="00EB03C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lang w:val="en-CA"/>
        </w:rPr>
      </w:pPr>
      <w:bookmarkStart w:id="55" w:name="refMaciasDuarte2017"/>
      <w:bookmarkEnd w:id="55"/>
      <w:r w:rsidRPr="000E4167">
        <w:rPr>
          <w:rFonts w:asciiTheme="majorBidi" w:hAnsiTheme="majorBidi" w:cstheme="majorBidi"/>
          <w:lang w:val="en-CA"/>
        </w:rPr>
        <w:t xml:space="preserve">Manu, S, and </w:t>
      </w:r>
      <w:proofErr w:type="spellStart"/>
      <w:r w:rsidR="00D84E28" w:rsidRPr="000E4167">
        <w:rPr>
          <w:rFonts w:asciiTheme="majorBidi" w:hAnsiTheme="majorBidi" w:cstheme="majorBidi"/>
          <w:lang w:val="en-CA"/>
        </w:rPr>
        <w:t>Cresswell</w:t>
      </w:r>
      <w:proofErr w:type="spellEnd"/>
      <w:r w:rsidRPr="000E4167">
        <w:rPr>
          <w:rFonts w:asciiTheme="majorBidi" w:hAnsiTheme="majorBidi" w:cstheme="majorBidi"/>
          <w:lang w:val="en-CA"/>
        </w:rPr>
        <w:t>, W.R.L</w:t>
      </w:r>
      <w:r w:rsidR="00D84E28" w:rsidRPr="000E4167">
        <w:rPr>
          <w:rFonts w:asciiTheme="majorBidi" w:hAnsiTheme="majorBidi" w:cstheme="majorBidi"/>
          <w:lang w:val="en-CA"/>
        </w:rPr>
        <w:t>. 2007. “Addressing Sampling Bias in Counting Forest Birds: A West African Case Study.” Ostrich 78 (2): 281–86.</w:t>
      </w:r>
    </w:p>
    <w:p w:rsidR="00D84E28" w:rsidRPr="000E4167" w:rsidRDefault="00EB03C0" w:rsidP="000E4167">
      <w:pPr>
        <w:pStyle w:val="Bibliography"/>
        <w:pBdr>
          <w:top w:val="none" w:sz="0" w:space="0" w:color="auto"/>
          <w:left w:val="none" w:sz="0" w:space="0" w:color="auto"/>
          <w:bottom w:val="none" w:sz="0" w:space="0" w:color="auto"/>
          <w:right w:val="none" w:sz="0" w:space="0" w:color="auto"/>
        </w:pBdr>
        <w:spacing w:line="480" w:lineRule="auto"/>
        <w:rPr>
          <w:rFonts w:asciiTheme="majorBidi" w:hAnsiTheme="majorBidi" w:cstheme="majorBidi"/>
          <w:lang w:val="en-CA"/>
        </w:rPr>
      </w:pPr>
      <w:r w:rsidRPr="000E4167">
        <w:rPr>
          <w:rFonts w:asciiTheme="majorBidi" w:hAnsiTheme="majorBidi" w:cstheme="majorBidi"/>
          <w:lang w:val="en-CA"/>
        </w:rPr>
        <w:t>Minchin, P.</w:t>
      </w:r>
      <w:r w:rsidR="00D84E28" w:rsidRPr="000E4167">
        <w:rPr>
          <w:rFonts w:asciiTheme="majorBidi" w:hAnsiTheme="majorBidi" w:cstheme="majorBidi"/>
          <w:lang w:val="en-CA"/>
        </w:rPr>
        <w:t xml:space="preserve">R. 1987. “An Evaluation of the Relative Robustness of Techniques for Ecological Ordination.” In </w:t>
      </w:r>
      <w:r w:rsidR="00D84E28" w:rsidRPr="000E4167">
        <w:rPr>
          <w:rFonts w:asciiTheme="majorBidi" w:hAnsiTheme="majorBidi" w:cstheme="majorBidi"/>
          <w:i/>
          <w:iCs/>
          <w:lang w:val="en-CA"/>
        </w:rPr>
        <w:t>Theory and Models in Vegetation Science</w:t>
      </w:r>
      <w:r w:rsidR="00D84E28" w:rsidRPr="000E4167">
        <w:rPr>
          <w:rFonts w:asciiTheme="majorBidi" w:hAnsiTheme="majorBidi" w:cstheme="majorBidi"/>
          <w:lang w:val="en-CA"/>
        </w:rPr>
        <w:t xml:space="preserve">, edited by I. Colin Prentice and Eddy van der </w:t>
      </w:r>
      <w:proofErr w:type="spellStart"/>
      <w:r w:rsidR="00D84E28" w:rsidRPr="000E4167">
        <w:rPr>
          <w:rFonts w:asciiTheme="majorBidi" w:hAnsiTheme="majorBidi" w:cstheme="majorBidi"/>
          <w:lang w:val="en-CA"/>
        </w:rPr>
        <w:t>Maarel</w:t>
      </w:r>
      <w:proofErr w:type="spellEnd"/>
      <w:r w:rsidR="00D84E28" w:rsidRPr="000E4167">
        <w:rPr>
          <w:rFonts w:asciiTheme="majorBidi" w:hAnsiTheme="majorBidi" w:cstheme="majorBidi"/>
          <w:lang w:val="en-CA"/>
        </w:rPr>
        <w:t xml:space="preserve">, 89–107. Dordrecht: Springer Netherlands. </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56" w:name="refMammals"/>
      <w:bookmarkEnd w:id="56"/>
      <w:proofErr w:type="spellStart"/>
      <w:r w:rsidRPr="00FE61C5">
        <w:rPr>
          <w:rStyle w:val="None"/>
          <w:rFonts w:asciiTheme="majorBidi" w:hAnsiTheme="majorBidi" w:cstheme="majorBidi"/>
          <w:lang w:val="en-CA"/>
        </w:rPr>
        <w:t>Milesi</w:t>
      </w:r>
      <w:proofErr w:type="spellEnd"/>
      <w:r w:rsidRPr="00FE61C5">
        <w:rPr>
          <w:rStyle w:val="None"/>
          <w:rFonts w:asciiTheme="majorBidi" w:hAnsiTheme="majorBidi" w:cstheme="majorBidi"/>
          <w:lang w:val="en-CA"/>
        </w:rPr>
        <w:t xml:space="preserve">, F. A., J. Lopez De </w:t>
      </w:r>
      <w:proofErr w:type="spellStart"/>
      <w:r w:rsidRPr="00FE61C5">
        <w:rPr>
          <w:rStyle w:val="None"/>
          <w:rFonts w:asciiTheme="majorBidi" w:hAnsiTheme="majorBidi" w:cstheme="majorBidi"/>
          <w:lang w:val="en-CA"/>
        </w:rPr>
        <w:t>Casenave</w:t>
      </w:r>
      <w:proofErr w:type="spellEnd"/>
      <w:r w:rsidRPr="00FE61C5">
        <w:rPr>
          <w:rStyle w:val="None"/>
          <w:rFonts w:asciiTheme="majorBidi" w:hAnsiTheme="majorBidi" w:cstheme="majorBidi"/>
          <w:lang w:val="en-CA"/>
        </w:rPr>
        <w:t xml:space="preserve">, and V. R. </w:t>
      </w:r>
      <w:proofErr w:type="spellStart"/>
      <w:r w:rsidRPr="00FE61C5">
        <w:rPr>
          <w:rStyle w:val="None"/>
          <w:rFonts w:asciiTheme="majorBidi" w:hAnsiTheme="majorBidi" w:cstheme="majorBidi"/>
          <w:lang w:val="en-CA"/>
        </w:rPr>
        <w:t>Cueto</w:t>
      </w:r>
      <w:proofErr w:type="spellEnd"/>
      <w:r w:rsidRPr="00FE61C5">
        <w:rPr>
          <w:rStyle w:val="None"/>
          <w:rFonts w:asciiTheme="majorBidi" w:hAnsiTheme="majorBidi" w:cstheme="majorBidi"/>
          <w:lang w:val="en-CA"/>
        </w:rPr>
        <w:t xml:space="preserve">. </w:t>
      </w:r>
      <w:r w:rsidRPr="000E4167">
        <w:rPr>
          <w:rStyle w:val="None"/>
          <w:rFonts w:asciiTheme="majorBidi" w:hAnsiTheme="majorBidi" w:cstheme="majorBidi"/>
          <w:lang w:val="en-CA"/>
        </w:rPr>
        <w:t>2019. Are all patches worth exploring? Foraging desert birds do not rely on environmental indicators of seed abundance at small scales. BMC Ecology 19:1–17.</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57" w:name="refMilesi2019"/>
      <w:bookmarkEnd w:id="57"/>
      <w:r w:rsidRPr="000E4167">
        <w:rPr>
          <w:rStyle w:val="None"/>
          <w:rFonts w:asciiTheme="majorBidi" w:hAnsiTheme="majorBidi" w:cstheme="majorBidi"/>
          <w:lang w:val="en-CA"/>
        </w:rPr>
        <w:t>Mojave National Preserve Tract and Boundary Data. 2019</w:t>
      </w:r>
      <w:proofErr w:type="gramStart"/>
      <w:r w:rsidRPr="000E4167">
        <w:rPr>
          <w:rStyle w:val="None"/>
          <w:rFonts w:asciiTheme="majorBidi" w:hAnsiTheme="majorBidi" w:cstheme="majorBidi"/>
          <w:lang w:val="en-CA"/>
        </w:rPr>
        <w:t>..</w:t>
      </w:r>
      <w:proofErr w:type="gramEnd"/>
      <w:r w:rsidRPr="000E4167">
        <w:rPr>
          <w:rStyle w:val="None"/>
          <w:rFonts w:asciiTheme="majorBidi" w:hAnsiTheme="majorBidi" w:cstheme="majorBidi"/>
          <w:lang w:val="en-CA"/>
        </w:rPr>
        <w:t xml:space="preserve"> NPS - Land Resources Division.</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58" w:name="refMojaveBoundary2019"/>
      <w:bookmarkEnd w:id="58"/>
      <w:r w:rsidRPr="000E4167">
        <w:rPr>
          <w:rStyle w:val="None"/>
          <w:rFonts w:asciiTheme="majorBidi" w:hAnsiTheme="majorBidi" w:cstheme="majorBidi"/>
          <w:lang w:val="en-CA"/>
        </w:rPr>
        <w:t xml:space="preserve">Morris, E. K., T. Caruso, F. </w:t>
      </w:r>
      <w:proofErr w:type="spellStart"/>
      <w:r w:rsidRPr="000E4167">
        <w:rPr>
          <w:rStyle w:val="None"/>
          <w:rFonts w:asciiTheme="majorBidi" w:hAnsiTheme="majorBidi" w:cstheme="majorBidi"/>
          <w:lang w:val="en-CA"/>
        </w:rPr>
        <w:t>Buscot</w:t>
      </w:r>
      <w:proofErr w:type="spellEnd"/>
      <w:r w:rsidRPr="000E4167">
        <w:rPr>
          <w:rStyle w:val="None"/>
          <w:rFonts w:asciiTheme="majorBidi" w:hAnsiTheme="majorBidi" w:cstheme="majorBidi"/>
          <w:lang w:val="en-CA"/>
        </w:rPr>
        <w:t xml:space="preserve">, M. Fischer, C. Hancock, T. S. Maier, T. </w:t>
      </w:r>
      <w:proofErr w:type="spellStart"/>
      <w:r w:rsidRPr="000E4167">
        <w:rPr>
          <w:rStyle w:val="None"/>
          <w:rFonts w:asciiTheme="majorBidi" w:hAnsiTheme="majorBidi" w:cstheme="majorBidi"/>
          <w:lang w:val="en-CA"/>
        </w:rPr>
        <w:t>Meiners</w:t>
      </w:r>
      <w:proofErr w:type="spellEnd"/>
      <w:r w:rsidRPr="000E4167">
        <w:rPr>
          <w:rStyle w:val="None"/>
          <w:rFonts w:asciiTheme="majorBidi" w:hAnsiTheme="majorBidi" w:cstheme="majorBidi"/>
          <w:lang w:val="en-CA"/>
        </w:rPr>
        <w:t xml:space="preserve">, C. Müller, E. </w:t>
      </w:r>
      <w:proofErr w:type="spellStart"/>
      <w:r w:rsidRPr="000E4167">
        <w:rPr>
          <w:rStyle w:val="None"/>
          <w:rFonts w:asciiTheme="majorBidi" w:hAnsiTheme="majorBidi" w:cstheme="majorBidi"/>
          <w:lang w:val="en-CA"/>
        </w:rPr>
        <w:t>Obermaier</w:t>
      </w:r>
      <w:proofErr w:type="spellEnd"/>
      <w:r w:rsidRPr="000E4167">
        <w:rPr>
          <w:rStyle w:val="None"/>
          <w:rFonts w:asciiTheme="majorBidi" w:hAnsiTheme="majorBidi" w:cstheme="majorBidi"/>
          <w:lang w:val="en-CA"/>
        </w:rPr>
        <w:t xml:space="preserve">, D. </w:t>
      </w:r>
      <w:proofErr w:type="spellStart"/>
      <w:r w:rsidRPr="000E4167">
        <w:rPr>
          <w:rStyle w:val="None"/>
          <w:rFonts w:asciiTheme="majorBidi" w:hAnsiTheme="majorBidi" w:cstheme="majorBidi"/>
          <w:lang w:val="en-CA"/>
        </w:rPr>
        <w:t>Prati</w:t>
      </w:r>
      <w:proofErr w:type="spellEnd"/>
      <w:r w:rsidRPr="000E4167">
        <w:rPr>
          <w:rStyle w:val="None"/>
          <w:rFonts w:asciiTheme="majorBidi" w:hAnsiTheme="majorBidi" w:cstheme="majorBidi"/>
          <w:lang w:val="en-CA"/>
        </w:rPr>
        <w:t xml:space="preserve">, S. A. </w:t>
      </w:r>
      <w:proofErr w:type="spellStart"/>
      <w:r w:rsidRPr="000E4167">
        <w:rPr>
          <w:rStyle w:val="None"/>
          <w:rFonts w:asciiTheme="majorBidi" w:hAnsiTheme="majorBidi" w:cstheme="majorBidi"/>
          <w:lang w:val="en-CA"/>
        </w:rPr>
        <w:t>Socher</w:t>
      </w:r>
      <w:proofErr w:type="spellEnd"/>
      <w:r w:rsidRPr="000E4167">
        <w:rPr>
          <w:rStyle w:val="None"/>
          <w:rFonts w:asciiTheme="majorBidi" w:hAnsiTheme="majorBidi" w:cstheme="majorBidi"/>
          <w:lang w:val="en-CA"/>
        </w:rPr>
        <w:t xml:space="preserve">, I. </w:t>
      </w:r>
      <w:proofErr w:type="spellStart"/>
      <w:r w:rsidRPr="000E4167">
        <w:rPr>
          <w:rStyle w:val="None"/>
          <w:rFonts w:asciiTheme="majorBidi" w:hAnsiTheme="majorBidi" w:cstheme="majorBidi"/>
          <w:lang w:val="en-CA"/>
        </w:rPr>
        <w:t>Sonnemann</w:t>
      </w:r>
      <w:proofErr w:type="spellEnd"/>
      <w:r w:rsidRPr="000E4167">
        <w:rPr>
          <w:rStyle w:val="None"/>
          <w:rFonts w:asciiTheme="majorBidi" w:hAnsiTheme="majorBidi" w:cstheme="majorBidi"/>
          <w:lang w:val="en-CA"/>
        </w:rPr>
        <w:t xml:space="preserve">, N. </w:t>
      </w:r>
      <w:proofErr w:type="spellStart"/>
      <w:r w:rsidRPr="000E4167">
        <w:rPr>
          <w:rStyle w:val="None"/>
          <w:rFonts w:asciiTheme="majorBidi" w:hAnsiTheme="majorBidi" w:cstheme="majorBidi"/>
          <w:lang w:val="en-CA"/>
        </w:rPr>
        <w:t>Wäschke</w:t>
      </w:r>
      <w:proofErr w:type="spellEnd"/>
      <w:r w:rsidRPr="000E4167">
        <w:rPr>
          <w:rStyle w:val="None"/>
          <w:rFonts w:asciiTheme="majorBidi" w:hAnsiTheme="majorBidi" w:cstheme="majorBidi"/>
          <w:lang w:val="en-CA"/>
        </w:rPr>
        <w:t xml:space="preserve">, T. </w:t>
      </w:r>
      <w:proofErr w:type="spellStart"/>
      <w:r w:rsidRPr="000E4167">
        <w:rPr>
          <w:rStyle w:val="None"/>
          <w:rFonts w:asciiTheme="majorBidi" w:hAnsiTheme="majorBidi" w:cstheme="majorBidi"/>
          <w:lang w:val="en-CA"/>
        </w:rPr>
        <w:t>Wubet</w:t>
      </w:r>
      <w:proofErr w:type="spellEnd"/>
      <w:r w:rsidRPr="000E4167">
        <w:rPr>
          <w:rStyle w:val="None"/>
          <w:rFonts w:asciiTheme="majorBidi" w:hAnsiTheme="majorBidi" w:cstheme="majorBidi"/>
          <w:lang w:val="en-CA"/>
        </w:rPr>
        <w:t xml:space="preserve">, S. </w:t>
      </w:r>
      <w:proofErr w:type="spellStart"/>
      <w:r w:rsidRPr="000E4167">
        <w:rPr>
          <w:rStyle w:val="None"/>
          <w:rFonts w:asciiTheme="majorBidi" w:hAnsiTheme="majorBidi" w:cstheme="majorBidi"/>
          <w:lang w:val="en-CA"/>
        </w:rPr>
        <w:t>Wurst</w:t>
      </w:r>
      <w:proofErr w:type="spellEnd"/>
      <w:r w:rsidRPr="000E4167">
        <w:rPr>
          <w:rStyle w:val="None"/>
          <w:rFonts w:asciiTheme="majorBidi" w:hAnsiTheme="majorBidi" w:cstheme="majorBidi"/>
          <w:lang w:val="en-CA"/>
        </w:rPr>
        <w:t xml:space="preserve">, and M. C. </w:t>
      </w:r>
      <w:proofErr w:type="spellStart"/>
      <w:r w:rsidRPr="000E4167">
        <w:rPr>
          <w:rStyle w:val="None"/>
          <w:rFonts w:asciiTheme="majorBidi" w:hAnsiTheme="majorBidi" w:cstheme="majorBidi"/>
          <w:lang w:val="en-CA"/>
        </w:rPr>
        <w:t>Rillig</w:t>
      </w:r>
      <w:proofErr w:type="spellEnd"/>
      <w:r w:rsidRPr="000E4167">
        <w:rPr>
          <w:rStyle w:val="None"/>
          <w:rFonts w:asciiTheme="majorBidi" w:hAnsiTheme="majorBidi" w:cstheme="majorBidi"/>
          <w:lang w:val="en-CA"/>
        </w:rPr>
        <w:t xml:space="preserve">. 2014. Choosing and using diversity indices: Insights for ecological applications from the German Biodiversity </w:t>
      </w:r>
      <w:proofErr w:type="spellStart"/>
      <w:r w:rsidRPr="000E4167">
        <w:rPr>
          <w:rStyle w:val="None"/>
          <w:rFonts w:asciiTheme="majorBidi" w:hAnsiTheme="majorBidi" w:cstheme="majorBidi"/>
          <w:lang w:val="en-CA"/>
        </w:rPr>
        <w:t>Exploratories</w:t>
      </w:r>
      <w:proofErr w:type="spellEnd"/>
      <w:r w:rsidRPr="000E4167">
        <w:rPr>
          <w:rStyle w:val="None"/>
          <w:rFonts w:asciiTheme="majorBidi" w:hAnsiTheme="majorBidi" w:cstheme="majorBidi"/>
          <w:lang w:val="en-CA"/>
        </w:rPr>
        <w:t>. Ecology and Evolution 4:3514–3524.</w:t>
      </w:r>
    </w:p>
    <w:p w:rsid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59" w:name="refMorris2014"/>
      <w:bookmarkEnd w:id="59"/>
      <w:proofErr w:type="spellStart"/>
      <w:r w:rsidRPr="000E4167">
        <w:rPr>
          <w:rStyle w:val="None"/>
          <w:rFonts w:asciiTheme="majorBidi" w:hAnsiTheme="majorBidi" w:cstheme="majorBidi"/>
          <w:lang w:val="en-CA"/>
        </w:rPr>
        <w:t>Narango</w:t>
      </w:r>
      <w:proofErr w:type="spellEnd"/>
      <w:r w:rsidRPr="000E4167">
        <w:rPr>
          <w:rStyle w:val="None"/>
          <w:rFonts w:asciiTheme="majorBidi" w:hAnsiTheme="majorBidi" w:cstheme="majorBidi"/>
          <w:lang w:val="en-CA"/>
        </w:rPr>
        <w:t xml:space="preserve">, D. L., D. W. </w:t>
      </w:r>
      <w:proofErr w:type="spellStart"/>
      <w:r w:rsidRPr="000E4167">
        <w:rPr>
          <w:rStyle w:val="None"/>
          <w:rFonts w:asciiTheme="majorBidi" w:hAnsiTheme="majorBidi" w:cstheme="majorBidi"/>
          <w:lang w:val="en-CA"/>
        </w:rPr>
        <w:t>Tallamy</w:t>
      </w:r>
      <w:proofErr w:type="spellEnd"/>
      <w:r w:rsidRPr="000E4167">
        <w:rPr>
          <w:rStyle w:val="None"/>
          <w:rFonts w:asciiTheme="majorBidi" w:hAnsiTheme="majorBidi" w:cstheme="majorBidi"/>
          <w:lang w:val="en-CA"/>
        </w:rPr>
        <w:t xml:space="preserve">, and P. P. </w:t>
      </w:r>
      <w:proofErr w:type="spellStart"/>
      <w:r w:rsidRPr="000E4167">
        <w:rPr>
          <w:rStyle w:val="None"/>
          <w:rFonts w:asciiTheme="majorBidi" w:hAnsiTheme="majorBidi" w:cstheme="majorBidi"/>
          <w:lang w:val="en-CA"/>
        </w:rPr>
        <w:t>Marra</w:t>
      </w:r>
      <w:proofErr w:type="spellEnd"/>
      <w:r w:rsidRPr="000E4167">
        <w:rPr>
          <w:rStyle w:val="None"/>
          <w:rFonts w:asciiTheme="majorBidi" w:hAnsiTheme="majorBidi" w:cstheme="majorBidi"/>
          <w:lang w:val="en-CA"/>
        </w:rPr>
        <w:t>. 2017. Native plants improve breeding and foraging habitat for an insectivorous bird. Biological Conservation 213:42–50.</w:t>
      </w:r>
      <w:r w:rsidR="000E4167">
        <w:rPr>
          <w:rStyle w:val="None"/>
          <w:rFonts w:asciiTheme="majorBidi" w:hAnsiTheme="majorBidi" w:cstheme="majorBidi"/>
          <w:lang w:val="en-CA"/>
        </w:rPr>
        <w:t xml:space="preserve"> </w:t>
      </w:r>
    </w:p>
    <w:p w:rsidR="000E4167" w:rsidRPr="000E4167" w:rsidRDefault="0038150F"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rPr>
      </w:pPr>
      <w:r w:rsidRPr="000E4167">
        <w:rPr>
          <w:rFonts w:asciiTheme="majorBidi" w:hAnsiTheme="majorBidi" w:cstheme="majorBidi"/>
        </w:rPr>
        <w:t xml:space="preserve">“National </w:t>
      </w:r>
      <w:r w:rsidR="000E4167" w:rsidRPr="000E4167">
        <w:rPr>
          <w:rFonts w:asciiTheme="majorBidi" w:hAnsiTheme="majorBidi" w:cstheme="majorBidi"/>
        </w:rPr>
        <w:t>Park Service-Mojave.” 2022</w:t>
      </w:r>
      <w:r w:rsidRPr="000E4167">
        <w:rPr>
          <w:rFonts w:asciiTheme="majorBidi" w:hAnsiTheme="majorBidi" w:cstheme="majorBidi"/>
        </w:rPr>
        <w:t xml:space="preserve">. </w:t>
      </w:r>
      <w:hyperlink r:id="rId7" w:history="1">
        <w:r w:rsidR="000E4167" w:rsidRPr="004353B7">
          <w:rPr>
            <w:rStyle w:val="Hyperlink"/>
            <w:rFonts w:asciiTheme="majorBidi" w:hAnsiTheme="majorBidi" w:cstheme="majorBidi"/>
          </w:rPr>
          <w:t>https://www.nps.gov/moja/learn/nature/plants.htm</w:t>
        </w:r>
      </w:hyperlink>
      <w:r w:rsidRPr="000E4167">
        <w:rPr>
          <w:rFonts w:asciiTheme="majorBidi" w:hAnsiTheme="majorBidi" w:cstheme="majorBidi"/>
        </w:rPr>
        <w:t>.</w:t>
      </w:r>
      <w:r w:rsidR="000E4167">
        <w:rPr>
          <w:rFonts w:asciiTheme="majorBidi" w:hAnsiTheme="majorBidi" w:cstheme="majorBidi"/>
        </w:rPr>
        <w:t xml:space="preserve"> </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60" w:name="refNarango2017"/>
      <w:bookmarkEnd w:id="60"/>
      <w:r w:rsidRPr="000E4167">
        <w:rPr>
          <w:rStyle w:val="None"/>
          <w:rFonts w:asciiTheme="majorBidi" w:hAnsiTheme="majorBidi" w:cstheme="majorBidi"/>
          <w:lang w:val="en-CA"/>
        </w:rPr>
        <w:t xml:space="preserve">Nobel, P. S., and T. L. </w:t>
      </w:r>
      <w:proofErr w:type="spellStart"/>
      <w:r w:rsidRPr="000E4167">
        <w:rPr>
          <w:rStyle w:val="None"/>
          <w:rFonts w:asciiTheme="majorBidi" w:hAnsiTheme="majorBidi" w:cstheme="majorBidi"/>
          <w:lang w:val="en-CA"/>
        </w:rPr>
        <w:t>Hartsock</w:t>
      </w:r>
      <w:proofErr w:type="spellEnd"/>
      <w:r w:rsidRPr="000E4167">
        <w:rPr>
          <w:rStyle w:val="None"/>
          <w:rFonts w:asciiTheme="majorBidi" w:hAnsiTheme="majorBidi" w:cstheme="majorBidi"/>
          <w:lang w:val="en-CA"/>
        </w:rPr>
        <w:t xml:space="preserve">. 1981. Shifts in the optimal temperature for nocturnal CO2 uptake caused by changes in growth temperature for cacti and agaves. </w:t>
      </w:r>
      <w:proofErr w:type="spellStart"/>
      <w:r w:rsidRPr="000E4167">
        <w:rPr>
          <w:rStyle w:val="None"/>
          <w:rFonts w:asciiTheme="majorBidi" w:hAnsiTheme="majorBidi" w:cstheme="majorBidi"/>
          <w:lang w:val="en-CA"/>
        </w:rPr>
        <w:t>Physiologia</w:t>
      </w:r>
      <w:proofErr w:type="spellEnd"/>
      <w:r w:rsidRPr="000E4167">
        <w:rPr>
          <w:rStyle w:val="None"/>
          <w:rFonts w:asciiTheme="majorBidi" w:hAnsiTheme="majorBidi" w:cstheme="majorBidi"/>
          <w:lang w:val="en-CA"/>
        </w:rPr>
        <w:t xml:space="preserve"> </w:t>
      </w:r>
      <w:proofErr w:type="spellStart"/>
      <w:r w:rsidRPr="000E4167">
        <w:rPr>
          <w:rStyle w:val="None"/>
          <w:rFonts w:asciiTheme="majorBidi" w:hAnsiTheme="majorBidi" w:cstheme="majorBidi"/>
          <w:lang w:val="en-CA"/>
        </w:rPr>
        <w:t>Plantarum</w:t>
      </w:r>
      <w:proofErr w:type="spellEnd"/>
      <w:r w:rsidRPr="000E4167">
        <w:rPr>
          <w:rStyle w:val="None"/>
          <w:rFonts w:asciiTheme="majorBidi" w:hAnsiTheme="majorBidi" w:cstheme="majorBidi"/>
          <w:lang w:val="en-CA"/>
        </w:rPr>
        <w:t xml:space="preserve"> 53:523–527.</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61" w:name="refNobel1981"/>
      <w:bookmarkEnd w:id="61"/>
      <w:r w:rsidRPr="000E4167">
        <w:rPr>
          <w:rStyle w:val="None"/>
          <w:rFonts w:asciiTheme="majorBidi" w:hAnsiTheme="majorBidi" w:cstheme="majorBidi"/>
          <w:lang w:val="en-CA"/>
        </w:rPr>
        <w:t xml:space="preserve">Owen, M., and C. </w:t>
      </w:r>
      <w:proofErr w:type="spellStart"/>
      <w:r w:rsidRPr="000E4167">
        <w:rPr>
          <w:rStyle w:val="None"/>
          <w:rFonts w:asciiTheme="majorBidi" w:hAnsiTheme="majorBidi" w:cstheme="majorBidi"/>
          <w:lang w:val="en-CA"/>
        </w:rPr>
        <w:t>Lortie</w:t>
      </w:r>
      <w:proofErr w:type="spellEnd"/>
      <w:r w:rsidRPr="000E4167">
        <w:rPr>
          <w:rStyle w:val="None"/>
          <w:rFonts w:asciiTheme="majorBidi" w:hAnsiTheme="majorBidi" w:cstheme="majorBidi"/>
          <w:lang w:val="en-CA"/>
        </w:rPr>
        <w:t>. 2020a. Mojave Desert Bird Survey Photos 2019.</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fr-CA"/>
        </w:rPr>
      </w:pPr>
      <w:r w:rsidRPr="000E4167">
        <w:rPr>
          <w:rStyle w:val="None"/>
          <w:rFonts w:asciiTheme="majorBidi" w:hAnsiTheme="majorBidi" w:cstheme="majorBidi"/>
          <w:lang w:val="en-CA"/>
        </w:rPr>
        <w:t xml:space="preserve">Owen, M., and C. </w:t>
      </w:r>
      <w:proofErr w:type="spellStart"/>
      <w:r w:rsidRPr="000E4167">
        <w:rPr>
          <w:rStyle w:val="None"/>
          <w:rFonts w:asciiTheme="majorBidi" w:hAnsiTheme="majorBidi" w:cstheme="majorBidi"/>
          <w:lang w:val="en-CA"/>
        </w:rPr>
        <w:t>Lortie</w:t>
      </w:r>
      <w:proofErr w:type="spellEnd"/>
      <w:r w:rsidRPr="000E4167">
        <w:rPr>
          <w:rStyle w:val="None"/>
          <w:rFonts w:asciiTheme="majorBidi" w:hAnsiTheme="majorBidi" w:cstheme="majorBidi"/>
          <w:lang w:val="en-CA"/>
        </w:rPr>
        <w:t xml:space="preserve">. </w:t>
      </w:r>
      <w:r w:rsidRPr="000E4167">
        <w:rPr>
          <w:rStyle w:val="None"/>
          <w:rFonts w:asciiTheme="majorBidi" w:hAnsiTheme="majorBidi" w:cstheme="majorBidi"/>
          <w:lang w:val="fr-CA"/>
        </w:rPr>
        <w:t xml:space="preserve">2020b. </w:t>
      </w:r>
      <w:proofErr w:type="spellStart"/>
      <w:r w:rsidRPr="000E4167">
        <w:rPr>
          <w:rStyle w:val="None"/>
          <w:rFonts w:asciiTheme="majorBidi" w:hAnsiTheme="majorBidi" w:cstheme="majorBidi"/>
          <w:lang w:val="fr-CA"/>
        </w:rPr>
        <w:t>Desert</w:t>
      </w:r>
      <w:proofErr w:type="spellEnd"/>
      <w:r w:rsidRPr="000E4167">
        <w:rPr>
          <w:rStyle w:val="None"/>
          <w:rFonts w:asciiTheme="majorBidi" w:hAnsiTheme="majorBidi" w:cstheme="majorBidi"/>
          <w:lang w:val="fr-CA"/>
        </w:rPr>
        <w:t xml:space="preserve"> </w:t>
      </w:r>
      <w:proofErr w:type="spellStart"/>
      <w:r w:rsidRPr="000E4167">
        <w:rPr>
          <w:rStyle w:val="None"/>
          <w:rFonts w:asciiTheme="majorBidi" w:hAnsiTheme="majorBidi" w:cstheme="majorBidi"/>
          <w:lang w:val="fr-CA"/>
        </w:rPr>
        <w:t>Bird</w:t>
      </w:r>
      <w:proofErr w:type="spellEnd"/>
      <w:r w:rsidRPr="000E4167">
        <w:rPr>
          <w:rStyle w:val="None"/>
          <w:rFonts w:asciiTheme="majorBidi" w:hAnsiTheme="majorBidi" w:cstheme="majorBidi"/>
          <w:lang w:val="fr-CA"/>
        </w:rPr>
        <w:t xml:space="preserve"> </w:t>
      </w:r>
      <w:proofErr w:type="spellStart"/>
      <w:r w:rsidRPr="000E4167">
        <w:rPr>
          <w:rStyle w:val="None"/>
          <w:rFonts w:asciiTheme="majorBidi" w:hAnsiTheme="majorBidi" w:cstheme="majorBidi"/>
          <w:lang w:val="fr-CA"/>
        </w:rPr>
        <w:t>Microhabitat</w:t>
      </w:r>
      <w:proofErr w:type="spellEnd"/>
      <w:r w:rsidRPr="000E4167">
        <w:rPr>
          <w:rStyle w:val="None"/>
          <w:rFonts w:asciiTheme="majorBidi" w:hAnsiTheme="majorBidi" w:cstheme="majorBidi"/>
          <w:lang w:val="fr-CA"/>
        </w:rPr>
        <w:t xml:space="preserve"> Associations Analyses.</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62" w:name="refOwen2020a"/>
      <w:bookmarkEnd w:id="62"/>
      <w:r w:rsidRPr="000E4167">
        <w:rPr>
          <w:rStyle w:val="None"/>
          <w:rFonts w:asciiTheme="majorBidi" w:hAnsiTheme="majorBidi" w:cstheme="majorBidi"/>
          <w:lang w:val="en-CA"/>
        </w:rPr>
        <w:t xml:space="preserve">Owen, M., and C. </w:t>
      </w:r>
      <w:proofErr w:type="spellStart"/>
      <w:r w:rsidRPr="000E4167">
        <w:rPr>
          <w:rStyle w:val="None"/>
          <w:rFonts w:asciiTheme="majorBidi" w:hAnsiTheme="majorBidi" w:cstheme="majorBidi"/>
          <w:lang w:val="en-CA"/>
        </w:rPr>
        <w:t>Lortie</w:t>
      </w:r>
      <w:proofErr w:type="spellEnd"/>
      <w:r w:rsidRPr="000E4167">
        <w:rPr>
          <w:rStyle w:val="None"/>
          <w:rFonts w:asciiTheme="majorBidi" w:hAnsiTheme="majorBidi" w:cstheme="majorBidi"/>
          <w:lang w:val="en-CA"/>
        </w:rPr>
        <w:t>. 2020c. Mojave Desert Bird Microhabitat and Behavioral Line Transect Observations.</w:t>
      </w:r>
    </w:p>
    <w:p w:rsid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63" w:name="refOwen2020b"/>
      <w:bookmarkEnd w:id="63"/>
      <w:r w:rsidRPr="000E4167">
        <w:rPr>
          <w:rStyle w:val="None"/>
          <w:rFonts w:asciiTheme="majorBidi" w:hAnsiTheme="majorBidi" w:cstheme="majorBidi"/>
          <w:lang w:val="en-CA"/>
        </w:rPr>
        <w:t xml:space="preserve">Peters, E. M., C. </w:t>
      </w:r>
      <w:proofErr w:type="spellStart"/>
      <w:r w:rsidRPr="000E4167">
        <w:rPr>
          <w:rStyle w:val="None"/>
          <w:rFonts w:asciiTheme="majorBidi" w:hAnsiTheme="majorBidi" w:cstheme="majorBidi"/>
          <w:lang w:val="en-CA"/>
        </w:rPr>
        <w:t>Martorell</w:t>
      </w:r>
      <w:proofErr w:type="spellEnd"/>
      <w:r w:rsidRPr="000E4167">
        <w:rPr>
          <w:rStyle w:val="None"/>
          <w:rFonts w:asciiTheme="majorBidi" w:hAnsiTheme="majorBidi" w:cstheme="majorBidi"/>
          <w:lang w:val="en-CA"/>
        </w:rPr>
        <w:t xml:space="preserve">, and E. </w:t>
      </w:r>
      <w:proofErr w:type="spellStart"/>
      <w:r w:rsidRPr="000E4167">
        <w:rPr>
          <w:rStyle w:val="None"/>
          <w:rFonts w:asciiTheme="majorBidi" w:hAnsiTheme="majorBidi" w:cstheme="majorBidi"/>
          <w:lang w:val="en-CA"/>
        </w:rPr>
        <w:t>Ezcurra</w:t>
      </w:r>
      <w:proofErr w:type="spellEnd"/>
      <w:r w:rsidRPr="000E4167">
        <w:rPr>
          <w:rStyle w:val="None"/>
          <w:rFonts w:asciiTheme="majorBidi" w:hAnsiTheme="majorBidi" w:cstheme="majorBidi"/>
          <w:lang w:val="en-CA"/>
        </w:rPr>
        <w:t>. 2008. Nurse rocks are more important than nurse plants in determining the distribution and establishment of globose cacti (</w:t>
      </w:r>
      <w:proofErr w:type="spellStart"/>
      <w:r w:rsidRPr="000E4167">
        <w:rPr>
          <w:rStyle w:val="None"/>
          <w:rFonts w:asciiTheme="majorBidi" w:hAnsiTheme="majorBidi" w:cstheme="majorBidi"/>
          <w:lang w:val="en-CA"/>
        </w:rPr>
        <w:t>Mammillaria</w:t>
      </w:r>
      <w:proofErr w:type="spellEnd"/>
      <w:r w:rsidRPr="000E4167">
        <w:rPr>
          <w:rStyle w:val="None"/>
          <w:rFonts w:asciiTheme="majorBidi" w:hAnsiTheme="majorBidi" w:cstheme="majorBidi"/>
          <w:lang w:val="en-CA"/>
        </w:rPr>
        <w:t xml:space="preserve">) in the </w:t>
      </w:r>
      <w:proofErr w:type="spellStart"/>
      <w:r w:rsidRPr="000E4167">
        <w:rPr>
          <w:rStyle w:val="None"/>
          <w:rFonts w:asciiTheme="majorBidi" w:hAnsiTheme="majorBidi" w:cstheme="majorBidi"/>
          <w:lang w:val="en-CA"/>
        </w:rPr>
        <w:t>Tehuacán</w:t>
      </w:r>
      <w:proofErr w:type="spellEnd"/>
      <w:r w:rsidRPr="000E4167">
        <w:rPr>
          <w:rStyle w:val="None"/>
          <w:rFonts w:asciiTheme="majorBidi" w:hAnsiTheme="majorBidi" w:cstheme="majorBidi"/>
          <w:lang w:val="en-CA"/>
        </w:rPr>
        <w:t xml:space="preserve"> Valley, Mexico. Journal of Arid Environments 72:593–601.</w:t>
      </w:r>
    </w:p>
    <w:p w:rsidR="000E4167" w:rsidRDefault="000E4167"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lang w:val="en-CA"/>
        </w:rPr>
      </w:pPr>
      <w:r>
        <w:rPr>
          <w:rStyle w:val="None"/>
          <w:rFonts w:asciiTheme="majorBidi" w:hAnsiTheme="majorBidi" w:cstheme="majorBidi"/>
          <w:lang w:val="en-CA"/>
        </w:rPr>
        <w:t>P</w:t>
      </w:r>
      <w:proofErr w:type="spellStart"/>
      <w:r w:rsidRPr="000E4167">
        <w:rPr>
          <w:rFonts w:asciiTheme="majorBidi" w:hAnsiTheme="majorBidi" w:cstheme="majorBidi"/>
        </w:rPr>
        <w:t>ike</w:t>
      </w:r>
      <w:proofErr w:type="spellEnd"/>
      <w:r w:rsidRPr="000E4167">
        <w:rPr>
          <w:rFonts w:asciiTheme="majorBidi" w:hAnsiTheme="majorBidi" w:cstheme="majorBidi"/>
        </w:rPr>
        <w:t xml:space="preserve">, D. A., and J. C. Mitchell. 2013. “Burrow-Dwelling Ecosystem Engineers Provide Thermal </w:t>
      </w:r>
      <w:proofErr w:type="spellStart"/>
      <w:r w:rsidRPr="000E4167">
        <w:rPr>
          <w:rFonts w:asciiTheme="majorBidi" w:hAnsiTheme="majorBidi" w:cstheme="majorBidi"/>
        </w:rPr>
        <w:t>Refugia</w:t>
      </w:r>
      <w:proofErr w:type="spellEnd"/>
      <w:r w:rsidRPr="000E4167">
        <w:rPr>
          <w:rFonts w:asciiTheme="majorBidi" w:hAnsiTheme="majorBidi" w:cstheme="majorBidi"/>
        </w:rPr>
        <w:t xml:space="preserve"> throughout the Landscape: Burrows as Thermal </w:t>
      </w:r>
      <w:proofErr w:type="spellStart"/>
      <w:r w:rsidRPr="000E4167">
        <w:rPr>
          <w:rFonts w:asciiTheme="majorBidi" w:hAnsiTheme="majorBidi" w:cstheme="majorBidi"/>
        </w:rPr>
        <w:t>Refugia</w:t>
      </w:r>
      <w:proofErr w:type="spellEnd"/>
      <w:r w:rsidRPr="000E4167">
        <w:rPr>
          <w:rFonts w:asciiTheme="majorBidi" w:hAnsiTheme="majorBidi" w:cstheme="majorBidi"/>
        </w:rPr>
        <w:t xml:space="preserve">.” </w:t>
      </w:r>
      <w:r w:rsidRPr="000E4167">
        <w:rPr>
          <w:rFonts w:asciiTheme="majorBidi" w:hAnsiTheme="majorBidi" w:cstheme="majorBidi"/>
          <w:i/>
          <w:iCs/>
        </w:rPr>
        <w:t>Animal Conservation</w:t>
      </w:r>
      <w:r w:rsidRPr="000E4167">
        <w:rPr>
          <w:rFonts w:asciiTheme="majorBidi" w:hAnsiTheme="majorBidi" w:cstheme="majorBidi"/>
        </w:rPr>
        <w:t xml:space="preserve"> 16 (6): 694–703. </w:t>
      </w:r>
      <w:bookmarkStart w:id="64" w:name="refPeters2008"/>
      <w:bookmarkEnd w:id="64"/>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proofErr w:type="spellStart"/>
      <w:r w:rsidRPr="000E4167">
        <w:rPr>
          <w:rStyle w:val="None"/>
          <w:rFonts w:asciiTheme="majorBidi" w:hAnsiTheme="majorBidi" w:cstheme="majorBidi"/>
          <w:lang w:val="en-CA"/>
        </w:rPr>
        <w:t>Pinkava</w:t>
      </w:r>
      <w:proofErr w:type="spellEnd"/>
      <w:r w:rsidRPr="000E4167">
        <w:rPr>
          <w:rStyle w:val="None"/>
          <w:rFonts w:asciiTheme="majorBidi" w:hAnsiTheme="majorBidi" w:cstheme="majorBidi"/>
          <w:lang w:val="en-CA"/>
        </w:rPr>
        <w:t xml:space="preserve">, D. J. 1999. </w:t>
      </w:r>
      <w:proofErr w:type="spellStart"/>
      <w:r w:rsidRPr="000E4167">
        <w:rPr>
          <w:rStyle w:val="None"/>
          <w:rFonts w:asciiTheme="majorBidi" w:hAnsiTheme="majorBidi" w:cstheme="majorBidi"/>
          <w:lang w:val="en-CA"/>
        </w:rPr>
        <w:t>Cactaceae</w:t>
      </w:r>
      <w:proofErr w:type="spellEnd"/>
      <w:r w:rsidRPr="000E4167">
        <w:rPr>
          <w:rStyle w:val="None"/>
          <w:rFonts w:asciiTheme="majorBidi" w:hAnsiTheme="majorBidi" w:cstheme="majorBidi"/>
          <w:lang w:val="en-CA"/>
        </w:rPr>
        <w:t xml:space="preserve"> Cactus Family: Part Three: </w:t>
      </w:r>
      <w:proofErr w:type="spellStart"/>
      <w:r w:rsidRPr="000E4167">
        <w:rPr>
          <w:rStyle w:val="None"/>
          <w:rFonts w:asciiTheme="majorBidi" w:hAnsiTheme="majorBidi" w:cstheme="majorBidi"/>
          <w:lang w:val="en-CA"/>
        </w:rPr>
        <w:t>Cylindropuntia</w:t>
      </w:r>
      <w:proofErr w:type="spellEnd"/>
      <w:r w:rsidRPr="000E4167">
        <w:rPr>
          <w:rStyle w:val="None"/>
          <w:rFonts w:asciiTheme="majorBidi" w:hAnsiTheme="majorBidi" w:cstheme="majorBidi"/>
          <w:lang w:val="en-CA"/>
        </w:rPr>
        <w:t xml:space="preserve"> (</w:t>
      </w:r>
      <w:proofErr w:type="spellStart"/>
      <w:r w:rsidRPr="000E4167">
        <w:rPr>
          <w:rStyle w:val="None"/>
          <w:rFonts w:asciiTheme="majorBidi" w:hAnsiTheme="majorBidi" w:cstheme="majorBidi"/>
          <w:lang w:val="en-CA"/>
        </w:rPr>
        <w:t>Engelm</w:t>
      </w:r>
      <w:proofErr w:type="spellEnd"/>
      <w:r w:rsidRPr="000E4167">
        <w:rPr>
          <w:rStyle w:val="None"/>
          <w:rFonts w:asciiTheme="majorBidi" w:hAnsiTheme="majorBidi" w:cstheme="majorBidi"/>
          <w:lang w:val="en-CA"/>
        </w:rPr>
        <w:t xml:space="preserve">.) Knuth </w:t>
      </w:r>
      <w:proofErr w:type="spellStart"/>
      <w:r w:rsidRPr="000E4167">
        <w:rPr>
          <w:rStyle w:val="None"/>
          <w:rFonts w:asciiTheme="majorBidi" w:hAnsiTheme="majorBidi" w:cstheme="majorBidi"/>
          <w:lang w:val="en-CA"/>
        </w:rPr>
        <w:t>Chollas</w:t>
      </w:r>
      <w:proofErr w:type="spellEnd"/>
      <w:r w:rsidRPr="000E4167">
        <w:rPr>
          <w:rStyle w:val="None"/>
          <w:rFonts w:asciiTheme="majorBidi" w:hAnsiTheme="majorBidi" w:cstheme="majorBidi"/>
          <w:lang w:val="en-CA"/>
        </w:rPr>
        <w:t xml:space="preserve">. Journal of the </w:t>
      </w:r>
      <w:proofErr w:type="spellStart"/>
      <w:r w:rsidRPr="000E4167">
        <w:rPr>
          <w:rStyle w:val="None"/>
          <w:rFonts w:asciiTheme="majorBidi" w:hAnsiTheme="majorBidi" w:cstheme="majorBidi"/>
          <w:lang w:val="en-CA"/>
        </w:rPr>
        <w:t>Arizone</w:t>
      </w:r>
      <w:proofErr w:type="spellEnd"/>
      <w:r w:rsidRPr="000E4167">
        <w:rPr>
          <w:rStyle w:val="None"/>
          <w:rFonts w:asciiTheme="majorBidi" w:hAnsiTheme="majorBidi" w:cstheme="majorBidi"/>
          <w:lang w:val="en-CA"/>
        </w:rPr>
        <w:t>-Nevada Academy of Science 32:32–47.</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65" w:name="refPinkava1999"/>
      <w:bookmarkStart w:id="66" w:name="refPlessis2012"/>
      <w:bookmarkEnd w:id="65"/>
      <w:bookmarkEnd w:id="66"/>
      <w:r w:rsidRPr="000E4167">
        <w:rPr>
          <w:rStyle w:val="None"/>
          <w:rFonts w:asciiTheme="majorBidi" w:hAnsiTheme="majorBidi" w:cstheme="majorBidi"/>
          <w:lang w:val="en-CA"/>
        </w:rPr>
        <w:t xml:space="preserve">Prather, P. R., and T. A. </w:t>
      </w:r>
      <w:proofErr w:type="spellStart"/>
      <w:r w:rsidRPr="000E4167">
        <w:rPr>
          <w:rStyle w:val="None"/>
          <w:rFonts w:asciiTheme="majorBidi" w:hAnsiTheme="majorBidi" w:cstheme="majorBidi"/>
          <w:lang w:val="en-CA"/>
        </w:rPr>
        <w:t>Messmer</w:t>
      </w:r>
      <w:proofErr w:type="spellEnd"/>
      <w:r w:rsidRPr="000E4167">
        <w:rPr>
          <w:rStyle w:val="None"/>
          <w:rFonts w:asciiTheme="majorBidi" w:hAnsiTheme="majorBidi" w:cstheme="majorBidi"/>
          <w:lang w:val="en-CA"/>
        </w:rPr>
        <w:t>. 2010. Raptor and Corvid Response to Power Distribution Line Perch Deterrents in Utah. Journal of Wildlife Management 74:796–800.</w:t>
      </w:r>
    </w:p>
    <w:p w:rsidR="00D84E28" w:rsidRPr="000E4167" w:rsidRDefault="00D84E28" w:rsidP="000E4167">
      <w:pPr>
        <w:pStyle w:val="Bibliography"/>
        <w:pBdr>
          <w:top w:val="none" w:sz="0" w:space="0" w:color="auto"/>
          <w:left w:val="none" w:sz="0" w:space="0" w:color="auto"/>
          <w:bottom w:val="none" w:sz="0" w:space="0" w:color="auto"/>
          <w:right w:val="none" w:sz="0" w:space="0" w:color="auto"/>
        </w:pBdr>
        <w:spacing w:before="100" w:line="480" w:lineRule="auto"/>
        <w:ind w:left="1440"/>
        <w:rPr>
          <w:rStyle w:val="None"/>
          <w:rFonts w:asciiTheme="majorBidi" w:hAnsiTheme="majorBidi" w:cstheme="majorBidi"/>
          <w:lang w:val="en-CA"/>
        </w:rPr>
      </w:pPr>
      <w:r w:rsidRPr="000E4167">
        <w:rPr>
          <w:rStyle w:val="None"/>
          <w:rFonts w:asciiTheme="majorBidi" w:hAnsiTheme="majorBidi" w:cstheme="majorBidi"/>
          <w:lang w:val="en-CA"/>
        </w:rPr>
        <w:t xml:space="preserve">R Development Core Team. 2020. </w:t>
      </w:r>
      <w:r w:rsidRPr="000E4167">
        <w:rPr>
          <w:rStyle w:val="None"/>
          <w:rFonts w:asciiTheme="majorBidi" w:hAnsiTheme="majorBidi" w:cstheme="majorBidi"/>
          <w:i/>
          <w:iCs/>
          <w:lang w:val="en-CA"/>
        </w:rPr>
        <w:t>R</w:t>
      </w:r>
      <w:r w:rsidRPr="000E4167">
        <w:rPr>
          <w:rStyle w:val="None"/>
          <w:rFonts w:asciiTheme="majorBidi" w:hAnsiTheme="majorBidi" w:cstheme="majorBidi"/>
          <w:lang w:val="en-CA"/>
        </w:rPr>
        <w:t xml:space="preserve"> (version 4.0.2).</w:t>
      </w:r>
      <w:bookmarkStart w:id="67" w:name="refPrather2010"/>
      <w:bookmarkEnd w:id="67"/>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proofErr w:type="spellStart"/>
      <w:r w:rsidRPr="000E4167">
        <w:rPr>
          <w:rStyle w:val="None"/>
          <w:rFonts w:asciiTheme="majorBidi" w:hAnsiTheme="majorBidi" w:cstheme="majorBidi"/>
          <w:lang w:val="en-CA"/>
        </w:rPr>
        <w:t>Racskó</w:t>
      </w:r>
      <w:proofErr w:type="spellEnd"/>
      <w:r w:rsidRPr="000E4167">
        <w:rPr>
          <w:rStyle w:val="None"/>
          <w:rFonts w:asciiTheme="majorBidi" w:hAnsiTheme="majorBidi" w:cstheme="majorBidi"/>
          <w:lang w:val="en-CA"/>
        </w:rPr>
        <w:t xml:space="preserve">, J., G. B. </w:t>
      </w:r>
      <w:proofErr w:type="spellStart"/>
      <w:r w:rsidRPr="000E4167">
        <w:rPr>
          <w:rStyle w:val="None"/>
          <w:rFonts w:asciiTheme="majorBidi" w:hAnsiTheme="majorBidi" w:cstheme="majorBidi"/>
          <w:lang w:val="en-CA"/>
        </w:rPr>
        <w:t>Leite</w:t>
      </w:r>
      <w:proofErr w:type="spellEnd"/>
      <w:r w:rsidRPr="000E4167">
        <w:rPr>
          <w:rStyle w:val="None"/>
          <w:rFonts w:asciiTheme="majorBidi" w:hAnsiTheme="majorBidi" w:cstheme="majorBidi"/>
          <w:lang w:val="en-CA"/>
        </w:rPr>
        <w:t xml:space="preserve">, J. L. Petri, S. </w:t>
      </w:r>
      <w:proofErr w:type="spellStart"/>
      <w:r w:rsidRPr="000E4167">
        <w:rPr>
          <w:rStyle w:val="None"/>
          <w:rFonts w:asciiTheme="majorBidi" w:hAnsiTheme="majorBidi" w:cstheme="majorBidi"/>
          <w:lang w:val="en-CA"/>
        </w:rPr>
        <w:t>Zhongfu</w:t>
      </w:r>
      <w:proofErr w:type="spellEnd"/>
      <w:r w:rsidRPr="000E4167">
        <w:rPr>
          <w:rStyle w:val="None"/>
          <w:rFonts w:asciiTheme="majorBidi" w:hAnsiTheme="majorBidi" w:cstheme="majorBidi"/>
          <w:lang w:val="en-CA"/>
        </w:rPr>
        <w:t xml:space="preserve">, Y. Wang, Z. </w:t>
      </w:r>
      <w:proofErr w:type="spellStart"/>
      <w:r w:rsidRPr="000E4167">
        <w:rPr>
          <w:rStyle w:val="None"/>
          <w:rFonts w:asciiTheme="majorBidi" w:hAnsiTheme="majorBidi" w:cstheme="majorBidi"/>
          <w:lang w:val="en-CA"/>
        </w:rPr>
        <w:t>Szabó</w:t>
      </w:r>
      <w:proofErr w:type="spellEnd"/>
      <w:r w:rsidRPr="000E4167">
        <w:rPr>
          <w:rStyle w:val="None"/>
          <w:rFonts w:asciiTheme="majorBidi" w:hAnsiTheme="majorBidi" w:cstheme="majorBidi"/>
          <w:lang w:val="en-CA"/>
        </w:rPr>
        <w:t xml:space="preserve">, M. </w:t>
      </w:r>
      <w:proofErr w:type="spellStart"/>
      <w:r w:rsidRPr="000E4167">
        <w:rPr>
          <w:rStyle w:val="None"/>
          <w:rFonts w:asciiTheme="majorBidi" w:hAnsiTheme="majorBidi" w:cstheme="majorBidi"/>
          <w:lang w:val="en-CA"/>
        </w:rPr>
        <w:t>Soltész</w:t>
      </w:r>
      <w:proofErr w:type="spellEnd"/>
      <w:r w:rsidRPr="000E4167">
        <w:rPr>
          <w:rStyle w:val="None"/>
          <w:rFonts w:asciiTheme="majorBidi" w:hAnsiTheme="majorBidi" w:cstheme="majorBidi"/>
          <w:lang w:val="en-CA"/>
        </w:rPr>
        <w:t xml:space="preserve">, and J. </w:t>
      </w:r>
      <w:proofErr w:type="spellStart"/>
      <w:r w:rsidRPr="000E4167">
        <w:rPr>
          <w:rStyle w:val="None"/>
          <w:rFonts w:asciiTheme="majorBidi" w:hAnsiTheme="majorBidi" w:cstheme="majorBidi"/>
          <w:lang w:val="en-CA"/>
        </w:rPr>
        <w:t>Nyéki</w:t>
      </w:r>
      <w:proofErr w:type="spellEnd"/>
      <w:r w:rsidRPr="000E4167">
        <w:rPr>
          <w:rStyle w:val="None"/>
          <w:rFonts w:asciiTheme="majorBidi" w:hAnsiTheme="majorBidi" w:cstheme="majorBidi"/>
          <w:lang w:val="en-CA"/>
        </w:rPr>
        <w:t>. 2007. Fruit drop: The role of inner agents and environmental factors in the drop of flowers and fruits. International Journal of Horticultural Science 13.</w:t>
      </w:r>
    </w:p>
    <w:p w:rsid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68" w:name="refRacsko2007"/>
      <w:bookmarkEnd w:id="68"/>
      <w:proofErr w:type="spellStart"/>
      <w:r w:rsidRPr="000E4167">
        <w:rPr>
          <w:rStyle w:val="None"/>
          <w:rFonts w:asciiTheme="majorBidi" w:hAnsiTheme="majorBidi" w:cstheme="majorBidi"/>
          <w:lang w:val="en-CA"/>
        </w:rPr>
        <w:t>Ramírez</w:t>
      </w:r>
      <w:proofErr w:type="spellEnd"/>
      <w:r w:rsidRPr="000E4167">
        <w:rPr>
          <w:rStyle w:val="None"/>
          <w:rFonts w:asciiTheme="majorBidi" w:hAnsiTheme="majorBidi" w:cstheme="majorBidi"/>
          <w:lang w:val="en-CA"/>
        </w:rPr>
        <w:t xml:space="preserve">-Cruz, G. A., I. </w:t>
      </w:r>
      <w:proofErr w:type="spellStart"/>
      <w:r w:rsidRPr="000E4167">
        <w:rPr>
          <w:rStyle w:val="None"/>
          <w:rFonts w:asciiTheme="majorBidi" w:hAnsiTheme="majorBidi" w:cstheme="majorBidi"/>
          <w:lang w:val="en-CA"/>
        </w:rPr>
        <w:t>Solano-Zavaleta</w:t>
      </w:r>
      <w:proofErr w:type="spellEnd"/>
      <w:r w:rsidRPr="000E4167">
        <w:rPr>
          <w:rStyle w:val="None"/>
          <w:rFonts w:asciiTheme="majorBidi" w:hAnsiTheme="majorBidi" w:cstheme="majorBidi"/>
          <w:lang w:val="en-CA"/>
        </w:rPr>
        <w:t>, M. Méndez-</w:t>
      </w:r>
      <w:proofErr w:type="spellStart"/>
      <w:r w:rsidRPr="000E4167">
        <w:rPr>
          <w:rStyle w:val="None"/>
          <w:rFonts w:asciiTheme="majorBidi" w:hAnsiTheme="majorBidi" w:cstheme="majorBidi"/>
          <w:lang w:val="en-CA"/>
        </w:rPr>
        <w:t>Janovitz</w:t>
      </w:r>
      <w:proofErr w:type="spellEnd"/>
      <w:r w:rsidRPr="000E4167">
        <w:rPr>
          <w:rStyle w:val="None"/>
          <w:rFonts w:asciiTheme="majorBidi" w:hAnsiTheme="majorBidi" w:cstheme="majorBidi"/>
          <w:lang w:val="en-CA"/>
        </w:rPr>
        <w:t xml:space="preserve">, and J. J. </w:t>
      </w:r>
      <w:proofErr w:type="spellStart"/>
      <w:r w:rsidRPr="000E4167">
        <w:rPr>
          <w:rStyle w:val="None"/>
          <w:rFonts w:asciiTheme="majorBidi" w:hAnsiTheme="majorBidi" w:cstheme="majorBidi"/>
          <w:lang w:val="en-CA"/>
        </w:rPr>
        <w:t>Zúñiga</w:t>
      </w:r>
      <w:proofErr w:type="spellEnd"/>
      <w:r w:rsidRPr="000E4167">
        <w:rPr>
          <w:rStyle w:val="None"/>
          <w:rFonts w:asciiTheme="majorBidi" w:hAnsiTheme="majorBidi" w:cstheme="majorBidi"/>
          <w:lang w:val="en-CA"/>
        </w:rPr>
        <w:t>-Vega. 2020. Demographic and spatial responses of resident bird populations to the arrival of migratory birds within an urban environment. Population Ecology 62:105–118.</w:t>
      </w:r>
      <w:r w:rsidR="000E4167">
        <w:rPr>
          <w:rStyle w:val="None"/>
          <w:rFonts w:asciiTheme="majorBidi" w:hAnsiTheme="majorBidi" w:cstheme="majorBidi"/>
          <w:lang w:val="en-CA"/>
        </w:rPr>
        <w:t xml:space="preserve"> </w:t>
      </w:r>
    </w:p>
    <w:p w:rsidR="000E4167" w:rsidRDefault="000E4167"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rPr>
      </w:pPr>
      <w:r>
        <w:rPr>
          <w:rFonts w:asciiTheme="majorBidi" w:hAnsiTheme="majorBidi" w:cstheme="majorBidi"/>
        </w:rPr>
        <w:t>Ra</w:t>
      </w:r>
      <w:r w:rsidRPr="000E4167">
        <w:rPr>
          <w:rFonts w:asciiTheme="majorBidi" w:hAnsiTheme="majorBidi" w:cstheme="majorBidi"/>
        </w:rPr>
        <w:t xml:space="preserve">mos-Robles, Michelle, Ellen Andresen, and Cecilia </w:t>
      </w:r>
      <w:proofErr w:type="spellStart"/>
      <w:r w:rsidRPr="000E4167">
        <w:rPr>
          <w:rFonts w:asciiTheme="majorBidi" w:hAnsiTheme="majorBidi" w:cstheme="majorBidi"/>
        </w:rPr>
        <w:t>Díaz-Castelazo</w:t>
      </w:r>
      <w:proofErr w:type="spellEnd"/>
      <w:r w:rsidRPr="000E4167">
        <w:rPr>
          <w:rFonts w:asciiTheme="majorBidi" w:hAnsiTheme="majorBidi" w:cstheme="majorBidi"/>
        </w:rPr>
        <w:t>. 2016. “Temporal Changes in the Structure of a Plant-</w:t>
      </w:r>
      <w:proofErr w:type="spellStart"/>
      <w:r w:rsidRPr="000E4167">
        <w:rPr>
          <w:rFonts w:asciiTheme="majorBidi" w:hAnsiTheme="majorBidi" w:cstheme="majorBidi"/>
        </w:rPr>
        <w:t>Frugivore</w:t>
      </w:r>
      <w:proofErr w:type="spellEnd"/>
      <w:r w:rsidRPr="000E4167">
        <w:rPr>
          <w:rFonts w:asciiTheme="majorBidi" w:hAnsiTheme="majorBidi" w:cstheme="majorBidi"/>
        </w:rPr>
        <w:t xml:space="preserve"> Network Are Influenced by Bird Migration and Fruit Availability.” </w:t>
      </w:r>
      <w:proofErr w:type="spellStart"/>
      <w:r w:rsidRPr="000E4167">
        <w:rPr>
          <w:rFonts w:asciiTheme="majorBidi" w:hAnsiTheme="majorBidi" w:cstheme="majorBidi"/>
          <w:i/>
          <w:iCs/>
        </w:rPr>
        <w:t>PeerJ</w:t>
      </w:r>
      <w:proofErr w:type="spellEnd"/>
      <w:r w:rsidRPr="000E4167">
        <w:rPr>
          <w:rFonts w:asciiTheme="majorBidi" w:hAnsiTheme="majorBidi" w:cstheme="majorBidi"/>
        </w:rPr>
        <w:t xml:space="preserve"> 4 (June).</w:t>
      </w:r>
      <w:r>
        <w:rPr>
          <w:rFonts w:asciiTheme="majorBidi" w:hAnsiTheme="majorBidi" w:cstheme="majorBidi"/>
        </w:rPr>
        <w:t xml:space="preserve"> </w:t>
      </w:r>
    </w:p>
    <w:p w:rsid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lang w:val="en-CA"/>
        </w:rPr>
      </w:pPr>
      <w:proofErr w:type="spellStart"/>
      <w:r w:rsidRPr="000E4167">
        <w:rPr>
          <w:rFonts w:asciiTheme="majorBidi" w:hAnsiTheme="majorBidi" w:cstheme="majorBidi"/>
          <w:lang w:val="en-CA"/>
        </w:rPr>
        <w:t>Rubolini</w:t>
      </w:r>
      <w:proofErr w:type="spellEnd"/>
      <w:r w:rsidRPr="000E4167">
        <w:rPr>
          <w:rFonts w:asciiTheme="majorBidi" w:hAnsiTheme="majorBidi" w:cstheme="majorBidi"/>
          <w:lang w:val="en-CA"/>
        </w:rPr>
        <w:t xml:space="preserve">, D, N </w:t>
      </w:r>
      <w:proofErr w:type="spellStart"/>
      <w:r w:rsidRPr="000E4167">
        <w:rPr>
          <w:rFonts w:asciiTheme="majorBidi" w:hAnsiTheme="majorBidi" w:cstheme="majorBidi"/>
          <w:lang w:val="en-CA"/>
        </w:rPr>
        <w:t>Saino</w:t>
      </w:r>
      <w:proofErr w:type="spellEnd"/>
      <w:r w:rsidRPr="000E4167">
        <w:rPr>
          <w:rFonts w:asciiTheme="majorBidi" w:hAnsiTheme="majorBidi" w:cstheme="majorBidi"/>
          <w:lang w:val="en-CA"/>
        </w:rPr>
        <w:t xml:space="preserve">, and </w:t>
      </w:r>
      <w:proofErr w:type="spellStart"/>
      <w:proofErr w:type="gramStart"/>
      <w:r w:rsidRPr="000E4167">
        <w:rPr>
          <w:rFonts w:asciiTheme="majorBidi" w:hAnsiTheme="majorBidi" w:cstheme="majorBidi"/>
          <w:lang w:val="en-CA"/>
        </w:rPr>
        <w:t>Ap</w:t>
      </w:r>
      <w:proofErr w:type="spellEnd"/>
      <w:proofErr w:type="gramEnd"/>
      <w:r w:rsidRPr="000E4167">
        <w:rPr>
          <w:rFonts w:asciiTheme="majorBidi" w:hAnsiTheme="majorBidi" w:cstheme="majorBidi"/>
          <w:lang w:val="en-CA"/>
        </w:rPr>
        <w:t xml:space="preserve"> </w:t>
      </w:r>
      <w:proofErr w:type="spellStart"/>
      <w:r w:rsidRPr="000E4167">
        <w:rPr>
          <w:rFonts w:asciiTheme="majorBidi" w:hAnsiTheme="majorBidi" w:cstheme="majorBidi"/>
          <w:lang w:val="en-CA"/>
        </w:rPr>
        <w:t>Møller</w:t>
      </w:r>
      <w:proofErr w:type="spellEnd"/>
      <w:r w:rsidRPr="000E4167">
        <w:rPr>
          <w:rFonts w:asciiTheme="majorBidi" w:hAnsiTheme="majorBidi" w:cstheme="majorBidi"/>
          <w:lang w:val="en-CA"/>
        </w:rPr>
        <w:t xml:space="preserve">. 2010. “Migratory Behaviour Constrains the </w:t>
      </w:r>
      <w:proofErr w:type="spellStart"/>
      <w:r w:rsidRPr="000E4167">
        <w:rPr>
          <w:rFonts w:asciiTheme="majorBidi" w:hAnsiTheme="majorBidi" w:cstheme="majorBidi"/>
          <w:lang w:val="en-CA"/>
        </w:rPr>
        <w:t>Phenological</w:t>
      </w:r>
      <w:proofErr w:type="spellEnd"/>
      <w:r w:rsidRPr="000E4167">
        <w:rPr>
          <w:rFonts w:asciiTheme="majorBidi" w:hAnsiTheme="majorBidi" w:cstheme="majorBidi"/>
          <w:lang w:val="en-CA"/>
        </w:rPr>
        <w:t xml:space="preserve"> Response of Birds to Climate Change.” </w:t>
      </w:r>
      <w:r w:rsidRPr="000E4167">
        <w:rPr>
          <w:rFonts w:asciiTheme="majorBidi" w:hAnsiTheme="majorBidi" w:cstheme="majorBidi"/>
          <w:i/>
          <w:iCs/>
          <w:lang w:val="en-CA"/>
        </w:rPr>
        <w:t>Climate Research</w:t>
      </w:r>
      <w:r w:rsidRPr="000E4167">
        <w:rPr>
          <w:rFonts w:asciiTheme="majorBidi" w:hAnsiTheme="majorBidi" w:cstheme="majorBidi"/>
          <w:lang w:val="en-CA"/>
        </w:rPr>
        <w:t xml:space="preserve"> 42 (1): 45–55. </w:t>
      </w:r>
      <w:bookmarkStart w:id="69" w:name="refRamirezCruz2020"/>
      <w:bookmarkEnd w:id="69"/>
    </w:p>
    <w:p w:rsid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proofErr w:type="spellStart"/>
      <w:r w:rsidRPr="000E4167">
        <w:rPr>
          <w:rStyle w:val="None"/>
          <w:rFonts w:asciiTheme="majorBidi" w:hAnsiTheme="majorBidi" w:cstheme="majorBidi"/>
          <w:lang w:val="en-CA"/>
        </w:rPr>
        <w:t>Runge</w:t>
      </w:r>
      <w:proofErr w:type="spellEnd"/>
      <w:r w:rsidRPr="000E4167">
        <w:rPr>
          <w:rStyle w:val="None"/>
          <w:rFonts w:asciiTheme="majorBidi" w:hAnsiTheme="majorBidi" w:cstheme="majorBidi"/>
          <w:lang w:val="en-CA"/>
        </w:rPr>
        <w:t>, C., and A. I. T. Tulloch. 2017. Solving problems of conservation inadequacy for nomadic birds. Australian Zoologist 39:280–295.</w:t>
      </w:r>
      <w:bookmarkStart w:id="70" w:name="refRunge2017"/>
      <w:bookmarkStart w:id="71" w:name="refRuttan2016"/>
      <w:bookmarkEnd w:id="70"/>
      <w:bookmarkEnd w:id="71"/>
      <w:r w:rsidR="000E4167">
        <w:rPr>
          <w:rStyle w:val="None"/>
          <w:rFonts w:asciiTheme="majorBidi" w:hAnsiTheme="majorBidi" w:cstheme="majorBidi"/>
          <w:lang w:val="en-CA"/>
        </w:rPr>
        <w:t xml:space="preserve"> </w:t>
      </w:r>
    </w:p>
    <w:p w:rsid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proofErr w:type="spellStart"/>
      <w:r w:rsidRPr="000E4167">
        <w:rPr>
          <w:rStyle w:val="None"/>
          <w:rFonts w:asciiTheme="majorBidi" w:hAnsiTheme="majorBidi" w:cstheme="majorBidi"/>
          <w:lang w:val="en-CA"/>
        </w:rPr>
        <w:t>Salewski</w:t>
      </w:r>
      <w:proofErr w:type="spellEnd"/>
      <w:r w:rsidRPr="000E4167">
        <w:rPr>
          <w:rStyle w:val="None"/>
          <w:rFonts w:asciiTheme="majorBidi" w:hAnsiTheme="majorBidi" w:cstheme="majorBidi"/>
          <w:lang w:val="en-CA"/>
        </w:rPr>
        <w:t xml:space="preserve">, V., and B. </w:t>
      </w:r>
      <w:proofErr w:type="spellStart"/>
      <w:r w:rsidRPr="000E4167">
        <w:rPr>
          <w:rStyle w:val="None"/>
          <w:rFonts w:asciiTheme="majorBidi" w:hAnsiTheme="majorBidi" w:cstheme="majorBidi"/>
          <w:lang w:val="en-CA"/>
        </w:rPr>
        <w:t>Bruderer</w:t>
      </w:r>
      <w:proofErr w:type="spellEnd"/>
      <w:r w:rsidRPr="000E4167">
        <w:rPr>
          <w:rStyle w:val="None"/>
          <w:rFonts w:asciiTheme="majorBidi" w:hAnsiTheme="majorBidi" w:cstheme="majorBidi"/>
          <w:lang w:val="en-CA"/>
        </w:rPr>
        <w:t xml:space="preserve">. 2007. The evolution of bird migration–A synthesis. </w:t>
      </w:r>
      <w:proofErr w:type="spellStart"/>
      <w:r w:rsidRPr="000E4167">
        <w:rPr>
          <w:rStyle w:val="None"/>
          <w:rFonts w:asciiTheme="majorBidi" w:hAnsiTheme="majorBidi" w:cstheme="majorBidi"/>
          <w:lang w:val="en-CA"/>
        </w:rPr>
        <w:t>Naturwissenschaften</w:t>
      </w:r>
      <w:proofErr w:type="spellEnd"/>
      <w:r w:rsidRPr="000E4167">
        <w:rPr>
          <w:rStyle w:val="None"/>
          <w:rFonts w:asciiTheme="majorBidi" w:hAnsiTheme="majorBidi" w:cstheme="majorBidi"/>
          <w:lang w:val="en-CA"/>
        </w:rPr>
        <w:t xml:space="preserve"> 94:268–279.</w:t>
      </w:r>
      <w:bookmarkStart w:id="72" w:name="refSalewski2007"/>
      <w:bookmarkEnd w:id="72"/>
      <w:r w:rsidR="000E4167">
        <w:rPr>
          <w:rStyle w:val="None"/>
          <w:rFonts w:asciiTheme="majorBidi" w:hAnsiTheme="majorBidi" w:cstheme="majorBidi"/>
          <w:lang w:val="en-CA"/>
        </w:rPr>
        <w:t xml:space="preserve"> </w:t>
      </w:r>
    </w:p>
    <w:p w:rsid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proofErr w:type="spellStart"/>
      <w:r w:rsidRPr="000E4167">
        <w:rPr>
          <w:rStyle w:val="None"/>
          <w:rFonts w:asciiTheme="majorBidi" w:hAnsiTheme="majorBidi" w:cstheme="majorBidi"/>
          <w:lang w:val="en-CA"/>
        </w:rPr>
        <w:t>Saracco</w:t>
      </w:r>
      <w:proofErr w:type="spellEnd"/>
      <w:r w:rsidRPr="000E4167">
        <w:rPr>
          <w:rStyle w:val="None"/>
          <w:rFonts w:asciiTheme="majorBidi" w:hAnsiTheme="majorBidi" w:cstheme="majorBidi"/>
          <w:lang w:val="en-CA"/>
        </w:rPr>
        <w:t xml:space="preserve">, J. F., J. A. Collazo, and M. J. Groom. 2004. How do </w:t>
      </w:r>
      <w:proofErr w:type="spellStart"/>
      <w:r w:rsidRPr="000E4167">
        <w:rPr>
          <w:rStyle w:val="None"/>
          <w:rFonts w:asciiTheme="majorBidi" w:hAnsiTheme="majorBidi" w:cstheme="majorBidi"/>
          <w:lang w:val="en-CA"/>
        </w:rPr>
        <w:t>frugivores</w:t>
      </w:r>
      <w:proofErr w:type="spellEnd"/>
      <w:r w:rsidRPr="000E4167">
        <w:rPr>
          <w:rStyle w:val="None"/>
          <w:rFonts w:asciiTheme="majorBidi" w:hAnsiTheme="majorBidi" w:cstheme="majorBidi"/>
          <w:lang w:val="en-CA"/>
        </w:rPr>
        <w:t xml:space="preserve"> track resources? Insights from spatial analyses of bird foraging in a tropical forest. </w:t>
      </w:r>
      <w:proofErr w:type="spellStart"/>
      <w:r w:rsidRPr="000E4167">
        <w:rPr>
          <w:rStyle w:val="None"/>
          <w:rFonts w:asciiTheme="majorBidi" w:hAnsiTheme="majorBidi" w:cstheme="majorBidi"/>
          <w:lang w:val="en-CA"/>
        </w:rPr>
        <w:t>Oecologia</w:t>
      </w:r>
      <w:proofErr w:type="spellEnd"/>
      <w:r w:rsidRPr="000E4167">
        <w:rPr>
          <w:rStyle w:val="None"/>
          <w:rFonts w:asciiTheme="majorBidi" w:hAnsiTheme="majorBidi" w:cstheme="majorBidi"/>
          <w:lang w:val="en-CA"/>
        </w:rPr>
        <w:t xml:space="preserve"> 139:235–245.</w:t>
      </w:r>
      <w:bookmarkStart w:id="73" w:name="refSaracco2004"/>
      <w:bookmarkEnd w:id="73"/>
      <w:r w:rsidR="000E4167">
        <w:rPr>
          <w:rStyle w:val="None"/>
          <w:rFonts w:asciiTheme="majorBidi" w:hAnsiTheme="majorBidi" w:cstheme="majorBidi"/>
          <w:lang w:val="en-CA"/>
        </w:rPr>
        <w:t xml:space="preserve"> </w:t>
      </w:r>
    </w:p>
    <w:p w:rsid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proofErr w:type="spellStart"/>
      <w:r w:rsidRPr="000E4167">
        <w:rPr>
          <w:rStyle w:val="None"/>
          <w:rFonts w:asciiTheme="majorBidi" w:hAnsiTheme="majorBidi" w:cstheme="majorBidi"/>
          <w:lang w:val="en-CA"/>
        </w:rPr>
        <w:t>Säterberg</w:t>
      </w:r>
      <w:proofErr w:type="spellEnd"/>
      <w:r w:rsidRPr="000E4167">
        <w:rPr>
          <w:rStyle w:val="None"/>
          <w:rFonts w:asciiTheme="majorBidi" w:hAnsiTheme="majorBidi" w:cstheme="majorBidi"/>
          <w:lang w:val="en-CA"/>
        </w:rPr>
        <w:t xml:space="preserve">, T., S. </w:t>
      </w:r>
      <w:proofErr w:type="spellStart"/>
      <w:r w:rsidRPr="000E4167">
        <w:rPr>
          <w:rStyle w:val="None"/>
          <w:rFonts w:asciiTheme="majorBidi" w:hAnsiTheme="majorBidi" w:cstheme="majorBidi"/>
          <w:lang w:val="en-CA"/>
        </w:rPr>
        <w:t>Sellman</w:t>
      </w:r>
      <w:proofErr w:type="spellEnd"/>
      <w:r w:rsidRPr="000E4167">
        <w:rPr>
          <w:rStyle w:val="None"/>
          <w:rFonts w:asciiTheme="majorBidi" w:hAnsiTheme="majorBidi" w:cstheme="majorBidi"/>
          <w:lang w:val="en-CA"/>
        </w:rPr>
        <w:t xml:space="preserve">, and B. </w:t>
      </w:r>
      <w:proofErr w:type="spellStart"/>
      <w:r w:rsidRPr="000E4167">
        <w:rPr>
          <w:rStyle w:val="None"/>
          <w:rFonts w:asciiTheme="majorBidi" w:hAnsiTheme="majorBidi" w:cstheme="majorBidi"/>
          <w:lang w:val="en-CA"/>
        </w:rPr>
        <w:t>Ebenman</w:t>
      </w:r>
      <w:proofErr w:type="spellEnd"/>
      <w:r w:rsidRPr="000E4167">
        <w:rPr>
          <w:rStyle w:val="None"/>
          <w:rFonts w:asciiTheme="majorBidi" w:hAnsiTheme="majorBidi" w:cstheme="majorBidi"/>
          <w:lang w:val="en-CA"/>
        </w:rPr>
        <w:t>. 2013. High frequency of functional extinctions in ecological networks. Nature 499:468–470.</w:t>
      </w:r>
      <w:bookmarkStart w:id="74" w:name="refSaterberg2013"/>
      <w:bookmarkEnd w:id="74"/>
      <w:r w:rsidR="000E4167">
        <w:rPr>
          <w:rStyle w:val="None"/>
          <w:rFonts w:asciiTheme="majorBidi" w:hAnsiTheme="majorBidi" w:cstheme="majorBidi"/>
          <w:lang w:val="en-CA"/>
        </w:rPr>
        <w:t xml:space="preserve"> </w:t>
      </w:r>
    </w:p>
    <w:p w:rsid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sidRPr="000E4167">
        <w:rPr>
          <w:rStyle w:val="None"/>
          <w:rFonts w:asciiTheme="majorBidi" w:hAnsiTheme="majorBidi" w:cstheme="majorBidi"/>
          <w:lang w:val="en-CA"/>
        </w:rPr>
        <w:t xml:space="preserve">Schafer, J. L., E. L. </w:t>
      </w:r>
      <w:proofErr w:type="spellStart"/>
      <w:r w:rsidRPr="000E4167">
        <w:rPr>
          <w:rStyle w:val="None"/>
          <w:rFonts w:asciiTheme="majorBidi" w:hAnsiTheme="majorBidi" w:cstheme="majorBidi"/>
          <w:lang w:val="en-CA"/>
        </w:rPr>
        <w:t>Mudrak</w:t>
      </w:r>
      <w:proofErr w:type="spellEnd"/>
      <w:r w:rsidRPr="000E4167">
        <w:rPr>
          <w:rStyle w:val="None"/>
          <w:rFonts w:asciiTheme="majorBidi" w:hAnsiTheme="majorBidi" w:cstheme="majorBidi"/>
          <w:lang w:val="en-CA"/>
        </w:rPr>
        <w:t xml:space="preserve">, C. E. Haines, H. A. Parag, K. A. </w:t>
      </w:r>
      <w:proofErr w:type="spellStart"/>
      <w:r w:rsidRPr="000E4167">
        <w:rPr>
          <w:rStyle w:val="None"/>
          <w:rFonts w:asciiTheme="majorBidi" w:hAnsiTheme="majorBidi" w:cstheme="majorBidi"/>
          <w:lang w:val="en-CA"/>
        </w:rPr>
        <w:t>Moloney</w:t>
      </w:r>
      <w:proofErr w:type="spellEnd"/>
      <w:r w:rsidRPr="000E4167">
        <w:rPr>
          <w:rStyle w:val="None"/>
          <w:rFonts w:asciiTheme="majorBidi" w:hAnsiTheme="majorBidi" w:cstheme="majorBidi"/>
          <w:lang w:val="en-CA"/>
        </w:rPr>
        <w:t xml:space="preserve">, and C. </w:t>
      </w:r>
      <w:proofErr w:type="spellStart"/>
      <w:r w:rsidRPr="000E4167">
        <w:rPr>
          <w:rStyle w:val="None"/>
          <w:rFonts w:asciiTheme="majorBidi" w:hAnsiTheme="majorBidi" w:cstheme="majorBidi"/>
          <w:lang w:val="en-CA"/>
        </w:rPr>
        <w:t>Holzapfel</w:t>
      </w:r>
      <w:proofErr w:type="spellEnd"/>
      <w:r w:rsidRPr="000E4167">
        <w:rPr>
          <w:rStyle w:val="None"/>
          <w:rFonts w:asciiTheme="majorBidi" w:hAnsiTheme="majorBidi" w:cstheme="majorBidi"/>
          <w:lang w:val="en-CA"/>
        </w:rPr>
        <w:t xml:space="preserve">. 2012. The association of native and non-native annual plants with </w:t>
      </w:r>
      <w:proofErr w:type="spellStart"/>
      <w:r w:rsidRPr="000E4167">
        <w:rPr>
          <w:rStyle w:val="None"/>
          <w:rFonts w:asciiTheme="majorBidi" w:hAnsiTheme="majorBidi" w:cstheme="majorBidi"/>
          <w:lang w:val="en-CA"/>
        </w:rPr>
        <w:t>Larrea</w:t>
      </w:r>
      <w:proofErr w:type="spellEnd"/>
      <w:r w:rsidRPr="000E4167">
        <w:rPr>
          <w:rStyle w:val="None"/>
          <w:rFonts w:asciiTheme="majorBidi" w:hAnsiTheme="majorBidi" w:cstheme="majorBidi"/>
          <w:lang w:val="en-CA"/>
        </w:rPr>
        <w:t xml:space="preserve"> </w:t>
      </w:r>
      <w:proofErr w:type="spellStart"/>
      <w:r w:rsidRPr="000E4167">
        <w:rPr>
          <w:rStyle w:val="None"/>
          <w:rFonts w:asciiTheme="majorBidi" w:hAnsiTheme="majorBidi" w:cstheme="majorBidi"/>
          <w:lang w:val="en-CA"/>
        </w:rPr>
        <w:t>tridentata</w:t>
      </w:r>
      <w:proofErr w:type="spellEnd"/>
      <w:r w:rsidRPr="000E4167">
        <w:rPr>
          <w:rStyle w:val="None"/>
          <w:rFonts w:asciiTheme="majorBidi" w:hAnsiTheme="majorBidi" w:cstheme="majorBidi"/>
          <w:lang w:val="en-CA"/>
        </w:rPr>
        <w:t xml:space="preserve"> (creosote bush) in the Mojave and Sonoran Deserts. Journal of Arid Environments 87:129–135.</w:t>
      </w:r>
      <w:bookmarkStart w:id="75" w:name="refSchafer2012"/>
      <w:bookmarkEnd w:id="75"/>
      <w:r w:rsidR="000E4167">
        <w:rPr>
          <w:rStyle w:val="None"/>
          <w:rFonts w:asciiTheme="majorBidi" w:hAnsiTheme="majorBidi" w:cstheme="majorBidi"/>
          <w:lang w:val="en-CA"/>
        </w:rPr>
        <w:t xml:space="preserve"> </w:t>
      </w:r>
    </w:p>
    <w:p w:rsid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sidRPr="000E4167">
        <w:rPr>
          <w:rStyle w:val="None"/>
          <w:rFonts w:asciiTheme="majorBidi" w:hAnsiTheme="majorBidi" w:cstheme="majorBidi"/>
          <w:lang w:val="en-CA"/>
        </w:rPr>
        <w:t xml:space="preserve">Schwartz, M. D. 2003. Phenology: An integrative environmental science. Pages 1–610. Second. Springer </w:t>
      </w:r>
      <w:proofErr w:type="spellStart"/>
      <w:r w:rsidRPr="000E4167">
        <w:rPr>
          <w:rStyle w:val="None"/>
          <w:rFonts w:asciiTheme="majorBidi" w:hAnsiTheme="majorBidi" w:cstheme="majorBidi"/>
          <w:lang w:val="en-CA"/>
        </w:rPr>
        <w:t>Science+Business</w:t>
      </w:r>
      <w:proofErr w:type="spellEnd"/>
      <w:r w:rsidRPr="000E4167">
        <w:rPr>
          <w:rStyle w:val="None"/>
          <w:rFonts w:asciiTheme="majorBidi" w:hAnsiTheme="majorBidi" w:cstheme="majorBidi"/>
          <w:lang w:val="en-CA"/>
        </w:rPr>
        <w:t xml:space="preserve"> Media, New York.</w:t>
      </w:r>
      <w:bookmarkStart w:id="76" w:name="refSchwartz2003"/>
      <w:bookmarkEnd w:id="76"/>
      <w:r w:rsidR="000E4167">
        <w:rPr>
          <w:rStyle w:val="None"/>
          <w:rFonts w:asciiTheme="majorBidi" w:hAnsiTheme="majorBidi" w:cstheme="majorBidi"/>
          <w:lang w:val="en-CA"/>
        </w:rPr>
        <w:t xml:space="preserve"> </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rPr>
      </w:pPr>
      <w:r w:rsidRPr="000E4167">
        <w:rPr>
          <w:rStyle w:val="None"/>
          <w:rFonts w:asciiTheme="majorBidi" w:hAnsiTheme="majorBidi" w:cstheme="majorBidi"/>
          <w:lang w:val="en-CA"/>
        </w:rPr>
        <w:t xml:space="preserve">Searcy, W. A., R. C. Anderson, and S. </w:t>
      </w:r>
      <w:proofErr w:type="spellStart"/>
      <w:r w:rsidRPr="000E4167">
        <w:rPr>
          <w:rStyle w:val="None"/>
          <w:rFonts w:asciiTheme="majorBidi" w:hAnsiTheme="majorBidi" w:cstheme="majorBidi"/>
          <w:lang w:val="en-CA"/>
        </w:rPr>
        <w:t>Nowicki</w:t>
      </w:r>
      <w:proofErr w:type="spellEnd"/>
      <w:r w:rsidRPr="000E4167">
        <w:rPr>
          <w:rStyle w:val="None"/>
          <w:rFonts w:asciiTheme="majorBidi" w:hAnsiTheme="majorBidi" w:cstheme="majorBidi"/>
          <w:lang w:val="en-CA"/>
        </w:rPr>
        <w:t>. 2006. Bird song as a signal of aggressive intent. Behavioral Ecology and Sociobiology 60:234–241.</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color w:val="auto"/>
          <w:lang w:val="en-CA"/>
        </w:rPr>
      </w:pPr>
      <w:proofErr w:type="spellStart"/>
      <w:r w:rsidRPr="000E4167">
        <w:rPr>
          <w:rFonts w:asciiTheme="majorBidi" w:hAnsiTheme="majorBidi" w:cstheme="majorBidi"/>
          <w:color w:val="auto"/>
          <w:shd w:val="clear" w:color="auto" w:fill="FFFFFF"/>
          <w:lang w:val="en-CA"/>
        </w:rPr>
        <w:t>Sheskin</w:t>
      </w:r>
      <w:proofErr w:type="spellEnd"/>
      <w:r w:rsidRPr="000E4167">
        <w:rPr>
          <w:rFonts w:asciiTheme="majorBidi" w:hAnsiTheme="majorBidi" w:cstheme="majorBidi"/>
          <w:color w:val="auto"/>
          <w:shd w:val="clear" w:color="auto" w:fill="FFFFFF"/>
          <w:lang w:val="en-CA"/>
        </w:rPr>
        <w:t xml:space="preserve">, David J. 1997. “Handbook of Parametric and Nonparametric Statistical Procedures.” </w:t>
      </w:r>
    </w:p>
    <w:p w:rsidR="00D84E28" w:rsidRPr="000E4167" w:rsidRDefault="00D84E28" w:rsidP="000E4167">
      <w:pPr>
        <w:pStyle w:val="Bibliography"/>
        <w:pBdr>
          <w:top w:val="none" w:sz="0" w:space="0" w:color="auto"/>
          <w:left w:val="none" w:sz="0" w:space="0" w:color="auto"/>
          <w:bottom w:val="none" w:sz="0" w:space="0" w:color="auto"/>
          <w:right w:val="none" w:sz="0" w:space="0" w:color="auto"/>
        </w:pBdr>
        <w:spacing w:line="480" w:lineRule="auto"/>
        <w:rPr>
          <w:rFonts w:asciiTheme="majorBidi" w:hAnsiTheme="majorBidi" w:cstheme="majorBidi"/>
          <w:lang w:val="en-CA"/>
        </w:rPr>
      </w:pPr>
      <w:proofErr w:type="spellStart"/>
      <w:r w:rsidRPr="000E4167">
        <w:rPr>
          <w:rStyle w:val="None"/>
          <w:rFonts w:asciiTheme="majorBidi" w:hAnsiTheme="majorBidi" w:cstheme="majorBidi"/>
          <w:lang w:val="en-CA"/>
        </w:rPr>
        <w:t>Shryock</w:t>
      </w:r>
      <w:proofErr w:type="spellEnd"/>
      <w:r w:rsidRPr="000E4167">
        <w:rPr>
          <w:rStyle w:val="None"/>
          <w:rFonts w:asciiTheme="majorBidi" w:hAnsiTheme="majorBidi" w:cstheme="majorBidi"/>
          <w:lang w:val="en-CA"/>
        </w:rPr>
        <w:t xml:space="preserve">, Daniel F., Lesley A. </w:t>
      </w:r>
      <w:proofErr w:type="spellStart"/>
      <w:r w:rsidRPr="000E4167">
        <w:rPr>
          <w:rStyle w:val="None"/>
          <w:rFonts w:asciiTheme="majorBidi" w:hAnsiTheme="majorBidi" w:cstheme="majorBidi"/>
          <w:lang w:val="en-CA"/>
        </w:rPr>
        <w:t>DeFalco</w:t>
      </w:r>
      <w:proofErr w:type="spellEnd"/>
      <w:r w:rsidRPr="000E4167">
        <w:rPr>
          <w:rStyle w:val="None"/>
          <w:rFonts w:asciiTheme="majorBidi" w:hAnsiTheme="majorBidi" w:cstheme="majorBidi"/>
          <w:lang w:val="en-CA"/>
        </w:rPr>
        <w:t xml:space="preserve">, and Todd C. </w:t>
      </w:r>
      <w:proofErr w:type="spellStart"/>
      <w:r w:rsidRPr="000E4167">
        <w:rPr>
          <w:rStyle w:val="None"/>
          <w:rFonts w:asciiTheme="majorBidi" w:hAnsiTheme="majorBidi" w:cstheme="majorBidi"/>
          <w:lang w:val="en-CA"/>
        </w:rPr>
        <w:t>Esque</w:t>
      </w:r>
      <w:proofErr w:type="spellEnd"/>
      <w:r w:rsidRPr="000E4167">
        <w:rPr>
          <w:rStyle w:val="None"/>
          <w:rFonts w:asciiTheme="majorBidi" w:hAnsiTheme="majorBidi" w:cstheme="majorBidi"/>
          <w:lang w:val="en-CA"/>
        </w:rPr>
        <w:t xml:space="preserve">. 2018. “Spatial Decision-Support Tools to Guide Restoration and Seed-Sourcing in the Desert Southwest.” </w:t>
      </w:r>
      <w:r w:rsidRPr="000E4167">
        <w:rPr>
          <w:rStyle w:val="None"/>
          <w:rFonts w:asciiTheme="majorBidi" w:hAnsiTheme="majorBidi" w:cstheme="majorBidi"/>
          <w:i/>
          <w:iCs/>
          <w:lang w:val="en-CA"/>
        </w:rPr>
        <w:t>Ecosphere</w:t>
      </w:r>
      <w:r w:rsidRPr="000E4167">
        <w:rPr>
          <w:rStyle w:val="None"/>
          <w:rFonts w:asciiTheme="majorBidi" w:hAnsiTheme="majorBidi" w:cstheme="majorBidi"/>
          <w:lang w:val="en-CA"/>
        </w:rPr>
        <w:t xml:space="preserve"> 9 (10): e02453.</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77" w:name="refSearcy2006"/>
      <w:bookmarkEnd w:id="77"/>
      <w:proofErr w:type="spellStart"/>
      <w:r w:rsidRPr="000E4167">
        <w:rPr>
          <w:rStyle w:val="None"/>
          <w:rFonts w:asciiTheme="majorBidi" w:hAnsiTheme="majorBidi" w:cstheme="majorBidi"/>
          <w:lang w:val="en-CA"/>
        </w:rPr>
        <w:t>Siegal</w:t>
      </w:r>
      <w:proofErr w:type="spellEnd"/>
      <w:r w:rsidRPr="000E4167">
        <w:rPr>
          <w:rStyle w:val="None"/>
          <w:rFonts w:asciiTheme="majorBidi" w:hAnsiTheme="majorBidi" w:cstheme="majorBidi"/>
          <w:lang w:val="en-CA"/>
        </w:rPr>
        <w:t xml:space="preserve">, Z., H. </w:t>
      </w:r>
      <w:proofErr w:type="spellStart"/>
      <w:r w:rsidRPr="000E4167">
        <w:rPr>
          <w:rStyle w:val="None"/>
          <w:rFonts w:asciiTheme="majorBidi" w:hAnsiTheme="majorBidi" w:cstheme="majorBidi"/>
          <w:lang w:val="en-CA"/>
        </w:rPr>
        <w:t>Tsoar</w:t>
      </w:r>
      <w:proofErr w:type="spellEnd"/>
      <w:r w:rsidRPr="000E4167">
        <w:rPr>
          <w:rStyle w:val="None"/>
          <w:rFonts w:asciiTheme="majorBidi" w:hAnsiTheme="majorBidi" w:cstheme="majorBidi"/>
          <w:lang w:val="en-CA"/>
        </w:rPr>
        <w:t xml:space="preserve">, and A. </w:t>
      </w:r>
      <w:proofErr w:type="spellStart"/>
      <w:r w:rsidRPr="000E4167">
        <w:rPr>
          <w:rStyle w:val="None"/>
          <w:rFonts w:asciiTheme="majorBidi" w:hAnsiTheme="majorBidi" w:cstheme="majorBidi"/>
          <w:lang w:val="en-CA"/>
        </w:rPr>
        <w:t>Karnieli</w:t>
      </w:r>
      <w:proofErr w:type="spellEnd"/>
      <w:r w:rsidRPr="000E4167">
        <w:rPr>
          <w:rStyle w:val="None"/>
          <w:rFonts w:asciiTheme="majorBidi" w:hAnsiTheme="majorBidi" w:cstheme="majorBidi"/>
          <w:lang w:val="en-CA"/>
        </w:rPr>
        <w:t xml:space="preserve">. 2013. Effects of prolonged drought on the vegetation cover of sand dunes in the </w:t>
      </w:r>
      <w:proofErr w:type="spellStart"/>
      <w:proofErr w:type="gramStart"/>
      <w:r w:rsidRPr="000E4167">
        <w:rPr>
          <w:rStyle w:val="None"/>
          <w:rFonts w:asciiTheme="majorBidi" w:hAnsiTheme="majorBidi" w:cstheme="majorBidi"/>
          <w:lang w:val="en-CA"/>
        </w:rPr>
        <w:t>nw</w:t>
      </w:r>
      <w:proofErr w:type="spellEnd"/>
      <w:proofErr w:type="gramEnd"/>
      <w:r w:rsidRPr="000E4167">
        <w:rPr>
          <w:rStyle w:val="None"/>
          <w:rFonts w:asciiTheme="majorBidi" w:hAnsiTheme="majorBidi" w:cstheme="majorBidi"/>
          <w:lang w:val="en-CA"/>
        </w:rPr>
        <w:t xml:space="preserve"> </w:t>
      </w:r>
      <w:proofErr w:type="spellStart"/>
      <w:r w:rsidRPr="000E4167">
        <w:rPr>
          <w:rStyle w:val="None"/>
          <w:rFonts w:asciiTheme="majorBidi" w:hAnsiTheme="majorBidi" w:cstheme="majorBidi"/>
          <w:lang w:val="en-CA"/>
        </w:rPr>
        <w:t>negev</w:t>
      </w:r>
      <w:proofErr w:type="spellEnd"/>
      <w:r w:rsidRPr="000E4167">
        <w:rPr>
          <w:rStyle w:val="None"/>
          <w:rFonts w:asciiTheme="majorBidi" w:hAnsiTheme="majorBidi" w:cstheme="majorBidi"/>
          <w:lang w:val="en-CA"/>
        </w:rPr>
        <w:t xml:space="preserve"> desert: Field survey, remote sensing and conceptual modeling. Aeolian Research 9:161–173.</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78" w:name="refSiegal2013"/>
      <w:bookmarkEnd w:id="78"/>
      <w:proofErr w:type="spellStart"/>
      <w:r w:rsidRPr="000E4167">
        <w:rPr>
          <w:rStyle w:val="None"/>
          <w:rFonts w:asciiTheme="majorBidi" w:hAnsiTheme="majorBidi" w:cstheme="majorBidi"/>
          <w:lang w:val="en-CA"/>
        </w:rPr>
        <w:t>Sillett</w:t>
      </w:r>
      <w:proofErr w:type="spellEnd"/>
      <w:r w:rsidRPr="000E4167">
        <w:rPr>
          <w:rStyle w:val="None"/>
          <w:rFonts w:asciiTheme="majorBidi" w:hAnsiTheme="majorBidi" w:cstheme="majorBidi"/>
          <w:lang w:val="en-CA"/>
        </w:rPr>
        <w:t>, T. S., and R. T. Holmes. 2002. Variation in survivorship of a migratory songbird throughout its annual cycle. Journal of Animal Ecology 71:296–308.</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79" w:name="refSillett2002"/>
      <w:bookmarkEnd w:id="79"/>
      <w:r w:rsidRPr="000E4167">
        <w:rPr>
          <w:rStyle w:val="None"/>
          <w:rFonts w:asciiTheme="majorBidi" w:hAnsiTheme="majorBidi" w:cstheme="majorBidi"/>
          <w:lang w:val="en-CA"/>
        </w:rPr>
        <w:t>Simons, L. S., and T. E. Martin. 1990. Food Limitation of Avian Reproduction: An Experiment with the Cactus Wren. Ecology 71:869–876.</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80" w:name="refSimons1990"/>
      <w:bookmarkEnd w:id="80"/>
      <w:r w:rsidRPr="000E4167">
        <w:rPr>
          <w:rStyle w:val="None"/>
          <w:rFonts w:asciiTheme="majorBidi" w:hAnsiTheme="majorBidi" w:cstheme="majorBidi"/>
          <w:lang w:val="en-CA"/>
        </w:rPr>
        <w:t xml:space="preserve">Villarreal-Barajas, Tania, and Carlos </w:t>
      </w:r>
      <w:proofErr w:type="spellStart"/>
      <w:r w:rsidRPr="000E4167">
        <w:rPr>
          <w:rStyle w:val="None"/>
          <w:rFonts w:asciiTheme="majorBidi" w:hAnsiTheme="majorBidi" w:cstheme="majorBidi"/>
          <w:lang w:val="en-CA"/>
        </w:rPr>
        <w:t>Martorell</w:t>
      </w:r>
      <w:proofErr w:type="spellEnd"/>
      <w:r w:rsidRPr="000E4167">
        <w:rPr>
          <w:rStyle w:val="None"/>
          <w:rFonts w:asciiTheme="majorBidi" w:hAnsiTheme="majorBidi" w:cstheme="majorBidi"/>
          <w:lang w:val="en-CA"/>
        </w:rPr>
        <w:t xml:space="preserve">. 2009. “Species-Specific Disturbance Tolerance, Competition and Positive Interactions along an Anthropogenic Disturbance Gradient.” </w:t>
      </w:r>
      <w:r w:rsidRPr="000E4167">
        <w:rPr>
          <w:rStyle w:val="None"/>
          <w:rFonts w:asciiTheme="majorBidi" w:hAnsiTheme="majorBidi" w:cstheme="majorBidi"/>
          <w:i/>
          <w:iCs/>
          <w:lang w:val="en-CA"/>
        </w:rPr>
        <w:t>Journal of Vegetation Science</w:t>
      </w:r>
      <w:r w:rsidRPr="000E4167">
        <w:rPr>
          <w:rStyle w:val="None"/>
          <w:rFonts w:asciiTheme="majorBidi" w:hAnsiTheme="majorBidi" w:cstheme="majorBidi"/>
          <w:lang w:val="en-CA"/>
        </w:rPr>
        <w:t xml:space="preserve"> 20 (6): 1027–40.</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proofErr w:type="spellStart"/>
      <w:r w:rsidRPr="000E4167">
        <w:rPr>
          <w:rStyle w:val="None"/>
          <w:rFonts w:asciiTheme="majorBidi" w:hAnsiTheme="majorBidi" w:cstheme="majorBidi"/>
          <w:lang w:val="en-CA"/>
        </w:rPr>
        <w:t>Voulgarakis</w:t>
      </w:r>
      <w:proofErr w:type="spellEnd"/>
      <w:r w:rsidRPr="000E4167">
        <w:rPr>
          <w:rStyle w:val="None"/>
          <w:rFonts w:asciiTheme="majorBidi" w:hAnsiTheme="majorBidi" w:cstheme="majorBidi"/>
          <w:lang w:val="en-CA"/>
        </w:rPr>
        <w:t>, and D. Watson-Parris. 2018. Understanding Rapid Adjustments to Diverse Forcing Agents. Geophysical Research Letters 45:12, 023–12, 031.</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81" w:name="refSmith2018"/>
      <w:bookmarkEnd w:id="81"/>
      <w:r w:rsidRPr="000E4167">
        <w:rPr>
          <w:rStyle w:val="None"/>
          <w:rFonts w:asciiTheme="majorBidi" w:hAnsiTheme="majorBidi" w:cstheme="majorBidi"/>
          <w:lang w:val="en-CA"/>
        </w:rPr>
        <w:t>Smith, F. A. 1995. Den Characteristics and Survivorship of Woodrats (</w:t>
      </w:r>
      <w:proofErr w:type="spellStart"/>
      <w:r w:rsidRPr="000E4167">
        <w:rPr>
          <w:rStyle w:val="None"/>
          <w:rFonts w:asciiTheme="majorBidi" w:hAnsiTheme="majorBidi" w:cstheme="majorBidi"/>
          <w:lang w:val="en-CA"/>
        </w:rPr>
        <w:t>Neotoma</w:t>
      </w:r>
      <w:proofErr w:type="spellEnd"/>
      <w:r w:rsidRPr="000E4167">
        <w:rPr>
          <w:rStyle w:val="None"/>
          <w:rFonts w:asciiTheme="majorBidi" w:hAnsiTheme="majorBidi" w:cstheme="majorBidi"/>
          <w:lang w:val="en-CA"/>
        </w:rPr>
        <w:t xml:space="preserve"> </w:t>
      </w:r>
      <w:proofErr w:type="spellStart"/>
      <w:r w:rsidRPr="000E4167">
        <w:rPr>
          <w:rStyle w:val="None"/>
          <w:rFonts w:asciiTheme="majorBidi" w:hAnsiTheme="majorBidi" w:cstheme="majorBidi"/>
          <w:lang w:val="en-CA"/>
        </w:rPr>
        <w:t>lepida</w:t>
      </w:r>
      <w:proofErr w:type="spellEnd"/>
      <w:r w:rsidRPr="000E4167">
        <w:rPr>
          <w:rStyle w:val="None"/>
          <w:rFonts w:asciiTheme="majorBidi" w:hAnsiTheme="majorBidi" w:cstheme="majorBidi"/>
          <w:lang w:val="en-CA"/>
        </w:rPr>
        <w:t>) in the Eastern Mojave Desert. The Southwestern Naturalist 40:366–372.</w:t>
      </w:r>
    </w:p>
    <w:p w:rsid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82" w:name="refSmith1995"/>
      <w:bookmarkEnd w:id="82"/>
      <w:r w:rsidRPr="000E4167">
        <w:rPr>
          <w:rStyle w:val="None"/>
          <w:rFonts w:asciiTheme="majorBidi" w:hAnsiTheme="majorBidi" w:cstheme="majorBidi"/>
          <w:lang w:val="en-CA"/>
        </w:rPr>
        <w:t xml:space="preserve">Stewart, G. R., and A. K. </w:t>
      </w:r>
      <w:proofErr w:type="spellStart"/>
      <w:r w:rsidRPr="000E4167">
        <w:rPr>
          <w:rStyle w:val="None"/>
          <w:rFonts w:asciiTheme="majorBidi" w:hAnsiTheme="majorBidi" w:cstheme="majorBidi"/>
          <w:lang w:val="en-CA"/>
        </w:rPr>
        <w:t>Lappin</w:t>
      </w:r>
      <w:proofErr w:type="spellEnd"/>
      <w:r w:rsidRPr="000E4167">
        <w:rPr>
          <w:rStyle w:val="None"/>
          <w:rFonts w:asciiTheme="majorBidi" w:hAnsiTheme="majorBidi" w:cstheme="majorBidi"/>
          <w:lang w:val="en-CA"/>
        </w:rPr>
        <w:t>. 2008. Amphibians and reptiles of the Seychelles.</w:t>
      </w:r>
      <w:r w:rsidR="000E4167">
        <w:rPr>
          <w:rStyle w:val="None"/>
          <w:rFonts w:asciiTheme="majorBidi" w:hAnsiTheme="majorBidi" w:cstheme="majorBidi"/>
          <w:lang w:val="en-CA"/>
        </w:rPr>
        <w:t xml:space="preserve"> </w:t>
      </w:r>
    </w:p>
    <w:p w:rsidR="000E4167" w:rsidRDefault="000E4167"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rPr>
      </w:pPr>
      <w:r w:rsidRPr="000E4167">
        <w:rPr>
          <w:rFonts w:asciiTheme="majorBidi" w:hAnsiTheme="majorBidi" w:cstheme="majorBidi"/>
        </w:rPr>
        <w:t xml:space="preserve">“Sweeney Granite Mountains Desert Research Center.” 2022. </w:t>
      </w:r>
      <w:hyperlink r:id="rId8" w:history="1">
        <w:r w:rsidRPr="004353B7">
          <w:rPr>
            <w:rStyle w:val="Hyperlink"/>
            <w:rFonts w:asciiTheme="majorBidi" w:hAnsiTheme="majorBidi" w:cstheme="majorBidi"/>
          </w:rPr>
          <w:t>https://ucnrs.org/reserves/sweeney-granite-mountains-desert-center/</w:t>
        </w:r>
      </w:hyperlink>
      <w:r w:rsidRPr="000E4167">
        <w:rPr>
          <w:rFonts w:asciiTheme="majorBidi" w:hAnsiTheme="majorBidi" w:cstheme="majorBidi"/>
        </w:rPr>
        <w:t>.</w:t>
      </w:r>
      <w:bookmarkStart w:id="83" w:name="refStewart2008"/>
      <w:bookmarkEnd w:id="83"/>
      <w:r>
        <w:rPr>
          <w:rFonts w:asciiTheme="majorBidi" w:hAnsiTheme="majorBidi" w:cstheme="majorBidi"/>
        </w:rPr>
        <w:t xml:space="preserve"> </w:t>
      </w:r>
    </w:p>
    <w:p w:rsidR="000E4167" w:rsidRDefault="000E4167"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sidRPr="000E4167">
        <w:rPr>
          <w:rStyle w:val="None"/>
          <w:rFonts w:asciiTheme="majorBidi" w:hAnsiTheme="majorBidi" w:cstheme="majorBidi"/>
          <w:lang w:val="en-CA"/>
        </w:rPr>
        <w:t>Team, R. C. 2022</w:t>
      </w:r>
      <w:r w:rsidR="00D84E28" w:rsidRPr="000E4167">
        <w:rPr>
          <w:rStyle w:val="None"/>
          <w:rFonts w:asciiTheme="majorBidi" w:hAnsiTheme="majorBidi" w:cstheme="majorBidi"/>
          <w:lang w:val="en-CA"/>
        </w:rPr>
        <w:t>. R: A Language and Environment for Statistical Computing. R Foundation for Statistical Computing, Vienna, Austria.</w:t>
      </w:r>
      <w:r>
        <w:rPr>
          <w:rStyle w:val="None"/>
          <w:rFonts w:asciiTheme="majorBidi" w:hAnsiTheme="majorBidi" w:cstheme="majorBidi"/>
          <w:lang w:val="en-CA"/>
        </w:rPr>
        <w:t xml:space="preserve"> </w:t>
      </w:r>
    </w:p>
    <w:p w:rsidR="000E4167" w:rsidRDefault="00684317"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color w:val="000030"/>
        </w:rPr>
      </w:pPr>
      <w:proofErr w:type="spellStart"/>
      <w:r w:rsidRPr="000E4167">
        <w:rPr>
          <w:rFonts w:asciiTheme="majorBidi" w:hAnsiTheme="majorBidi" w:cstheme="majorBidi"/>
          <w:color w:val="000030"/>
          <w:lang w:val="en-CA"/>
        </w:rPr>
        <w:t>Teitelbaum</w:t>
      </w:r>
      <w:proofErr w:type="spellEnd"/>
      <w:r w:rsidRPr="000E4167">
        <w:rPr>
          <w:rFonts w:asciiTheme="majorBidi" w:hAnsiTheme="majorBidi" w:cstheme="majorBidi"/>
          <w:color w:val="000030"/>
          <w:lang w:val="en-CA"/>
        </w:rPr>
        <w:t xml:space="preserve">, C.S., and Mueller, T. 2019. </w:t>
      </w:r>
      <w:r w:rsidRPr="000E4167">
        <w:rPr>
          <w:rFonts w:asciiTheme="majorBidi" w:hAnsiTheme="majorBidi" w:cstheme="majorBidi"/>
          <w:color w:val="000030"/>
        </w:rPr>
        <w:t xml:space="preserve">Beyond Migration: Causes and Consequences of Nomadic Animal Movements. Trends in Ecology &amp; Evolution 34, 569-581. </w:t>
      </w:r>
    </w:p>
    <w:p w:rsid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lang w:val="en-CA"/>
        </w:rPr>
      </w:pPr>
      <w:r w:rsidRPr="000E4167">
        <w:rPr>
          <w:rFonts w:asciiTheme="majorBidi" w:hAnsiTheme="majorBidi" w:cstheme="majorBidi"/>
          <w:lang w:val="en-CA"/>
        </w:rPr>
        <w:t>Thompson, William L. 2002. “Towards Reliable Bird Surveys: Accounting for Individuals Present but Not Detected.” The Auk 119 (1): 18–25.</w:t>
      </w:r>
      <w:bookmarkStart w:id="84" w:name="refRCoreTeam2020"/>
      <w:bookmarkEnd w:id="84"/>
    </w:p>
    <w:p w:rsid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sidRPr="000E4167">
        <w:rPr>
          <w:rStyle w:val="None"/>
          <w:rFonts w:asciiTheme="majorBidi" w:hAnsiTheme="majorBidi" w:cstheme="majorBidi"/>
          <w:lang w:val="en-CA"/>
        </w:rPr>
        <w:t xml:space="preserve">Thompson, D. B., J. H. Brown, and W. D. Spencer. 1991. Indirect facilitation of </w:t>
      </w:r>
      <w:proofErr w:type="spellStart"/>
      <w:r w:rsidRPr="000E4167">
        <w:rPr>
          <w:rStyle w:val="None"/>
          <w:rFonts w:asciiTheme="majorBidi" w:hAnsiTheme="majorBidi" w:cstheme="majorBidi"/>
          <w:lang w:val="en-CA"/>
        </w:rPr>
        <w:t>granivorous</w:t>
      </w:r>
      <w:proofErr w:type="spellEnd"/>
      <w:r w:rsidRPr="000E4167">
        <w:rPr>
          <w:rStyle w:val="None"/>
          <w:rFonts w:asciiTheme="majorBidi" w:hAnsiTheme="majorBidi" w:cstheme="majorBidi"/>
          <w:lang w:val="en-CA"/>
        </w:rPr>
        <w:t xml:space="preserve"> birds by desert rodents: experimental evidence from foraging patterns. Ecology 72:852–863.</w:t>
      </w:r>
      <w:bookmarkStart w:id="85" w:name="refThompson1991"/>
      <w:bookmarkEnd w:id="85"/>
      <w:r w:rsidR="000E4167">
        <w:rPr>
          <w:rStyle w:val="None"/>
          <w:rFonts w:asciiTheme="majorBidi" w:hAnsiTheme="majorBidi" w:cstheme="majorBidi"/>
          <w:lang w:val="en-CA"/>
        </w:rPr>
        <w:t xml:space="preserve"> </w:t>
      </w:r>
    </w:p>
    <w:p w:rsid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sidRPr="000E4167">
        <w:rPr>
          <w:rStyle w:val="None"/>
          <w:rFonts w:asciiTheme="majorBidi" w:hAnsiTheme="majorBidi" w:cstheme="majorBidi"/>
          <w:lang w:val="en-CA"/>
        </w:rPr>
        <w:t xml:space="preserve">Tonkin, J. D., M. T. </w:t>
      </w:r>
      <w:proofErr w:type="spellStart"/>
      <w:r w:rsidRPr="000E4167">
        <w:rPr>
          <w:rStyle w:val="None"/>
          <w:rFonts w:asciiTheme="majorBidi" w:hAnsiTheme="majorBidi" w:cstheme="majorBidi"/>
          <w:lang w:val="en-CA"/>
        </w:rPr>
        <w:t>Bogan</w:t>
      </w:r>
      <w:proofErr w:type="spellEnd"/>
      <w:r w:rsidRPr="000E4167">
        <w:rPr>
          <w:rStyle w:val="None"/>
          <w:rFonts w:asciiTheme="majorBidi" w:hAnsiTheme="majorBidi" w:cstheme="majorBidi"/>
          <w:lang w:val="en-CA"/>
        </w:rPr>
        <w:t xml:space="preserve">, N. </w:t>
      </w:r>
      <w:proofErr w:type="spellStart"/>
      <w:r w:rsidRPr="000E4167">
        <w:rPr>
          <w:rStyle w:val="None"/>
          <w:rFonts w:asciiTheme="majorBidi" w:hAnsiTheme="majorBidi" w:cstheme="majorBidi"/>
          <w:lang w:val="en-CA"/>
        </w:rPr>
        <w:t>Bonada</w:t>
      </w:r>
      <w:proofErr w:type="spellEnd"/>
      <w:r w:rsidRPr="000E4167">
        <w:rPr>
          <w:rStyle w:val="None"/>
          <w:rFonts w:asciiTheme="majorBidi" w:hAnsiTheme="majorBidi" w:cstheme="majorBidi"/>
          <w:lang w:val="en-CA"/>
        </w:rPr>
        <w:t>, B. Rios-</w:t>
      </w:r>
      <w:proofErr w:type="spellStart"/>
      <w:r w:rsidRPr="000E4167">
        <w:rPr>
          <w:rStyle w:val="None"/>
          <w:rFonts w:asciiTheme="majorBidi" w:hAnsiTheme="majorBidi" w:cstheme="majorBidi"/>
          <w:lang w:val="en-CA"/>
        </w:rPr>
        <w:t>Touma</w:t>
      </w:r>
      <w:proofErr w:type="spellEnd"/>
      <w:r w:rsidRPr="000E4167">
        <w:rPr>
          <w:rStyle w:val="None"/>
          <w:rFonts w:asciiTheme="majorBidi" w:hAnsiTheme="majorBidi" w:cstheme="majorBidi"/>
          <w:lang w:val="en-CA"/>
        </w:rPr>
        <w:t>, and D. A. Lytle. 2017. Seasonality and predictability shape temporal species diversity. Ecology 98:1201–1216.</w:t>
      </w:r>
      <w:bookmarkStart w:id="86" w:name="refTonkin2017"/>
      <w:bookmarkEnd w:id="86"/>
      <w:r w:rsidR="000E4167">
        <w:rPr>
          <w:rStyle w:val="None"/>
          <w:rFonts w:asciiTheme="majorBidi" w:hAnsiTheme="majorBidi" w:cstheme="majorBidi"/>
          <w:lang w:val="en-CA"/>
        </w:rPr>
        <w:t xml:space="preserve"> </w:t>
      </w:r>
    </w:p>
    <w:p w:rsid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fr-CA"/>
        </w:rPr>
      </w:pPr>
      <w:r w:rsidRPr="000E4167">
        <w:rPr>
          <w:rStyle w:val="None"/>
          <w:rFonts w:asciiTheme="majorBidi" w:hAnsiTheme="majorBidi" w:cstheme="majorBidi"/>
          <w:lang w:val="en-CA"/>
        </w:rPr>
        <w:t xml:space="preserve">Urban, F. E., R. L. Reynolds, and R. Fulton. 2009. The Dynamic Interaction of Climate, Vegetation, and Dust Emission, Mojave Desert, USA. </w:t>
      </w:r>
      <w:r w:rsidRPr="000E4167">
        <w:rPr>
          <w:rStyle w:val="None"/>
          <w:rFonts w:asciiTheme="majorBidi" w:hAnsiTheme="majorBidi" w:cstheme="majorBidi"/>
          <w:lang w:val="fr-CA"/>
        </w:rPr>
        <w:t xml:space="preserve">Pages 1–62 </w:t>
      </w:r>
      <w:r w:rsidRPr="000E4167">
        <w:rPr>
          <w:rStyle w:val="None"/>
          <w:rFonts w:asciiTheme="majorBidi" w:hAnsiTheme="majorBidi" w:cstheme="majorBidi"/>
          <w:i/>
          <w:iCs/>
          <w:lang w:val="fr-CA"/>
        </w:rPr>
        <w:t>in</w:t>
      </w:r>
      <w:r w:rsidRPr="000E4167">
        <w:rPr>
          <w:rStyle w:val="None"/>
          <w:rFonts w:asciiTheme="majorBidi" w:hAnsiTheme="majorBidi" w:cstheme="majorBidi"/>
          <w:lang w:val="fr-CA"/>
        </w:rPr>
        <w:t xml:space="preserve"> F.-B. A. and M. A. De La Rosa, editors. </w:t>
      </w:r>
      <w:proofErr w:type="spellStart"/>
      <w:r w:rsidRPr="000E4167">
        <w:rPr>
          <w:rStyle w:val="None"/>
          <w:rFonts w:asciiTheme="majorBidi" w:hAnsiTheme="majorBidi" w:cstheme="majorBidi"/>
          <w:lang w:val="fr-CA"/>
        </w:rPr>
        <w:t>Arid</w:t>
      </w:r>
      <w:proofErr w:type="spellEnd"/>
      <w:r w:rsidRPr="000E4167">
        <w:rPr>
          <w:rStyle w:val="None"/>
          <w:rFonts w:asciiTheme="majorBidi" w:hAnsiTheme="majorBidi" w:cstheme="majorBidi"/>
          <w:lang w:val="fr-CA"/>
        </w:rPr>
        <w:t xml:space="preserve"> </w:t>
      </w:r>
      <w:proofErr w:type="spellStart"/>
      <w:r w:rsidRPr="000E4167">
        <w:rPr>
          <w:rStyle w:val="None"/>
          <w:rFonts w:asciiTheme="majorBidi" w:hAnsiTheme="majorBidi" w:cstheme="majorBidi"/>
          <w:lang w:val="fr-CA"/>
        </w:rPr>
        <w:t>environments</w:t>
      </w:r>
      <w:proofErr w:type="spellEnd"/>
      <w:r w:rsidRPr="000E4167">
        <w:rPr>
          <w:rStyle w:val="None"/>
          <w:rFonts w:asciiTheme="majorBidi" w:hAnsiTheme="majorBidi" w:cstheme="majorBidi"/>
          <w:lang w:val="fr-CA"/>
        </w:rPr>
        <w:t xml:space="preserve"> and </w:t>
      </w:r>
      <w:proofErr w:type="spellStart"/>
      <w:r w:rsidRPr="000E4167">
        <w:rPr>
          <w:rStyle w:val="None"/>
          <w:rFonts w:asciiTheme="majorBidi" w:hAnsiTheme="majorBidi" w:cstheme="majorBidi"/>
          <w:lang w:val="fr-CA"/>
        </w:rPr>
        <w:t>wind</w:t>
      </w:r>
      <w:proofErr w:type="spellEnd"/>
      <w:r w:rsidRPr="000E4167">
        <w:rPr>
          <w:rStyle w:val="None"/>
          <w:rFonts w:asciiTheme="majorBidi" w:hAnsiTheme="majorBidi" w:cstheme="majorBidi"/>
          <w:lang w:val="fr-CA"/>
        </w:rPr>
        <w:t xml:space="preserve"> </w:t>
      </w:r>
      <w:proofErr w:type="spellStart"/>
      <w:r w:rsidRPr="000E4167">
        <w:rPr>
          <w:rStyle w:val="None"/>
          <w:rFonts w:asciiTheme="majorBidi" w:hAnsiTheme="majorBidi" w:cstheme="majorBidi"/>
          <w:lang w:val="fr-CA"/>
        </w:rPr>
        <w:t>erosion</w:t>
      </w:r>
      <w:proofErr w:type="spellEnd"/>
      <w:r w:rsidRPr="000E4167">
        <w:rPr>
          <w:rStyle w:val="None"/>
          <w:rFonts w:asciiTheme="majorBidi" w:hAnsiTheme="majorBidi" w:cstheme="majorBidi"/>
          <w:lang w:val="fr-CA"/>
        </w:rPr>
        <w:t xml:space="preserve">. Nova Science </w:t>
      </w:r>
      <w:proofErr w:type="spellStart"/>
      <w:r w:rsidRPr="000E4167">
        <w:rPr>
          <w:rStyle w:val="None"/>
          <w:rFonts w:asciiTheme="majorBidi" w:hAnsiTheme="majorBidi" w:cstheme="majorBidi"/>
          <w:lang w:val="fr-CA"/>
        </w:rPr>
        <w:t>Publishers</w:t>
      </w:r>
      <w:proofErr w:type="spellEnd"/>
      <w:r w:rsidRPr="000E4167">
        <w:rPr>
          <w:rStyle w:val="None"/>
          <w:rFonts w:asciiTheme="majorBidi" w:hAnsiTheme="majorBidi" w:cstheme="majorBidi"/>
          <w:lang w:val="fr-CA"/>
        </w:rPr>
        <w:t>, Inc.</w:t>
      </w:r>
      <w:bookmarkStart w:id="87" w:name="refUrban2009"/>
      <w:bookmarkEnd w:id="87"/>
    </w:p>
    <w:p w:rsidR="000E4167" w:rsidRDefault="00D84E28" w:rsidP="000E4167">
      <w:pPr>
        <w:pStyle w:val="Bibliography"/>
        <w:spacing w:line="480" w:lineRule="auto"/>
        <w:rPr>
          <w:rStyle w:val="None"/>
          <w:rFonts w:asciiTheme="majorBidi" w:hAnsiTheme="majorBidi" w:cstheme="majorBidi"/>
          <w:lang w:val="en-CA"/>
        </w:rPr>
      </w:pPr>
      <w:proofErr w:type="spellStart"/>
      <w:r w:rsidRPr="000E4167">
        <w:rPr>
          <w:rStyle w:val="None"/>
          <w:rFonts w:asciiTheme="majorBidi" w:hAnsiTheme="majorBidi" w:cstheme="majorBidi"/>
          <w:lang w:val="fr-CA"/>
        </w:rPr>
        <w:t>Valiente-Banuet</w:t>
      </w:r>
      <w:proofErr w:type="spellEnd"/>
      <w:r w:rsidRPr="000E4167">
        <w:rPr>
          <w:rStyle w:val="None"/>
          <w:rFonts w:asciiTheme="majorBidi" w:hAnsiTheme="majorBidi" w:cstheme="majorBidi"/>
          <w:lang w:val="fr-CA"/>
        </w:rPr>
        <w:t xml:space="preserve">, A., M. A. </w:t>
      </w:r>
      <w:proofErr w:type="spellStart"/>
      <w:r w:rsidRPr="000E4167">
        <w:rPr>
          <w:rStyle w:val="None"/>
          <w:rFonts w:asciiTheme="majorBidi" w:hAnsiTheme="majorBidi" w:cstheme="majorBidi"/>
          <w:lang w:val="fr-CA"/>
        </w:rPr>
        <w:t>Aizen</w:t>
      </w:r>
      <w:proofErr w:type="spellEnd"/>
      <w:r w:rsidRPr="000E4167">
        <w:rPr>
          <w:rStyle w:val="None"/>
          <w:rFonts w:asciiTheme="majorBidi" w:hAnsiTheme="majorBidi" w:cstheme="majorBidi"/>
          <w:lang w:val="fr-CA"/>
        </w:rPr>
        <w:t xml:space="preserve">, J. M. </w:t>
      </w:r>
      <w:proofErr w:type="spellStart"/>
      <w:r w:rsidRPr="000E4167">
        <w:rPr>
          <w:rStyle w:val="None"/>
          <w:rFonts w:asciiTheme="majorBidi" w:hAnsiTheme="majorBidi" w:cstheme="majorBidi"/>
          <w:lang w:val="fr-CA"/>
        </w:rPr>
        <w:t>Alcántara</w:t>
      </w:r>
      <w:proofErr w:type="spellEnd"/>
      <w:r w:rsidRPr="000E4167">
        <w:rPr>
          <w:rStyle w:val="None"/>
          <w:rFonts w:asciiTheme="majorBidi" w:hAnsiTheme="majorBidi" w:cstheme="majorBidi"/>
          <w:lang w:val="fr-CA"/>
        </w:rPr>
        <w:t xml:space="preserve">, J. Arroyo, A. </w:t>
      </w:r>
      <w:proofErr w:type="spellStart"/>
      <w:r w:rsidRPr="000E4167">
        <w:rPr>
          <w:rStyle w:val="None"/>
          <w:rFonts w:asciiTheme="majorBidi" w:hAnsiTheme="majorBidi" w:cstheme="majorBidi"/>
          <w:lang w:val="fr-CA"/>
        </w:rPr>
        <w:t>Cocucci</w:t>
      </w:r>
      <w:proofErr w:type="spellEnd"/>
      <w:r w:rsidRPr="000E4167">
        <w:rPr>
          <w:rStyle w:val="None"/>
          <w:rFonts w:asciiTheme="majorBidi" w:hAnsiTheme="majorBidi" w:cstheme="majorBidi"/>
          <w:lang w:val="fr-CA"/>
        </w:rPr>
        <w:t xml:space="preserve">, M. </w:t>
      </w:r>
      <w:proofErr w:type="spellStart"/>
      <w:r w:rsidRPr="000E4167">
        <w:rPr>
          <w:rStyle w:val="None"/>
          <w:rFonts w:asciiTheme="majorBidi" w:hAnsiTheme="majorBidi" w:cstheme="majorBidi"/>
          <w:lang w:val="fr-CA"/>
        </w:rPr>
        <w:t>Galetti</w:t>
      </w:r>
      <w:proofErr w:type="spellEnd"/>
      <w:r w:rsidRPr="000E4167">
        <w:rPr>
          <w:rStyle w:val="None"/>
          <w:rFonts w:asciiTheme="majorBidi" w:hAnsiTheme="majorBidi" w:cstheme="majorBidi"/>
          <w:lang w:val="fr-CA"/>
        </w:rPr>
        <w:t xml:space="preserve">, M. B. García, D. García, J. M. Gómez, P. Jordano, R. </w:t>
      </w:r>
      <w:proofErr w:type="spellStart"/>
      <w:r w:rsidRPr="000E4167">
        <w:rPr>
          <w:rStyle w:val="None"/>
          <w:rFonts w:asciiTheme="majorBidi" w:hAnsiTheme="majorBidi" w:cstheme="majorBidi"/>
          <w:lang w:val="fr-CA"/>
        </w:rPr>
        <w:t>Medel</w:t>
      </w:r>
      <w:proofErr w:type="spellEnd"/>
      <w:r w:rsidRPr="000E4167">
        <w:rPr>
          <w:rStyle w:val="None"/>
          <w:rFonts w:asciiTheme="majorBidi" w:hAnsiTheme="majorBidi" w:cstheme="majorBidi"/>
          <w:lang w:val="fr-CA"/>
        </w:rPr>
        <w:t xml:space="preserve">, L. Navarro, J. R. </w:t>
      </w:r>
      <w:proofErr w:type="spellStart"/>
      <w:r w:rsidRPr="000E4167">
        <w:rPr>
          <w:rStyle w:val="None"/>
          <w:rFonts w:asciiTheme="majorBidi" w:hAnsiTheme="majorBidi" w:cstheme="majorBidi"/>
          <w:lang w:val="fr-CA"/>
        </w:rPr>
        <w:t>Obeso</w:t>
      </w:r>
      <w:proofErr w:type="spellEnd"/>
      <w:r w:rsidRPr="000E4167">
        <w:rPr>
          <w:rStyle w:val="None"/>
          <w:rFonts w:asciiTheme="majorBidi" w:hAnsiTheme="majorBidi" w:cstheme="majorBidi"/>
          <w:lang w:val="fr-CA"/>
        </w:rPr>
        <w:t xml:space="preserve">, R. Oviedo, N. </w:t>
      </w:r>
      <w:proofErr w:type="spellStart"/>
      <w:r w:rsidRPr="000E4167">
        <w:rPr>
          <w:rStyle w:val="None"/>
          <w:rFonts w:asciiTheme="majorBidi" w:hAnsiTheme="majorBidi" w:cstheme="majorBidi"/>
          <w:lang w:val="fr-CA"/>
        </w:rPr>
        <w:t>Ramírez</w:t>
      </w:r>
      <w:proofErr w:type="spellEnd"/>
      <w:r w:rsidRPr="000E4167">
        <w:rPr>
          <w:rStyle w:val="None"/>
          <w:rFonts w:asciiTheme="majorBidi" w:hAnsiTheme="majorBidi" w:cstheme="majorBidi"/>
          <w:lang w:val="fr-CA"/>
        </w:rPr>
        <w:t xml:space="preserve">, P. J. Rey, A. </w:t>
      </w:r>
      <w:proofErr w:type="spellStart"/>
      <w:r w:rsidRPr="000E4167">
        <w:rPr>
          <w:rStyle w:val="None"/>
          <w:rFonts w:asciiTheme="majorBidi" w:hAnsiTheme="majorBidi" w:cstheme="majorBidi"/>
          <w:lang w:val="fr-CA"/>
        </w:rPr>
        <w:t>Traveset</w:t>
      </w:r>
      <w:proofErr w:type="spellEnd"/>
      <w:r w:rsidRPr="000E4167">
        <w:rPr>
          <w:rStyle w:val="None"/>
          <w:rFonts w:asciiTheme="majorBidi" w:hAnsiTheme="majorBidi" w:cstheme="majorBidi"/>
          <w:lang w:val="fr-CA"/>
        </w:rPr>
        <w:t xml:space="preserve">, M. </w:t>
      </w:r>
      <w:proofErr w:type="spellStart"/>
      <w:r w:rsidRPr="000E4167">
        <w:rPr>
          <w:rStyle w:val="None"/>
          <w:rFonts w:asciiTheme="majorBidi" w:hAnsiTheme="majorBidi" w:cstheme="majorBidi"/>
          <w:lang w:val="fr-CA"/>
        </w:rPr>
        <w:t>Verdú</w:t>
      </w:r>
      <w:proofErr w:type="spellEnd"/>
      <w:r w:rsidRPr="000E4167">
        <w:rPr>
          <w:rStyle w:val="None"/>
          <w:rFonts w:asciiTheme="majorBidi" w:hAnsiTheme="majorBidi" w:cstheme="majorBidi"/>
          <w:lang w:val="fr-CA"/>
        </w:rPr>
        <w:t xml:space="preserve">, and R. Zamora. </w:t>
      </w:r>
      <w:r w:rsidRPr="000E4167">
        <w:rPr>
          <w:rStyle w:val="None"/>
          <w:rFonts w:asciiTheme="majorBidi" w:hAnsiTheme="majorBidi" w:cstheme="majorBidi"/>
          <w:lang w:val="en-CA"/>
        </w:rPr>
        <w:t xml:space="preserve">2015. </w:t>
      </w:r>
      <w:proofErr w:type="gramStart"/>
      <w:r w:rsidRPr="000E4167">
        <w:rPr>
          <w:rStyle w:val="None"/>
          <w:rFonts w:asciiTheme="majorBidi" w:hAnsiTheme="majorBidi" w:cstheme="majorBidi"/>
          <w:lang w:val="en-CA"/>
        </w:rPr>
        <w:t>Beyond</w:t>
      </w:r>
      <w:proofErr w:type="gramEnd"/>
      <w:r w:rsidRPr="000E4167">
        <w:rPr>
          <w:rStyle w:val="None"/>
          <w:rFonts w:asciiTheme="majorBidi" w:hAnsiTheme="majorBidi" w:cstheme="majorBidi"/>
          <w:lang w:val="en-CA"/>
        </w:rPr>
        <w:t xml:space="preserve"> species loss: The extinction of ecological interactions in a changing world. Functional Ecology 29:299–307.</w:t>
      </w:r>
      <w:bookmarkStart w:id="88" w:name="refValienteBanuet2015"/>
      <w:bookmarkEnd w:id="88"/>
    </w:p>
    <w:p w:rsidR="000E4167" w:rsidRDefault="00D84E28" w:rsidP="000E4167">
      <w:pPr>
        <w:pStyle w:val="Bibliography"/>
        <w:spacing w:line="480" w:lineRule="auto"/>
        <w:rPr>
          <w:rStyle w:val="None"/>
          <w:rFonts w:asciiTheme="majorBidi" w:hAnsiTheme="majorBidi" w:cstheme="majorBidi"/>
          <w:lang w:val="en-CA"/>
        </w:rPr>
      </w:pPr>
      <w:r w:rsidRPr="000E4167">
        <w:rPr>
          <w:rStyle w:val="None"/>
          <w:rFonts w:asciiTheme="majorBidi" w:hAnsiTheme="majorBidi" w:cstheme="majorBidi"/>
          <w:lang w:val="en-CA"/>
        </w:rPr>
        <w:t>Warning, N., and L. Benedict. 2015. Overlapping home ranges and microhabitat partitioning among Canyon Wrens (</w:t>
      </w:r>
      <w:proofErr w:type="spellStart"/>
      <w:r w:rsidRPr="000E4167">
        <w:rPr>
          <w:rStyle w:val="None"/>
          <w:rFonts w:asciiTheme="majorBidi" w:hAnsiTheme="majorBidi" w:cstheme="majorBidi"/>
          <w:lang w:val="en-CA"/>
        </w:rPr>
        <w:t>Catherpes</w:t>
      </w:r>
      <w:proofErr w:type="spellEnd"/>
      <w:r w:rsidRPr="000E4167">
        <w:rPr>
          <w:rStyle w:val="None"/>
          <w:rFonts w:asciiTheme="majorBidi" w:hAnsiTheme="majorBidi" w:cstheme="majorBidi"/>
          <w:lang w:val="en-CA"/>
        </w:rPr>
        <w:t xml:space="preserve"> </w:t>
      </w:r>
      <w:proofErr w:type="spellStart"/>
      <w:proofErr w:type="gramStart"/>
      <w:r w:rsidRPr="000E4167">
        <w:rPr>
          <w:rStyle w:val="None"/>
          <w:rFonts w:asciiTheme="majorBidi" w:hAnsiTheme="majorBidi" w:cstheme="majorBidi"/>
          <w:lang w:val="en-CA"/>
        </w:rPr>
        <w:t>mexicanus</w:t>
      </w:r>
      <w:proofErr w:type="spellEnd"/>
      <w:r w:rsidRPr="000E4167">
        <w:rPr>
          <w:rStyle w:val="None"/>
          <w:rFonts w:asciiTheme="majorBidi" w:hAnsiTheme="majorBidi" w:cstheme="majorBidi"/>
          <w:lang w:val="en-CA"/>
        </w:rPr>
        <w:t xml:space="preserve"> )</w:t>
      </w:r>
      <w:proofErr w:type="gramEnd"/>
      <w:r w:rsidRPr="000E4167">
        <w:rPr>
          <w:rStyle w:val="None"/>
          <w:rFonts w:asciiTheme="majorBidi" w:hAnsiTheme="majorBidi" w:cstheme="majorBidi"/>
          <w:lang w:val="en-CA"/>
        </w:rPr>
        <w:t xml:space="preserve"> and Rock Wrens (</w:t>
      </w:r>
      <w:proofErr w:type="spellStart"/>
      <w:r w:rsidRPr="000E4167">
        <w:rPr>
          <w:rStyle w:val="None"/>
          <w:rFonts w:asciiTheme="majorBidi" w:hAnsiTheme="majorBidi" w:cstheme="majorBidi"/>
          <w:lang w:val="en-CA"/>
        </w:rPr>
        <w:t>Salpinctes</w:t>
      </w:r>
      <w:proofErr w:type="spellEnd"/>
      <w:r w:rsidRPr="000E4167">
        <w:rPr>
          <w:rStyle w:val="None"/>
          <w:rFonts w:asciiTheme="majorBidi" w:hAnsiTheme="majorBidi" w:cstheme="majorBidi"/>
          <w:lang w:val="en-CA"/>
        </w:rPr>
        <w:t xml:space="preserve"> </w:t>
      </w:r>
      <w:proofErr w:type="spellStart"/>
      <w:r w:rsidRPr="000E4167">
        <w:rPr>
          <w:rStyle w:val="None"/>
          <w:rFonts w:asciiTheme="majorBidi" w:hAnsiTheme="majorBidi" w:cstheme="majorBidi"/>
          <w:lang w:val="en-CA"/>
        </w:rPr>
        <w:t>obsoletus</w:t>
      </w:r>
      <w:proofErr w:type="spellEnd"/>
      <w:r w:rsidRPr="000E4167">
        <w:rPr>
          <w:rStyle w:val="None"/>
          <w:rFonts w:asciiTheme="majorBidi" w:hAnsiTheme="majorBidi" w:cstheme="majorBidi"/>
          <w:lang w:val="en-CA"/>
        </w:rPr>
        <w:t xml:space="preserve"> ). The Wilson Journal of Ornithology 127:395–401.</w:t>
      </w:r>
      <w:bookmarkStart w:id="89" w:name="refWarning2015"/>
      <w:bookmarkEnd w:id="89"/>
    </w:p>
    <w:p w:rsidR="000E4167" w:rsidRDefault="00D84E28" w:rsidP="000E4167">
      <w:pPr>
        <w:pStyle w:val="Bibliography"/>
        <w:spacing w:line="480" w:lineRule="auto"/>
        <w:rPr>
          <w:rStyle w:val="None"/>
          <w:rFonts w:asciiTheme="majorBidi" w:hAnsiTheme="majorBidi" w:cstheme="majorBidi"/>
          <w:lang w:val="en-CA"/>
        </w:rPr>
      </w:pPr>
      <w:proofErr w:type="spellStart"/>
      <w:r w:rsidRPr="000E4167">
        <w:rPr>
          <w:rStyle w:val="None"/>
          <w:rFonts w:asciiTheme="majorBidi" w:hAnsiTheme="majorBidi" w:cstheme="majorBidi"/>
          <w:lang w:val="en-CA"/>
        </w:rPr>
        <w:t>Westphal</w:t>
      </w:r>
      <w:proofErr w:type="spellEnd"/>
      <w:r w:rsidRPr="000E4167">
        <w:rPr>
          <w:rStyle w:val="None"/>
          <w:rFonts w:asciiTheme="majorBidi" w:hAnsiTheme="majorBidi" w:cstheme="majorBidi"/>
          <w:lang w:val="en-CA"/>
        </w:rPr>
        <w:t xml:space="preserve">, M. F., T. Noble, H. S. Butterfield, and C. J. </w:t>
      </w:r>
      <w:proofErr w:type="spellStart"/>
      <w:r w:rsidRPr="000E4167">
        <w:rPr>
          <w:rStyle w:val="None"/>
          <w:rFonts w:asciiTheme="majorBidi" w:hAnsiTheme="majorBidi" w:cstheme="majorBidi"/>
          <w:lang w:val="en-CA"/>
        </w:rPr>
        <w:t>Lortie</w:t>
      </w:r>
      <w:proofErr w:type="spellEnd"/>
      <w:r w:rsidRPr="000E4167">
        <w:rPr>
          <w:rStyle w:val="None"/>
          <w:rFonts w:asciiTheme="majorBidi" w:hAnsiTheme="majorBidi" w:cstheme="majorBidi"/>
          <w:lang w:val="en-CA"/>
        </w:rPr>
        <w:t xml:space="preserve">. 2018. A test of desert shrub facilitation via </w:t>
      </w:r>
      <w:proofErr w:type="spellStart"/>
      <w:r w:rsidRPr="000E4167">
        <w:rPr>
          <w:rStyle w:val="None"/>
          <w:rFonts w:asciiTheme="majorBidi" w:hAnsiTheme="majorBidi" w:cstheme="majorBidi"/>
          <w:lang w:val="en-CA"/>
        </w:rPr>
        <w:t>radiotelemetric</w:t>
      </w:r>
      <w:proofErr w:type="spellEnd"/>
      <w:r w:rsidRPr="000E4167">
        <w:rPr>
          <w:rStyle w:val="None"/>
          <w:rFonts w:asciiTheme="majorBidi" w:hAnsiTheme="majorBidi" w:cstheme="majorBidi"/>
          <w:lang w:val="en-CA"/>
        </w:rPr>
        <w:t xml:space="preserve"> monitoring of a diurnal lizard. Ecology and Evolution 8:12153–12162.</w:t>
      </w:r>
      <w:r w:rsidR="000E4167">
        <w:rPr>
          <w:rStyle w:val="None"/>
          <w:rFonts w:asciiTheme="majorBidi" w:hAnsiTheme="majorBidi" w:cstheme="majorBidi"/>
          <w:lang w:val="en-CA"/>
        </w:rPr>
        <w:t xml:space="preserve"> </w:t>
      </w:r>
      <w:bookmarkStart w:id="90" w:name="refWestphal2018"/>
      <w:bookmarkStart w:id="91" w:name="refWiens1973"/>
      <w:bookmarkEnd w:id="90"/>
      <w:bookmarkEnd w:id="91"/>
    </w:p>
    <w:p w:rsidR="000E4167" w:rsidRDefault="00D84E28" w:rsidP="000E4167">
      <w:pPr>
        <w:pStyle w:val="Bibliography"/>
        <w:spacing w:line="480" w:lineRule="auto"/>
        <w:rPr>
          <w:rStyle w:val="None"/>
          <w:rFonts w:asciiTheme="majorBidi" w:hAnsiTheme="majorBidi" w:cstheme="majorBidi"/>
          <w:lang w:val="en-CA"/>
        </w:rPr>
      </w:pPr>
      <w:proofErr w:type="spellStart"/>
      <w:r w:rsidRPr="000E4167">
        <w:rPr>
          <w:rStyle w:val="None"/>
          <w:rFonts w:asciiTheme="majorBidi" w:hAnsiTheme="majorBidi" w:cstheme="majorBidi"/>
          <w:lang w:val="en-CA"/>
        </w:rPr>
        <w:t>Wilkins</w:t>
      </w:r>
      <w:proofErr w:type="spellEnd"/>
      <w:r w:rsidRPr="000E4167">
        <w:rPr>
          <w:rStyle w:val="None"/>
          <w:rFonts w:asciiTheme="majorBidi" w:hAnsiTheme="majorBidi" w:cstheme="majorBidi"/>
          <w:lang w:val="en-CA"/>
        </w:rPr>
        <w:t xml:space="preserve">, M. R., N. Seddon, and R. J. </w:t>
      </w:r>
      <w:proofErr w:type="spellStart"/>
      <w:r w:rsidRPr="000E4167">
        <w:rPr>
          <w:rStyle w:val="None"/>
          <w:rFonts w:asciiTheme="majorBidi" w:hAnsiTheme="majorBidi" w:cstheme="majorBidi"/>
          <w:lang w:val="en-CA"/>
        </w:rPr>
        <w:t>Safran</w:t>
      </w:r>
      <w:proofErr w:type="spellEnd"/>
      <w:r w:rsidRPr="000E4167">
        <w:rPr>
          <w:rStyle w:val="None"/>
          <w:rFonts w:asciiTheme="majorBidi" w:hAnsiTheme="majorBidi" w:cstheme="majorBidi"/>
          <w:lang w:val="en-CA"/>
        </w:rPr>
        <w:t>. 2013. Evolutionary divergence in acoustic signals: Causes and consequences. Trends in Ecology and Evolution 28:156–166.</w:t>
      </w:r>
      <w:r w:rsidR="000E4167">
        <w:rPr>
          <w:rStyle w:val="None"/>
          <w:rFonts w:asciiTheme="majorBidi" w:hAnsiTheme="majorBidi" w:cstheme="majorBidi"/>
          <w:lang w:val="en-CA"/>
        </w:rPr>
        <w:t xml:space="preserve"> </w:t>
      </w:r>
      <w:bookmarkStart w:id="92" w:name="refWilkins2013"/>
      <w:bookmarkEnd w:id="92"/>
    </w:p>
    <w:p w:rsidR="000E4167" w:rsidRDefault="00D84E28" w:rsidP="000E4167">
      <w:pPr>
        <w:pStyle w:val="Bibliography"/>
        <w:spacing w:line="480" w:lineRule="auto"/>
        <w:rPr>
          <w:rStyle w:val="None"/>
          <w:rFonts w:asciiTheme="majorBidi" w:hAnsiTheme="majorBidi" w:cstheme="majorBidi"/>
          <w:lang w:val="en-CA"/>
        </w:rPr>
      </w:pPr>
      <w:r w:rsidRPr="000E4167">
        <w:rPr>
          <w:rStyle w:val="None"/>
          <w:rFonts w:asciiTheme="majorBidi" w:hAnsiTheme="majorBidi" w:cstheme="majorBidi"/>
          <w:lang w:val="en-CA"/>
        </w:rPr>
        <w:t xml:space="preserve">Williams, A. P., E. R. Cook, J. E. </w:t>
      </w:r>
      <w:proofErr w:type="spellStart"/>
      <w:r w:rsidRPr="000E4167">
        <w:rPr>
          <w:rStyle w:val="None"/>
          <w:rFonts w:asciiTheme="majorBidi" w:hAnsiTheme="majorBidi" w:cstheme="majorBidi"/>
          <w:lang w:val="en-CA"/>
        </w:rPr>
        <w:t>Smerdon</w:t>
      </w:r>
      <w:proofErr w:type="spellEnd"/>
      <w:r w:rsidRPr="000E4167">
        <w:rPr>
          <w:rStyle w:val="None"/>
          <w:rFonts w:asciiTheme="majorBidi" w:hAnsiTheme="majorBidi" w:cstheme="majorBidi"/>
          <w:lang w:val="en-CA"/>
        </w:rPr>
        <w:t xml:space="preserve">, B. I. Cook, J. T. </w:t>
      </w:r>
      <w:proofErr w:type="spellStart"/>
      <w:r w:rsidRPr="000E4167">
        <w:rPr>
          <w:rStyle w:val="None"/>
          <w:rFonts w:asciiTheme="majorBidi" w:hAnsiTheme="majorBidi" w:cstheme="majorBidi"/>
          <w:lang w:val="en-CA"/>
        </w:rPr>
        <w:t>Abatzoglou</w:t>
      </w:r>
      <w:proofErr w:type="spellEnd"/>
      <w:r w:rsidRPr="000E4167">
        <w:rPr>
          <w:rStyle w:val="None"/>
          <w:rFonts w:asciiTheme="majorBidi" w:hAnsiTheme="majorBidi" w:cstheme="majorBidi"/>
          <w:lang w:val="en-CA"/>
        </w:rPr>
        <w:t xml:space="preserve">, K. </w:t>
      </w:r>
      <w:proofErr w:type="spellStart"/>
      <w:r w:rsidRPr="000E4167">
        <w:rPr>
          <w:rStyle w:val="None"/>
          <w:rFonts w:asciiTheme="majorBidi" w:hAnsiTheme="majorBidi" w:cstheme="majorBidi"/>
          <w:lang w:val="en-CA"/>
        </w:rPr>
        <w:t>Bolles</w:t>
      </w:r>
      <w:proofErr w:type="spellEnd"/>
      <w:r w:rsidRPr="000E4167">
        <w:rPr>
          <w:rStyle w:val="None"/>
          <w:rFonts w:asciiTheme="majorBidi" w:hAnsiTheme="majorBidi" w:cstheme="majorBidi"/>
          <w:lang w:val="en-CA"/>
        </w:rPr>
        <w:t xml:space="preserve">, S. H. </w:t>
      </w:r>
      <w:proofErr w:type="spellStart"/>
      <w:r w:rsidRPr="000E4167">
        <w:rPr>
          <w:rStyle w:val="None"/>
          <w:rFonts w:asciiTheme="majorBidi" w:hAnsiTheme="majorBidi" w:cstheme="majorBidi"/>
          <w:lang w:val="en-CA"/>
        </w:rPr>
        <w:t>Baek</w:t>
      </w:r>
      <w:proofErr w:type="spellEnd"/>
      <w:r w:rsidRPr="000E4167">
        <w:rPr>
          <w:rStyle w:val="None"/>
          <w:rFonts w:asciiTheme="majorBidi" w:hAnsiTheme="majorBidi" w:cstheme="majorBidi"/>
          <w:lang w:val="en-CA"/>
        </w:rPr>
        <w:t xml:space="preserve">, A. M. Badger, and B. </w:t>
      </w:r>
      <w:proofErr w:type="spellStart"/>
      <w:r w:rsidRPr="000E4167">
        <w:rPr>
          <w:rStyle w:val="None"/>
          <w:rFonts w:asciiTheme="majorBidi" w:hAnsiTheme="majorBidi" w:cstheme="majorBidi"/>
          <w:lang w:val="en-CA"/>
        </w:rPr>
        <w:t>Livneh</w:t>
      </w:r>
      <w:proofErr w:type="spellEnd"/>
      <w:r w:rsidRPr="000E4167">
        <w:rPr>
          <w:rStyle w:val="None"/>
          <w:rFonts w:asciiTheme="majorBidi" w:hAnsiTheme="majorBidi" w:cstheme="majorBidi"/>
          <w:lang w:val="en-CA"/>
        </w:rPr>
        <w:t xml:space="preserve">. 2020. Large contribution from anthropogenic warming to an emerging North American </w:t>
      </w:r>
      <w:proofErr w:type="spellStart"/>
      <w:r w:rsidRPr="000E4167">
        <w:rPr>
          <w:rStyle w:val="None"/>
          <w:rFonts w:asciiTheme="majorBidi" w:hAnsiTheme="majorBidi" w:cstheme="majorBidi"/>
          <w:lang w:val="en-CA"/>
        </w:rPr>
        <w:t>megadrought</w:t>
      </w:r>
      <w:proofErr w:type="spellEnd"/>
      <w:r w:rsidRPr="000E4167">
        <w:rPr>
          <w:rStyle w:val="None"/>
          <w:rFonts w:asciiTheme="majorBidi" w:hAnsiTheme="majorBidi" w:cstheme="majorBidi"/>
          <w:lang w:val="en-CA"/>
        </w:rPr>
        <w:t>. Science 368:314–318.</w:t>
      </w:r>
      <w:r w:rsidR="000E4167">
        <w:rPr>
          <w:rStyle w:val="None"/>
          <w:rFonts w:asciiTheme="majorBidi" w:hAnsiTheme="majorBidi" w:cstheme="majorBidi"/>
          <w:lang w:val="en-CA"/>
        </w:rPr>
        <w:t xml:space="preserve"> </w:t>
      </w:r>
      <w:bookmarkStart w:id="93" w:name="refWilliams2020"/>
      <w:bookmarkEnd w:id="93"/>
    </w:p>
    <w:p w:rsidR="00D84E28" w:rsidRPr="000E4167" w:rsidRDefault="00D84E28" w:rsidP="000E4167">
      <w:pPr>
        <w:pStyle w:val="Bibliography"/>
        <w:spacing w:line="480" w:lineRule="auto"/>
        <w:rPr>
          <w:rFonts w:asciiTheme="majorBidi" w:hAnsiTheme="majorBidi" w:cstheme="majorBidi"/>
          <w:lang w:val="en-CA"/>
        </w:rPr>
      </w:pPr>
      <w:r w:rsidRPr="000E4167">
        <w:rPr>
          <w:rStyle w:val="None"/>
          <w:rFonts w:asciiTheme="majorBidi" w:hAnsiTheme="majorBidi" w:cstheme="majorBidi"/>
          <w:lang w:val="en-CA"/>
        </w:rPr>
        <w:t>Y</w:t>
      </w:r>
      <w:bookmarkStart w:id="94" w:name="refYe2013"/>
      <w:r w:rsidRPr="000E4167">
        <w:rPr>
          <w:rStyle w:val="None"/>
          <w:rFonts w:asciiTheme="majorBidi" w:hAnsiTheme="majorBidi" w:cstheme="majorBidi"/>
          <w:lang w:val="en-CA"/>
        </w:rPr>
        <w:t>e, L., and N. B. Grimm. 2013. Modelling potential impacts of climate change on water and nitrate export from a mid-sized, semiarid watershed in the US Southwest. Climatic Change 120:419–431</w:t>
      </w:r>
      <w:bookmarkEnd w:id="94"/>
      <w:r w:rsidRPr="000E4167">
        <w:rPr>
          <w:rStyle w:val="None"/>
          <w:rFonts w:asciiTheme="majorBidi" w:hAnsiTheme="majorBidi" w:cstheme="majorBidi"/>
          <w:lang w:val="en-CA"/>
        </w:rPr>
        <w:t>.</w:t>
      </w:r>
    </w:p>
    <w:p w:rsidR="00D84E28" w:rsidRPr="000E4167" w:rsidRDefault="00D84E28" w:rsidP="000E4167">
      <w:pPr>
        <w:pBdr>
          <w:top w:val="none" w:sz="0" w:space="0" w:color="auto"/>
          <w:left w:val="none" w:sz="0" w:space="0" w:color="auto"/>
          <w:bottom w:val="none" w:sz="0" w:space="0" w:color="auto"/>
          <w:right w:val="none" w:sz="0" w:space="0" w:color="auto"/>
        </w:pBdr>
        <w:spacing w:line="480" w:lineRule="auto"/>
        <w:rPr>
          <w:rFonts w:asciiTheme="majorBidi" w:hAnsiTheme="majorBidi" w:cstheme="majorBidi"/>
          <w:lang w:val="en-CA"/>
        </w:rPr>
      </w:pPr>
    </w:p>
    <w:p w:rsidR="00D84E28" w:rsidRPr="000E4167" w:rsidRDefault="00D84E28" w:rsidP="000E4167">
      <w:pPr>
        <w:pBdr>
          <w:top w:val="none" w:sz="0" w:space="0" w:color="auto"/>
          <w:left w:val="none" w:sz="0" w:space="0" w:color="auto"/>
          <w:bottom w:val="none" w:sz="0" w:space="0" w:color="auto"/>
          <w:right w:val="none" w:sz="0" w:space="0" w:color="auto"/>
        </w:pBdr>
        <w:spacing w:line="480" w:lineRule="auto"/>
        <w:rPr>
          <w:rFonts w:asciiTheme="majorBidi" w:hAnsiTheme="majorBidi" w:cstheme="majorBidi"/>
          <w:lang w:val="en-CA"/>
        </w:rPr>
      </w:pPr>
    </w:p>
    <w:p w:rsidR="00D84E28" w:rsidRPr="00383EFD" w:rsidRDefault="00D84E28" w:rsidP="000E4167">
      <w:pPr>
        <w:pBdr>
          <w:top w:val="none" w:sz="0" w:space="0" w:color="auto"/>
          <w:left w:val="none" w:sz="0" w:space="0" w:color="auto"/>
          <w:bottom w:val="none" w:sz="0" w:space="0" w:color="auto"/>
          <w:right w:val="none" w:sz="0" w:space="0" w:color="auto"/>
        </w:pBdr>
        <w:rPr>
          <w:rFonts w:asciiTheme="majorBidi" w:hAnsiTheme="majorBidi"/>
          <w:b/>
          <w:bCs/>
          <w:lang w:val="en-CA"/>
        </w:rPr>
      </w:pPr>
      <w:r w:rsidRPr="00383EFD">
        <w:rPr>
          <w:noProof/>
          <w:lang w:val="en-CA" w:eastAsia="en-CA"/>
        </w:rPr>
        <w:drawing>
          <wp:anchor distT="0" distB="0" distL="114300" distR="114300" simplePos="0" relativeHeight="251659264" behindDoc="0" locked="0" layoutInCell="1" allowOverlap="1" wp14:anchorId="6AC7BF01" wp14:editId="0BF77869">
            <wp:simplePos x="0" y="0"/>
            <wp:positionH relativeFrom="margin">
              <wp:posOffset>1320800</wp:posOffset>
            </wp:positionH>
            <wp:positionV relativeFrom="paragraph">
              <wp:posOffset>0</wp:posOffset>
            </wp:positionV>
            <wp:extent cx="3302000" cy="8801100"/>
            <wp:effectExtent l="0" t="0" r="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2000" cy="880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E4167">
        <w:rPr>
          <w:rFonts w:asciiTheme="majorBidi" w:hAnsiTheme="majorBidi"/>
          <w:b/>
          <w:bCs/>
          <w:lang w:val="en-CA"/>
        </w:rPr>
        <w:t>FI</w:t>
      </w:r>
      <w:r w:rsidRPr="00383EFD">
        <w:rPr>
          <w:rFonts w:asciiTheme="majorBidi" w:hAnsiTheme="majorBidi"/>
          <w:b/>
          <w:bCs/>
          <w:lang w:val="en-CA"/>
        </w:rPr>
        <w:t>GURES</w:t>
      </w:r>
    </w:p>
    <w:p w:rsidR="00D84E28" w:rsidRPr="00383EFD" w:rsidRDefault="00D84E28" w:rsidP="00D84E28">
      <w:pPr>
        <w:pBdr>
          <w:top w:val="none" w:sz="0" w:space="0" w:color="auto"/>
          <w:left w:val="none" w:sz="0" w:space="0" w:color="auto"/>
          <w:bottom w:val="none" w:sz="0" w:space="0" w:color="auto"/>
          <w:right w:val="none" w:sz="0" w:space="0" w:color="auto"/>
        </w:pBdr>
        <w:spacing w:line="480" w:lineRule="auto"/>
        <w:jc w:val="both"/>
        <w:rPr>
          <w:rFonts w:asciiTheme="majorBidi" w:hAnsiTheme="majorBidi"/>
          <w:b/>
          <w:bCs/>
          <w:lang w:val="en-CA"/>
        </w:rPr>
      </w:pPr>
      <w:r w:rsidRPr="00383EFD">
        <w:rPr>
          <w:b/>
          <w:bCs/>
          <w:lang w:val="en-CA"/>
        </w:rPr>
        <w:t>Figure 1.</w:t>
      </w:r>
      <w:r w:rsidRPr="00383EFD">
        <w:rPr>
          <w:lang w:val="en-CA"/>
        </w:rPr>
        <w:t xml:space="preserve"> Maps of American southwestern region, Mojave National Preserve, and study sit4e with all observations group by taxonomic order. </w:t>
      </w:r>
      <w:proofErr w:type="spellStart"/>
      <w:r w:rsidRPr="00383EFD">
        <w:rPr>
          <w:lang w:val="en-CA"/>
        </w:rPr>
        <w:t>Passiformes</w:t>
      </w:r>
      <w:proofErr w:type="spellEnd"/>
      <w:r w:rsidRPr="00383EFD">
        <w:rPr>
          <w:lang w:val="en-CA"/>
        </w:rPr>
        <w:t xml:space="preserve"> dominated this study (</w:t>
      </w:r>
      <w:proofErr w:type="spellStart"/>
      <w:r w:rsidRPr="00383EFD">
        <w:rPr>
          <w:lang w:val="en-CA"/>
        </w:rPr>
        <w:t>Kahle</w:t>
      </w:r>
      <w:proofErr w:type="spellEnd"/>
      <w:r w:rsidRPr="00383EFD">
        <w:rPr>
          <w:lang w:val="en-CA"/>
        </w:rPr>
        <w:t xml:space="preserve"> and Wickham 2013; Mojave National Preserve Tract and Boundary Data 2019).</w:t>
      </w: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r w:rsidRPr="00383EFD">
        <w:rPr>
          <w:noProof/>
          <w:lang w:val="en-CA" w:eastAsia="en-CA"/>
        </w:rPr>
        <w:drawing>
          <wp:anchor distT="0" distB="0" distL="114300" distR="114300" simplePos="0" relativeHeight="251660288" behindDoc="0" locked="0" layoutInCell="1" allowOverlap="1" wp14:anchorId="2FD30F1D" wp14:editId="4EF7A380">
            <wp:simplePos x="0" y="0"/>
            <wp:positionH relativeFrom="column">
              <wp:posOffset>-405765</wp:posOffset>
            </wp:positionH>
            <wp:positionV relativeFrom="paragraph">
              <wp:posOffset>213995</wp:posOffset>
            </wp:positionV>
            <wp:extent cx="6788150" cy="578802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b="2951"/>
                    <a:stretch>
                      <a:fillRect/>
                    </a:stretch>
                  </pic:blipFill>
                  <pic:spPr bwMode="auto">
                    <a:xfrm>
                      <a:off x="0" y="0"/>
                      <a:ext cx="6788150" cy="5788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noProof/>
          <w:lang w:val="en-CA"/>
        </w:rPr>
      </w:pPr>
      <w:r w:rsidRPr="00383EFD">
        <w:rPr>
          <w:b/>
          <w:bCs/>
          <w:lang w:val="en-CA"/>
        </w:rPr>
        <w:t>Figure 2</w:t>
      </w:r>
      <w:r w:rsidRPr="00383EFD">
        <w:rPr>
          <w:lang w:val="en-CA"/>
        </w:rPr>
        <w:t>. Boxplots of (A) species abundance, (B) species richness, (C) species diversity as the Shannon Index, (D) trophic guild abundance, and (E) migratory class abundance of all visually observed birds at either cacti, shrub, or open microhabitats in both spring and summer. Black diamonds represent the means value among surveys of each bird community metric. Shrubs in spring had the highest species richness (p = 0.024) and species diversity (p &lt; 0.0001) relative to all other seasonal microhabitats.</w:t>
      </w:r>
      <w:r w:rsidRPr="00383EFD">
        <w:rPr>
          <w:noProof/>
          <w:lang w:val="en-CA"/>
        </w:rPr>
        <w:t xml:space="preserve"> </w:t>
      </w: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b/>
          <w:bCs/>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b/>
          <w:bCs/>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b/>
          <w:bCs/>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b/>
          <w:bCs/>
          <w:lang w:val="en-CA"/>
        </w:rPr>
      </w:pPr>
    </w:p>
    <w:p w:rsidR="00D84E28" w:rsidRDefault="008F175F" w:rsidP="00D84E28">
      <w:pPr>
        <w:pStyle w:val="FigureCaption"/>
        <w:pBdr>
          <w:top w:val="none" w:sz="0" w:space="0" w:color="auto"/>
          <w:left w:val="none" w:sz="0" w:space="0" w:color="auto"/>
          <w:bottom w:val="none" w:sz="0" w:space="0" w:color="auto"/>
          <w:right w:val="none" w:sz="0" w:space="0" w:color="auto"/>
        </w:pBdr>
        <w:rPr>
          <w:b/>
          <w:bCs/>
          <w:lang w:val="en-CA"/>
        </w:rPr>
      </w:pPr>
      <w:r>
        <w:rPr>
          <w:noProof/>
          <w:lang w:val="en-CA"/>
        </w:rPr>
        <w:drawing>
          <wp:inline distT="0" distB="0" distL="0" distR="0" wp14:anchorId="08A66244" wp14:editId="7AFEE609">
            <wp:extent cx="6049937" cy="38798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876" t="22407" r="64637" b="10369"/>
                    <a:stretch/>
                  </pic:blipFill>
                  <pic:spPr bwMode="auto">
                    <a:xfrm>
                      <a:off x="0" y="0"/>
                      <a:ext cx="6064355" cy="3889096"/>
                    </a:xfrm>
                    <a:prstGeom prst="rect">
                      <a:avLst/>
                    </a:prstGeom>
                    <a:ln>
                      <a:noFill/>
                    </a:ln>
                    <a:extLst>
                      <a:ext uri="{53640926-AAD7-44D8-BBD7-CCE9431645EC}">
                        <a14:shadowObscured xmlns:a14="http://schemas.microsoft.com/office/drawing/2010/main"/>
                      </a:ext>
                    </a:extLst>
                  </pic:spPr>
                </pic:pic>
              </a:graphicData>
            </a:graphic>
          </wp:inline>
        </w:drawing>
      </w: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r w:rsidRPr="00383EFD">
        <w:rPr>
          <w:b/>
          <w:bCs/>
          <w:lang w:val="en-CA"/>
        </w:rPr>
        <w:t>Figure 3.</w:t>
      </w:r>
      <w:r w:rsidR="009D7121">
        <w:rPr>
          <w:lang w:val="en-CA"/>
        </w:rPr>
        <w:t xml:space="preserve"> Species frequency as a proportion</w:t>
      </w:r>
      <w:r w:rsidRPr="00383EFD">
        <w:rPr>
          <w:lang w:val="en-CA"/>
        </w:rPr>
        <w:t xml:space="preserve"> of all observed avian species at cactus, shrub, and open microhabitats during spring and summer. More species and more individuals were present in spring.  </w:t>
      </w: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784F3B" w:rsidP="00D84E28">
      <w:pPr>
        <w:pStyle w:val="FigureCaption"/>
        <w:pBdr>
          <w:top w:val="none" w:sz="0" w:space="0" w:color="auto"/>
          <w:left w:val="none" w:sz="0" w:space="0" w:color="auto"/>
          <w:bottom w:val="none" w:sz="0" w:space="0" w:color="auto"/>
          <w:right w:val="none" w:sz="0" w:space="0" w:color="auto"/>
        </w:pBdr>
        <w:rPr>
          <w:lang w:val="en-CA"/>
        </w:rPr>
      </w:pPr>
      <w:r w:rsidRPr="00383EFD">
        <w:rPr>
          <w:noProof/>
          <w:lang w:val="en-CA"/>
        </w:rPr>
        <w:drawing>
          <wp:anchor distT="0" distB="0" distL="114300" distR="114300" simplePos="0" relativeHeight="251661312" behindDoc="0" locked="0" layoutInCell="1" allowOverlap="1" wp14:anchorId="55E2A168" wp14:editId="7256E9D8">
            <wp:simplePos x="0" y="0"/>
            <wp:positionH relativeFrom="margin">
              <wp:align>center</wp:align>
            </wp:positionH>
            <wp:positionV relativeFrom="paragraph">
              <wp:posOffset>0</wp:posOffset>
            </wp:positionV>
            <wp:extent cx="5699760" cy="3987800"/>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99760" cy="3987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4E28" w:rsidRPr="00383EFD" w:rsidRDefault="00D84E28" w:rsidP="00D84E28">
      <w:pPr>
        <w:pStyle w:val="FigureCaption"/>
        <w:pBdr>
          <w:top w:val="none" w:sz="0" w:space="0" w:color="auto"/>
          <w:left w:val="none" w:sz="0" w:space="0" w:color="auto"/>
          <w:bottom w:val="none" w:sz="0" w:space="0" w:color="auto"/>
          <w:right w:val="none" w:sz="0" w:space="0" w:color="auto"/>
        </w:pBdr>
        <w:jc w:val="both"/>
        <w:rPr>
          <w:lang w:val="en-CA"/>
        </w:rPr>
      </w:pPr>
      <w:r w:rsidRPr="00383EFD">
        <w:rPr>
          <w:b/>
          <w:bCs/>
          <w:lang w:val="en-CA"/>
        </w:rPr>
        <w:t>Figure 4.</w:t>
      </w:r>
      <w:r w:rsidRPr="00383EFD">
        <w:rPr>
          <w:lang w:val="en-CA"/>
        </w:rPr>
        <w:t xml:space="preserve"> Boxplots of frequencies of behavio</w:t>
      </w:r>
      <w:r w:rsidR="00F545C6">
        <w:rPr>
          <w:lang w:val="en-CA"/>
        </w:rPr>
        <w:t>u</w:t>
      </w:r>
      <w:r w:rsidRPr="00383EFD">
        <w:rPr>
          <w:lang w:val="en-CA"/>
        </w:rPr>
        <w:t>rs exhibited by birds during surveys at cactus, shrub, and open microhabitats during spring and summer. Black diamonds represent the mean frequencies of each behavio</w:t>
      </w:r>
      <w:r w:rsidR="00F545C6">
        <w:rPr>
          <w:lang w:val="en-CA"/>
        </w:rPr>
        <w:t>u</w:t>
      </w:r>
      <w:r w:rsidRPr="00383EFD">
        <w:rPr>
          <w:lang w:val="en-CA"/>
        </w:rPr>
        <w:t>r with survey as the level of replication. The most common behavio</w:t>
      </w:r>
      <w:r w:rsidR="00F545C6">
        <w:rPr>
          <w:lang w:val="en-CA"/>
        </w:rPr>
        <w:t>u</w:t>
      </w:r>
      <w:r w:rsidRPr="00383EFD">
        <w:rPr>
          <w:lang w:val="en-CA"/>
        </w:rPr>
        <w:t>r exhibited at a single seasonal microhabitat was territorial/mating behavio</w:t>
      </w:r>
      <w:r w:rsidR="00F545C6">
        <w:rPr>
          <w:lang w:val="en-CA"/>
        </w:rPr>
        <w:t>u</w:t>
      </w:r>
      <w:r w:rsidRPr="00383EFD">
        <w:rPr>
          <w:lang w:val="en-CA"/>
        </w:rPr>
        <w:t>rs at spring shrubs (p &lt; 0.0001).</w:t>
      </w:r>
    </w:p>
    <w:p w:rsidR="00D84E28" w:rsidRPr="00383EFD" w:rsidRDefault="00D84E28" w:rsidP="00D84E28">
      <w:pPr>
        <w:pStyle w:val="Body"/>
        <w:pBdr>
          <w:top w:val="none" w:sz="0" w:space="0" w:color="auto"/>
          <w:left w:val="none" w:sz="0" w:space="0" w:color="auto"/>
          <w:bottom w:val="none" w:sz="0" w:space="0" w:color="auto"/>
          <w:right w:val="none" w:sz="0" w:space="0" w:color="auto"/>
        </w:pBdr>
        <w:spacing w:before="100" w:beforeAutospacing="1" w:after="0" w:line="480" w:lineRule="auto"/>
        <w:rPr>
          <w:rFonts w:asciiTheme="majorBidi" w:hAnsiTheme="majorBidi" w:cs="Times New Roman"/>
          <w:b/>
          <w:bCs/>
          <w:sz w:val="24"/>
          <w:szCs w:val="24"/>
          <w:lang w:val="en-CA"/>
        </w:rPr>
      </w:pPr>
    </w:p>
    <w:p w:rsidR="00D84E28" w:rsidRPr="00F545C6" w:rsidRDefault="00D84E28" w:rsidP="00D84E28">
      <w:pPr>
        <w:rPr>
          <w:lang w:val="en-CA"/>
        </w:rPr>
      </w:pPr>
    </w:p>
    <w:p w:rsidR="006A0ABF" w:rsidRDefault="006A0ABF"/>
    <w:sectPr w:rsidR="006A0ABF" w:rsidSect="00AB27FD">
      <w:pgSz w:w="12240" w:h="15840"/>
      <w:pgMar w:top="1440" w:right="1440" w:bottom="1440" w:left="1440" w:header="708" w:footer="708" w:gutter="0"/>
      <w:lnNumType w:countBy="1" w:restart="continuous"/>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M1MTIwMDQHEsZmRko6SsGpxcWZ+XkgBea1AFLeGqQsAAAA"/>
  </w:docVars>
  <w:rsids>
    <w:rsidRoot w:val="00A13444"/>
    <w:rsid w:val="00030D2F"/>
    <w:rsid w:val="000640E8"/>
    <w:rsid w:val="000E0C48"/>
    <w:rsid w:val="000E4167"/>
    <w:rsid w:val="00112282"/>
    <w:rsid w:val="001506A6"/>
    <w:rsid w:val="00161AE3"/>
    <w:rsid w:val="001B73DC"/>
    <w:rsid w:val="001F1E72"/>
    <w:rsid w:val="002678EC"/>
    <w:rsid w:val="002F7761"/>
    <w:rsid w:val="0038150F"/>
    <w:rsid w:val="003978E4"/>
    <w:rsid w:val="0041045D"/>
    <w:rsid w:val="004154E9"/>
    <w:rsid w:val="00430AD3"/>
    <w:rsid w:val="00444C4D"/>
    <w:rsid w:val="00551BD8"/>
    <w:rsid w:val="005B50D6"/>
    <w:rsid w:val="005C494A"/>
    <w:rsid w:val="00602CD8"/>
    <w:rsid w:val="00684317"/>
    <w:rsid w:val="006A0ABF"/>
    <w:rsid w:val="006E77EA"/>
    <w:rsid w:val="007029C7"/>
    <w:rsid w:val="00741079"/>
    <w:rsid w:val="00784F3B"/>
    <w:rsid w:val="00795401"/>
    <w:rsid w:val="007F17D9"/>
    <w:rsid w:val="008A1D51"/>
    <w:rsid w:val="008F175F"/>
    <w:rsid w:val="0090763A"/>
    <w:rsid w:val="00990E0A"/>
    <w:rsid w:val="00991A22"/>
    <w:rsid w:val="009D7121"/>
    <w:rsid w:val="00A13444"/>
    <w:rsid w:val="00A603D5"/>
    <w:rsid w:val="00B054E1"/>
    <w:rsid w:val="00B228D1"/>
    <w:rsid w:val="00B5732B"/>
    <w:rsid w:val="00B77670"/>
    <w:rsid w:val="00B921B2"/>
    <w:rsid w:val="00BB455F"/>
    <w:rsid w:val="00C17EF4"/>
    <w:rsid w:val="00C22840"/>
    <w:rsid w:val="00C9319A"/>
    <w:rsid w:val="00CE1014"/>
    <w:rsid w:val="00D4240B"/>
    <w:rsid w:val="00D84E28"/>
    <w:rsid w:val="00D97ED7"/>
    <w:rsid w:val="00DA7029"/>
    <w:rsid w:val="00DE2FDB"/>
    <w:rsid w:val="00E15415"/>
    <w:rsid w:val="00E41A01"/>
    <w:rsid w:val="00E43AC3"/>
    <w:rsid w:val="00E45ED4"/>
    <w:rsid w:val="00E54DEF"/>
    <w:rsid w:val="00EB03C0"/>
    <w:rsid w:val="00EE2DC4"/>
    <w:rsid w:val="00F064BE"/>
    <w:rsid w:val="00F545C6"/>
    <w:rsid w:val="00F63570"/>
    <w:rsid w:val="00F66F22"/>
    <w:rsid w:val="00F67DC4"/>
    <w:rsid w:val="00FE61C5"/>
    <w:rsid w:val="00FE7C35"/>
    <w:rsid w:val="00FF27F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066E8-8283-4426-8326-10C4CA09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84E28"/>
    <w:pPr>
      <w:pBdr>
        <w:top w:val="none" w:sz="96" w:space="31" w:color="FFFFFF" w:frame="1"/>
        <w:left w:val="none" w:sz="96" w:space="31" w:color="FFFFFF" w:frame="1"/>
        <w:bottom w:val="none" w:sz="96" w:space="31" w:color="FFFFFF" w:frame="1"/>
        <w:right w:val="none" w:sz="96" w:space="31" w:color="FFFFFF" w:frame="1"/>
      </w:pBdr>
      <w:spacing w:after="0" w:line="240" w:lineRule="auto"/>
    </w:pPr>
    <w:rPr>
      <w:rFonts w:ascii="Times New Roman" w:eastAsia="Arial Unicode MS" w:hAnsi="Times New Roman" w:cs="Times New Roman"/>
      <w:sz w:val="24"/>
      <w:szCs w:val="24"/>
      <w:lang w:val="en-US"/>
    </w:rPr>
  </w:style>
  <w:style w:type="paragraph" w:styleId="Heading2">
    <w:name w:val="heading 2"/>
    <w:basedOn w:val="Normal"/>
    <w:next w:val="Body"/>
    <w:link w:val="Heading2Char"/>
    <w:uiPriority w:val="9"/>
    <w:rsid w:val="00D84E28"/>
    <w:pPr>
      <w:keepNext/>
      <w:keepLines/>
      <w:spacing w:before="40" w:line="480" w:lineRule="auto"/>
      <w:outlineLvl w:val="1"/>
    </w:pPr>
    <w:rPr>
      <w:rFonts w:cs="Arial Unicode MS"/>
      <w:i/>
      <w:iCs/>
      <w:color w:val="000000"/>
      <w:u w:color="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E28"/>
    <w:rPr>
      <w:rFonts w:ascii="Times New Roman" w:eastAsia="Arial Unicode MS" w:hAnsi="Times New Roman" w:cs="Arial Unicode MS"/>
      <w:i/>
      <w:iCs/>
      <w:color w:val="000000"/>
      <w:sz w:val="24"/>
      <w:szCs w:val="24"/>
      <w:u w:color="000000"/>
      <w:lang w:val="en-US" w:eastAsia="en-CA"/>
    </w:rPr>
  </w:style>
  <w:style w:type="paragraph" w:customStyle="1" w:styleId="Body">
    <w:name w:val="Body"/>
    <w:rsid w:val="00D84E28"/>
    <w:pPr>
      <w:pBdr>
        <w:top w:val="none" w:sz="96" w:space="31" w:color="FFFFFF" w:frame="1"/>
        <w:left w:val="none" w:sz="96" w:space="31" w:color="FFFFFF" w:frame="1"/>
        <w:bottom w:val="none" w:sz="96" w:space="31" w:color="FFFFFF" w:frame="1"/>
        <w:right w:val="none" w:sz="96" w:space="31" w:color="FFFFFF" w:frame="1"/>
      </w:pBdr>
    </w:pPr>
    <w:rPr>
      <w:rFonts w:ascii="Calibri" w:eastAsia="Times New Roman" w:hAnsi="Calibri" w:cs="Calibri"/>
      <w:color w:val="000000"/>
      <w:u w:color="000000"/>
      <w:lang w:val="nl-NL" w:eastAsia="en-CA"/>
    </w:rPr>
  </w:style>
  <w:style w:type="paragraph" w:styleId="BodyText">
    <w:name w:val="Body Text"/>
    <w:basedOn w:val="Normal"/>
    <w:link w:val="BodyTextChar"/>
    <w:uiPriority w:val="99"/>
    <w:rsid w:val="00D84E28"/>
    <w:pPr>
      <w:spacing w:before="180" w:after="180"/>
    </w:pPr>
    <w:rPr>
      <w:rFonts w:ascii="Calibri" w:eastAsia="Times New Roman" w:hAnsi="Calibri" w:cs="Calibri"/>
      <w:color w:val="000000"/>
      <w:u w:color="000000"/>
      <w:lang w:eastAsia="en-CA"/>
    </w:rPr>
  </w:style>
  <w:style w:type="character" w:customStyle="1" w:styleId="BodyTextChar">
    <w:name w:val="Body Text Char"/>
    <w:basedOn w:val="DefaultParagraphFont"/>
    <w:link w:val="BodyText"/>
    <w:uiPriority w:val="99"/>
    <w:rsid w:val="00D84E28"/>
    <w:rPr>
      <w:rFonts w:ascii="Calibri" w:eastAsia="Times New Roman" w:hAnsi="Calibri" w:cs="Calibri"/>
      <w:color w:val="000000"/>
      <w:sz w:val="24"/>
      <w:szCs w:val="24"/>
      <w:u w:color="000000"/>
      <w:lang w:val="en-US" w:eastAsia="en-CA"/>
    </w:rPr>
  </w:style>
  <w:style w:type="paragraph" w:customStyle="1" w:styleId="Heading">
    <w:name w:val="Heading"/>
    <w:next w:val="Body"/>
    <w:rsid w:val="00D84E28"/>
    <w:pPr>
      <w:keepNext/>
      <w:keepLines/>
      <w:pBdr>
        <w:top w:val="none" w:sz="96" w:space="31" w:color="FFFFFF" w:frame="1"/>
        <w:left w:val="none" w:sz="96" w:space="31" w:color="FFFFFF" w:frame="1"/>
        <w:bottom w:val="none" w:sz="96" w:space="31" w:color="FFFFFF" w:frame="1"/>
        <w:right w:val="none" w:sz="96" w:space="31" w:color="FFFFFF" w:frame="1"/>
      </w:pBdr>
      <w:spacing w:before="240" w:after="0" w:line="480" w:lineRule="auto"/>
      <w:outlineLvl w:val="0"/>
    </w:pPr>
    <w:rPr>
      <w:rFonts w:ascii="Times New Roman" w:eastAsia="Arial Unicode MS" w:hAnsi="Times New Roman" w:cs="Arial Unicode MS"/>
      <w:b/>
      <w:bCs/>
      <w:color w:val="000000"/>
      <w:sz w:val="32"/>
      <w:szCs w:val="32"/>
      <w:u w:color="000000"/>
      <w:lang w:val="en-US" w:eastAsia="en-CA"/>
    </w:rPr>
  </w:style>
  <w:style w:type="paragraph" w:styleId="Bibliography">
    <w:name w:val="Bibliography"/>
    <w:basedOn w:val="Normal"/>
    <w:next w:val="Normal"/>
    <w:uiPriority w:val="37"/>
    <w:unhideWhenUsed/>
    <w:rsid w:val="00D84E28"/>
    <w:pPr>
      <w:ind w:left="720" w:hanging="720"/>
    </w:pPr>
  </w:style>
  <w:style w:type="paragraph" w:styleId="Caption">
    <w:name w:val="caption"/>
    <w:basedOn w:val="Normal"/>
    <w:next w:val="Body"/>
    <w:uiPriority w:val="35"/>
    <w:rsid w:val="00D84E28"/>
    <w:pPr>
      <w:spacing w:after="200" w:line="480" w:lineRule="auto"/>
    </w:pPr>
    <w:rPr>
      <w:rFonts w:cs="Arial Unicode MS"/>
      <w:i/>
      <w:iCs/>
      <w:color w:val="000000"/>
      <w:u w:color="44546A"/>
      <w:lang w:eastAsia="en-CA"/>
    </w:rPr>
  </w:style>
  <w:style w:type="paragraph" w:customStyle="1" w:styleId="BodyB">
    <w:name w:val="Body B"/>
    <w:rsid w:val="00D84E28"/>
    <w:pPr>
      <w:pBdr>
        <w:top w:val="none" w:sz="96" w:space="31" w:color="FFFFFF" w:frame="1"/>
        <w:left w:val="none" w:sz="96" w:space="31" w:color="FFFFFF" w:frame="1"/>
        <w:bottom w:val="none" w:sz="96" w:space="31" w:color="FFFFFF" w:frame="1"/>
        <w:right w:val="none" w:sz="96" w:space="31" w:color="FFFFFF" w:frame="1"/>
      </w:pBdr>
      <w:spacing w:after="0" w:line="240" w:lineRule="auto"/>
    </w:pPr>
    <w:rPr>
      <w:rFonts w:ascii="Times New Roman" w:eastAsia="Arial Unicode MS" w:hAnsi="Times New Roman" w:cs="Arial Unicode MS"/>
      <w:color w:val="000000"/>
      <w:sz w:val="24"/>
      <w:szCs w:val="24"/>
      <w:u w:color="000000"/>
      <w:lang w:val="en-US" w:eastAsia="en-CA"/>
    </w:rPr>
  </w:style>
  <w:style w:type="paragraph" w:customStyle="1" w:styleId="FigureCaption">
    <w:name w:val="Figure Caption"/>
    <w:rsid w:val="00D84E28"/>
    <w:pPr>
      <w:keepNext/>
      <w:pBdr>
        <w:top w:val="none" w:sz="96" w:space="31" w:color="FFFFFF" w:frame="1"/>
        <w:left w:val="none" w:sz="96" w:space="31" w:color="FFFFFF" w:frame="1"/>
        <w:bottom w:val="none" w:sz="96" w:space="31" w:color="FFFFFF" w:frame="1"/>
        <w:right w:val="none" w:sz="96" w:space="31" w:color="FFFFFF" w:frame="1"/>
      </w:pBdr>
      <w:spacing w:after="200" w:line="480" w:lineRule="auto"/>
      <w:outlineLvl w:val="2"/>
    </w:pPr>
    <w:rPr>
      <w:rFonts w:ascii="Times New Roman" w:eastAsia="Arial Unicode MS" w:hAnsi="Times New Roman" w:cs="Arial Unicode MS"/>
      <w:color w:val="000000"/>
      <w:sz w:val="24"/>
      <w:szCs w:val="24"/>
      <w:u w:color="000000"/>
      <w:lang w:val="en-US" w:eastAsia="en-CA"/>
    </w:rPr>
  </w:style>
  <w:style w:type="character" w:customStyle="1" w:styleId="None">
    <w:name w:val="None"/>
    <w:rsid w:val="00D84E28"/>
  </w:style>
  <w:style w:type="character" w:styleId="Hyperlink">
    <w:name w:val="Hyperlink"/>
    <w:basedOn w:val="DefaultParagraphFont"/>
    <w:uiPriority w:val="99"/>
    <w:unhideWhenUsed/>
    <w:rsid w:val="00D84E28"/>
    <w:rPr>
      <w:rFonts w:cs="Times New Roman"/>
      <w:color w:val="0563C1" w:themeColor="hyperlink"/>
      <w:u w:val="single"/>
    </w:rPr>
  </w:style>
  <w:style w:type="paragraph" w:customStyle="1" w:styleId="Default">
    <w:name w:val="Default"/>
    <w:rsid w:val="00D84E2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LineNumber">
    <w:name w:val="line number"/>
    <w:basedOn w:val="DefaultParagraphFont"/>
    <w:uiPriority w:val="99"/>
    <w:semiHidden/>
    <w:unhideWhenUsed/>
    <w:rsid w:val="00D84E28"/>
  </w:style>
  <w:style w:type="character" w:customStyle="1" w:styleId="Link">
    <w:name w:val="Link"/>
    <w:rsid w:val="00990E0A"/>
    <w:rPr>
      <w:outline w:val="0"/>
      <w:color w:val="0563C1"/>
      <w:u w:val="single" w:color="0563C1"/>
    </w:rPr>
  </w:style>
  <w:style w:type="paragraph" w:customStyle="1" w:styleId="BodyA">
    <w:name w:val="Body A"/>
    <w:rsid w:val="00D4240B"/>
    <w:pPr>
      <w:pBdr>
        <w:top w:val="nil"/>
        <w:left w:val="nil"/>
        <w:bottom w:val="nil"/>
        <w:right w:val="nil"/>
        <w:between w:val="nil"/>
        <w:bar w:val="nil"/>
      </w:pBdr>
      <w:spacing w:after="0" w:line="240" w:lineRule="auto"/>
    </w:pPr>
    <w:rPr>
      <w:rFonts w:ascii="Calibri" w:eastAsia="Arial Unicode MS" w:hAnsi="Calibri" w:cs="Arial Unicode MS"/>
      <w:color w:val="000000"/>
      <w:sz w:val="24"/>
      <w:szCs w:val="24"/>
      <w:u w:color="000000"/>
      <w:bdr w:val="nil"/>
      <w:lang w:val="nl-NL"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nrs.org/reserves/sweeney-granite-mountains-desert-cen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ps.gov/moja/learn/nature/plants.htm"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rcc.dri.edu/weather/ucgr.html" TargetMode="External"/><Relationship Id="rId11" Type="http://schemas.openxmlformats.org/officeDocument/2006/relationships/image" Target="media/image3.png"/><Relationship Id="rId5" Type="http://schemas.openxmlformats.org/officeDocument/2006/relationships/hyperlink" Target="mailto:nargolg1@my.yorku.ca"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A9018-EDE2-4BB0-8EDC-7B2BF13B9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4093</TotalTime>
  <Pages>36</Pages>
  <Words>8614</Words>
  <Characters>49101</Characters>
  <Application>Microsoft Office Word</Application>
  <DocSecurity>0</DocSecurity>
  <Lines>409</Lines>
  <Paragraphs>115</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*Corresponding Author: Department of Biological Science, York University, 4700 K</vt:lpstr>
      <vt:lpstr>ABSTRACT</vt:lpstr>
      <vt:lpstr>INTRODUCTION </vt:lpstr>
      <vt:lpstr>MATERIALS &amp; METHODS</vt:lpstr>
      <vt:lpstr>    Study Site </vt:lpstr>
      <vt:lpstr>    Experimental Design </vt:lpstr>
      <vt:lpstr>    Statistical analyses </vt:lpstr>
      <vt:lpstr>RESULTS </vt:lpstr>
      <vt:lpstr>DISCUSSION </vt:lpstr>
      <vt:lpstr>        Figure 2. Boxplots of (A) species abundance, (B) species richness, (C) species d</vt:lpstr>
      <vt:lpstr>        </vt:lpstr>
      <vt:lpstr>        </vt:lpstr>
      <vt:lpstr>        </vt:lpstr>
      <vt:lpstr>        </vt:lpstr>
      <vt:lpstr>        </vt:lpstr>
      <vt:lpstr>        </vt:lpstr>
      <vt:lpstr>        </vt:lpstr>
      <vt:lpstr>        </vt:lpstr>
      <vt:lpstr>        </vt:lpstr>
      <vt:lpstr>        </vt:lpstr>
      <vt:lpstr>        </vt:lpstr>
      <vt:lpstr>        /</vt:lpstr>
      <vt:lpstr>        Figure 3. Species frequency as a proportion of all observed avian species at cac</vt:lpstr>
      <vt:lpstr>        </vt:lpstr>
      <vt:lpstr>        </vt:lpstr>
      <vt:lpstr>        </vt:lpstr>
      <vt:lpstr>        </vt:lpstr>
      <vt:lpstr>        </vt:lpstr>
      <vt:lpstr>        </vt:lpstr>
      <vt:lpstr>        /</vt:lpstr>
      <vt:lpstr>        Figure 4. Boxplots of frequencies of behaviours exhibited by birds during survey</vt:lpstr>
    </vt:vector>
  </TitlesOfParts>
  <Company/>
  <LinksUpToDate>false</LinksUpToDate>
  <CharactersWithSpaces>57600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12</cp:revision>
  <dcterms:created xsi:type="dcterms:W3CDTF">2022-12-29T18:00:00Z</dcterms:created>
  <dcterms:modified xsi:type="dcterms:W3CDTF">2023-01-24T17:54:00Z</dcterms:modified>
</cp:coreProperties>
</file>