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63D1" w:rsidRPr="00E76738" w:rsidRDefault="00E01E13" w:rsidP="0063529E">
      <w:pPr>
        <w:jc w:val="both"/>
      </w:pPr>
      <w:r w:rsidRPr="00E01E13">
        <w:rPr>
          <w:b/>
          <w:bCs/>
          <w:noProof/>
        </w:rPr>
        <w:pict>
          <v:rect id="_x0000_s1026" style="position:absolute;left:0;text-align:left;margin-left:351.95pt;margin-top:-92.05pt;width:170.1pt;height:85.05pt;z-index:251658240" stroked="f">
            <v:fill r:id="rId7" o:title="final_logo (2)" recolor="t" type="frame"/>
          </v:rect>
        </w:pict>
      </w:r>
      <w:r w:rsidR="001463D1" w:rsidRPr="00E76738">
        <w:rPr>
          <w:b/>
          <w:bCs/>
        </w:rPr>
        <w:t>Organisation Name</w:t>
      </w:r>
      <w:r w:rsidR="001463D1" w:rsidRPr="00E76738">
        <w:t>: Payroll Ventures LLP</w:t>
      </w:r>
    </w:p>
    <w:p w:rsidR="00BC4A74" w:rsidRPr="00E76738" w:rsidRDefault="00BC4A74" w:rsidP="00E16611">
      <w:pPr>
        <w:ind w:left="142" w:hanging="142"/>
        <w:jc w:val="both"/>
        <w:rPr>
          <w:b/>
          <w:bCs/>
        </w:rPr>
      </w:pPr>
    </w:p>
    <w:p w:rsidR="006F658B" w:rsidRPr="00E76738" w:rsidRDefault="006F658B" w:rsidP="00E16611">
      <w:pPr>
        <w:ind w:left="142" w:hanging="142"/>
        <w:jc w:val="both"/>
        <w:rPr>
          <w:b/>
          <w:bCs/>
        </w:rPr>
      </w:pPr>
    </w:p>
    <w:p w:rsidR="001463D1" w:rsidRPr="00E76738" w:rsidRDefault="001463D1" w:rsidP="00E16611">
      <w:pPr>
        <w:ind w:left="142" w:hanging="142"/>
        <w:jc w:val="both"/>
      </w:pPr>
      <w:r w:rsidRPr="00E76738">
        <w:rPr>
          <w:b/>
          <w:bCs/>
        </w:rPr>
        <w:t>Mailing Address</w:t>
      </w:r>
      <w:r w:rsidRPr="00E76738">
        <w:t xml:space="preserve">: </w:t>
      </w:r>
      <w:r w:rsidR="006F658B" w:rsidRPr="00E76738">
        <w:t>I</w:t>
      </w:r>
      <w:r w:rsidRPr="00E76738">
        <w:t xml:space="preserve"> Floor, 1-1-650/6, Street 16, Gandhi Nagar, Hyderabad </w:t>
      </w:r>
      <w:r w:rsidR="006F658B" w:rsidRPr="00E76738">
        <w:t>–</w:t>
      </w:r>
      <w:r w:rsidRPr="00E76738">
        <w:t xml:space="preserve"> 500080</w:t>
      </w:r>
    </w:p>
    <w:p w:rsidR="006F658B" w:rsidRPr="00E76738" w:rsidRDefault="006F658B" w:rsidP="00E16611">
      <w:pPr>
        <w:ind w:left="142" w:hanging="142"/>
        <w:jc w:val="both"/>
      </w:pPr>
    </w:p>
    <w:p w:rsidR="006F658B" w:rsidRPr="00E76738" w:rsidRDefault="006F658B" w:rsidP="00E16611">
      <w:pPr>
        <w:ind w:left="142" w:hanging="142"/>
        <w:jc w:val="both"/>
      </w:pPr>
    </w:p>
    <w:p w:rsidR="006F658B" w:rsidRPr="00E76738" w:rsidRDefault="006F658B" w:rsidP="00E16611">
      <w:pPr>
        <w:ind w:left="142" w:hanging="142"/>
        <w:jc w:val="both"/>
      </w:pPr>
      <w:r w:rsidRPr="00E76738">
        <w:rPr>
          <w:b/>
          <w:bCs/>
        </w:rPr>
        <w:t>Presence</w:t>
      </w:r>
      <w:r w:rsidRPr="00E76738">
        <w:t xml:space="preserve">: Hyderabad | Visakhapatnam | </w:t>
      </w:r>
      <w:r w:rsidR="00982290">
        <w:t xml:space="preserve">Vijayawada | </w:t>
      </w:r>
      <w:r w:rsidRPr="00E76738">
        <w:t xml:space="preserve">Eluru </w:t>
      </w:r>
    </w:p>
    <w:p w:rsidR="00BC4A74" w:rsidRPr="00E76738" w:rsidRDefault="00BC4A74" w:rsidP="00E16611">
      <w:pPr>
        <w:jc w:val="both"/>
        <w:rPr>
          <w:b/>
          <w:bCs/>
        </w:rPr>
      </w:pPr>
    </w:p>
    <w:p w:rsidR="006F658B" w:rsidRPr="00E76738" w:rsidRDefault="006F658B" w:rsidP="00E16611">
      <w:pPr>
        <w:jc w:val="both"/>
        <w:rPr>
          <w:b/>
          <w:bCs/>
        </w:rPr>
      </w:pPr>
    </w:p>
    <w:p w:rsidR="001463D1" w:rsidRPr="00E76738" w:rsidRDefault="001463D1" w:rsidP="00E16611">
      <w:pPr>
        <w:jc w:val="both"/>
      </w:pPr>
      <w:r w:rsidRPr="00E76738">
        <w:rPr>
          <w:b/>
          <w:bCs/>
        </w:rPr>
        <w:t>Phone</w:t>
      </w:r>
      <w:r w:rsidRPr="00E76738">
        <w:t xml:space="preserve">: </w:t>
      </w:r>
      <w:r w:rsidR="006F658B" w:rsidRPr="00E76738">
        <w:t>+91-</w:t>
      </w:r>
      <w:r w:rsidRPr="00E76738">
        <w:t>40</w:t>
      </w:r>
      <w:r w:rsidR="006F658B" w:rsidRPr="00E76738">
        <w:t>-</w:t>
      </w:r>
      <w:r w:rsidRPr="00E76738">
        <w:t>27637035</w:t>
      </w:r>
      <w:r w:rsidR="006F658B" w:rsidRPr="00E76738">
        <w:t xml:space="preserve"> | +91-63037-16930</w:t>
      </w:r>
    </w:p>
    <w:p w:rsidR="00BC4A74" w:rsidRPr="00E76738" w:rsidRDefault="00BC4A74" w:rsidP="00E16611">
      <w:pPr>
        <w:jc w:val="both"/>
        <w:rPr>
          <w:b/>
          <w:bCs/>
        </w:rPr>
      </w:pPr>
    </w:p>
    <w:p w:rsidR="006F658B" w:rsidRPr="00E76738" w:rsidRDefault="006F658B" w:rsidP="00E16611">
      <w:pPr>
        <w:jc w:val="both"/>
        <w:rPr>
          <w:b/>
          <w:bCs/>
        </w:rPr>
      </w:pPr>
    </w:p>
    <w:p w:rsidR="001463D1" w:rsidRPr="00E76738" w:rsidRDefault="001463D1" w:rsidP="00E16611">
      <w:pPr>
        <w:jc w:val="both"/>
      </w:pPr>
      <w:r w:rsidRPr="00E76738">
        <w:rPr>
          <w:b/>
          <w:bCs/>
        </w:rPr>
        <w:t>Email</w:t>
      </w:r>
      <w:r w:rsidRPr="00E76738">
        <w:t>: operations@payrollventures.in</w:t>
      </w:r>
    </w:p>
    <w:p w:rsidR="00BC4A74" w:rsidRPr="00E76738" w:rsidRDefault="00BC4A74" w:rsidP="00E16611">
      <w:pPr>
        <w:jc w:val="both"/>
        <w:rPr>
          <w:b/>
          <w:bCs/>
        </w:rPr>
      </w:pPr>
    </w:p>
    <w:p w:rsidR="006F658B" w:rsidRPr="00E76738" w:rsidRDefault="006F658B" w:rsidP="00E16611">
      <w:pPr>
        <w:jc w:val="both"/>
        <w:rPr>
          <w:b/>
          <w:bCs/>
        </w:rPr>
      </w:pPr>
    </w:p>
    <w:p w:rsidR="001463D1" w:rsidRPr="00E76738" w:rsidRDefault="001463D1" w:rsidP="00E16611">
      <w:pPr>
        <w:jc w:val="both"/>
      </w:pPr>
      <w:r w:rsidRPr="00E76738">
        <w:rPr>
          <w:b/>
          <w:bCs/>
        </w:rPr>
        <w:t>Website</w:t>
      </w:r>
      <w:r w:rsidRPr="00E76738">
        <w:t>: www.payrollventures.in</w:t>
      </w:r>
    </w:p>
    <w:p w:rsidR="00BC4A74" w:rsidRPr="00E76738" w:rsidRDefault="00BC4A74" w:rsidP="00E16611">
      <w:pPr>
        <w:jc w:val="both"/>
        <w:rPr>
          <w:b/>
          <w:bCs/>
        </w:rPr>
      </w:pPr>
    </w:p>
    <w:p w:rsidR="006F658B" w:rsidRPr="00E76738" w:rsidRDefault="006F658B" w:rsidP="00E16611">
      <w:pPr>
        <w:jc w:val="both"/>
        <w:rPr>
          <w:b/>
          <w:bCs/>
        </w:rPr>
      </w:pPr>
    </w:p>
    <w:p w:rsidR="001463D1" w:rsidRPr="00E76738" w:rsidRDefault="001463D1" w:rsidP="00E16611">
      <w:pPr>
        <w:jc w:val="both"/>
      </w:pPr>
      <w:r w:rsidRPr="00E76738">
        <w:rPr>
          <w:b/>
          <w:bCs/>
        </w:rPr>
        <w:t>Business Type</w:t>
      </w:r>
      <w:r w:rsidRPr="00E76738">
        <w:t>: Limited Liability Partnership Firm</w:t>
      </w:r>
    </w:p>
    <w:p w:rsidR="00BC4A74" w:rsidRPr="00E76738" w:rsidRDefault="00BC4A74" w:rsidP="00E16611">
      <w:pPr>
        <w:jc w:val="both"/>
        <w:rPr>
          <w:b/>
          <w:bCs/>
        </w:rPr>
      </w:pPr>
    </w:p>
    <w:p w:rsidR="006F658B" w:rsidRPr="00E76738" w:rsidRDefault="006F658B" w:rsidP="00E16611">
      <w:pPr>
        <w:jc w:val="both"/>
        <w:rPr>
          <w:b/>
          <w:bCs/>
        </w:rPr>
      </w:pPr>
    </w:p>
    <w:p w:rsidR="001463D1" w:rsidRPr="00E76738" w:rsidRDefault="001463D1" w:rsidP="00E16611">
      <w:pPr>
        <w:jc w:val="both"/>
      </w:pPr>
      <w:r w:rsidRPr="00E76738">
        <w:rPr>
          <w:b/>
          <w:bCs/>
        </w:rPr>
        <w:t>Primary Line of Business</w:t>
      </w:r>
      <w:r w:rsidRPr="00E76738">
        <w:t xml:space="preserve">: End to End Payroll </w:t>
      </w:r>
      <w:r w:rsidR="006F658B" w:rsidRPr="00E76738">
        <w:t xml:space="preserve">Handling </w:t>
      </w:r>
      <w:r w:rsidRPr="00E76738">
        <w:t xml:space="preserve">&amp; </w:t>
      </w:r>
      <w:r w:rsidR="006F658B" w:rsidRPr="00E76738">
        <w:t xml:space="preserve">Related </w:t>
      </w:r>
      <w:r w:rsidRPr="00E76738">
        <w:t>Compliances</w:t>
      </w:r>
    </w:p>
    <w:p w:rsidR="006F658B" w:rsidRPr="00E76738" w:rsidRDefault="006F658B" w:rsidP="00E16611">
      <w:pPr>
        <w:jc w:val="both"/>
        <w:rPr>
          <w:b/>
          <w:bCs/>
        </w:rPr>
      </w:pPr>
    </w:p>
    <w:p w:rsidR="00330611" w:rsidRPr="00E76738" w:rsidRDefault="00330611" w:rsidP="00E16611">
      <w:pPr>
        <w:jc w:val="both"/>
        <w:rPr>
          <w:b/>
          <w:bCs/>
        </w:rPr>
      </w:pPr>
    </w:p>
    <w:p w:rsidR="00BC4A74" w:rsidRPr="00E76738" w:rsidRDefault="00BC4A74" w:rsidP="00E16611">
      <w:pPr>
        <w:jc w:val="both"/>
      </w:pPr>
      <w:r w:rsidRPr="00E76738">
        <w:rPr>
          <w:b/>
          <w:bCs/>
        </w:rPr>
        <w:t xml:space="preserve">About </w:t>
      </w:r>
      <w:r w:rsidR="00330611" w:rsidRPr="00E76738">
        <w:rPr>
          <w:b/>
          <w:bCs/>
        </w:rPr>
        <w:t>Us</w:t>
      </w:r>
      <w:r w:rsidR="001463D1" w:rsidRPr="00E76738">
        <w:t>:</w:t>
      </w:r>
      <w:r w:rsidR="00E76738">
        <w:t xml:space="preserve"> </w:t>
      </w:r>
    </w:p>
    <w:p w:rsidR="00BC4A74" w:rsidRPr="00E76738" w:rsidRDefault="00BC4A74" w:rsidP="00E16611">
      <w:pPr>
        <w:jc w:val="both"/>
      </w:pPr>
    </w:p>
    <w:p w:rsidR="00BC4A74" w:rsidRPr="00E76738" w:rsidRDefault="00BC4A74" w:rsidP="00E16611">
      <w:pPr>
        <w:jc w:val="both"/>
      </w:pPr>
      <w:r w:rsidRPr="00E76738">
        <w:t xml:space="preserve">Our </w:t>
      </w:r>
      <w:r w:rsidR="006F658B" w:rsidRPr="00E76738">
        <w:t xml:space="preserve">entity was </w:t>
      </w:r>
      <w:r w:rsidRPr="00E76738">
        <w:t xml:space="preserve">incorporated in October 2017 with a view to ensure payroll and related compliances of organizations in order to protect them from penal provisions of labor </w:t>
      </w:r>
      <w:r w:rsidR="006F658B" w:rsidRPr="00E76738">
        <w:t xml:space="preserve">&amp; industrial </w:t>
      </w:r>
      <w:r w:rsidRPr="00E76738">
        <w:t>law legislations. We undertake the responsibility of payroll processing and compliances</w:t>
      </w:r>
      <w:r w:rsidR="006F658B" w:rsidRPr="00E76738">
        <w:t>,</w:t>
      </w:r>
      <w:r w:rsidRPr="00E76738">
        <w:t xml:space="preserve"> so that organization</w:t>
      </w:r>
      <w:r w:rsidR="006F658B" w:rsidRPr="00E76738">
        <w:t>s</w:t>
      </w:r>
      <w:r w:rsidRPr="00E76738">
        <w:t xml:space="preserve"> can focus on smooth running of their business.</w:t>
      </w:r>
    </w:p>
    <w:p w:rsidR="00BC4A74" w:rsidRPr="00E76738" w:rsidRDefault="00BC4A74" w:rsidP="00E16611">
      <w:pPr>
        <w:jc w:val="both"/>
      </w:pPr>
    </w:p>
    <w:p w:rsidR="001463D1" w:rsidRPr="00E76738" w:rsidRDefault="001463D1" w:rsidP="00E16611">
      <w:pPr>
        <w:jc w:val="both"/>
      </w:pPr>
      <w:r w:rsidRPr="00E76738">
        <w:t xml:space="preserve">Our vision is to be one of the most trusted and recognized caretaker of </w:t>
      </w:r>
      <w:r w:rsidR="006F658B" w:rsidRPr="00E76738">
        <w:t xml:space="preserve">payroll </w:t>
      </w:r>
      <w:r w:rsidRPr="00E76738">
        <w:t>compliances both in India as well as globally.</w:t>
      </w:r>
      <w:r w:rsidR="006F658B" w:rsidRPr="00E76738">
        <w:t xml:space="preserve"> </w:t>
      </w:r>
    </w:p>
    <w:p w:rsidR="001463D1" w:rsidRPr="00E76738" w:rsidRDefault="001463D1" w:rsidP="00E16611">
      <w:pPr>
        <w:jc w:val="both"/>
      </w:pPr>
    </w:p>
    <w:p w:rsidR="006F658B" w:rsidRPr="00E76738" w:rsidRDefault="006F658B" w:rsidP="00E16611">
      <w:pPr>
        <w:jc w:val="both"/>
      </w:pPr>
      <w:r w:rsidRPr="00E76738">
        <w:t xml:space="preserve">In this competitive business world, compliance plays a major role to gain and retain both internal and external </w:t>
      </w:r>
      <w:r w:rsidR="00982290">
        <w:t>stakeholder</w:t>
      </w:r>
      <w:r w:rsidRPr="00E76738">
        <w:t>. Payroll compliance is one of the crucial compliances for every organization, which in turn will help to retain employees, to adhere to government regulations, and to ensure healthy business atmosphere.</w:t>
      </w:r>
    </w:p>
    <w:p w:rsidR="006F658B" w:rsidRPr="00E76738" w:rsidRDefault="006F658B" w:rsidP="00E16611">
      <w:pPr>
        <w:jc w:val="both"/>
      </w:pPr>
    </w:p>
    <w:p w:rsidR="00BC4A74" w:rsidRPr="00E76738" w:rsidRDefault="001463D1" w:rsidP="00E16611">
      <w:pPr>
        <w:jc w:val="both"/>
      </w:pPr>
      <w:r w:rsidRPr="00E76738">
        <w:t>We are one of the fastest growing startup</w:t>
      </w:r>
      <w:r w:rsidR="006F658B" w:rsidRPr="00E76738">
        <w:t>,</w:t>
      </w:r>
      <w:r w:rsidRPr="00E76738">
        <w:t xml:space="preserve"> having built a strong reputation in </w:t>
      </w:r>
      <w:r w:rsidR="00E16611">
        <w:t>p</w:t>
      </w:r>
      <w:r w:rsidRPr="00E76738">
        <w:t xml:space="preserve">ayroll </w:t>
      </w:r>
      <w:r w:rsidR="00E16611">
        <w:t xml:space="preserve">compliance </w:t>
      </w:r>
      <w:r w:rsidRPr="00E76738">
        <w:t>domain for on</w:t>
      </w:r>
      <w:r w:rsidR="006F658B" w:rsidRPr="00E76738">
        <w:t>-</w:t>
      </w:r>
      <w:r w:rsidRPr="00E76738">
        <w:t>time, accurate and consistent delivery.</w:t>
      </w:r>
    </w:p>
    <w:p w:rsidR="001463D1" w:rsidRPr="00E76738" w:rsidRDefault="001463D1" w:rsidP="00E16611">
      <w:pPr>
        <w:jc w:val="both"/>
      </w:pPr>
    </w:p>
    <w:p w:rsidR="001463D1" w:rsidRPr="00E76738" w:rsidRDefault="001463D1" w:rsidP="00E16611">
      <w:pPr>
        <w:jc w:val="both"/>
      </w:pPr>
    </w:p>
    <w:p w:rsidR="007B3536" w:rsidRPr="00E76738" w:rsidRDefault="007B3536" w:rsidP="007B3536">
      <w:pPr>
        <w:jc w:val="both"/>
      </w:pPr>
      <w:r w:rsidRPr="00E76738">
        <w:rPr>
          <w:b/>
          <w:bCs/>
        </w:rPr>
        <w:t>Strength</w:t>
      </w:r>
      <w:r>
        <w:rPr>
          <w:b/>
          <w:bCs/>
        </w:rPr>
        <w:t>s</w:t>
      </w:r>
      <w:r w:rsidRPr="00E76738">
        <w:t>:</w:t>
      </w:r>
    </w:p>
    <w:p w:rsidR="007B3536" w:rsidRPr="00E76738" w:rsidRDefault="007B3536" w:rsidP="007B3536">
      <w:pPr>
        <w:jc w:val="both"/>
      </w:pPr>
    </w:p>
    <w:p w:rsidR="007B3536" w:rsidRPr="00E76738" w:rsidRDefault="007B3536" w:rsidP="007B3536">
      <w:pPr>
        <w:jc w:val="both"/>
      </w:pPr>
      <w:r w:rsidRPr="00E76738">
        <w:t xml:space="preserve">We use a robust payroll software, which provides an error free and accurate payroll, flexible as per client requirements, capable of anti-phishing, maintaining data privacy, ensuring no data theft, and having updates as per latest legal compliances. </w:t>
      </w:r>
      <w:r>
        <w:t>P</w:t>
      </w:r>
      <w:r w:rsidRPr="00E76738">
        <w:t xml:space="preserve">ayroll reports are </w:t>
      </w:r>
      <w:r>
        <w:t xml:space="preserve">finally </w:t>
      </w:r>
      <w:r w:rsidRPr="00E76738">
        <w:t>delivered to client after 3 level of checks – Preparer, Checker, Approver.</w:t>
      </w:r>
    </w:p>
    <w:p w:rsidR="007B3536" w:rsidRDefault="007B3536" w:rsidP="007B3536">
      <w:pPr>
        <w:jc w:val="both"/>
      </w:pPr>
    </w:p>
    <w:p w:rsidR="007B3536" w:rsidRPr="00E76738" w:rsidRDefault="007B3536" w:rsidP="007B3536">
      <w:pPr>
        <w:jc w:val="both"/>
      </w:pPr>
    </w:p>
    <w:p w:rsidR="001463D1" w:rsidRPr="00E76738" w:rsidRDefault="001463D1" w:rsidP="00E16611">
      <w:pPr>
        <w:jc w:val="both"/>
      </w:pPr>
      <w:r w:rsidRPr="00E76738">
        <w:rPr>
          <w:b/>
          <w:bCs/>
        </w:rPr>
        <w:t>Management Team</w:t>
      </w:r>
      <w:r w:rsidR="00330611" w:rsidRPr="00E76738">
        <w:t>:</w:t>
      </w:r>
    </w:p>
    <w:p w:rsidR="001463D1" w:rsidRPr="00E76738" w:rsidRDefault="001463D1" w:rsidP="00E16611">
      <w:pPr>
        <w:jc w:val="both"/>
      </w:pPr>
    </w:p>
    <w:p w:rsidR="001463D1" w:rsidRPr="00E76738" w:rsidRDefault="001463D1" w:rsidP="00E16611">
      <w:pPr>
        <w:jc w:val="both"/>
      </w:pPr>
      <w:r w:rsidRPr="00E76738">
        <w:rPr>
          <w:b/>
          <w:bCs/>
        </w:rPr>
        <w:t>Sri</w:t>
      </w:r>
      <w:r w:rsidR="00330611" w:rsidRPr="00E76738">
        <w:rPr>
          <w:b/>
          <w:bCs/>
        </w:rPr>
        <w:t>v</w:t>
      </w:r>
      <w:r w:rsidRPr="00E76738">
        <w:rPr>
          <w:b/>
          <w:bCs/>
        </w:rPr>
        <w:t>idya</w:t>
      </w:r>
      <w:r w:rsidRPr="00E76738">
        <w:t xml:space="preserve"> </w:t>
      </w:r>
      <w:r w:rsidR="00330611" w:rsidRPr="00E76738">
        <w:t>–</w:t>
      </w:r>
      <w:r w:rsidRPr="00E76738">
        <w:t xml:space="preserve"> </w:t>
      </w:r>
      <w:r w:rsidR="00330611" w:rsidRPr="00E76738">
        <w:t xml:space="preserve">Designated </w:t>
      </w:r>
      <w:r w:rsidRPr="00E76738">
        <w:t>Partner</w:t>
      </w:r>
    </w:p>
    <w:p w:rsidR="00330611" w:rsidRPr="00E76738" w:rsidRDefault="001463D1" w:rsidP="007B3536">
      <w:pPr>
        <w:jc w:val="both"/>
        <w:rPr>
          <w:b/>
          <w:bCs/>
        </w:rPr>
      </w:pPr>
      <w:r w:rsidRPr="00E76738">
        <w:rPr>
          <w:b/>
          <w:bCs/>
        </w:rPr>
        <w:t>Sravani</w:t>
      </w:r>
      <w:r w:rsidRPr="00E76738">
        <w:t xml:space="preserve"> </w:t>
      </w:r>
      <w:r w:rsidR="00330611" w:rsidRPr="00E76738">
        <w:t>–</w:t>
      </w:r>
      <w:r w:rsidRPr="00E76738">
        <w:t xml:space="preserve"> </w:t>
      </w:r>
      <w:r w:rsidR="00330611" w:rsidRPr="00E76738">
        <w:t xml:space="preserve">Designated </w:t>
      </w:r>
      <w:r w:rsidRPr="00E76738">
        <w:t>Partner</w:t>
      </w:r>
      <w:r w:rsidR="00330611" w:rsidRPr="00E76738">
        <w:rPr>
          <w:b/>
          <w:bCs/>
        </w:rPr>
        <w:br w:type="page"/>
      </w:r>
    </w:p>
    <w:p w:rsidR="00A33873" w:rsidRPr="00E76738" w:rsidRDefault="00675DA8" w:rsidP="00E16611">
      <w:pPr>
        <w:jc w:val="both"/>
      </w:pPr>
      <w:r w:rsidRPr="00E76738">
        <w:rPr>
          <w:b/>
          <w:bCs/>
        </w:rPr>
        <w:lastRenderedPageBreak/>
        <w:t xml:space="preserve">Leadership </w:t>
      </w:r>
      <w:r w:rsidR="00330611" w:rsidRPr="00E76738">
        <w:rPr>
          <w:b/>
          <w:bCs/>
        </w:rPr>
        <w:t xml:space="preserve">&amp; Advisory </w:t>
      </w:r>
      <w:r w:rsidRPr="00E76738">
        <w:rPr>
          <w:b/>
          <w:bCs/>
        </w:rPr>
        <w:t>Team</w:t>
      </w:r>
      <w:r w:rsidR="00A33873" w:rsidRPr="00E76738">
        <w:t>:</w:t>
      </w:r>
    </w:p>
    <w:p w:rsidR="00A33873" w:rsidRPr="00E76738" w:rsidRDefault="00A33873" w:rsidP="00E16611">
      <w:pPr>
        <w:jc w:val="both"/>
        <w:rPr>
          <w:b/>
          <w:bCs/>
        </w:rPr>
      </w:pPr>
    </w:p>
    <w:p w:rsidR="00C900F6" w:rsidRPr="00E76738" w:rsidRDefault="00C900F6" w:rsidP="00E16611">
      <w:pPr>
        <w:jc w:val="both"/>
        <w:rPr>
          <w:b/>
          <w:bCs/>
        </w:rPr>
      </w:pPr>
    </w:p>
    <w:p w:rsidR="00330611" w:rsidRPr="00E76738" w:rsidRDefault="00A33873" w:rsidP="007B3536">
      <w:pPr>
        <w:spacing w:line="360" w:lineRule="auto"/>
        <w:jc w:val="both"/>
        <w:rPr>
          <w:b/>
          <w:bCs/>
        </w:rPr>
      </w:pPr>
      <w:r w:rsidRPr="00E76738">
        <w:rPr>
          <w:b/>
          <w:bCs/>
        </w:rPr>
        <w:t>Gopinath Surey</w:t>
      </w:r>
      <w:r w:rsidR="00330611" w:rsidRPr="00E76738">
        <w:rPr>
          <w:b/>
          <w:bCs/>
        </w:rPr>
        <w:t xml:space="preserve">, Advisor </w:t>
      </w:r>
    </w:p>
    <w:p w:rsidR="00A33873" w:rsidRPr="00E76738" w:rsidRDefault="00A33873" w:rsidP="00E16611">
      <w:pPr>
        <w:jc w:val="both"/>
      </w:pPr>
    </w:p>
    <w:p w:rsidR="00330611" w:rsidRPr="00E76738" w:rsidRDefault="00330611" w:rsidP="007B3536">
      <w:pPr>
        <w:spacing w:line="360" w:lineRule="auto"/>
        <w:jc w:val="both"/>
      </w:pPr>
      <w:r w:rsidRPr="00E76738">
        <w:t xml:space="preserve">Practising Company Secretary and having more than 20 years of rich experience in compliance domain. He is FCS, LLB, Registered Trademark Agent, Qualified Registered Valuer &amp; Qualified Insolvency Professional. He leads team of Corporate Governance Professionals, comprising of Company Secretaries and Advocates, and has been helping business entities in </w:t>
      </w:r>
      <w:r w:rsidR="00E16611">
        <w:t xml:space="preserve">various </w:t>
      </w:r>
      <w:r w:rsidRPr="00E76738">
        <w:t>compliance matters. He believes that the best way to get noticed is to do Quality Work when providing services to clients and has been passionately working on the same for several years. In many instances</w:t>
      </w:r>
      <w:r w:rsidR="00E16611">
        <w:t>,</w:t>
      </w:r>
      <w:r w:rsidRPr="00E76738">
        <w:t xml:space="preserve"> he has helped them come out of their major problems by ensuring that they are within framework of law, which has been his hallmark, and one of the major reasons for being able to retain majority of clients over years. He majorly focuses on Corporate Laws which has special relevance to Indian </w:t>
      </w:r>
      <w:r w:rsidR="00E16611">
        <w:t>c</w:t>
      </w:r>
      <w:r w:rsidRPr="00E76738">
        <w:t>orporates, and also helps corporates in specialized areas covering Economic Laws, General &amp; Commercial Laws, Industrial Laws, Intellectual Property Laws, Labour Laws and Tax Laws.</w:t>
      </w:r>
    </w:p>
    <w:p w:rsidR="00330611" w:rsidRPr="00E76738" w:rsidRDefault="00330611" w:rsidP="007B3536">
      <w:pPr>
        <w:spacing w:line="360" w:lineRule="auto"/>
        <w:jc w:val="both"/>
      </w:pPr>
    </w:p>
    <w:p w:rsidR="00330611" w:rsidRPr="00E76738" w:rsidRDefault="003478BE" w:rsidP="007B3536">
      <w:pPr>
        <w:spacing w:line="360" w:lineRule="auto"/>
        <w:jc w:val="both"/>
      </w:pPr>
      <w:r w:rsidRPr="00E76738">
        <w:rPr>
          <w:b/>
          <w:bCs/>
        </w:rPr>
        <w:t>Radha Krishna</w:t>
      </w:r>
      <w:r w:rsidRPr="00E76738">
        <w:t xml:space="preserve">, </w:t>
      </w:r>
      <w:r w:rsidR="00A33873" w:rsidRPr="00E76738">
        <w:rPr>
          <w:b/>
          <w:bCs/>
        </w:rPr>
        <w:t xml:space="preserve">Consultant </w:t>
      </w:r>
    </w:p>
    <w:p w:rsidR="00330611" w:rsidRPr="00E76738" w:rsidRDefault="00330611" w:rsidP="00E16611">
      <w:pPr>
        <w:jc w:val="both"/>
      </w:pPr>
    </w:p>
    <w:p w:rsidR="00A33873" w:rsidRPr="00E76738" w:rsidRDefault="00A33873" w:rsidP="007B3536">
      <w:pPr>
        <w:spacing w:line="360" w:lineRule="auto"/>
        <w:jc w:val="both"/>
      </w:pPr>
      <w:r w:rsidRPr="00E76738">
        <w:t xml:space="preserve">Having </w:t>
      </w:r>
      <w:r w:rsidR="00330611" w:rsidRPr="00E76738">
        <w:t xml:space="preserve">more than </w:t>
      </w:r>
      <w:r w:rsidRPr="00E76738">
        <w:t xml:space="preserve">20 </w:t>
      </w:r>
      <w:r w:rsidR="00330611" w:rsidRPr="00E76738">
        <w:t>y</w:t>
      </w:r>
      <w:r w:rsidRPr="00E76738">
        <w:t xml:space="preserve">ears of </w:t>
      </w:r>
      <w:r w:rsidR="00330611" w:rsidRPr="00E76738">
        <w:t>rich e</w:t>
      </w:r>
      <w:r w:rsidRPr="00E76738">
        <w:t xml:space="preserve">xperience in </w:t>
      </w:r>
      <w:r w:rsidR="00330611" w:rsidRPr="00E76738">
        <w:t>payroll processing</w:t>
      </w:r>
      <w:r w:rsidRPr="00E76738">
        <w:t xml:space="preserve"> for various </w:t>
      </w:r>
      <w:r w:rsidR="00675DA8" w:rsidRPr="00E76738">
        <w:t>organi</w:t>
      </w:r>
      <w:r w:rsidR="00330611" w:rsidRPr="00E76738">
        <w:t>z</w:t>
      </w:r>
      <w:r w:rsidR="00675DA8" w:rsidRPr="00E76738">
        <w:t>ations</w:t>
      </w:r>
      <w:r w:rsidRPr="00E76738">
        <w:t xml:space="preserve"> in different sectors &amp; regions in India. </w:t>
      </w:r>
      <w:r w:rsidR="00330611" w:rsidRPr="00E76738">
        <w:t>He has p</w:t>
      </w:r>
      <w:r w:rsidR="007174FB" w:rsidRPr="00E76738">
        <w:t xml:space="preserve">roven experience for </w:t>
      </w:r>
      <w:r w:rsidR="00E16611">
        <w:t xml:space="preserve">handling </w:t>
      </w:r>
      <w:r w:rsidRPr="00E76738">
        <w:t xml:space="preserve">complete </w:t>
      </w:r>
      <w:r w:rsidR="00330611" w:rsidRPr="00E76738">
        <w:t>p</w:t>
      </w:r>
      <w:r w:rsidRPr="00E76738">
        <w:t>ayroll cycle</w:t>
      </w:r>
      <w:r w:rsidR="00E16611">
        <w:t xml:space="preserve">, </w:t>
      </w:r>
      <w:r w:rsidRPr="00E76738">
        <w:t xml:space="preserve">while taking care of accuracy, compliance, confidentiality </w:t>
      </w:r>
      <w:r w:rsidR="007174FB" w:rsidRPr="00E76738">
        <w:t xml:space="preserve">and on time </w:t>
      </w:r>
      <w:r w:rsidR="009A3E26" w:rsidRPr="00E76738">
        <w:t xml:space="preserve">delivery </w:t>
      </w:r>
      <w:r w:rsidRPr="00E76738">
        <w:t xml:space="preserve">for any volume of </w:t>
      </w:r>
      <w:r w:rsidR="00E16611">
        <w:t xml:space="preserve">payroll </w:t>
      </w:r>
      <w:r w:rsidR="007174FB" w:rsidRPr="00E76738">
        <w:t>business</w:t>
      </w:r>
      <w:r w:rsidRPr="00E76738">
        <w:t>.</w:t>
      </w:r>
      <w:r w:rsidR="00330611" w:rsidRPr="00E76738">
        <w:t xml:space="preserve"> He has effectively handled various facets of payroll compliance in both Indian and international environments. </w:t>
      </w:r>
    </w:p>
    <w:p w:rsidR="00C900F6" w:rsidRPr="00E76738" w:rsidRDefault="00C900F6" w:rsidP="007B3536">
      <w:pPr>
        <w:spacing w:line="360" w:lineRule="auto"/>
        <w:jc w:val="both"/>
      </w:pPr>
    </w:p>
    <w:p w:rsidR="00330611" w:rsidRPr="00E76738" w:rsidRDefault="003478BE" w:rsidP="007B3536">
      <w:pPr>
        <w:spacing w:line="360" w:lineRule="auto"/>
        <w:jc w:val="both"/>
      </w:pPr>
      <w:r w:rsidRPr="00E76738">
        <w:rPr>
          <w:b/>
          <w:bCs/>
        </w:rPr>
        <w:t>K. Madhu Kumar, Compliance Manager</w:t>
      </w:r>
      <w:r w:rsidR="00A33873" w:rsidRPr="00E76738">
        <w:t xml:space="preserve"> </w:t>
      </w:r>
    </w:p>
    <w:p w:rsidR="00330611" w:rsidRPr="00E76738" w:rsidRDefault="00330611" w:rsidP="00E16611">
      <w:pPr>
        <w:jc w:val="both"/>
      </w:pPr>
    </w:p>
    <w:p w:rsidR="00A33873" w:rsidRPr="00E76738" w:rsidRDefault="00330611" w:rsidP="007B3536">
      <w:pPr>
        <w:spacing w:line="360" w:lineRule="auto"/>
        <w:jc w:val="both"/>
      </w:pPr>
      <w:r w:rsidRPr="00E76738">
        <w:t>H</w:t>
      </w:r>
      <w:r w:rsidR="00A33873" w:rsidRPr="00E76738">
        <w:t xml:space="preserve">aving </w:t>
      </w:r>
      <w:r w:rsidRPr="00E76738">
        <w:t xml:space="preserve">more than </w:t>
      </w:r>
      <w:r w:rsidR="00A33873" w:rsidRPr="00E76738">
        <w:t xml:space="preserve">3 years </w:t>
      </w:r>
      <w:r w:rsidR="00C900F6" w:rsidRPr="00E76738">
        <w:t xml:space="preserve">of </w:t>
      </w:r>
      <w:r w:rsidR="00A33873" w:rsidRPr="00E76738">
        <w:t xml:space="preserve">experience in </w:t>
      </w:r>
      <w:r w:rsidRPr="00E76738">
        <w:t>i</w:t>
      </w:r>
      <w:r w:rsidR="00A33873" w:rsidRPr="00E76738">
        <w:t xml:space="preserve">ndustrial and </w:t>
      </w:r>
      <w:r w:rsidRPr="00E76738">
        <w:t>l</w:t>
      </w:r>
      <w:r w:rsidR="00A33873" w:rsidRPr="00E76738">
        <w:t xml:space="preserve">abour law </w:t>
      </w:r>
      <w:r w:rsidRPr="00E76738">
        <w:t>c</w:t>
      </w:r>
      <w:r w:rsidR="00A33873" w:rsidRPr="00E76738">
        <w:t>ompliances</w:t>
      </w:r>
      <w:r w:rsidRPr="00E76738">
        <w:t>. He is LLB.</w:t>
      </w:r>
      <w:r w:rsidR="00C900F6" w:rsidRPr="00E76738">
        <w:t xml:space="preserve"> Has been instrumental in successfully implementing payroll systems for various clients by effectively coordinating with them, the authorities and the team. He is </w:t>
      </w:r>
      <w:r w:rsidR="00E16611">
        <w:t xml:space="preserve">a </w:t>
      </w:r>
      <w:r w:rsidR="00C900F6" w:rsidRPr="00E76738">
        <w:t xml:space="preserve">go getter and problem solver in all compliance matters related to industrial and labour laws. </w:t>
      </w:r>
    </w:p>
    <w:p w:rsidR="00C900F6" w:rsidRPr="00E76738" w:rsidRDefault="00C900F6" w:rsidP="007B3536">
      <w:pPr>
        <w:spacing w:line="360" w:lineRule="auto"/>
        <w:jc w:val="both"/>
      </w:pPr>
    </w:p>
    <w:p w:rsidR="00BC4A74" w:rsidRPr="00E76738" w:rsidRDefault="00E85931" w:rsidP="00E16611">
      <w:pPr>
        <w:jc w:val="both"/>
      </w:pPr>
      <w:r w:rsidRPr="00E76738">
        <w:rPr>
          <w:b/>
          <w:bCs/>
        </w:rPr>
        <w:t>Total</w:t>
      </w:r>
      <w:r w:rsidR="00E16611">
        <w:rPr>
          <w:b/>
          <w:bCs/>
        </w:rPr>
        <w:t xml:space="preserve"> Team</w:t>
      </w:r>
      <w:r w:rsidRPr="00E76738">
        <w:t xml:space="preserve">: </w:t>
      </w:r>
      <w:r w:rsidR="00C900F6" w:rsidRPr="00E76738">
        <w:t xml:space="preserve">5 (Five) </w:t>
      </w:r>
    </w:p>
    <w:p w:rsidR="00BC4A74" w:rsidRPr="00E76738" w:rsidRDefault="00BC4A74" w:rsidP="00E16611">
      <w:pPr>
        <w:jc w:val="both"/>
      </w:pPr>
    </w:p>
    <w:p w:rsidR="00C900F6" w:rsidRPr="00E76738" w:rsidRDefault="00C900F6" w:rsidP="00E16611">
      <w:pPr>
        <w:jc w:val="both"/>
      </w:pPr>
    </w:p>
    <w:p w:rsidR="00C900F6" w:rsidRPr="00E76738" w:rsidRDefault="00C900F6" w:rsidP="00E16611">
      <w:pPr>
        <w:widowControl/>
        <w:autoSpaceDE/>
        <w:autoSpaceDN/>
        <w:spacing w:after="160" w:line="259" w:lineRule="auto"/>
        <w:jc w:val="both"/>
        <w:rPr>
          <w:b/>
          <w:bCs/>
        </w:rPr>
      </w:pPr>
      <w:r w:rsidRPr="00E76738">
        <w:rPr>
          <w:b/>
          <w:bCs/>
        </w:rPr>
        <w:br w:type="page"/>
      </w:r>
    </w:p>
    <w:p w:rsidR="00C900F6" w:rsidRPr="00E76738" w:rsidRDefault="00E16611" w:rsidP="00E16611">
      <w:pPr>
        <w:jc w:val="both"/>
      </w:pPr>
      <w:r>
        <w:rPr>
          <w:b/>
          <w:bCs/>
        </w:rPr>
        <w:lastRenderedPageBreak/>
        <w:t xml:space="preserve">Our </w:t>
      </w:r>
      <w:r w:rsidR="00C900F6" w:rsidRPr="00E76738">
        <w:rPr>
          <w:b/>
          <w:bCs/>
        </w:rPr>
        <w:t>Services</w:t>
      </w:r>
      <w:r w:rsidR="00C900F6" w:rsidRPr="00E76738">
        <w:t xml:space="preserve">: </w:t>
      </w:r>
    </w:p>
    <w:p w:rsidR="001463D1" w:rsidRPr="00E76738" w:rsidRDefault="001463D1" w:rsidP="00E16611">
      <w:pPr>
        <w:jc w:val="both"/>
      </w:pPr>
    </w:p>
    <w:p w:rsidR="001463D1" w:rsidRPr="00E76738" w:rsidRDefault="001463D1" w:rsidP="00E16611">
      <w:pPr>
        <w:pStyle w:val="ListParagraph"/>
        <w:numPr>
          <w:ilvl w:val="0"/>
          <w:numId w:val="4"/>
        </w:numPr>
        <w:jc w:val="both"/>
      </w:pPr>
      <w:r w:rsidRPr="00E76738">
        <w:t>End to End Payroll processing</w:t>
      </w:r>
      <w:r w:rsidR="00E16611">
        <w:t>,</w:t>
      </w:r>
      <w:r w:rsidRPr="00E76738">
        <w:t xml:space="preserve"> which includes</w:t>
      </w:r>
      <w:r w:rsidR="00E16611">
        <w:t>:</w:t>
      </w:r>
    </w:p>
    <w:p w:rsidR="001463D1" w:rsidRPr="00E76738" w:rsidRDefault="001463D1" w:rsidP="00E16611">
      <w:pPr>
        <w:jc w:val="both"/>
      </w:pPr>
    </w:p>
    <w:p w:rsidR="001463D1" w:rsidRPr="00E76738" w:rsidRDefault="001463D1" w:rsidP="007B3536">
      <w:pPr>
        <w:pStyle w:val="ListParagraph"/>
        <w:widowControl/>
        <w:numPr>
          <w:ilvl w:val="0"/>
          <w:numId w:val="5"/>
        </w:numPr>
        <w:autoSpaceDE/>
        <w:autoSpaceDN/>
        <w:spacing w:line="360" w:lineRule="auto"/>
        <w:jc w:val="both"/>
      </w:pPr>
      <w:r w:rsidRPr="00E76738">
        <w:t>Monthly Payroll Processing</w:t>
      </w:r>
    </w:p>
    <w:p w:rsidR="001463D1" w:rsidRPr="00E76738" w:rsidRDefault="001463D1" w:rsidP="007B3536">
      <w:pPr>
        <w:pStyle w:val="ListParagraph"/>
        <w:widowControl/>
        <w:numPr>
          <w:ilvl w:val="0"/>
          <w:numId w:val="5"/>
        </w:numPr>
        <w:autoSpaceDE/>
        <w:autoSpaceDN/>
        <w:spacing w:line="360" w:lineRule="auto"/>
        <w:jc w:val="both"/>
      </w:pPr>
      <w:r w:rsidRPr="00E76738">
        <w:t>Pay-slips disbursement</w:t>
      </w:r>
    </w:p>
    <w:p w:rsidR="001463D1" w:rsidRPr="00E76738" w:rsidRDefault="001463D1" w:rsidP="007B3536">
      <w:pPr>
        <w:pStyle w:val="ListParagraph"/>
        <w:widowControl/>
        <w:numPr>
          <w:ilvl w:val="0"/>
          <w:numId w:val="5"/>
        </w:numPr>
        <w:autoSpaceDE/>
        <w:autoSpaceDN/>
        <w:spacing w:line="360" w:lineRule="auto"/>
        <w:jc w:val="both"/>
      </w:pPr>
      <w:r w:rsidRPr="00E76738">
        <w:t>Salary bank upload file</w:t>
      </w:r>
      <w:r w:rsidR="009A3E26" w:rsidRPr="00E76738">
        <w:t xml:space="preserve"> (formats as required by banks)</w:t>
      </w:r>
    </w:p>
    <w:p w:rsidR="001463D1" w:rsidRPr="00E76738" w:rsidRDefault="001463D1" w:rsidP="007B3536">
      <w:pPr>
        <w:pStyle w:val="ListParagraph"/>
        <w:widowControl/>
        <w:numPr>
          <w:ilvl w:val="0"/>
          <w:numId w:val="5"/>
        </w:numPr>
        <w:autoSpaceDE/>
        <w:autoSpaceDN/>
        <w:spacing w:line="360" w:lineRule="auto"/>
        <w:jc w:val="both"/>
      </w:pPr>
      <w:r w:rsidRPr="00E76738">
        <w:t>Provident fund (PF) UAN services &amp; ECR file generation</w:t>
      </w:r>
    </w:p>
    <w:p w:rsidR="001463D1" w:rsidRPr="00E76738" w:rsidRDefault="001463D1" w:rsidP="007B3536">
      <w:pPr>
        <w:pStyle w:val="ListParagraph"/>
        <w:widowControl/>
        <w:numPr>
          <w:ilvl w:val="0"/>
          <w:numId w:val="5"/>
        </w:numPr>
        <w:autoSpaceDE/>
        <w:autoSpaceDN/>
        <w:spacing w:line="360" w:lineRule="auto"/>
        <w:jc w:val="both"/>
      </w:pPr>
      <w:r w:rsidRPr="00E76738">
        <w:t xml:space="preserve">Employees state insurance (ESI) contribution services </w:t>
      </w:r>
    </w:p>
    <w:p w:rsidR="001463D1" w:rsidRPr="00E76738" w:rsidRDefault="001463D1" w:rsidP="007B3536">
      <w:pPr>
        <w:pStyle w:val="ListParagraph"/>
        <w:widowControl/>
        <w:numPr>
          <w:ilvl w:val="0"/>
          <w:numId w:val="5"/>
        </w:numPr>
        <w:autoSpaceDE/>
        <w:autoSpaceDN/>
        <w:spacing w:line="360" w:lineRule="auto"/>
        <w:jc w:val="both"/>
      </w:pPr>
      <w:r w:rsidRPr="00E76738">
        <w:t>Profession tax return filing</w:t>
      </w:r>
    </w:p>
    <w:p w:rsidR="001463D1" w:rsidRPr="00E76738" w:rsidRDefault="001463D1" w:rsidP="007B3536">
      <w:pPr>
        <w:pStyle w:val="ListParagraph"/>
        <w:widowControl/>
        <w:numPr>
          <w:ilvl w:val="0"/>
          <w:numId w:val="5"/>
        </w:numPr>
        <w:autoSpaceDE/>
        <w:autoSpaceDN/>
        <w:spacing w:line="360" w:lineRule="auto"/>
        <w:jc w:val="both"/>
      </w:pPr>
      <w:r w:rsidRPr="00E76738">
        <w:t xml:space="preserve">Income tax calculation on monthly, annual basis </w:t>
      </w:r>
    </w:p>
    <w:p w:rsidR="001463D1" w:rsidRPr="00E76738" w:rsidRDefault="001463D1" w:rsidP="007B3536">
      <w:pPr>
        <w:pStyle w:val="ListParagraph"/>
        <w:widowControl/>
        <w:numPr>
          <w:ilvl w:val="0"/>
          <w:numId w:val="5"/>
        </w:numPr>
        <w:autoSpaceDE/>
        <w:autoSpaceDN/>
        <w:spacing w:line="360" w:lineRule="auto"/>
        <w:jc w:val="both"/>
      </w:pPr>
      <w:r w:rsidRPr="00E76738">
        <w:t>Quarterly filing of eTDS returns</w:t>
      </w:r>
    </w:p>
    <w:p w:rsidR="001463D1" w:rsidRPr="00E76738" w:rsidRDefault="001463D1" w:rsidP="007B3536">
      <w:pPr>
        <w:pStyle w:val="ListParagraph"/>
        <w:widowControl/>
        <w:numPr>
          <w:ilvl w:val="0"/>
          <w:numId w:val="5"/>
        </w:numPr>
        <w:autoSpaceDE/>
        <w:autoSpaceDN/>
        <w:spacing w:line="360" w:lineRule="auto"/>
        <w:jc w:val="both"/>
      </w:pPr>
      <w:r w:rsidRPr="00E76738">
        <w:t>Tax saving proofs validation during employee separation and at year end</w:t>
      </w:r>
    </w:p>
    <w:p w:rsidR="001463D1" w:rsidRPr="00E76738" w:rsidRDefault="001463D1" w:rsidP="007B3536">
      <w:pPr>
        <w:pStyle w:val="ListParagraph"/>
        <w:widowControl/>
        <w:numPr>
          <w:ilvl w:val="0"/>
          <w:numId w:val="5"/>
        </w:numPr>
        <w:autoSpaceDE/>
        <w:autoSpaceDN/>
        <w:spacing w:line="360" w:lineRule="auto"/>
        <w:jc w:val="both"/>
      </w:pPr>
      <w:r w:rsidRPr="00E76738">
        <w:t>Form 16 generation at year end</w:t>
      </w:r>
    </w:p>
    <w:p w:rsidR="001463D1" w:rsidRPr="00E76738" w:rsidRDefault="001463D1" w:rsidP="007B3536">
      <w:pPr>
        <w:pStyle w:val="ListParagraph"/>
        <w:widowControl/>
        <w:numPr>
          <w:ilvl w:val="0"/>
          <w:numId w:val="5"/>
        </w:numPr>
        <w:autoSpaceDE/>
        <w:autoSpaceDN/>
        <w:spacing w:line="360" w:lineRule="auto"/>
        <w:jc w:val="both"/>
      </w:pPr>
      <w:r w:rsidRPr="00E76738">
        <w:t>Statutory bonus calculations</w:t>
      </w:r>
    </w:p>
    <w:p w:rsidR="001463D1" w:rsidRPr="00E76738" w:rsidRDefault="001463D1" w:rsidP="007B3536">
      <w:pPr>
        <w:pStyle w:val="ListParagraph"/>
        <w:widowControl/>
        <w:numPr>
          <w:ilvl w:val="0"/>
          <w:numId w:val="5"/>
        </w:numPr>
        <w:autoSpaceDE/>
        <w:autoSpaceDN/>
        <w:spacing w:line="360" w:lineRule="auto"/>
        <w:jc w:val="both"/>
      </w:pPr>
      <w:r w:rsidRPr="00E76738">
        <w:t>Gratuity processing</w:t>
      </w:r>
    </w:p>
    <w:p w:rsidR="001463D1" w:rsidRPr="00E76738" w:rsidRDefault="001463D1" w:rsidP="007B3536">
      <w:pPr>
        <w:pStyle w:val="ListParagraph"/>
        <w:widowControl/>
        <w:numPr>
          <w:ilvl w:val="0"/>
          <w:numId w:val="5"/>
        </w:numPr>
        <w:autoSpaceDE/>
        <w:autoSpaceDN/>
        <w:spacing w:line="360" w:lineRule="auto"/>
        <w:jc w:val="both"/>
      </w:pPr>
      <w:r w:rsidRPr="00E76738">
        <w:t>Full &amp; Final settlement processing</w:t>
      </w:r>
    </w:p>
    <w:p w:rsidR="001463D1" w:rsidRPr="00E76738" w:rsidRDefault="001463D1" w:rsidP="00E16611">
      <w:pPr>
        <w:pStyle w:val="ListParagraph"/>
        <w:numPr>
          <w:ilvl w:val="0"/>
          <w:numId w:val="5"/>
        </w:numPr>
        <w:jc w:val="both"/>
      </w:pPr>
      <w:r w:rsidRPr="00E76738">
        <w:t>Any other adhoc reports as may be specified.</w:t>
      </w:r>
    </w:p>
    <w:p w:rsidR="001463D1" w:rsidRPr="00E76738" w:rsidRDefault="001463D1" w:rsidP="00E16611">
      <w:pPr>
        <w:pStyle w:val="ListParagraph"/>
        <w:jc w:val="both"/>
      </w:pPr>
    </w:p>
    <w:p w:rsidR="001463D1" w:rsidRPr="00E76738" w:rsidRDefault="001463D1" w:rsidP="00E16611">
      <w:pPr>
        <w:pStyle w:val="ListParagraph"/>
        <w:numPr>
          <w:ilvl w:val="0"/>
          <w:numId w:val="4"/>
        </w:numPr>
        <w:jc w:val="both"/>
      </w:pPr>
      <w:r w:rsidRPr="00E76738">
        <w:t>Payroll inspection</w:t>
      </w:r>
      <w:r w:rsidR="00BC4A74" w:rsidRPr="00E76738">
        <w:t>,</w:t>
      </w:r>
      <w:r w:rsidR="00C900F6" w:rsidRPr="00E76738">
        <w:t xml:space="preserve"> audit &amp; </w:t>
      </w:r>
      <w:r w:rsidR="00BC4A74" w:rsidRPr="00E76738">
        <w:t>recommendations</w:t>
      </w:r>
      <w:r w:rsidRPr="00E76738">
        <w:t xml:space="preserve"> </w:t>
      </w:r>
      <w:r w:rsidR="00BC4A74" w:rsidRPr="00E76738">
        <w:t>to</w:t>
      </w:r>
      <w:r w:rsidRPr="00E76738">
        <w:t xml:space="preserve"> clients</w:t>
      </w:r>
    </w:p>
    <w:p w:rsidR="00C900F6" w:rsidRPr="00E76738" w:rsidRDefault="00C900F6" w:rsidP="00E16611">
      <w:pPr>
        <w:pStyle w:val="ListParagraph"/>
        <w:ind w:left="360"/>
        <w:jc w:val="both"/>
      </w:pPr>
    </w:p>
    <w:p w:rsidR="001463D1" w:rsidRPr="00E76738" w:rsidRDefault="00C900F6" w:rsidP="00E16611">
      <w:pPr>
        <w:pStyle w:val="ListParagraph"/>
        <w:numPr>
          <w:ilvl w:val="0"/>
          <w:numId w:val="4"/>
        </w:numPr>
        <w:jc w:val="both"/>
      </w:pPr>
      <w:r w:rsidRPr="00E76738">
        <w:t>Representation before industrial &amp; labour law a</w:t>
      </w:r>
      <w:r w:rsidR="001463D1" w:rsidRPr="00E76738">
        <w:t>uthorities</w:t>
      </w:r>
    </w:p>
    <w:p w:rsidR="00C900F6" w:rsidRPr="00E76738" w:rsidRDefault="00C900F6" w:rsidP="00E16611">
      <w:pPr>
        <w:pStyle w:val="ListParagraph"/>
        <w:ind w:left="360"/>
        <w:jc w:val="both"/>
      </w:pPr>
    </w:p>
    <w:p w:rsidR="001463D1" w:rsidRPr="00E76738" w:rsidRDefault="001463D1" w:rsidP="00E16611">
      <w:pPr>
        <w:pStyle w:val="ListParagraph"/>
        <w:numPr>
          <w:ilvl w:val="0"/>
          <w:numId w:val="4"/>
        </w:numPr>
        <w:jc w:val="both"/>
      </w:pPr>
      <w:r w:rsidRPr="00E76738">
        <w:t xml:space="preserve">Assistance in </w:t>
      </w:r>
      <w:r w:rsidR="00C900F6" w:rsidRPr="00E76738">
        <w:t xml:space="preserve">industrial &amp; labour law inspections </w:t>
      </w:r>
    </w:p>
    <w:p w:rsidR="00A33873" w:rsidRPr="00E76738" w:rsidRDefault="00A33873" w:rsidP="00E16611">
      <w:pPr>
        <w:ind w:left="360"/>
        <w:jc w:val="both"/>
      </w:pPr>
    </w:p>
    <w:p w:rsidR="009A3E26" w:rsidRPr="00E76738" w:rsidRDefault="009A3E26" w:rsidP="00E16611">
      <w:pPr>
        <w:jc w:val="both"/>
        <w:rPr>
          <w:b/>
          <w:bCs/>
        </w:rPr>
      </w:pPr>
    </w:p>
    <w:p w:rsidR="00BC4A74" w:rsidRPr="00E76738" w:rsidRDefault="00BC4A74" w:rsidP="00E16611">
      <w:pPr>
        <w:jc w:val="both"/>
      </w:pPr>
      <w:r w:rsidRPr="00E76738">
        <w:rPr>
          <w:b/>
          <w:bCs/>
        </w:rPr>
        <w:t>Our Clients</w:t>
      </w:r>
      <w:r w:rsidRPr="00E76738">
        <w:t xml:space="preserve">: </w:t>
      </w:r>
    </w:p>
    <w:p w:rsidR="00BC4A74" w:rsidRPr="00E76738" w:rsidRDefault="00BC4A74" w:rsidP="00E16611">
      <w:pPr>
        <w:jc w:val="both"/>
      </w:pPr>
    </w:p>
    <w:p w:rsidR="00BC4A74" w:rsidRPr="00E76738" w:rsidRDefault="00BC4A74" w:rsidP="00E16611">
      <w:pPr>
        <w:jc w:val="both"/>
      </w:pPr>
      <w:r w:rsidRPr="00E76738">
        <w:rPr>
          <w:noProof/>
        </w:rPr>
        <w:drawing>
          <wp:inline distT="0" distB="0" distL="0" distR="0">
            <wp:extent cx="1485900" cy="985035"/>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1485900" cy="985035"/>
                    </a:xfrm>
                    <a:prstGeom prst="rect">
                      <a:avLst/>
                    </a:prstGeom>
                    <a:noFill/>
                    <a:ln w="9525">
                      <a:noFill/>
                      <a:miter lim="800000"/>
                      <a:headEnd/>
                      <a:tailEnd/>
                    </a:ln>
                  </pic:spPr>
                </pic:pic>
              </a:graphicData>
            </a:graphic>
          </wp:inline>
        </w:drawing>
      </w:r>
      <w:r w:rsidR="00E76738">
        <w:tab/>
      </w:r>
      <w:r w:rsidR="00E76738">
        <w:tab/>
      </w:r>
      <w:r w:rsidR="00E76738">
        <w:tab/>
      </w:r>
      <w:r w:rsidRPr="00E76738">
        <w:rPr>
          <w:noProof/>
        </w:rPr>
        <w:drawing>
          <wp:inline distT="0" distB="0" distL="0" distR="0">
            <wp:extent cx="2667000" cy="857250"/>
            <wp:effectExtent l="0" t="0" r="0" b="0"/>
            <wp:docPr id="2" name="Picture 1" descr="Adroit Infoactive Services">
              <a:extLst xmlns:a="http://schemas.openxmlformats.org/drawingml/2006/main">
                <a:ext uri="{FF2B5EF4-FFF2-40B4-BE49-F238E27FC236}">
                  <a16:creationId xmlns:a16="http://schemas.microsoft.com/office/drawing/2014/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id="{991DA4F6-B726-4CBC-B52D-27324B5B7CB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Adroit Infoactive Services">
                      <a:extLst>
                        <a:ext uri="{FF2B5EF4-FFF2-40B4-BE49-F238E27FC236}">
                          <a16:creationId xmlns:a16="http://schemas.microsoft.com/office/drawing/2014/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id="{991DA4F6-B726-4CBC-B52D-27324B5B7CB4}"/>
                        </a:ext>
                      </a:extLst>
                    </pic:cNvPr>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667000" cy="857250"/>
                    </a:xfrm>
                    <a:prstGeom prst="rect">
                      <a:avLst/>
                    </a:prstGeom>
                    <a:noFill/>
                    <a:extLst>
                      <a:ext uri="{909E8E84-426E-40DD-AFC4-6F175D3DCCD1}">
                        <a14:hiddenFill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solidFill>
                            <a:srgbClr val="FFFFFF"/>
                          </a:solidFill>
                        </a14:hiddenFill>
                      </a:ext>
                    </a:extLst>
                  </pic:spPr>
                </pic:pic>
              </a:graphicData>
            </a:graphic>
          </wp:inline>
        </w:drawing>
      </w:r>
    </w:p>
    <w:p w:rsidR="00BC4A74" w:rsidRPr="00E76738" w:rsidRDefault="00BC4A74" w:rsidP="00E16611">
      <w:pPr>
        <w:jc w:val="both"/>
      </w:pPr>
    </w:p>
    <w:p w:rsidR="00BC4A74" w:rsidRPr="00E76738" w:rsidRDefault="00BC4A74" w:rsidP="00E16611">
      <w:pPr>
        <w:jc w:val="both"/>
      </w:pPr>
      <w:r w:rsidRPr="00E76738">
        <w:rPr>
          <w:noProof/>
        </w:rPr>
        <w:drawing>
          <wp:inline distT="0" distB="0" distL="0" distR="0">
            <wp:extent cx="2571750" cy="476250"/>
            <wp:effectExtent l="0" t="0" r="0" b="0"/>
            <wp:docPr id="1" name="Picture 1" descr="Seasons Club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asons Club Class"/>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571750" cy="476250"/>
                    </a:xfrm>
                    <a:prstGeom prst="rect">
                      <a:avLst/>
                    </a:prstGeom>
                    <a:noFill/>
                    <a:ln>
                      <a:noFill/>
                    </a:ln>
                  </pic:spPr>
                </pic:pic>
              </a:graphicData>
            </a:graphic>
          </wp:inline>
        </w:drawing>
      </w:r>
      <w:r w:rsidR="00982290">
        <w:tab/>
      </w:r>
      <w:r w:rsidR="007031C3" w:rsidRPr="00E76738">
        <w:rPr>
          <w:noProof/>
        </w:rPr>
        <w:drawing>
          <wp:inline distT="0" distB="0" distL="0" distR="0">
            <wp:extent cx="2190750" cy="952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190750" cy="952500"/>
                    </a:xfrm>
                    <a:prstGeom prst="rect">
                      <a:avLst/>
                    </a:prstGeom>
                    <a:noFill/>
                    <a:ln>
                      <a:noFill/>
                    </a:ln>
                  </pic:spPr>
                </pic:pic>
              </a:graphicData>
            </a:graphic>
          </wp:inline>
        </w:drawing>
      </w:r>
    </w:p>
    <w:p w:rsidR="007031C3" w:rsidRPr="00E76738" w:rsidRDefault="007031C3" w:rsidP="00E16611">
      <w:pPr>
        <w:jc w:val="both"/>
      </w:pPr>
    </w:p>
    <w:p w:rsidR="00BC4A74" w:rsidRPr="00E76738" w:rsidRDefault="00BC4A74" w:rsidP="00E16611">
      <w:pPr>
        <w:jc w:val="both"/>
      </w:pPr>
    </w:p>
    <w:p w:rsidR="00E76738" w:rsidRPr="00E76738" w:rsidRDefault="00E76738" w:rsidP="00E16611">
      <w:pPr>
        <w:jc w:val="both"/>
        <w:rPr>
          <w:rFonts w:eastAsia="Times New Roman"/>
          <w:kern w:val="36"/>
          <w:lang w:val="en-IN" w:eastAsia="en-IN"/>
        </w:rPr>
      </w:pPr>
      <w:r w:rsidRPr="00E76738">
        <w:rPr>
          <w:rFonts w:eastAsia="Times New Roman"/>
          <w:kern w:val="36"/>
          <w:lang w:val="en-IN" w:eastAsia="en-IN"/>
        </w:rPr>
        <w:t xml:space="preserve">SOUTHERN GEM HOSPITAL </w:t>
      </w:r>
    </w:p>
    <w:p w:rsidR="009A3E26" w:rsidRPr="00E76738" w:rsidRDefault="00E76738" w:rsidP="00E16611">
      <w:pPr>
        <w:jc w:val="both"/>
      </w:pPr>
      <w:r w:rsidRPr="00E76738">
        <w:rPr>
          <w:rFonts w:eastAsia="Times New Roman"/>
          <w:kern w:val="36"/>
          <w:lang w:val="en-IN" w:eastAsia="en-IN"/>
        </w:rPr>
        <w:t xml:space="preserve">HANUSERVE SOFT </w:t>
      </w:r>
    </w:p>
    <w:p w:rsidR="00BC4A74" w:rsidRPr="00E76738" w:rsidRDefault="00E76738" w:rsidP="00E16611">
      <w:pPr>
        <w:jc w:val="both"/>
      </w:pPr>
      <w:r w:rsidRPr="00E76738">
        <w:t xml:space="preserve">PATSIMO SYSTEMS </w:t>
      </w:r>
    </w:p>
    <w:p w:rsidR="00E76738" w:rsidRPr="00E76738" w:rsidRDefault="00E76738" w:rsidP="007B3536">
      <w:pPr>
        <w:spacing w:line="360" w:lineRule="auto"/>
        <w:jc w:val="both"/>
      </w:pPr>
      <w:r w:rsidRPr="00E76738">
        <w:t xml:space="preserve">GUPTA HOSPITAL </w:t>
      </w:r>
    </w:p>
    <w:p w:rsidR="00E76738" w:rsidRPr="00E76738" w:rsidRDefault="00E76738" w:rsidP="00E16611">
      <w:pPr>
        <w:jc w:val="both"/>
      </w:pPr>
      <w:r w:rsidRPr="00E76738">
        <w:t xml:space="preserve">and many </w:t>
      </w:r>
      <w:bookmarkStart w:id="0" w:name="_GoBack"/>
      <w:r>
        <w:t>other</w:t>
      </w:r>
      <w:r w:rsidRPr="00E76738">
        <w:t xml:space="preserve"> </w:t>
      </w:r>
      <w:bookmarkEnd w:id="0"/>
      <w:r w:rsidRPr="00E76738">
        <w:t>happy &amp; prosperous clients…</w:t>
      </w:r>
    </w:p>
    <w:sectPr w:rsidR="00E76738" w:rsidRPr="00E76738" w:rsidSect="0063529E">
      <w:headerReference w:type="even" r:id="rId12"/>
      <w:headerReference w:type="default" r:id="rId13"/>
      <w:footerReference w:type="default" r:id="rId14"/>
      <w:headerReference w:type="first" r:id="rId15"/>
      <w:pgSz w:w="11906" w:h="16838"/>
      <w:pgMar w:top="1418"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F51EF" w:rsidRDefault="005F51EF" w:rsidP="003478BE">
      <w:r>
        <w:separator/>
      </w:r>
    </w:p>
  </w:endnote>
  <w:endnote w:type="continuationSeparator" w:id="1">
    <w:p w:rsidR="005F51EF" w:rsidRDefault="005F51EF" w:rsidP="003478BE">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B3536" w:rsidRPr="007B3536" w:rsidRDefault="007B3536" w:rsidP="007B3536">
    <w:pPr>
      <w:pStyle w:val="Footer"/>
      <w:jc w:val="right"/>
      <w:rPr>
        <w:sz w:val="16"/>
        <w:szCs w:val="20"/>
        <w:lang w:val="en-IN"/>
      </w:rPr>
    </w:pPr>
    <w:r w:rsidRPr="007B3536">
      <w:rPr>
        <w:sz w:val="16"/>
        <w:szCs w:val="20"/>
        <w:lang w:val="en-IN"/>
      </w:rPr>
      <w:t>© Private &amp; Confidential</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F51EF" w:rsidRDefault="005F51EF" w:rsidP="003478BE">
      <w:r>
        <w:separator/>
      </w:r>
    </w:p>
  </w:footnote>
  <w:footnote w:type="continuationSeparator" w:id="1">
    <w:p w:rsidR="005F51EF" w:rsidRDefault="005F51EF" w:rsidP="003478B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478BE" w:rsidRDefault="00E01E13">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6042219" o:spid="_x0000_s2057" type="#_x0000_t75" style="position:absolute;margin-left:0;margin-top:0;width:450.45pt;height:193.05pt;z-index:-251657216;mso-position-horizontal:center;mso-position-horizontal-relative:margin;mso-position-vertical:center;mso-position-vertical-relative:margin" o:allowincell="f">
          <v:imagedata r:id="rId1" o:title="final_logo_v1"/>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6023188"/>
      <w:docPartObj>
        <w:docPartGallery w:val="Watermarks"/>
        <w:docPartUnique/>
      </w:docPartObj>
    </w:sdtPr>
    <w:sdtContent>
      <w:p w:rsidR="003478BE" w:rsidRDefault="00E01E13">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6042220" o:spid="_x0000_s2058" type="#_x0000_t75" style="position:absolute;margin-left:0;margin-top:0;width:450.45pt;height:193.05pt;z-index:-251656192;mso-position-horizontal:center;mso-position-horizontal-relative:margin;mso-position-vertical:center;mso-position-vertical-relative:margin" o:allowincell="f">
              <v:imagedata r:id="rId1" o:title="final_logo_v1"/>
              <w10:wrap anchorx="margin" anchory="margin"/>
            </v:shape>
          </w:pict>
        </w:r>
      </w:p>
    </w:sdtContent>
  </w:sdt>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478BE" w:rsidRDefault="00E01E13">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6042218" o:spid="_x0000_s2056" type="#_x0000_t75" style="position:absolute;margin-left:0;margin-top:0;width:450.45pt;height:193.05pt;z-index:-251658240;mso-position-horizontal:center;mso-position-horizontal-relative:margin;mso-position-vertical:center;mso-position-vertical-relative:margin" o:allowincell="f">
          <v:imagedata r:id="rId1" o:title="final_logo_v1"/>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CE4321"/>
    <w:multiLevelType w:val="hybridMultilevel"/>
    <w:tmpl w:val="F4AAB52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136F4558"/>
    <w:multiLevelType w:val="hybridMultilevel"/>
    <w:tmpl w:val="EFD4345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2E6B0A56"/>
    <w:multiLevelType w:val="hybridMultilevel"/>
    <w:tmpl w:val="676E56D4"/>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343E5A8F"/>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nsid w:val="5C211ED8"/>
    <w:multiLevelType w:val="hybridMultilevel"/>
    <w:tmpl w:val="D7183A8A"/>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3"/>
  </w:num>
  <w:num w:numId="2">
    <w:abstractNumId w:val="0"/>
  </w:num>
  <w:num w:numId="3">
    <w:abstractNumId w:val="2"/>
  </w:num>
  <w:num w:numId="4">
    <w:abstractNumId w:val="4"/>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hdrShapeDefaults>
    <o:shapedefaults v:ext="edit" spidmax="8194">
      <o:colormenu v:ext="edit" strokecolor="none"/>
    </o:shapedefaults>
    <o:shapelayout v:ext="edit">
      <o:idmap v:ext="edit" data="2"/>
    </o:shapelayout>
  </w:hdrShapeDefaults>
  <w:footnotePr>
    <w:footnote w:id="0"/>
    <w:footnote w:id="1"/>
  </w:footnotePr>
  <w:endnotePr>
    <w:endnote w:id="0"/>
    <w:endnote w:id="1"/>
  </w:endnotePr>
  <w:compat/>
  <w:rsids>
    <w:rsidRoot w:val="001463D1"/>
    <w:rsid w:val="000740A6"/>
    <w:rsid w:val="001463D1"/>
    <w:rsid w:val="00154611"/>
    <w:rsid w:val="00330611"/>
    <w:rsid w:val="003478BE"/>
    <w:rsid w:val="003527FE"/>
    <w:rsid w:val="00356835"/>
    <w:rsid w:val="00453582"/>
    <w:rsid w:val="005F51EF"/>
    <w:rsid w:val="0063529E"/>
    <w:rsid w:val="00675DA8"/>
    <w:rsid w:val="006F658B"/>
    <w:rsid w:val="007031C3"/>
    <w:rsid w:val="007174FB"/>
    <w:rsid w:val="007B3536"/>
    <w:rsid w:val="00982290"/>
    <w:rsid w:val="00983447"/>
    <w:rsid w:val="009A36CB"/>
    <w:rsid w:val="009A3E26"/>
    <w:rsid w:val="00A17A85"/>
    <w:rsid w:val="00A33873"/>
    <w:rsid w:val="00BC4A74"/>
    <w:rsid w:val="00C900F6"/>
    <w:rsid w:val="00D307E5"/>
    <w:rsid w:val="00E01E13"/>
    <w:rsid w:val="00E16611"/>
    <w:rsid w:val="00E76738"/>
    <w:rsid w:val="00E85931"/>
    <w:rsid w:val="00FE681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1463D1"/>
    <w:pPr>
      <w:widowControl w:val="0"/>
      <w:autoSpaceDE w:val="0"/>
      <w:autoSpaceDN w:val="0"/>
      <w:spacing w:after="0" w:line="240" w:lineRule="auto"/>
    </w:pPr>
    <w:rPr>
      <w:rFonts w:ascii="Arial" w:eastAsia="Arial" w:hAnsi="Arial" w:cs="Arial"/>
      <w:lang w:val="en-US"/>
    </w:rPr>
  </w:style>
  <w:style w:type="paragraph" w:styleId="Heading1">
    <w:name w:val="heading 1"/>
    <w:basedOn w:val="Normal"/>
    <w:link w:val="Heading1Char"/>
    <w:uiPriority w:val="9"/>
    <w:qFormat/>
    <w:rsid w:val="007031C3"/>
    <w:pPr>
      <w:widowControl/>
      <w:autoSpaceDE/>
      <w:autoSpaceDN/>
      <w:spacing w:before="100" w:beforeAutospacing="1" w:after="100" w:afterAutospacing="1"/>
      <w:outlineLvl w:val="0"/>
    </w:pPr>
    <w:rPr>
      <w:rFonts w:ascii="Times New Roman" w:eastAsia="Times New Roman" w:hAnsi="Times New Roman" w:cs="Times New Roman"/>
      <w:b/>
      <w:bCs/>
      <w:kern w:val="36"/>
      <w:sz w:val="48"/>
      <w:szCs w:val="48"/>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63D1"/>
    <w:pPr>
      <w:ind w:left="720"/>
      <w:contextualSpacing/>
    </w:pPr>
  </w:style>
  <w:style w:type="character" w:customStyle="1" w:styleId="Heading1Char">
    <w:name w:val="Heading 1 Char"/>
    <w:basedOn w:val="DefaultParagraphFont"/>
    <w:link w:val="Heading1"/>
    <w:uiPriority w:val="9"/>
    <w:rsid w:val="007031C3"/>
    <w:rPr>
      <w:rFonts w:ascii="Times New Roman" w:eastAsia="Times New Roman" w:hAnsi="Times New Roman" w:cs="Times New Roman"/>
      <w:b/>
      <w:bCs/>
      <w:kern w:val="36"/>
      <w:sz w:val="48"/>
      <w:szCs w:val="48"/>
      <w:lang w:eastAsia="en-IN"/>
    </w:rPr>
  </w:style>
  <w:style w:type="paragraph" w:styleId="Header">
    <w:name w:val="header"/>
    <w:basedOn w:val="Normal"/>
    <w:link w:val="HeaderChar"/>
    <w:uiPriority w:val="99"/>
    <w:unhideWhenUsed/>
    <w:rsid w:val="003478BE"/>
    <w:pPr>
      <w:tabs>
        <w:tab w:val="center" w:pos="4513"/>
        <w:tab w:val="right" w:pos="9026"/>
      </w:tabs>
    </w:pPr>
  </w:style>
  <w:style w:type="character" w:customStyle="1" w:styleId="HeaderChar">
    <w:name w:val="Header Char"/>
    <w:basedOn w:val="DefaultParagraphFont"/>
    <w:link w:val="Header"/>
    <w:uiPriority w:val="99"/>
    <w:rsid w:val="003478BE"/>
    <w:rPr>
      <w:rFonts w:ascii="Arial" w:eastAsia="Arial" w:hAnsi="Arial" w:cs="Arial"/>
      <w:lang w:val="en-US"/>
    </w:rPr>
  </w:style>
  <w:style w:type="paragraph" w:styleId="Footer">
    <w:name w:val="footer"/>
    <w:basedOn w:val="Normal"/>
    <w:link w:val="FooterChar"/>
    <w:uiPriority w:val="99"/>
    <w:unhideWhenUsed/>
    <w:rsid w:val="003478BE"/>
    <w:pPr>
      <w:tabs>
        <w:tab w:val="center" w:pos="4513"/>
        <w:tab w:val="right" w:pos="9026"/>
      </w:tabs>
    </w:pPr>
  </w:style>
  <w:style w:type="character" w:customStyle="1" w:styleId="FooterChar">
    <w:name w:val="Footer Char"/>
    <w:basedOn w:val="DefaultParagraphFont"/>
    <w:link w:val="Footer"/>
    <w:uiPriority w:val="99"/>
    <w:rsid w:val="003478BE"/>
    <w:rPr>
      <w:rFonts w:ascii="Arial" w:eastAsia="Arial" w:hAnsi="Arial" w:cs="Arial"/>
      <w:lang w:val="en-US"/>
    </w:rPr>
  </w:style>
  <w:style w:type="paragraph" w:styleId="BalloonText">
    <w:name w:val="Balloon Text"/>
    <w:basedOn w:val="Normal"/>
    <w:link w:val="BalloonTextChar"/>
    <w:uiPriority w:val="99"/>
    <w:semiHidden/>
    <w:unhideWhenUsed/>
    <w:rsid w:val="00453582"/>
    <w:rPr>
      <w:rFonts w:ascii="Tahoma" w:hAnsi="Tahoma" w:cs="Tahoma"/>
      <w:sz w:val="16"/>
      <w:szCs w:val="16"/>
    </w:rPr>
  </w:style>
  <w:style w:type="character" w:customStyle="1" w:styleId="BalloonTextChar">
    <w:name w:val="Balloon Text Char"/>
    <w:basedOn w:val="DefaultParagraphFont"/>
    <w:link w:val="BalloonText"/>
    <w:uiPriority w:val="99"/>
    <w:semiHidden/>
    <w:rsid w:val="00453582"/>
    <w:rPr>
      <w:rFonts w:ascii="Tahoma" w:eastAsia="Arial" w:hAnsi="Tahoma" w:cs="Tahoma"/>
      <w:sz w:val="16"/>
      <w:szCs w:val="16"/>
      <w:lang w:val="en-US"/>
    </w:rPr>
  </w:style>
</w:styles>
</file>

<file path=word/webSettings.xml><?xml version="1.0" encoding="utf-8"?>
<w:webSettings xmlns:r="http://schemas.openxmlformats.org/officeDocument/2006/relationships" xmlns:w="http://schemas.openxmlformats.org/wordprocessingml/2006/main">
  <w:divs>
    <w:div w:id="322851719">
      <w:bodyDiv w:val="1"/>
      <w:marLeft w:val="0"/>
      <w:marRight w:val="0"/>
      <w:marTop w:val="0"/>
      <w:marBottom w:val="0"/>
      <w:divBdr>
        <w:top w:val="none" w:sz="0" w:space="0" w:color="auto"/>
        <w:left w:val="none" w:sz="0" w:space="0" w:color="auto"/>
        <w:bottom w:val="none" w:sz="0" w:space="0" w:color="auto"/>
        <w:right w:val="none" w:sz="0" w:space="0" w:color="auto"/>
      </w:divBdr>
    </w:div>
    <w:div w:id="925772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_rels/header3.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707</Words>
  <Characters>4036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 Ram</dc:creator>
  <cp:lastModifiedBy>Windows User</cp:lastModifiedBy>
  <cp:revision>2</cp:revision>
  <dcterms:created xsi:type="dcterms:W3CDTF">2021-03-22T08:43:00Z</dcterms:created>
  <dcterms:modified xsi:type="dcterms:W3CDTF">2021-03-22T08:43:00Z</dcterms:modified>
</cp:coreProperties>
</file>