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EE5BBA" wp14:textId="77777777">
      <w:pPr>
        <w:spacing w:after="60"/>
      </w:pPr>
      <w:r w:rsidRPr="504D10F9" w:rsidR="504D10F9">
        <w:rPr>
          <w:b w:val="1"/>
          <w:bCs w:val="1"/>
          <w:caps w:val="1"/>
          <w:color w:val="6B7280"/>
          <w:sz w:val="17"/>
          <w:szCs w:val="17"/>
          <w:lang w:val="en-US"/>
        </w:rPr>
        <w:t>CPeak Consultancy — Site Metinleri</w:t>
      </w:r>
    </w:p>
    <w:p xmlns:wp14="http://schemas.microsoft.com/office/word/2010/wordml" w14:paraId="5B9AF95F" wp14:textId="77777777">
      <w:pPr>
        <w:spacing w:after="120"/>
      </w:pPr>
      <w:r w:rsidRPr="504D10F9" w:rsidR="504D10F9">
        <w:rPr>
          <w:b w:val="1"/>
          <w:bCs w:val="1"/>
          <w:color w:val="111827"/>
          <w:sz w:val="40"/>
          <w:szCs w:val="40"/>
          <w:lang w:val="en-US"/>
        </w:rPr>
        <w:t>Çözümler Genel Bakış Sayfası Metinleri</w:t>
      </w:r>
    </w:p>
    <w:p xmlns:wp14="http://schemas.microsoft.com/office/word/2010/wordml" w:rsidP="504D10F9" w14:paraId="7D6EB390" wp14:textId="77777777">
      <w:pPr>
        <w:pBdr>
          <w:bottom w:val="single" w:color="B45309" w:sz="8" w:space="8"/>
        </w:pBdr>
        <w:spacing w:after="300"/>
      </w:pPr>
      <w:r w:rsidRPr="504D10F9" w:rsidR="504D10F9">
        <w:rPr>
          <w:color w:val="6B7280"/>
          <w:sz w:val="17"/>
          <w:szCs w:val="17"/>
          <w:lang w:val="en-US"/>
        </w:rPr>
        <w:t>Kaynak dosya: src/data/pages/solutionsOverview.ts</w:t>
      </w:r>
    </w:p>
    <w:p xmlns:wp14="http://schemas.microsoft.com/office/word/2010/wordml" w14:paraId="1F03757C" wp14:textId="77777777">
      <w:pPr>
        <w:spacing w:after="100"/>
      </w:pPr>
      <w:r w:rsidRPr="504D10F9" w:rsidR="504D10F9">
        <w:rPr>
          <w:b w:val="1"/>
          <w:bCs w:val="1"/>
          <w:color w:val="111827"/>
          <w:sz w:val="22"/>
          <w:szCs w:val="22"/>
          <w:lang w:val="en-US"/>
        </w:rPr>
        <w:t>Bu belge nedir?</w:t>
      </w:r>
    </w:p>
    <w:p xmlns:wp14="http://schemas.microsoft.com/office/word/2010/wordml" w14:paraId="58EEADF9" wp14:textId="77777777">
      <w:pPr>
        <w:spacing w:after="120" w:line="300" w:lineRule="auto"/>
      </w:pPr>
      <w:r w:rsidRPr="504D10F9" w:rsidR="504D10F9">
        <w:rPr>
          <w:color w:val="111827"/>
          <w:sz w:val="21"/>
          <w:szCs w:val="21"/>
          <w:lang w:val="en-US"/>
        </w:rPr>
        <w:t>Web sitesinde sabit olarak duran yazıların tamamı bu belgede toplanmıştır. Başlıklar, sitedeki bölümlere karşılık gelir; her başlığın altında o bölümde geçen metinler yer alır.</w:t>
      </w:r>
    </w:p>
    <w:p xmlns:wp14="http://schemas.microsoft.com/office/word/2010/wordml" w14:paraId="74A5E058" wp14:textId="77777777">
      <w:pPr>
        <w:spacing w:after="100"/>
      </w:pPr>
      <w:r w:rsidRPr="504D10F9" w:rsidR="504D10F9">
        <w:rPr>
          <w:b w:val="1"/>
          <w:bCs w:val="1"/>
          <w:color w:val="111827"/>
          <w:sz w:val="22"/>
          <w:szCs w:val="22"/>
          <w:lang w:val="en-US"/>
        </w:rPr>
        <w:t>Nasıl okunur, nasıl düzenlenir?</w:t>
      </w:r>
    </w:p>
    <w:p xmlns:wp14="http://schemas.microsoft.com/office/word/2010/wordml" w14:paraId="49BDA9DF" wp14:textId="77777777">
      <w:pPr>
        <w:spacing w:after="80" w:line="300" w:lineRule="auto"/>
        <w:ind w:left="340" w:hanging="220"/>
      </w:pPr>
      <w:r w:rsidRPr="504D10F9" w:rsidR="504D10F9">
        <w:rPr>
          <w:color w:val="6B7280"/>
          <w:sz w:val="21"/>
          <w:szCs w:val="21"/>
          <w:lang w:val="en-US"/>
        </w:rPr>
        <w:t>• </w:t>
      </w:r>
      <w:r w:rsidRPr="504D10F9" w:rsidR="504D10F9">
        <w:rPr>
          <w:b w:val="1"/>
          <w:bCs w:val="1"/>
          <w:color w:val="B45309"/>
          <w:sz w:val="16"/>
          <w:szCs w:val="16"/>
          <w:lang w:val="en-US"/>
        </w:rPr>
        <w:t>TR</w:t>
      </w:r>
      <w:r w:rsidRPr="504D10F9" w:rsidR="504D10F9">
        <w:rPr>
          <w:color w:val="111827"/>
          <w:sz w:val="21"/>
          <w:szCs w:val="21"/>
          <w:lang w:val="en-US"/>
        </w:rPr>
        <w:t xml:space="preserve"> işareti Türkçe metni, </w:t>
      </w:r>
      <w:r w:rsidRPr="504D10F9" w:rsidR="504D10F9">
        <w:rPr>
          <w:b w:val="1"/>
          <w:bCs w:val="1"/>
          <w:color w:val="475569"/>
          <w:sz w:val="16"/>
          <w:szCs w:val="16"/>
          <w:lang w:val="en-US"/>
        </w:rPr>
        <w:t>EN</w:t>
      </w:r>
      <w:r w:rsidRPr="504D10F9" w:rsidR="504D10F9">
        <w:rPr>
          <w:color w:val="111827"/>
          <w:sz w:val="21"/>
          <w:szCs w:val="21"/>
          <w:lang w:val="en-US"/>
        </w:rPr>
        <w:t xml:space="preserve"> işareti aynı metnin İngilizcesini gösterir; ikisi her zaman art arda gelir.</w:t>
      </w:r>
    </w:p>
    <w:p xmlns:wp14="http://schemas.microsoft.com/office/word/2010/wordml" w14:paraId="46582892" wp14:textId="77777777">
      <w:pPr>
        <w:spacing w:after="80" w:line="300" w:lineRule="auto"/>
        <w:ind w:left="340" w:hanging="220"/>
      </w:pPr>
      <w:r w:rsidRPr="504D10F9" w:rsidR="504D10F9">
        <w:rPr>
          <w:color w:val="6B7280"/>
          <w:sz w:val="21"/>
          <w:szCs w:val="21"/>
          <w:lang w:val="en-US"/>
        </w:rPr>
        <w:t>• </w:t>
      </w:r>
      <w:r w:rsidRPr="504D10F9" w:rsidR="504D10F9">
        <w:rPr>
          <w:color w:val="111827"/>
          <w:sz w:val="21"/>
          <w:szCs w:val="21"/>
          <w:lang w:val="en-US"/>
        </w:rPr>
        <w:t>Küçük ve gri yazılmış satırlar alan adlarıdır (örneğin “ANA BAŞLIK”). Bunlar sitede görünmez, yalnızca hangi metnin nereye ait olduğunu söyler.</w:t>
      </w:r>
    </w:p>
    <w:p xmlns:wp14="http://schemas.microsoft.com/office/word/2010/wordml" w14:paraId="735A76FD" wp14:textId="77777777">
      <w:pPr>
        <w:spacing w:after="80" w:line="300" w:lineRule="auto"/>
        <w:ind w:left="340" w:hanging="220"/>
      </w:pPr>
      <w:r w:rsidRPr="504D10F9" w:rsidR="504D10F9">
        <w:rPr>
          <w:color w:val="6B7280"/>
          <w:sz w:val="21"/>
          <w:szCs w:val="21"/>
          <w:lang w:val="en-US"/>
        </w:rPr>
        <w:t>• </w:t>
      </w:r>
      <w:r w:rsidRPr="504D10F9" w:rsidR="504D10F9">
        <w:rPr>
          <w:color w:val="111827"/>
          <w:sz w:val="21"/>
          <w:szCs w:val="21"/>
          <w:lang w:val="en-US"/>
        </w:rPr>
        <w:t>Metni doğrudan bu belgede değiştirebilirsiniz. Alan adlarını, numaraları ve başlık sırasını değiştirmeyin — geliştirici değişikliği bu sıraya bakarak siteye aktarır.</w:t>
      </w:r>
    </w:p>
    <w:p xmlns:wp14="http://schemas.microsoft.com/office/word/2010/wordml" w14:paraId="3E809A5A" wp14:textId="77777777">
      <w:pPr>
        <w:spacing w:after="80" w:line="300" w:lineRule="auto"/>
        <w:ind w:left="340" w:hanging="220"/>
      </w:pPr>
      <w:r w:rsidRPr="504D10F9" w:rsidR="504D10F9">
        <w:rPr>
          <w:color w:val="6B7280"/>
          <w:sz w:val="21"/>
          <w:szCs w:val="21"/>
          <w:lang w:val="en-US"/>
        </w:rPr>
        <w:t>• </w:t>
      </w:r>
      <w:r w:rsidRPr="504D10F9" w:rsidR="504D10F9">
        <w:rPr>
          <w:color w:val="111827"/>
          <w:sz w:val="21"/>
          <w:szCs w:val="21"/>
          <w:lang w:val="en-US"/>
        </w:rPr>
        <w:t>Bir metni tamamen kaldırmak istiyorsanız silmek yerine yanına not düşün; bazı alanlar boş kalırsa sitede hata görünür.</w:t>
      </w:r>
    </w:p>
    <w:p xmlns:wp14="http://schemas.microsoft.com/office/word/2010/wordml" w14:paraId="46EA8E91" wp14:textId="77777777">
      <w:pPr>
        <w:spacing w:after="80" w:line="300" w:lineRule="auto"/>
        <w:ind w:left="340" w:hanging="220"/>
      </w:pPr>
      <w:r w:rsidRPr="504D10F9" w:rsidR="504D10F9">
        <w:rPr>
          <w:color w:val="6B7280"/>
          <w:sz w:val="21"/>
          <w:szCs w:val="21"/>
          <w:lang w:val="en-US"/>
        </w:rPr>
        <w:t>• </w:t>
      </w:r>
      <w:r w:rsidRPr="504D10F9" w:rsidR="504D10F9">
        <w:rPr>
          <w:color w:val="111827"/>
          <w:sz w:val="21"/>
          <w:szCs w:val="21"/>
          <w:lang w:val="en-US"/>
        </w:rPr>
        <w:t>Eğik yazılmış gri açıklamalar, o bölümün sitede nerede göründüğünü anlatır.</w:t>
      </w:r>
    </w:p>
    <w:p xmlns:wp14="http://schemas.microsoft.com/office/word/2010/wordml" w:rsidP="504D10F9" w14:paraId="5FE41590" wp14:textId="77777777">
      <w:pPr>
        <w:pStyle w:val="Heading1"/>
        <w:pBdr>
          <w:bottom w:val="single" w:color="D1D5DB" w:sz="6" w:space="6"/>
        </w:pBdr>
        <w:spacing w:before="400" w:after="100"/>
      </w:pPr>
      <w:r w:rsidRPr="504D10F9" w:rsidR="504D10F9">
        <w:rPr>
          <w:b w:val="1"/>
          <w:bCs w:val="1"/>
          <w:color w:val="111827"/>
          <w:sz w:val="30"/>
          <w:szCs w:val="30"/>
          <w:lang w:val="en-US"/>
        </w:rPr>
        <w:t>Arama motoru bilgileri (meta)</w:t>
      </w:r>
    </w:p>
    <w:p xmlns:wp14="http://schemas.microsoft.com/office/word/2010/wordml" w14:paraId="38054D8C" wp14:textId="77777777">
      <w:pPr>
        <w:spacing w:before="0" w:after="140"/>
      </w:pPr>
      <w:r w:rsidRPr="504D10F9" w:rsidR="504D10F9">
        <w:rPr>
          <w:i w:val="1"/>
          <w:iCs w:val="1"/>
          <w:color w:val="6B7280"/>
          <w:sz w:val="17"/>
          <w:szCs w:val="17"/>
          <w:lang w:val="en-US"/>
        </w:rPr>
        <w:t>Sayfanın kendisinde görünmez. Google arama sonuçlarında ve tarayıcı sekmesinde çıkar.</w:t>
      </w:r>
    </w:p>
    <w:p xmlns:wp14="http://schemas.microsoft.com/office/word/2010/wordml" w14:paraId="1C0523E7" wp14:textId="77777777">
      <w:pPr>
        <w:spacing w:before="200" w:after="40"/>
      </w:pPr>
      <w:r>
        <w:rPr>
          <w:b/>
          <w:bCs/>
          <w:color w:val="6B7280"/>
          <w:sz w:val="16"/>
          <w:szCs w:val="16"/>
        </w:rPr>
        <w:t xml:space="preserve">BAŞLIK</w:t>
      </w:r>
    </w:p>
    <w:p xmlns:wp14="http://schemas.microsoft.com/office/word/2010/wordml" w14:paraId="37DC77EE" wp14:textId="73E95CC8">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Çözümler</w:t>
      </w:r>
      <w:r w:rsidRPr="504D10F9" w:rsidR="504D10F9">
        <w:rPr>
          <w:color w:val="111827"/>
          <w:sz w:val="21"/>
          <w:szCs w:val="21"/>
          <w:lang w:val="en-US"/>
        </w:rPr>
        <w:t xml:space="preserve"> | SAP </w:t>
      </w:r>
      <w:r w:rsidRPr="504D10F9" w:rsidR="504D10F9">
        <w:rPr>
          <w:color w:val="111827"/>
          <w:sz w:val="21"/>
          <w:szCs w:val="21"/>
          <w:lang w:val="en-US"/>
        </w:rPr>
        <w:t>finansallar</w:t>
      </w:r>
      <w:r w:rsidRPr="504D10F9" w:rsidR="504D10F9">
        <w:rPr>
          <w:color w:val="111827"/>
          <w:sz w:val="21"/>
          <w:szCs w:val="21"/>
          <w:lang w:val="en-US"/>
        </w:rPr>
        <w:t xml:space="preserve">, S/4HANA </w:t>
      </w:r>
      <w:r w:rsidRPr="504D10F9" w:rsidR="504D10F9">
        <w:rPr>
          <w:color w:val="111827"/>
          <w:sz w:val="21"/>
          <w:szCs w:val="21"/>
          <w:lang w:val="en-US"/>
        </w:rPr>
        <w:t>ve</w:t>
      </w:r>
      <w:r w:rsidRPr="504D10F9" w:rsidR="504D10F9">
        <w:rPr>
          <w:color w:val="111827"/>
          <w:sz w:val="21"/>
          <w:szCs w:val="21"/>
          <w:lang w:val="en-US"/>
        </w:rPr>
        <w:t xml:space="preserve"> </w:t>
      </w:r>
      <w:r w:rsidRPr="504D10F9" w:rsidR="504D10F9">
        <w:rPr>
          <w:color w:val="111827"/>
          <w:sz w:val="21"/>
          <w:szCs w:val="21"/>
          <w:lang w:val="en-US"/>
        </w:rPr>
        <w:t>bulut</w:t>
      </w:r>
      <w:r w:rsidRPr="504D10F9" w:rsidR="504D10F9">
        <w:rPr>
          <w:color w:val="111827"/>
          <w:sz w:val="21"/>
          <w:szCs w:val="21"/>
          <w:lang w:val="en-US"/>
        </w:rPr>
        <w:t xml:space="preserve"> </w:t>
      </w:r>
      <w:r w:rsidRPr="504D10F9" w:rsidR="504D10F9">
        <w:rPr>
          <w:color w:val="111827"/>
          <w:sz w:val="21"/>
          <w:szCs w:val="21"/>
          <w:lang w:val="en-US"/>
        </w:rPr>
        <w:t>danışmanlığı</w:t>
      </w:r>
      <w:r w:rsidRPr="504D10F9" w:rsidR="504D10F9">
        <w:rPr>
          <w:color w:val="111827"/>
          <w:sz w:val="21"/>
          <w:szCs w:val="21"/>
          <w:lang w:val="en-US"/>
        </w:rPr>
        <w:t xml:space="preserve"> — </w:t>
      </w:r>
      <w:r w:rsidRPr="504D10F9" w:rsidR="504D10F9">
        <w:rPr>
          <w:color w:val="111827"/>
          <w:sz w:val="21"/>
          <w:szCs w:val="21"/>
          <w:lang w:val="en-US"/>
        </w:rPr>
        <w:t>CPeak</w:t>
      </w:r>
    </w:p>
    <w:p xmlns:wp14="http://schemas.microsoft.com/office/word/2010/wordml" w14:paraId="6A25DF75" wp14:textId="23D30C3F">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 xml:space="preserve">Solutions | SAP financials, S/4HANA and cloud consulting — </w:t>
      </w:r>
      <w:r w:rsidRPr="504D10F9" w:rsidR="504D10F9">
        <w:rPr>
          <w:color w:val="111827"/>
          <w:sz w:val="21"/>
          <w:szCs w:val="21"/>
          <w:lang w:val="en-US"/>
        </w:rPr>
        <w:t>CPeak</w:t>
      </w:r>
    </w:p>
    <w:p xmlns:wp14="http://schemas.microsoft.com/office/word/2010/wordml" w14:paraId="78BC30F2" wp14:textId="77777777">
      <w:pPr>
        <w:spacing w:before="200" w:after="40"/>
      </w:pPr>
      <w:r>
        <w:rPr>
          <w:b/>
          <w:bCs/>
          <w:color w:val="6B7280"/>
          <w:sz w:val="16"/>
          <w:szCs w:val="16"/>
        </w:rPr>
        <w:t xml:space="preserve">AÇIKLAMA</w:t>
      </w:r>
    </w:p>
    <w:p xmlns:wp14="http://schemas.microsoft.com/office/word/2010/wordml" w14:paraId="0661A8B5"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Beş çözüm alanının karşılaştırması ve SAP Public Cloud ile Private Cloud farkı: maliyet modeli, özelleştirme esnekliği ve güncelleme döngüsü.</w:t>
      </w:r>
    </w:p>
    <w:p xmlns:wp14="http://schemas.microsoft.com/office/word/2010/wordml" w14:paraId="0EAEB3E8"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A comparison of our five service areas, plus a detailed analysis of SAP Public Cloud versus Private Cloud across cost model, extensibility, upgrade cadence and fit.</w:t>
      </w:r>
    </w:p>
    <w:p xmlns:wp14="http://schemas.microsoft.com/office/word/2010/wordml" w:rsidP="504D10F9" w14:paraId="5488B95B" wp14:textId="77777777">
      <w:pPr>
        <w:pStyle w:val="Heading1"/>
        <w:pBdr>
          <w:bottom w:val="single" w:color="D1D5DB" w:sz="6" w:space="6"/>
        </w:pBdr>
        <w:spacing w:before="400" w:after="100"/>
      </w:pPr>
      <w:r w:rsidRPr="504D10F9" w:rsidR="504D10F9">
        <w:rPr>
          <w:b w:val="1"/>
          <w:bCs w:val="1"/>
          <w:color w:val="111827"/>
          <w:sz w:val="30"/>
          <w:szCs w:val="30"/>
          <w:lang w:val="en-US"/>
        </w:rPr>
        <w:t>Sayfa açılışı</w:t>
      </w:r>
    </w:p>
    <w:p xmlns:wp14="http://schemas.microsoft.com/office/word/2010/wordml" w14:paraId="7715F18F" wp14:textId="77777777">
      <w:pPr>
        <w:spacing w:before="0" w:after="140"/>
      </w:pPr>
      <w:r w:rsidRPr="504D10F9" w:rsidR="504D10F9">
        <w:rPr>
          <w:i w:val="1"/>
          <w:iCs w:val="1"/>
          <w:color w:val="6B7280"/>
          <w:sz w:val="17"/>
          <w:szCs w:val="17"/>
          <w:lang w:val="en-US"/>
        </w:rPr>
        <w:t>Sayfa açıldığında en üstte görünen büyük başlık ve giriş cümlesi.</w:t>
      </w:r>
    </w:p>
    <w:p xmlns:wp14="http://schemas.microsoft.com/office/word/2010/wordml" w14:paraId="602CE5A5" wp14:textId="77777777">
      <w:pPr>
        <w:spacing w:before="200" w:after="40"/>
      </w:pPr>
      <w:r>
        <w:rPr>
          <w:b/>
          <w:bCs/>
          <w:color w:val="6B7280"/>
          <w:sz w:val="16"/>
          <w:szCs w:val="16"/>
        </w:rPr>
        <w:t xml:space="preserve">ANA BAŞLIK (H1)</w:t>
      </w:r>
    </w:p>
    <w:p xmlns:wp14="http://schemas.microsoft.com/office/word/2010/wordml" w14:paraId="0A621B03"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Çözümler</w:t>
      </w:r>
    </w:p>
    <w:p xmlns:wp14="http://schemas.microsoft.com/office/word/2010/wordml" w14:paraId="2B2B627B" wp14:textId="77777777">
      <w:pPr>
        <w:spacing w:before="0" w:after="90" w:line="300"/>
      </w:pPr>
      <w:r>
        <w:rPr>
          <w:b/>
          <w:bCs/>
          <w:color w:val="475569"/>
          <w:sz w:val="15"/>
          <w:szCs w:val="15"/>
        </w:rPr>
        <w:t xml:space="preserve">EN</w:t>
      </w:r>
      <w:r>
        <w:t xml:space="preserve"> </w:t>
      </w:r>
      <w:r>
        <w:rPr>
          <w:color w:val="111827"/>
          <w:sz w:val="21"/>
          <w:szCs w:val="21"/>
        </w:rPr>
        <w:t xml:space="preserve">Solutions</w:t>
      </w:r>
    </w:p>
    <w:p xmlns:wp14="http://schemas.microsoft.com/office/word/2010/wordml" w14:paraId="06159ADD" wp14:textId="77777777">
      <w:pPr>
        <w:spacing w:before="200" w:after="40"/>
      </w:pPr>
      <w:r>
        <w:rPr>
          <w:b/>
          <w:bCs/>
          <w:color w:val="6B7280"/>
          <w:sz w:val="16"/>
          <w:szCs w:val="16"/>
        </w:rPr>
        <w:t xml:space="preserve">GİRİŞ CÜMLESİ</w:t>
      </w:r>
    </w:p>
    <w:p xmlns:wp14="http://schemas.microsoft.com/office/word/2010/wordml" w14:paraId="7C113E68"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Beş çalışma alanımızı, hangisinin kime uygun olduğunu ve iki bulut modeli arasındaki farkı aşağıda karşılaştırmalı olarak bulacaksınız. Hangi başlıkta olduğunuzdan emin değilseniz, karşılaştırma tablosu genellikle yeterli bir başlangıç noktası verir.</w:t>
      </w:r>
    </w:p>
    <w:p xmlns:wp14="http://schemas.microsoft.com/office/word/2010/wordml" w14:paraId="5DE7753B"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Below you will find our five service areas compared, who each one suits, and a direct comparison of the two cloud models. If you are not sure which category you are in, the comparison table is usually a sufficient starting point.</w:t>
      </w:r>
    </w:p>
    <w:p xmlns:wp14="http://schemas.microsoft.com/office/word/2010/wordml" w:rsidP="504D10F9" w14:paraId="044A3401" wp14:textId="77777777">
      <w:pPr>
        <w:pStyle w:val="Heading1"/>
        <w:pBdr>
          <w:bottom w:val="single" w:color="D1D5DB" w:sz="6" w:space="6"/>
        </w:pBdr>
        <w:spacing w:before="400" w:after="100"/>
      </w:pPr>
      <w:r w:rsidRPr="504D10F9" w:rsidR="504D10F9">
        <w:rPr>
          <w:b w:val="1"/>
          <w:bCs w:val="1"/>
          <w:color w:val="111827"/>
          <w:sz w:val="30"/>
          <w:szCs w:val="30"/>
          <w:lang w:val="en-US"/>
        </w:rPr>
        <w:t>Çözüm karşılaştırma tablosu</w:t>
      </w:r>
    </w:p>
    <w:p xmlns:wp14="http://schemas.microsoft.com/office/word/2010/wordml" w14:paraId="3DE90A61" wp14:textId="77777777">
      <w:pPr>
        <w:spacing w:before="200" w:after="40"/>
      </w:pPr>
      <w:r>
        <w:rPr>
          <w:b/>
          <w:bCs/>
          <w:color w:val="6B7280"/>
          <w:sz w:val="16"/>
          <w:szCs w:val="16"/>
        </w:rPr>
        <w:t xml:space="preserve">BÖLÜM BAŞLIĞI (H2)</w:t>
      </w:r>
    </w:p>
    <w:p xmlns:wp14="http://schemas.microsoft.com/office/word/2010/wordml" w14:paraId="784B1BE1"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Beş çözüm alanı karşılaştırması</w:t>
      </w:r>
    </w:p>
    <w:p xmlns:wp14="http://schemas.microsoft.com/office/word/2010/wordml" w14:paraId="487B8398" wp14:textId="77777777">
      <w:pPr>
        <w:spacing w:before="0" w:after="90" w:line="300"/>
      </w:pPr>
      <w:r>
        <w:rPr>
          <w:b/>
          <w:bCs/>
          <w:color w:val="475569"/>
          <w:sz w:val="15"/>
          <w:szCs w:val="15"/>
        </w:rPr>
        <w:t xml:space="preserve">EN</w:t>
      </w:r>
      <w:r>
        <w:t xml:space="preserve"> </w:t>
      </w:r>
      <w:r>
        <w:rPr>
          <w:color w:val="111827"/>
          <w:sz w:val="21"/>
          <w:szCs w:val="21"/>
        </w:rPr>
        <w:t xml:space="preserve">Comparing the five service areas</w:t>
      </w:r>
    </w:p>
    <w:p xmlns:wp14="http://schemas.microsoft.com/office/word/2010/wordml" w14:paraId="70734B6E" wp14:textId="77777777">
      <w:pPr>
        <w:spacing w:before="200" w:after="40"/>
      </w:pPr>
      <w:r>
        <w:rPr>
          <w:b/>
          <w:bCs/>
          <w:color w:val="6B7280"/>
          <w:sz w:val="16"/>
          <w:szCs w:val="16"/>
        </w:rPr>
        <w:t xml:space="preserve">GİRİŞ CÜMLESİ</w:t>
      </w:r>
    </w:p>
    <w:p xmlns:wp14="http://schemas.microsoft.com/office/word/2010/wordml" w14:paraId="21B29E82"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Aynı şirket birden fazla başlıkta olabilir. Bu tablo, hangi çalışmayla başlanmasının daha mantıklı olduğunu göstermek için hazırlanmıştır.</w:t>
      </w:r>
    </w:p>
    <w:p xmlns:wp14="http://schemas.microsoft.com/office/word/2010/wordml" w14:paraId="1C01B5A4"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The same organisation often sits in more than one category. This table exists to show which piece of work makes more sense to start with.</w:t>
      </w:r>
    </w:p>
    <w:p xmlns:wp14="http://schemas.microsoft.com/office/word/2010/wordml" w14:paraId="3E63087D" wp14:textId="77777777">
      <w:pPr>
        <w:spacing w:before="200" w:after="40"/>
      </w:pPr>
      <w:r>
        <w:rPr>
          <w:b/>
          <w:bCs/>
          <w:color w:val="6B7280"/>
          <w:sz w:val="16"/>
          <w:szCs w:val="16"/>
        </w:rPr>
        <w:t xml:space="preserve">TABLO AÇIKLAMASI</w:t>
      </w:r>
    </w:p>
    <w:p xmlns:wp14="http://schemas.microsoft.com/office/word/2010/wordml" w14:paraId="11EBF03A"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Çözüm alanlarının kapsam, süre ve ana kazanım karşılaştırması</w:t>
      </w:r>
    </w:p>
    <w:p xmlns:wp14="http://schemas.microsoft.com/office/word/2010/wordml" w14:paraId="05A74A54" wp14:textId="77777777">
      <w:pPr>
        <w:spacing w:before="0" w:after="90" w:line="300"/>
      </w:pPr>
      <w:r>
        <w:rPr>
          <w:b/>
          <w:bCs/>
          <w:color w:val="475569"/>
          <w:sz w:val="15"/>
          <w:szCs w:val="15"/>
        </w:rPr>
        <w:t xml:space="preserve">EN</w:t>
      </w:r>
      <w:r>
        <w:t xml:space="preserve"> </w:t>
      </w:r>
      <w:r>
        <w:rPr>
          <w:color w:val="111827"/>
          <w:sz w:val="21"/>
          <w:szCs w:val="21"/>
        </w:rPr>
        <w:t xml:space="preserve">Service areas compared by fit, duration and primary benefit</w:t>
      </w:r>
    </w:p>
    <w:p xmlns:wp14="http://schemas.microsoft.com/office/word/2010/wordml" w14:paraId="3AE1A9C6" wp14:textId="77777777">
      <w:pPr>
        <w:pStyle w:val="Heading2"/>
        <w:spacing w:before="280" w:after="100"/>
      </w:pPr>
      <w:r w:rsidRPr="504D10F9" w:rsidR="504D10F9">
        <w:rPr>
          <w:b w:val="1"/>
          <w:bCs w:val="1"/>
          <w:color w:val="111827"/>
          <w:sz w:val="25"/>
          <w:szCs w:val="25"/>
          <w:lang w:val="en-US"/>
        </w:rPr>
        <w:t>Tablo sütun başlıkları</w:t>
      </w:r>
    </w:p>
    <w:p xmlns:wp14="http://schemas.microsoft.com/office/word/2010/wordml" w14:paraId="5CD2B4D2" wp14:textId="77777777">
      <w:pPr>
        <w:spacing w:before="200" w:after="40"/>
      </w:pPr>
      <w:r>
        <w:rPr>
          <w:b/>
          <w:bCs/>
          <w:color w:val="6B7280"/>
          <w:sz w:val="16"/>
          <w:szCs w:val="16"/>
        </w:rPr>
        <w:t xml:space="preserve">ÇÖZÜM</w:t>
      </w:r>
    </w:p>
    <w:p xmlns:wp14="http://schemas.microsoft.com/office/word/2010/wordml" w14:paraId="037B246C"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Çözüm</w:t>
      </w:r>
    </w:p>
    <w:p xmlns:wp14="http://schemas.microsoft.com/office/word/2010/wordml" w14:paraId="23C93A42" wp14:textId="77777777">
      <w:pPr>
        <w:spacing w:before="0" w:after="90" w:line="300"/>
      </w:pPr>
      <w:r>
        <w:rPr>
          <w:b/>
          <w:bCs/>
          <w:color w:val="475569"/>
          <w:sz w:val="15"/>
          <w:szCs w:val="15"/>
        </w:rPr>
        <w:t xml:space="preserve">EN</w:t>
      </w:r>
      <w:r>
        <w:t xml:space="preserve"> </w:t>
      </w:r>
      <w:r>
        <w:rPr>
          <w:color w:val="111827"/>
          <w:sz w:val="21"/>
          <w:szCs w:val="21"/>
        </w:rPr>
        <w:t xml:space="preserve">Solution</w:t>
      </w:r>
    </w:p>
    <w:p xmlns:wp14="http://schemas.microsoft.com/office/word/2010/wordml" w14:paraId="12E376E1" wp14:textId="77777777">
      <w:pPr>
        <w:spacing w:before="200" w:after="40"/>
      </w:pPr>
      <w:r>
        <w:rPr>
          <w:b/>
          <w:bCs/>
          <w:color w:val="6B7280"/>
          <w:sz w:val="16"/>
          <w:szCs w:val="16"/>
        </w:rPr>
        <w:t xml:space="preserve">KİME UYGUN</w:t>
      </w:r>
    </w:p>
    <w:p xmlns:wp14="http://schemas.microsoft.com/office/word/2010/wordml" w14:paraId="385DF079"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Kime uygun</w:t>
      </w:r>
    </w:p>
    <w:p xmlns:wp14="http://schemas.microsoft.com/office/word/2010/wordml" w14:paraId="1901C7E4" wp14:textId="77777777">
      <w:pPr>
        <w:spacing w:before="0" w:after="90" w:line="300"/>
      </w:pPr>
      <w:r>
        <w:rPr>
          <w:b/>
          <w:bCs/>
          <w:color w:val="475569"/>
          <w:sz w:val="15"/>
          <w:szCs w:val="15"/>
        </w:rPr>
        <w:t xml:space="preserve">EN</w:t>
      </w:r>
      <w:r>
        <w:t xml:space="preserve"> </w:t>
      </w:r>
      <w:r>
        <w:rPr>
          <w:color w:val="111827"/>
          <w:sz w:val="21"/>
          <w:szCs w:val="21"/>
        </w:rPr>
        <w:t xml:space="preserve">Who it suits</w:t>
      </w:r>
    </w:p>
    <w:p xmlns:wp14="http://schemas.microsoft.com/office/word/2010/wordml" w14:paraId="5E634A25" wp14:textId="77777777">
      <w:pPr>
        <w:spacing w:before="200" w:after="40"/>
      </w:pPr>
      <w:r>
        <w:rPr>
          <w:b/>
          <w:bCs/>
          <w:color w:val="6B7280"/>
          <w:sz w:val="16"/>
          <w:szCs w:val="16"/>
        </w:rPr>
        <w:t xml:space="preserve">SÜRE</w:t>
      </w:r>
    </w:p>
    <w:p xmlns:wp14="http://schemas.microsoft.com/office/word/2010/wordml" w14:paraId="75B3F0FF"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Tipik süre</w:t>
      </w:r>
    </w:p>
    <w:p xmlns:wp14="http://schemas.microsoft.com/office/word/2010/wordml" w14:paraId="2A6A9AF7" wp14:textId="77777777">
      <w:pPr>
        <w:spacing w:before="0" w:after="90" w:line="300"/>
      </w:pPr>
      <w:r>
        <w:rPr>
          <w:b/>
          <w:bCs/>
          <w:color w:val="475569"/>
          <w:sz w:val="15"/>
          <w:szCs w:val="15"/>
        </w:rPr>
        <w:t xml:space="preserve">EN</w:t>
      </w:r>
      <w:r>
        <w:t xml:space="preserve"> </w:t>
      </w:r>
      <w:r>
        <w:rPr>
          <w:color w:val="111827"/>
          <w:sz w:val="21"/>
          <w:szCs w:val="21"/>
        </w:rPr>
        <w:t xml:space="preserve">Typical duration</w:t>
      </w:r>
    </w:p>
    <w:p xmlns:wp14="http://schemas.microsoft.com/office/word/2010/wordml" w14:paraId="6458B90D" wp14:textId="77777777">
      <w:pPr>
        <w:spacing w:before="200" w:after="40"/>
      </w:pPr>
      <w:r>
        <w:rPr>
          <w:b/>
          <w:bCs/>
          <w:color w:val="6B7280"/>
          <w:sz w:val="16"/>
          <w:szCs w:val="16"/>
        </w:rPr>
        <w:t xml:space="preserve">ANA KAZANIM</w:t>
      </w:r>
    </w:p>
    <w:p xmlns:wp14="http://schemas.microsoft.com/office/word/2010/wordml" w14:paraId="1BE4255D"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Ana kazanım</w:t>
      </w:r>
    </w:p>
    <w:p xmlns:wp14="http://schemas.microsoft.com/office/word/2010/wordml" w14:paraId="1CCF6C62" wp14:textId="77777777">
      <w:pPr>
        <w:spacing w:before="0" w:after="90" w:line="300"/>
      </w:pPr>
      <w:r>
        <w:rPr>
          <w:b/>
          <w:bCs/>
          <w:color w:val="475569"/>
          <w:sz w:val="15"/>
          <w:szCs w:val="15"/>
        </w:rPr>
        <w:t xml:space="preserve">EN</w:t>
      </w:r>
      <w:r>
        <w:t xml:space="preserve"> </w:t>
      </w:r>
      <w:r>
        <w:rPr>
          <w:color w:val="111827"/>
          <w:sz w:val="21"/>
          <w:szCs w:val="21"/>
        </w:rPr>
        <w:t xml:space="preserve">Primary benefit</w:t>
      </w:r>
    </w:p>
    <w:p xmlns:wp14="http://schemas.microsoft.com/office/word/2010/wordml" w:rsidP="504D10F9" w14:paraId="70F3131A" wp14:textId="77777777">
      <w:pPr>
        <w:pStyle w:val="Heading1"/>
        <w:pBdr>
          <w:bottom w:val="single" w:color="D1D5DB" w:sz="6" w:space="6"/>
        </w:pBdr>
        <w:spacing w:before="400" w:after="100"/>
      </w:pPr>
      <w:r w:rsidRPr="504D10F9" w:rsidR="504D10F9">
        <w:rPr>
          <w:b w:val="1"/>
          <w:bCs w:val="1"/>
          <w:color w:val="111827"/>
          <w:sz w:val="30"/>
          <w:szCs w:val="30"/>
          <w:lang w:val="en-US"/>
        </w:rPr>
        <w:t>Public Cloud / Private Cloud karşılaştırması</w:t>
      </w:r>
    </w:p>
    <w:p xmlns:wp14="http://schemas.microsoft.com/office/word/2010/wordml" w14:paraId="6035A2C1" wp14:textId="77777777">
      <w:pPr>
        <w:spacing w:before="200" w:after="40"/>
      </w:pPr>
      <w:r>
        <w:rPr>
          <w:b/>
          <w:bCs/>
          <w:color w:val="6B7280"/>
          <w:sz w:val="16"/>
          <w:szCs w:val="16"/>
        </w:rPr>
        <w:t xml:space="preserve">BÖLÜM BAŞLIĞI (H2)</w:t>
      </w:r>
    </w:p>
    <w:p xmlns:wp14="http://schemas.microsoft.com/office/word/2010/wordml" w14:paraId="612BA24D"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SAP Public Cloud ve Private Cloud karşılaştırması</w:t>
      </w:r>
    </w:p>
    <w:p xmlns:wp14="http://schemas.microsoft.com/office/word/2010/wordml" w14:paraId="51E2732B" wp14:textId="77777777">
      <w:pPr>
        <w:spacing w:before="0" w:after="90" w:line="300"/>
      </w:pPr>
      <w:r>
        <w:rPr>
          <w:b/>
          <w:bCs/>
          <w:color w:val="475569"/>
          <w:sz w:val="15"/>
          <w:szCs w:val="15"/>
        </w:rPr>
        <w:t xml:space="preserve">EN</w:t>
      </w:r>
      <w:r>
        <w:t xml:space="preserve"> </w:t>
      </w:r>
      <w:r>
        <w:rPr>
          <w:color w:val="111827"/>
          <w:sz w:val="21"/>
          <w:szCs w:val="21"/>
        </w:rPr>
        <w:t xml:space="preserve">SAP Public Cloud versus Private Cloud</w:t>
      </w:r>
    </w:p>
    <w:p xmlns:wp14="http://schemas.microsoft.com/office/word/2010/wordml" w14:paraId="7F03555D" wp14:textId="77777777">
      <w:pPr>
        <w:spacing w:before="200" w:after="40"/>
      </w:pPr>
      <w:r>
        <w:rPr>
          <w:b/>
          <w:bCs/>
          <w:color w:val="6B7280"/>
          <w:sz w:val="16"/>
          <w:szCs w:val="16"/>
        </w:rPr>
        <w:t xml:space="preserve">GİRİŞ CÜMLESİ</w:t>
      </w:r>
    </w:p>
    <w:p xmlns:wp14="http://schemas.microsoft.com/office/word/2010/wordml" w14:paraId="1860209F"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Bu iki model arasındaki seçim, SAP dönüşümünde verilecek en pahalı geri dönüşü olan kararlardan biridir. Aşağıdaki tablo farkı somut kriterler üzerinden gösterir.</w:t>
      </w:r>
    </w:p>
    <w:p xmlns:wp14="http://schemas.microsoft.com/office/word/2010/wordml" w14:paraId="7D4CA0E2" wp14:textId="77777777">
      <w:pPr>
        <w:spacing w:before="0" w:after="90" w:line="300"/>
      </w:pPr>
      <w:r>
        <w:rPr>
          <w:b/>
          <w:bCs/>
          <w:color w:val="475569"/>
          <w:sz w:val="15"/>
          <w:szCs w:val="15"/>
        </w:rPr>
        <w:t xml:space="preserve">EN</w:t>
      </w:r>
      <w:r>
        <w:t xml:space="preserve"> </w:t>
      </w:r>
      <w:r>
        <w:rPr>
          <w:color w:val="111827"/>
          <w:sz w:val="21"/>
          <w:szCs w:val="21"/>
        </w:rPr>
        <w:t xml:space="preserve">The choice between these two models is among the most expensive decisions to reverse in an SAP transformation. The table below sets out the difference on concrete criteria.</w:t>
      </w:r>
    </w:p>
    <w:p xmlns:wp14="http://schemas.microsoft.com/office/word/2010/wordml" w14:paraId="546A40B6" wp14:textId="77777777">
      <w:pPr>
        <w:pStyle w:val="Heading2"/>
        <w:spacing w:before="280" w:after="100"/>
      </w:pPr>
      <w:r w:rsidRPr="504D10F9" w:rsidR="504D10F9">
        <w:rPr>
          <w:b w:val="1"/>
          <w:bCs w:val="1"/>
          <w:color w:val="111827"/>
          <w:sz w:val="25"/>
          <w:szCs w:val="25"/>
          <w:lang w:val="en-US"/>
        </w:rPr>
        <w:t>Giriş paragrafları</w:t>
      </w:r>
    </w:p>
    <w:p xmlns:wp14="http://schemas.microsoft.com/office/word/2010/wordml" w14:paraId="59F9E8C1" wp14:textId="77777777">
      <w:pPr>
        <w:spacing w:before="120" w:after="40" w:line="300" w:lineRule="auto"/>
        <w:ind w:left="400" w:hanging="400"/>
      </w:pPr>
      <w:r w:rsidRPr="504D10F9" w:rsidR="504D10F9">
        <w:rPr>
          <w:b w:val="1"/>
          <w:bCs w:val="1"/>
          <w:color w:val="6B7280"/>
          <w:sz w:val="19"/>
          <w:szCs w:val="19"/>
          <w:lang w:val="en-US"/>
        </w:rPr>
        <w:t>1.</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İki modeli birbirinin gelişmiş ya da ucuz sürümü olarak düşünmek yaygın bir hatadır. İkisi farklı takaslar sunar: Public Cloud standarda uyum karşılığında hız ve düşük işletme yükü verir, Private Cloud ise esneklik karşılığında daha fazla sorumluluk ve daha uzun bir kurulum süresi ister.</w:t>
      </w:r>
    </w:p>
    <w:p xmlns:wp14="http://schemas.microsoft.com/office/word/2010/wordml" w14:paraId="10B95057" wp14:textId="77777777">
      <w:pPr>
        <w:spacing w:before="0" w:after="60" w:line="300"/>
        <w:ind w:left="400"/>
      </w:pPr>
      <w:r>
        <w:rPr>
          <w:b/>
          <w:bCs/>
          <w:color w:val="475569"/>
          <w:sz w:val="15"/>
          <w:szCs w:val="15"/>
        </w:rPr>
        <w:t xml:space="preserve">EN</w:t>
      </w:r>
      <w:r>
        <w:t xml:space="preserve"> </w:t>
      </w:r>
      <w:r>
        <w:rPr>
          <w:color w:val="111827"/>
          <w:sz w:val="21"/>
          <w:szCs w:val="21"/>
        </w:rPr>
        <w:t xml:space="preserve">Treating one as the advanced version and the other as the cheap version is the most common misreading. They offer different trades: Public Cloud gives speed and low operational overhead in exchange for adopting the standard, while Private Cloud gives flexibility in exchange for more responsibility and a longer implementation.</w:t>
      </w:r>
    </w:p>
    <w:p xmlns:wp14="http://schemas.microsoft.com/office/word/2010/wordml" w14:paraId="72C8CAC2" wp14:textId="77777777">
      <w:pPr>
        <w:spacing w:before="120" w:after="40" w:line="300" w:lineRule="auto"/>
        <w:ind w:left="400" w:hanging="400"/>
      </w:pPr>
      <w:r w:rsidRPr="504D10F9" w:rsidR="504D10F9">
        <w:rPr>
          <w:b w:val="1"/>
          <w:bCs w:val="1"/>
          <w:color w:val="6B7280"/>
          <w:sz w:val="19"/>
          <w:szCs w:val="19"/>
          <w:lang w:val="en-US"/>
        </w:rPr>
        <w:t>2.</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Kararın doğru zamanı sözleşme imzalanmadan öncedir. Süreçler standart kapsamla karşılaştırılmadan verilen model kararı, projenin ortasında en pahalı biçimde geri döner.</w:t>
      </w:r>
    </w:p>
    <w:p xmlns:wp14="http://schemas.microsoft.com/office/word/2010/wordml" w14:paraId="42906891" wp14:textId="77777777">
      <w:pPr>
        <w:spacing w:before="0" w:after="60" w:line="300"/>
        <w:ind w:left="400"/>
      </w:pPr>
      <w:r>
        <w:rPr>
          <w:b/>
          <w:bCs/>
          <w:color w:val="475569"/>
          <w:sz w:val="15"/>
          <w:szCs w:val="15"/>
        </w:rPr>
        <w:t xml:space="preserve">EN</w:t>
      </w:r>
      <w:r>
        <w:t xml:space="preserve"> </w:t>
      </w:r>
      <w:r>
        <w:rPr>
          <w:color w:val="111827"/>
          <w:sz w:val="21"/>
          <w:szCs w:val="21"/>
        </w:rPr>
        <w:t xml:space="preserve">The right moment to decide is before signing. A model chosen without comparing your processes against standard scope tends to resurface in the middle of the project, at the highest possible cost.</w:t>
      </w:r>
    </w:p>
    <w:p xmlns:wp14="http://schemas.microsoft.com/office/word/2010/wordml" w14:paraId="081E19FD" wp14:textId="77777777">
      <w:pPr>
        <w:spacing w:before="200" w:after="40"/>
      </w:pPr>
      <w:r>
        <w:rPr>
          <w:b/>
          <w:bCs/>
          <w:color w:val="6B7280"/>
          <w:sz w:val="16"/>
          <w:szCs w:val="16"/>
        </w:rPr>
        <w:t xml:space="preserve">TABLO AÇIKLAMASI</w:t>
      </w:r>
    </w:p>
    <w:p xmlns:wp14="http://schemas.microsoft.com/office/word/2010/wordml" w14:paraId="11919A60"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SAP Cloud ERP Public Edition ile Private Edition arasındaki temel farklar</w:t>
      </w:r>
    </w:p>
    <w:p xmlns:wp14="http://schemas.microsoft.com/office/word/2010/wordml" w14:paraId="107D317B" wp14:textId="77777777">
      <w:pPr>
        <w:spacing w:before="0" w:after="90" w:line="300"/>
      </w:pPr>
      <w:r>
        <w:rPr>
          <w:b/>
          <w:bCs/>
          <w:color w:val="475569"/>
          <w:sz w:val="15"/>
          <w:szCs w:val="15"/>
        </w:rPr>
        <w:t xml:space="preserve">EN</w:t>
      </w:r>
      <w:r>
        <w:t xml:space="preserve"> </w:t>
      </w:r>
      <w:r>
        <w:rPr>
          <w:color w:val="111827"/>
          <w:sz w:val="21"/>
          <w:szCs w:val="21"/>
        </w:rPr>
        <w:t xml:space="preserve">Key differences between SAP Cloud ERP Public Edition and Private Edition</w:t>
      </w:r>
    </w:p>
    <w:p xmlns:wp14="http://schemas.microsoft.com/office/word/2010/wordml" w14:paraId="47930ACA" wp14:textId="77777777">
      <w:pPr>
        <w:pStyle w:val="Heading2"/>
        <w:spacing w:before="280" w:after="100"/>
      </w:pPr>
      <w:r w:rsidRPr="504D10F9" w:rsidR="504D10F9">
        <w:rPr>
          <w:b w:val="1"/>
          <w:bCs w:val="1"/>
          <w:color w:val="111827"/>
          <w:sz w:val="25"/>
          <w:szCs w:val="25"/>
          <w:lang w:val="en-US"/>
        </w:rPr>
        <w:t>Tablo sütun başlıkları</w:t>
      </w:r>
    </w:p>
    <w:p xmlns:wp14="http://schemas.microsoft.com/office/word/2010/wordml" w14:paraId="6C2DA503" wp14:textId="77777777">
      <w:pPr>
        <w:spacing w:before="200" w:after="40"/>
      </w:pPr>
      <w:r>
        <w:rPr>
          <w:b/>
          <w:bCs/>
          <w:color w:val="6B7280"/>
          <w:sz w:val="16"/>
          <w:szCs w:val="16"/>
        </w:rPr>
        <w:t xml:space="preserve">KRİTER</w:t>
      </w:r>
    </w:p>
    <w:p xmlns:wp14="http://schemas.microsoft.com/office/word/2010/wordml" w14:paraId="16C41280"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Kriter</w:t>
      </w:r>
    </w:p>
    <w:p xmlns:wp14="http://schemas.microsoft.com/office/word/2010/wordml" w14:paraId="5F83416F" wp14:textId="77777777">
      <w:pPr>
        <w:spacing w:before="0" w:after="90" w:line="300"/>
      </w:pPr>
      <w:r>
        <w:rPr>
          <w:b/>
          <w:bCs/>
          <w:color w:val="475569"/>
          <w:sz w:val="15"/>
          <w:szCs w:val="15"/>
        </w:rPr>
        <w:t xml:space="preserve">EN</w:t>
      </w:r>
      <w:r>
        <w:t xml:space="preserve"> </w:t>
      </w:r>
      <w:r>
        <w:rPr>
          <w:color w:val="111827"/>
          <w:sz w:val="21"/>
          <w:szCs w:val="21"/>
        </w:rPr>
        <w:t xml:space="preserve">Criterion</w:t>
      </w:r>
    </w:p>
    <w:p xmlns:wp14="http://schemas.microsoft.com/office/word/2010/wordml" w14:paraId="033DFC08" wp14:textId="77777777">
      <w:pPr>
        <w:spacing w:before="200" w:after="40"/>
      </w:pPr>
      <w:r>
        <w:rPr>
          <w:b/>
          <w:bCs/>
          <w:color w:val="6B7280"/>
          <w:sz w:val="16"/>
          <w:szCs w:val="16"/>
        </w:rPr>
        <w:t xml:space="preserve">PUBLİC CLOUD</w:t>
      </w:r>
    </w:p>
    <w:p xmlns:wp14="http://schemas.microsoft.com/office/word/2010/wordml" w14:paraId="7E7604FC" wp14:textId="77777777">
      <w:pPr>
        <w:spacing w:before="0" w:after="90" w:line="300"/>
      </w:pPr>
      <w:r>
        <w:rPr>
          <w:b/>
          <w:bCs/>
          <w:color w:val="B45309"/>
          <w:sz w:val="15"/>
          <w:szCs w:val="15"/>
        </w:rPr>
        <w:t xml:space="preserve">TR</w:t>
      </w:r>
      <w:r>
        <w:t xml:space="preserve"> </w:t>
      </w:r>
      <w:r>
        <w:rPr>
          <w:color w:val="111827"/>
          <w:sz w:val="21"/>
          <w:szCs w:val="21"/>
        </w:rPr>
        <w:t xml:space="preserve">Public Cloud</w:t>
      </w:r>
    </w:p>
    <w:p xmlns:wp14="http://schemas.microsoft.com/office/word/2010/wordml" w14:paraId="0E2B85B0" wp14:textId="77777777">
      <w:pPr>
        <w:spacing w:before="0" w:after="90" w:line="300"/>
      </w:pPr>
      <w:r>
        <w:rPr>
          <w:b/>
          <w:bCs/>
          <w:color w:val="475569"/>
          <w:sz w:val="15"/>
          <w:szCs w:val="15"/>
        </w:rPr>
        <w:t xml:space="preserve">EN</w:t>
      </w:r>
      <w:r>
        <w:t xml:space="preserve"> </w:t>
      </w:r>
      <w:r>
        <w:rPr>
          <w:color w:val="111827"/>
          <w:sz w:val="21"/>
          <w:szCs w:val="21"/>
        </w:rPr>
        <w:t xml:space="preserve">Public Cloud</w:t>
      </w:r>
    </w:p>
    <w:p xmlns:wp14="http://schemas.microsoft.com/office/word/2010/wordml" w14:paraId="037102AD" wp14:textId="77777777">
      <w:pPr>
        <w:spacing w:before="200" w:after="40"/>
      </w:pPr>
      <w:r>
        <w:rPr>
          <w:b/>
          <w:bCs/>
          <w:color w:val="6B7280"/>
          <w:sz w:val="16"/>
          <w:szCs w:val="16"/>
        </w:rPr>
        <w:t xml:space="preserve">PRİVATE CLOUD</w:t>
      </w:r>
    </w:p>
    <w:p xmlns:wp14="http://schemas.microsoft.com/office/word/2010/wordml" w14:paraId="16F3D469" wp14:textId="77777777">
      <w:pPr>
        <w:spacing w:before="0" w:after="90" w:line="300"/>
      </w:pPr>
      <w:r>
        <w:rPr>
          <w:b/>
          <w:bCs/>
          <w:color w:val="B45309"/>
          <w:sz w:val="15"/>
          <w:szCs w:val="15"/>
        </w:rPr>
        <w:t xml:space="preserve">TR</w:t>
      </w:r>
      <w:r>
        <w:t xml:space="preserve"> </w:t>
      </w:r>
      <w:r>
        <w:rPr>
          <w:color w:val="111827"/>
          <w:sz w:val="21"/>
          <w:szCs w:val="21"/>
        </w:rPr>
        <w:t xml:space="preserve">Private Cloud</w:t>
      </w:r>
    </w:p>
    <w:p xmlns:wp14="http://schemas.microsoft.com/office/word/2010/wordml" w14:paraId="3EDB86D5" wp14:textId="77777777">
      <w:pPr>
        <w:spacing w:before="0" w:after="90" w:line="300"/>
      </w:pPr>
      <w:r>
        <w:rPr>
          <w:b/>
          <w:bCs/>
          <w:color w:val="475569"/>
          <w:sz w:val="15"/>
          <w:szCs w:val="15"/>
        </w:rPr>
        <w:t xml:space="preserve">EN</w:t>
      </w:r>
      <w:r>
        <w:t xml:space="preserve"> </w:t>
      </w:r>
      <w:r>
        <w:rPr>
          <w:color w:val="111827"/>
          <w:sz w:val="21"/>
          <w:szCs w:val="21"/>
        </w:rPr>
        <w:t xml:space="preserve">Private Cloud</w:t>
      </w:r>
    </w:p>
    <w:p xmlns:wp14="http://schemas.microsoft.com/office/word/2010/wordml" w14:paraId="352F1EA6" wp14:textId="77777777">
      <w:pPr>
        <w:pStyle w:val="Heading2"/>
        <w:spacing w:before="280" w:after="100"/>
      </w:pPr>
      <w:r w:rsidRPr="504D10F9" w:rsidR="504D10F9">
        <w:rPr>
          <w:b w:val="1"/>
          <w:bCs w:val="1"/>
          <w:color w:val="111827"/>
          <w:sz w:val="25"/>
          <w:szCs w:val="25"/>
          <w:lang w:val="en-US"/>
        </w:rPr>
        <w:t>Tablo satırları</w:t>
      </w:r>
    </w:p>
    <w:p xmlns:wp14="http://schemas.microsoft.com/office/word/2010/wordml" w14:paraId="75E5461A" wp14:textId="77777777">
      <w:pPr>
        <w:pStyle w:val="Heading3"/>
        <w:spacing w:before="280" w:after="100"/>
      </w:pPr>
      <w:r w:rsidRPr="504D10F9" w:rsidR="504D10F9">
        <w:rPr>
          <w:b w:val="1"/>
          <w:bCs w:val="1"/>
          <w:color w:val="111827"/>
          <w:sz w:val="22"/>
          <w:szCs w:val="22"/>
          <w:lang w:val="en-US"/>
        </w:rPr>
        <w:t>1. Maliyet modeli</w:t>
      </w:r>
    </w:p>
    <w:p xmlns:wp14="http://schemas.microsoft.com/office/word/2010/wordml" w14:paraId="7E3B3D6B" wp14:textId="77777777">
      <w:pPr>
        <w:spacing w:before="200" w:after="40"/>
      </w:pPr>
      <w:r>
        <w:rPr>
          <w:b/>
          <w:bCs/>
          <w:color w:val="6B7280"/>
          <w:sz w:val="16"/>
          <w:szCs w:val="16"/>
        </w:rPr>
        <w:t xml:space="preserve">KRİTER</w:t>
      </w:r>
    </w:p>
    <w:p xmlns:wp14="http://schemas.microsoft.com/office/word/2010/wordml" w14:paraId="2702E4E8"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Maliyet modeli</w:t>
      </w:r>
    </w:p>
    <w:p xmlns:wp14="http://schemas.microsoft.com/office/word/2010/wordml" w14:paraId="1BEA0067" wp14:textId="77777777">
      <w:pPr>
        <w:spacing w:before="0" w:after="90" w:line="300"/>
      </w:pPr>
      <w:r>
        <w:rPr>
          <w:b/>
          <w:bCs/>
          <w:color w:val="475569"/>
          <w:sz w:val="15"/>
          <w:szCs w:val="15"/>
        </w:rPr>
        <w:t xml:space="preserve">EN</w:t>
      </w:r>
      <w:r>
        <w:t xml:space="preserve"> </w:t>
      </w:r>
      <w:r>
        <w:rPr>
          <w:color w:val="111827"/>
          <w:sz w:val="21"/>
          <w:szCs w:val="21"/>
        </w:rPr>
        <w:t xml:space="preserve">Cost model</w:t>
      </w:r>
    </w:p>
    <w:p xmlns:wp14="http://schemas.microsoft.com/office/word/2010/wordml" w14:paraId="12869723" wp14:textId="77777777">
      <w:pPr>
        <w:spacing w:before="200" w:after="40"/>
      </w:pPr>
      <w:r>
        <w:rPr>
          <w:b/>
          <w:bCs/>
          <w:color w:val="6B7280"/>
          <w:sz w:val="16"/>
          <w:szCs w:val="16"/>
        </w:rPr>
        <w:t xml:space="preserve">PUBLİC CLOUD</w:t>
      </w:r>
    </w:p>
    <w:p xmlns:wp14="http://schemas.microsoft.com/office/word/2010/wordml" w14:paraId="23364D6F"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Abonelik esaslı, kullanıcı ve kapsam bazında öngörülebilir. Altyapı, işletim ve güncelleme maliyeti pakete dâhildir; ayrı bir işletim bütçesi kurmanız gerekmez.</w:t>
      </w:r>
    </w:p>
    <w:p xmlns:wp14="http://schemas.microsoft.com/office/word/2010/wordml" w14:paraId="6E84E8CA"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Subscription based and predictable by user and scope. Infrastructure, operations and upgrades are included, so no separate run budget is required.</w:t>
      </w:r>
    </w:p>
    <w:p xmlns:wp14="http://schemas.microsoft.com/office/word/2010/wordml" w14:paraId="5F801E55" wp14:textId="77777777">
      <w:pPr>
        <w:spacing w:before="200" w:after="40"/>
      </w:pPr>
      <w:r>
        <w:rPr>
          <w:b/>
          <w:bCs/>
          <w:color w:val="6B7280"/>
          <w:sz w:val="16"/>
          <w:szCs w:val="16"/>
        </w:rPr>
        <w:t xml:space="preserve">PRİVATE CLOUD</w:t>
      </w:r>
    </w:p>
    <w:p xmlns:wp14="http://schemas.microsoft.com/office/word/2010/wordml" w14:paraId="62A94266"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Abonelik esaslıdır ancak boyutlandırmaya bağlı olarak değişkenlik gösterir. Özelleştirmelerin bakımı ve güncelleme testleri kendi bütçenizde kalır; toplam sahip olma maliyeti daha yüksektir.</w:t>
      </w:r>
    </w:p>
    <w:p xmlns:wp14="http://schemas.microsoft.com/office/word/2010/wordml" w14:paraId="78F827C5"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Subscription based but varies with sizing. Maintenance of customisations and upgrade testing stay in your budget, giving a higher total cost of ownership.</w:t>
      </w:r>
    </w:p>
    <w:p xmlns:wp14="http://schemas.microsoft.com/office/word/2010/wordml" w14:paraId="4C875F8D" wp14:textId="77777777">
      <w:pPr>
        <w:pStyle w:val="Heading3"/>
        <w:spacing w:before="280" w:after="100"/>
      </w:pPr>
      <w:r w:rsidRPr="504D10F9" w:rsidR="504D10F9">
        <w:rPr>
          <w:b w:val="1"/>
          <w:bCs w:val="1"/>
          <w:color w:val="111827"/>
          <w:sz w:val="22"/>
          <w:szCs w:val="22"/>
          <w:lang w:val="en-US"/>
        </w:rPr>
        <w:t>2. Özelleştirme esnekliği</w:t>
      </w:r>
    </w:p>
    <w:p xmlns:wp14="http://schemas.microsoft.com/office/word/2010/wordml" w14:paraId="72FD516C" wp14:textId="77777777">
      <w:pPr>
        <w:spacing w:before="200" w:after="40"/>
      </w:pPr>
      <w:r>
        <w:rPr>
          <w:b/>
          <w:bCs/>
          <w:color w:val="6B7280"/>
          <w:sz w:val="16"/>
          <w:szCs w:val="16"/>
        </w:rPr>
        <w:t xml:space="preserve">KRİTER</w:t>
      </w:r>
    </w:p>
    <w:p xmlns:wp14="http://schemas.microsoft.com/office/word/2010/wordml" w14:paraId="2357A268"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Özelleştirme esnekliği</w:t>
      </w:r>
    </w:p>
    <w:p xmlns:wp14="http://schemas.microsoft.com/office/word/2010/wordml" w14:paraId="4199467A" wp14:textId="77777777">
      <w:pPr>
        <w:spacing w:before="0" w:after="90" w:line="300"/>
      </w:pPr>
      <w:r>
        <w:rPr>
          <w:b/>
          <w:bCs/>
          <w:color w:val="475569"/>
          <w:sz w:val="15"/>
          <w:szCs w:val="15"/>
        </w:rPr>
        <w:t xml:space="preserve">EN</w:t>
      </w:r>
      <w:r>
        <w:t xml:space="preserve"> </w:t>
      </w:r>
      <w:r>
        <w:rPr>
          <w:color w:val="111827"/>
          <w:sz w:val="21"/>
          <w:szCs w:val="21"/>
        </w:rPr>
        <w:t xml:space="preserve">Extensibility</w:t>
      </w:r>
    </w:p>
    <w:p xmlns:wp14="http://schemas.microsoft.com/office/word/2010/wordml" w14:paraId="081FD978" wp14:textId="77777777">
      <w:pPr>
        <w:spacing w:before="200" w:after="40"/>
      </w:pPr>
      <w:r>
        <w:rPr>
          <w:b/>
          <w:bCs/>
          <w:color w:val="6B7280"/>
          <w:sz w:val="16"/>
          <w:szCs w:val="16"/>
        </w:rPr>
        <w:t xml:space="preserve">PUBLİC CLOUD</w:t>
      </w:r>
    </w:p>
    <w:p xmlns:wp14="http://schemas.microsoft.com/office/word/2010/wordml" w14:paraId="3483D951"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Çekirdek sistem değiştirilemez. Genişletme yalnızca izin verilen yöntemlerle ve ayrı bir katmanda yapılır. Klasik ABAP geliştirme yapılamaz.</w:t>
      </w:r>
    </w:p>
    <w:p xmlns:wp14="http://schemas.microsoft.com/office/word/2010/wordml" w14:paraId="15A16B60"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The core cannot be modified. Extension happens only through supported mechanisms in a separate layer. Classic ABAP development is not available.</w:t>
      </w:r>
    </w:p>
    <w:p xmlns:wp14="http://schemas.microsoft.com/office/word/2010/wordml" w14:paraId="4AA39A4F" wp14:textId="77777777">
      <w:pPr>
        <w:spacing w:before="200" w:after="40"/>
      </w:pPr>
      <w:r>
        <w:rPr>
          <w:b/>
          <w:bCs/>
          <w:color w:val="6B7280"/>
          <w:sz w:val="16"/>
          <w:szCs w:val="16"/>
        </w:rPr>
        <w:t xml:space="preserve">PRİVATE CLOUD</w:t>
      </w:r>
    </w:p>
    <w:p xmlns:wp14="http://schemas.microsoft.com/office/word/2010/wordml" w14:paraId="3E9DA9DE"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Çekirdeğe müdahale dâhil geniş esneklik. Mevcut ABAP geliştirmeleri taşınabilir. Esneklik, karşılığında güncelleme başına test yükü getirir.</w:t>
      </w:r>
    </w:p>
    <w:p xmlns:wp14="http://schemas.microsoft.com/office/word/2010/wordml" w14:paraId="6B8A3B12" wp14:textId="77777777">
      <w:pPr>
        <w:spacing w:before="0" w:after="90" w:line="300"/>
      </w:pPr>
      <w:r>
        <w:rPr>
          <w:b/>
          <w:bCs/>
          <w:color w:val="475569"/>
          <w:sz w:val="15"/>
          <w:szCs w:val="15"/>
        </w:rPr>
        <w:t xml:space="preserve">EN</w:t>
      </w:r>
      <w:r>
        <w:t xml:space="preserve"> </w:t>
      </w:r>
      <w:r>
        <w:rPr>
          <w:color w:val="111827"/>
          <w:sz w:val="21"/>
          <w:szCs w:val="21"/>
        </w:rPr>
        <w:t xml:space="preserve">Broad flexibility including core modification. Existing ABAP developments can be carried across. That flexibility costs testing effort on every upgrade.</w:t>
      </w:r>
    </w:p>
    <w:p xmlns:wp14="http://schemas.microsoft.com/office/word/2010/wordml" w14:paraId="01026E82" wp14:textId="77777777">
      <w:pPr>
        <w:pStyle w:val="Heading3"/>
        <w:spacing w:before="280" w:after="100"/>
      </w:pPr>
      <w:r w:rsidRPr="504D10F9" w:rsidR="504D10F9">
        <w:rPr>
          <w:b w:val="1"/>
          <w:bCs w:val="1"/>
          <w:color w:val="111827"/>
          <w:sz w:val="22"/>
          <w:szCs w:val="22"/>
          <w:lang w:val="en-US"/>
        </w:rPr>
        <w:t>3. Güncelleme döngüsü</w:t>
      </w:r>
    </w:p>
    <w:p xmlns:wp14="http://schemas.microsoft.com/office/word/2010/wordml" w14:paraId="41A858E6" wp14:textId="77777777">
      <w:pPr>
        <w:spacing w:before="200" w:after="40"/>
      </w:pPr>
      <w:r>
        <w:rPr>
          <w:b/>
          <w:bCs/>
          <w:color w:val="6B7280"/>
          <w:sz w:val="16"/>
          <w:szCs w:val="16"/>
        </w:rPr>
        <w:t xml:space="preserve">KRİTER</w:t>
      </w:r>
    </w:p>
    <w:p xmlns:wp14="http://schemas.microsoft.com/office/word/2010/wordml" w14:paraId="090FB26B"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Güncelleme döngüsü</w:t>
      </w:r>
    </w:p>
    <w:p xmlns:wp14="http://schemas.microsoft.com/office/word/2010/wordml" w14:paraId="099DD424" wp14:textId="77777777">
      <w:pPr>
        <w:spacing w:before="0" w:after="90" w:line="300"/>
      </w:pPr>
      <w:r>
        <w:rPr>
          <w:b/>
          <w:bCs/>
          <w:color w:val="475569"/>
          <w:sz w:val="15"/>
          <w:szCs w:val="15"/>
        </w:rPr>
        <w:t xml:space="preserve">EN</w:t>
      </w:r>
      <w:r>
        <w:t xml:space="preserve"> </w:t>
      </w:r>
      <w:r>
        <w:rPr>
          <w:color w:val="111827"/>
          <w:sz w:val="21"/>
          <w:szCs w:val="21"/>
        </w:rPr>
        <w:t xml:space="preserve">Upgrade cadence</w:t>
      </w:r>
    </w:p>
    <w:p xmlns:wp14="http://schemas.microsoft.com/office/word/2010/wordml" w14:paraId="46E731E3" wp14:textId="77777777">
      <w:pPr>
        <w:spacing w:before="200" w:after="40"/>
      </w:pPr>
      <w:r>
        <w:rPr>
          <w:b/>
          <w:bCs/>
          <w:color w:val="6B7280"/>
          <w:sz w:val="16"/>
          <w:szCs w:val="16"/>
        </w:rPr>
        <w:t xml:space="preserve">PUBLİC CLOUD</w:t>
      </w:r>
    </w:p>
    <w:p xmlns:wp14="http://schemas.microsoft.com/office/word/2010/wordml" w14:paraId="67CD81DF"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Düzenli aralıklarla ve otomatik. Güncellemeler isteğe bağlı değildir; erteleyemezsiniz. Kritik süreçler için hazır bir regresyon test seti tutmak gerekir.</w:t>
      </w:r>
    </w:p>
    <w:p xmlns:wp14="http://schemas.microsoft.com/office/word/2010/wordml" w14:paraId="7AC425A5"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Regular and automatic. Upgrades are not optional and cannot be deferred. A maintained regression test set for critical processes is effectively mandatory.</w:t>
      </w:r>
    </w:p>
    <w:p xmlns:wp14="http://schemas.microsoft.com/office/word/2010/wordml" w14:paraId="345561C0" wp14:textId="77777777">
      <w:pPr>
        <w:spacing w:before="200" w:after="40"/>
      </w:pPr>
      <w:r>
        <w:rPr>
          <w:b/>
          <w:bCs/>
          <w:color w:val="6B7280"/>
          <w:sz w:val="16"/>
          <w:szCs w:val="16"/>
        </w:rPr>
        <w:t xml:space="preserve">PRİVATE CLOUD</w:t>
      </w:r>
    </w:p>
    <w:p xmlns:wp14="http://schemas.microsoft.com/office/word/2010/wordml" w14:paraId="61677557"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Zamanlamayı büyük ölçüde siz belirlersiniz. Sürüm yükseltmesi ayrı bir proje olarak planlanır ve kendi test döngüsünü gerektirir.</w:t>
      </w:r>
    </w:p>
    <w:p xmlns:wp14="http://schemas.microsoft.com/office/word/2010/wordml" w14:paraId="2429FB6C"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You largely control the timing. A release upgrade is planned as its own project with its own test cycle.</w:t>
      </w:r>
    </w:p>
    <w:p xmlns:wp14="http://schemas.microsoft.com/office/word/2010/wordml" w14:paraId="03747B87" wp14:textId="77777777">
      <w:pPr>
        <w:pStyle w:val="Heading3"/>
        <w:spacing w:before="280" w:after="100"/>
      </w:pPr>
      <w:r w:rsidRPr="504D10F9" w:rsidR="504D10F9">
        <w:rPr>
          <w:b w:val="1"/>
          <w:bCs w:val="1"/>
          <w:color w:val="111827"/>
          <w:sz w:val="22"/>
          <w:szCs w:val="22"/>
          <w:lang w:val="en-US"/>
        </w:rPr>
        <w:t>4. Kurulum süresi</w:t>
      </w:r>
    </w:p>
    <w:p xmlns:wp14="http://schemas.microsoft.com/office/word/2010/wordml" w14:paraId="48EB7169" wp14:textId="77777777">
      <w:pPr>
        <w:spacing w:before="200" w:after="40"/>
      </w:pPr>
      <w:r>
        <w:rPr>
          <w:b/>
          <w:bCs/>
          <w:color w:val="6B7280"/>
          <w:sz w:val="16"/>
          <w:szCs w:val="16"/>
        </w:rPr>
        <w:t xml:space="preserve">KRİTER</w:t>
      </w:r>
    </w:p>
    <w:p xmlns:wp14="http://schemas.microsoft.com/office/word/2010/wordml" w14:paraId="5251087A"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Kurulum süresi</w:t>
      </w:r>
    </w:p>
    <w:p xmlns:wp14="http://schemas.microsoft.com/office/word/2010/wordml" w14:paraId="2C984017" wp14:textId="77777777">
      <w:pPr>
        <w:spacing w:before="0" w:after="90" w:line="300"/>
      </w:pPr>
      <w:r>
        <w:rPr>
          <w:b/>
          <w:bCs/>
          <w:color w:val="475569"/>
          <w:sz w:val="15"/>
          <w:szCs w:val="15"/>
        </w:rPr>
        <w:t xml:space="preserve">EN</w:t>
      </w:r>
      <w:r>
        <w:t xml:space="preserve"> </w:t>
      </w:r>
      <w:r>
        <w:rPr>
          <w:color w:val="111827"/>
          <w:sz w:val="21"/>
          <w:szCs w:val="21"/>
        </w:rPr>
        <w:t xml:space="preserve">Implementation time</w:t>
      </w:r>
    </w:p>
    <w:p xmlns:wp14="http://schemas.microsoft.com/office/word/2010/wordml" w14:paraId="76609ED7" wp14:textId="77777777">
      <w:pPr>
        <w:spacing w:before="200" w:after="40"/>
      </w:pPr>
      <w:r>
        <w:rPr>
          <w:b/>
          <w:bCs/>
          <w:color w:val="6B7280"/>
          <w:sz w:val="16"/>
          <w:szCs w:val="16"/>
        </w:rPr>
        <w:t xml:space="preserve">PUBLİC CLOUD</w:t>
      </w:r>
    </w:p>
    <w:p xmlns:wp14="http://schemas.microsoft.com/office/word/2010/wordml" w14:paraId="71C96F26"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Standart şablon üzerinden ilerlendiği için kısadır. Tek ülkeli finans kurulumu tipik olarak 3–5 ay.</w:t>
      </w:r>
    </w:p>
    <w:p xmlns:wp14="http://schemas.microsoft.com/office/word/2010/wordml" w14:paraId="0052FC1A"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Short, because delivery runs on a standard template. A single-country finance deployment typically takes 3–5 months.</w:t>
      </w:r>
    </w:p>
    <w:p xmlns:wp14="http://schemas.microsoft.com/office/word/2010/wordml" w14:paraId="3C7467C3" wp14:textId="77777777">
      <w:pPr>
        <w:spacing w:before="200" w:after="40"/>
      </w:pPr>
      <w:r>
        <w:rPr>
          <w:b/>
          <w:bCs/>
          <w:color w:val="6B7280"/>
          <w:sz w:val="16"/>
          <w:szCs w:val="16"/>
        </w:rPr>
        <w:t xml:space="preserve">PRİVATE CLOUD</w:t>
      </w:r>
    </w:p>
    <w:p xmlns:wp14="http://schemas.microsoft.com/office/word/2010/wordml" w14:paraId="1D4DFFA3"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Kapsam ve taşınan mirasa bağlı olarak uzundur. Tipik olarak 7–14 ay.</w:t>
      </w:r>
    </w:p>
    <w:p xmlns:wp14="http://schemas.microsoft.com/office/word/2010/wordml" w14:paraId="4C0AFEAA" wp14:textId="5D6063F8">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 xml:space="preserve">Longer, depending on scope and inherited landscape. </w:t>
      </w:r>
      <w:r w:rsidRPr="504D10F9" w:rsidR="504D10F9">
        <w:rPr>
          <w:color w:val="111827"/>
          <w:sz w:val="21"/>
          <w:szCs w:val="21"/>
          <w:lang w:val="en-US"/>
        </w:rPr>
        <w:t>Typically,</w:t>
      </w:r>
      <w:r w:rsidRPr="504D10F9" w:rsidR="504D10F9">
        <w:rPr>
          <w:color w:val="111827"/>
          <w:sz w:val="21"/>
          <w:szCs w:val="21"/>
          <w:lang w:val="en-US"/>
        </w:rPr>
        <w:t xml:space="preserve"> 7–14 months.</w:t>
      </w:r>
    </w:p>
    <w:p xmlns:wp14="http://schemas.microsoft.com/office/word/2010/wordml" w14:paraId="461F8F0B" wp14:textId="77777777">
      <w:pPr>
        <w:pStyle w:val="Heading3"/>
        <w:spacing w:before="280" w:after="100"/>
      </w:pPr>
      <w:r w:rsidRPr="504D10F9" w:rsidR="504D10F9">
        <w:rPr>
          <w:b w:val="1"/>
          <w:bCs w:val="1"/>
          <w:color w:val="111827"/>
          <w:sz w:val="22"/>
          <w:szCs w:val="22"/>
          <w:lang w:val="en-US"/>
        </w:rPr>
        <w:t>5. Süreç yaklaşımı</w:t>
      </w:r>
    </w:p>
    <w:p xmlns:wp14="http://schemas.microsoft.com/office/word/2010/wordml" w14:paraId="02EFA46A" wp14:textId="77777777">
      <w:pPr>
        <w:spacing w:before="200" w:after="40"/>
      </w:pPr>
      <w:r>
        <w:rPr>
          <w:b/>
          <w:bCs/>
          <w:color w:val="6B7280"/>
          <w:sz w:val="16"/>
          <w:szCs w:val="16"/>
        </w:rPr>
        <w:t xml:space="preserve">KRİTER</w:t>
      </w:r>
    </w:p>
    <w:p xmlns:wp14="http://schemas.microsoft.com/office/word/2010/wordml" w14:paraId="14681D4E"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Süreç yaklaşımı</w:t>
      </w:r>
    </w:p>
    <w:p xmlns:wp14="http://schemas.microsoft.com/office/word/2010/wordml" w14:paraId="2B7CD04B" wp14:textId="77777777">
      <w:pPr>
        <w:spacing w:before="0" w:after="90" w:line="300"/>
      </w:pPr>
      <w:r>
        <w:rPr>
          <w:b/>
          <w:bCs/>
          <w:color w:val="475569"/>
          <w:sz w:val="15"/>
          <w:szCs w:val="15"/>
        </w:rPr>
        <w:t xml:space="preserve">EN</w:t>
      </w:r>
      <w:r>
        <w:t xml:space="preserve"> </w:t>
      </w:r>
      <w:r>
        <w:rPr>
          <w:color w:val="111827"/>
          <w:sz w:val="21"/>
          <w:szCs w:val="21"/>
        </w:rPr>
        <w:t xml:space="preserve">Process approach</w:t>
      </w:r>
    </w:p>
    <w:p xmlns:wp14="http://schemas.microsoft.com/office/word/2010/wordml" w14:paraId="2346B7A2" wp14:textId="77777777">
      <w:pPr>
        <w:spacing w:before="200" w:after="40"/>
      </w:pPr>
      <w:r>
        <w:rPr>
          <w:b/>
          <w:bCs/>
          <w:color w:val="6B7280"/>
          <w:sz w:val="16"/>
          <w:szCs w:val="16"/>
        </w:rPr>
        <w:t xml:space="preserve">PUBLİC CLOUD</w:t>
      </w:r>
    </w:p>
    <w:p xmlns:wp14="http://schemas.microsoft.com/office/word/2010/wordml" w14:paraId="21AE3A4F"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Fit-to-standard: süreç sisteme uyarlanır. Bu, süreç standardizasyonu isteyen şirketler için bir avantajdır.</w:t>
      </w:r>
    </w:p>
    <w:p xmlns:wp14="http://schemas.microsoft.com/office/word/2010/wordml" w14:paraId="2C755E3F" wp14:textId="2ADA694B">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 xml:space="preserve">Fit-to-standard: the process adapts to the system. This is an advantage for </w:t>
      </w:r>
      <w:r w:rsidRPr="504D10F9" w:rsidR="504D10F9">
        <w:rPr>
          <w:color w:val="111827"/>
          <w:sz w:val="21"/>
          <w:szCs w:val="21"/>
          <w:lang w:val="en-US"/>
        </w:rPr>
        <w:t>organisations</w:t>
      </w:r>
      <w:r w:rsidRPr="504D10F9" w:rsidR="504D10F9">
        <w:rPr>
          <w:color w:val="111827"/>
          <w:sz w:val="21"/>
          <w:szCs w:val="21"/>
          <w:lang w:val="en-US"/>
        </w:rPr>
        <w:t xml:space="preserve"> that want </w:t>
      </w:r>
      <w:r w:rsidRPr="504D10F9" w:rsidR="504D10F9">
        <w:rPr>
          <w:color w:val="111827"/>
          <w:sz w:val="21"/>
          <w:szCs w:val="21"/>
          <w:lang w:val="en-US"/>
        </w:rPr>
        <w:t>standardisation</w:t>
      </w:r>
      <w:r w:rsidRPr="504D10F9" w:rsidR="504D10F9">
        <w:rPr>
          <w:color w:val="111827"/>
          <w:sz w:val="21"/>
          <w:szCs w:val="21"/>
          <w:lang w:val="en-US"/>
        </w:rPr>
        <w:t xml:space="preserve"> </w:t>
      </w:r>
      <w:r w:rsidRPr="504D10F9" w:rsidR="504D10F9">
        <w:rPr>
          <w:color w:val="111827"/>
          <w:sz w:val="21"/>
          <w:szCs w:val="21"/>
          <w:lang w:val="en-US"/>
        </w:rPr>
        <w:t>to be enforced</w:t>
      </w:r>
      <w:r w:rsidRPr="504D10F9" w:rsidR="504D10F9">
        <w:rPr>
          <w:color w:val="111827"/>
          <w:sz w:val="21"/>
          <w:szCs w:val="21"/>
          <w:lang w:val="en-US"/>
        </w:rPr>
        <w:t>.</w:t>
      </w:r>
    </w:p>
    <w:p xmlns:wp14="http://schemas.microsoft.com/office/word/2010/wordml" w14:paraId="6EFC4473" wp14:textId="77777777">
      <w:pPr>
        <w:spacing w:before="200" w:after="40"/>
      </w:pPr>
      <w:r>
        <w:rPr>
          <w:b/>
          <w:bCs/>
          <w:color w:val="6B7280"/>
          <w:sz w:val="16"/>
          <w:szCs w:val="16"/>
        </w:rPr>
        <w:t xml:space="preserve">PRİVATE CLOUD</w:t>
      </w:r>
    </w:p>
    <w:p xmlns:wp14="http://schemas.microsoft.com/office/word/2010/wordml" w14:paraId="50096AEE"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Fit-to-gap: sistem sürece uyarlanabilir. Sektöre özgü zorunlu süreçleri olan şirketler için gereklidir.</w:t>
      </w:r>
    </w:p>
    <w:p xmlns:wp14="http://schemas.microsoft.com/office/word/2010/wordml" w14:paraId="01A03F63" wp14:textId="77777777">
      <w:pPr>
        <w:spacing w:before="0" w:after="90" w:line="300"/>
      </w:pPr>
      <w:r>
        <w:rPr>
          <w:b/>
          <w:bCs/>
          <w:color w:val="475569"/>
          <w:sz w:val="15"/>
          <w:szCs w:val="15"/>
        </w:rPr>
        <w:t xml:space="preserve">EN</w:t>
      </w:r>
      <w:r>
        <w:t xml:space="preserve"> </w:t>
      </w:r>
      <w:r>
        <w:rPr>
          <w:color w:val="111827"/>
          <w:sz w:val="21"/>
          <w:szCs w:val="21"/>
        </w:rPr>
        <w:t xml:space="preserve">Fit-to-gap: the system can adapt to the process. Necessary where industry-specific processes are genuinely non-negotiable.</w:t>
      </w:r>
    </w:p>
    <w:p xmlns:wp14="http://schemas.microsoft.com/office/word/2010/wordml" w14:paraId="36EE54B6" wp14:textId="77777777">
      <w:pPr>
        <w:pStyle w:val="Heading3"/>
        <w:spacing w:before="280" w:after="100"/>
      </w:pPr>
      <w:r w:rsidRPr="504D10F9" w:rsidR="504D10F9">
        <w:rPr>
          <w:b w:val="1"/>
          <w:bCs w:val="1"/>
          <w:color w:val="111827"/>
          <w:sz w:val="22"/>
          <w:szCs w:val="22"/>
          <w:lang w:val="en-US"/>
        </w:rPr>
        <w:t>6. Yerelleştirme ve mevzuat</w:t>
      </w:r>
    </w:p>
    <w:p xmlns:wp14="http://schemas.microsoft.com/office/word/2010/wordml" w14:paraId="17033323" wp14:textId="77777777">
      <w:pPr>
        <w:spacing w:before="200" w:after="40"/>
      </w:pPr>
      <w:r>
        <w:rPr>
          <w:b/>
          <w:bCs/>
          <w:color w:val="6B7280"/>
          <w:sz w:val="16"/>
          <w:szCs w:val="16"/>
        </w:rPr>
        <w:t xml:space="preserve">KRİTER</w:t>
      </w:r>
    </w:p>
    <w:p xmlns:wp14="http://schemas.microsoft.com/office/word/2010/wordml" w14:paraId="1638EE8A"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Yerelleştirme ve mevzuat</w:t>
      </w:r>
    </w:p>
    <w:p xmlns:wp14="http://schemas.microsoft.com/office/word/2010/wordml" w14:paraId="20E96728"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Localisation and regulation</w:t>
      </w:r>
    </w:p>
    <w:p xmlns:wp14="http://schemas.microsoft.com/office/word/2010/wordml" w14:paraId="0F59375C" wp14:textId="77777777">
      <w:pPr>
        <w:spacing w:before="200" w:after="40"/>
      </w:pPr>
      <w:r>
        <w:rPr>
          <w:b/>
          <w:bCs/>
          <w:color w:val="6B7280"/>
          <w:sz w:val="16"/>
          <w:szCs w:val="16"/>
        </w:rPr>
        <w:t xml:space="preserve">PUBLİC CLOUD</w:t>
      </w:r>
    </w:p>
    <w:p xmlns:wp14="http://schemas.microsoft.com/office/word/2010/wordml" w14:paraId="27A554AA"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SAP tarafından sağlanan yerelleştirme kapsamıyla sınırlıdır ve sürümden sürüme genişler. Özel yükümlülüklerin kapsamda olup olmadığı baştan kontrol edilmelidir.</w:t>
      </w:r>
    </w:p>
    <w:p xmlns:wp14="http://schemas.microsoft.com/office/word/2010/wordml" w14:paraId="5B95C156"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Limited to SAP-provided localisation scope, which expands with each release. Whether your specific obligations are covered must be verified up front.</w:t>
      </w:r>
    </w:p>
    <w:p xmlns:wp14="http://schemas.microsoft.com/office/word/2010/wordml" w14:paraId="7CAFCAAA" wp14:textId="77777777">
      <w:pPr>
        <w:spacing w:before="200" w:after="40"/>
      </w:pPr>
      <w:r>
        <w:rPr>
          <w:b/>
          <w:bCs/>
          <w:color w:val="6B7280"/>
          <w:sz w:val="16"/>
          <w:szCs w:val="16"/>
        </w:rPr>
        <w:t xml:space="preserve">PRİVATE CLOUD</w:t>
      </w:r>
    </w:p>
    <w:p xmlns:wp14="http://schemas.microsoft.com/office/word/2010/wordml" w14:paraId="0E2A2B44"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Kapsam dışı yasal gereksinimler kendi geliştirmenizle karşılanabilir. Düzenlenmiş sektörler için belirleyici olabilir.</w:t>
      </w:r>
    </w:p>
    <w:p xmlns:wp14="http://schemas.microsoft.com/office/word/2010/wordml" w14:paraId="041A6E27" wp14:textId="77777777">
      <w:pPr>
        <w:spacing w:before="0" w:after="90" w:line="300"/>
      </w:pPr>
      <w:r>
        <w:rPr>
          <w:b/>
          <w:bCs/>
          <w:color w:val="475569"/>
          <w:sz w:val="15"/>
          <w:szCs w:val="15"/>
        </w:rPr>
        <w:t xml:space="preserve">EN</w:t>
      </w:r>
      <w:r>
        <w:t xml:space="preserve"> </w:t>
      </w:r>
      <w:r>
        <w:rPr>
          <w:color w:val="111827"/>
          <w:sz w:val="21"/>
          <w:szCs w:val="21"/>
        </w:rPr>
        <w:t xml:space="preserve">Requirements outside standard scope can be met through your own development. This can be the deciding factor in regulated industries.</w:t>
      </w:r>
    </w:p>
    <w:p xmlns:wp14="http://schemas.microsoft.com/office/word/2010/wordml" w14:paraId="23AC3F6C" wp14:textId="77777777">
      <w:pPr>
        <w:pStyle w:val="Heading3"/>
        <w:spacing w:before="280" w:after="100"/>
      </w:pPr>
      <w:r w:rsidRPr="504D10F9" w:rsidR="504D10F9">
        <w:rPr>
          <w:b w:val="1"/>
          <w:bCs w:val="1"/>
          <w:color w:val="111827"/>
          <w:sz w:val="22"/>
          <w:szCs w:val="22"/>
          <w:lang w:val="en-US"/>
        </w:rPr>
        <w:t>7. Veri ve altyapı kontrolü</w:t>
      </w:r>
    </w:p>
    <w:p xmlns:wp14="http://schemas.microsoft.com/office/word/2010/wordml" w14:paraId="44403B24" wp14:textId="77777777">
      <w:pPr>
        <w:spacing w:before="200" w:after="40"/>
      </w:pPr>
      <w:r>
        <w:rPr>
          <w:b/>
          <w:bCs/>
          <w:color w:val="6B7280"/>
          <w:sz w:val="16"/>
          <w:szCs w:val="16"/>
        </w:rPr>
        <w:t xml:space="preserve">KRİTER</w:t>
      </w:r>
    </w:p>
    <w:p xmlns:wp14="http://schemas.microsoft.com/office/word/2010/wordml" w14:paraId="41701A2E"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Veri ve altyapı kontrolü</w:t>
      </w:r>
    </w:p>
    <w:p xmlns:wp14="http://schemas.microsoft.com/office/word/2010/wordml" w14:paraId="2185857F" wp14:textId="77777777">
      <w:pPr>
        <w:spacing w:before="0" w:after="90" w:line="300"/>
      </w:pPr>
      <w:r>
        <w:rPr>
          <w:b/>
          <w:bCs/>
          <w:color w:val="475569"/>
          <w:sz w:val="15"/>
          <w:szCs w:val="15"/>
        </w:rPr>
        <w:t xml:space="preserve">EN</w:t>
      </w:r>
      <w:r>
        <w:t xml:space="preserve"> </w:t>
      </w:r>
      <w:r>
        <w:rPr>
          <w:color w:val="111827"/>
          <w:sz w:val="21"/>
          <w:szCs w:val="21"/>
        </w:rPr>
        <w:t xml:space="preserve">Data and infrastructure control</w:t>
      </w:r>
    </w:p>
    <w:p xmlns:wp14="http://schemas.microsoft.com/office/word/2010/wordml" w14:paraId="08D16580" wp14:textId="77777777">
      <w:pPr>
        <w:spacing w:before="200" w:after="40"/>
      </w:pPr>
      <w:r>
        <w:rPr>
          <w:b/>
          <w:bCs/>
          <w:color w:val="6B7280"/>
          <w:sz w:val="16"/>
          <w:szCs w:val="16"/>
        </w:rPr>
        <w:t xml:space="preserve">PUBLİC CLOUD</w:t>
      </w:r>
    </w:p>
    <w:p xmlns:wp14="http://schemas.microsoft.com/office/word/2010/wordml" w14:paraId="76E2C788"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Paylaşılan altyapı; veri yerleşimi SAP’nin sunduğu bölgelerle sınırlıdır. Altyapı düzeyinde müdahale imkânı yoktur.</w:t>
      </w:r>
    </w:p>
    <w:p xmlns:wp14="http://schemas.microsoft.com/office/word/2010/wordml" w14:paraId="4AC69F43"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Shared infrastructure; data residency limited to the regions SAP offers. No intervention at infrastructure level.</w:t>
      </w:r>
    </w:p>
    <w:p xmlns:wp14="http://schemas.microsoft.com/office/word/2010/wordml" w14:paraId="0CD72B76" wp14:textId="77777777">
      <w:pPr>
        <w:spacing w:before="200" w:after="40"/>
      </w:pPr>
      <w:r>
        <w:rPr>
          <w:b/>
          <w:bCs/>
          <w:color w:val="6B7280"/>
          <w:sz w:val="16"/>
          <w:szCs w:val="16"/>
        </w:rPr>
        <w:t xml:space="preserve">PRİVATE CLOUD</w:t>
      </w:r>
    </w:p>
    <w:p xmlns:wp14="http://schemas.microsoft.com/office/word/2010/wordml" w14:paraId="719B69FD"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Ayrılmış ortam; veri yerleşimi ve ağ mimarisi üzerinde daha fazla kontrol. Şirket içi sistemlerle bağlantı kurmak daha esnektir.</w:t>
      </w:r>
    </w:p>
    <w:p xmlns:wp14="http://schemas.microsoft.com/office/word/2010/wordml" w14:paraId="5559581E" wp14:textId="0FFEF126">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 xml:space="preserve">Dedicated environment with more control over data residency and network architecture. Connectivity back to </w:t>
      </w:r>
      <w:r w:rsidRPr="504D10F9" w:rsidR="504D10F9">
        <w:rPr>
          <w:color w:val="111827"/>
          <w:sz w:val="21"/>
          <w:szCs w:val="21"/>
          <w:lang w:val="en-US"/>
        </w:rPr>
        <w:t>on-premises</w:t>
      </w:r>
      <w:r w:rsidRPr="504D10F9" w:rsidR="504D10F9">
        <w:rPr>
          <w:color w:val="111827"/>
          <w:sz w:val="21"/>
          <w:szCs w:val="21"/>
          <w:lang w:val="en-US"/>
        </w:rPr>
        <w:t xml:space="preserve"> systems </w:t>
      </w:r>
      <w:r w:rsidRPr="504D10F9" w:rsidR="504D10F9">
        <w:rPr>
          <w:color w:val="111827"/>
          <w:sz w:val="21"/>
          <w:szCs w:val="21"/>
          <w:lang w:val="en-US"/>
        </w:rPr>
        <w:t>is</w:t>
      </w:r>
      <w:r w:rsidRPr="504D10F9" w:rsidR="504D10F9">
        <w:rPr>
          <w:color w:val="111827"/>
          <w:sz w:val="21"/>
          <w:szCs w:val="21"/>
          <w:lang w:val="en-US"/>
        </w:rPr>
        <w:t xml:space="preserve"> more flexible.</w:t>
      </w:r>
    </w:p>
    <w:p xmlns:wp14="http://schemas.microsoft.com/office/word/2010/wordml" w14:paraId="5C1AC2E4" wp14:textId="77777777">
      <w:pPr>
        <w:pStyle w:val="Heading3"/>
        <w:spacing w:before="280" w:after="100"/>
      </w:pPr>
      <w:r w:rsidRPr="504D10F9" w:rsidR="504D10F9">
        <w:rPr>
          <w:b w:val="1"/>
          <w:bCs w:val="1"/>
          <w:color w:val="111827"/>
          <w:sz w:val="22"/>
          <w:szCs w:val="22"/>
          <w:lang w:val="en-US"/>
        </w:rPr>
        <w:t>8. İç BT yükü</w:t>
      </w:r>
    </w:p>
    <w:p xmlns:wp14="http://schemas.microsoft.com/office/word/2010/wordml" w14:paraId="3226F48C" wp14:textId="77777777">
      <w:pPr>
        <w:spacing w:before="200" w:after="40"/>
      </w:pPr>
      <w:r>
        <w:rPr>
          <w:b/>
          <w:bCs/>
          <w:color w:val="6B7280"/>
          <w:sz w:val="16"/>
          <w:szCs w:val="16"/>
        </w:rPr>
        <w:t xml:space="preserve">KRİTER</w:t>
      </w:r>
    </w:p>
    <w:p xmlns:wp14="http://schemas.microsoft.com/office/word/2010/wordml" w14:paraId="48462ED9"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İç BT yükü</w:t>
      </w:r>
    </w:p>
    <w:p xmlns:wp14="http://schemas.microsoft.com/office/word/2010/wordml" w14:paraId="4A2AC218" wp14:textId="77777777">
      <w:pPr>
        <w:spacing w:before="0" w:after="90" w:line="300"/>
      </w:pPr>
      <w:r>
        <w:rPr>
          <w:b/>
          <w:bCs/>
          <w:color w:val="475569"/>
          <w:sz w:val="15"/>
          <w:szCs w:val="15"/>
        </w:rPr>
        <w:t xml:space="preserve">EN</w:t>
      </w:r>
      <w:r>
        <w:t xml:space="preserve"> </w:t>
      </w:r>
      <w:r>
        <w:rPr>
          <w:color w:val="111827"/>
          <w:sz w:val="21"/>
          <w:szCs w:val="21"/>
        </w:rPr>
        <w:t xml:space="preserve">Internal IT load</w:t>
      </w:r>
    </w:p>
    <w:p xmlns:wp14="http://schemas.microsoft.com/office/word/2010/wordml" w14:paraId="4DECE22C" wp14:textId="77777777">
      <w:pPr>
        <w:spacing w:before="200" w:after="40"/>
      </w:pPr>
      <w:r>
        <w:rPr>
          <w:b/>
          <w:bCs/>
          <w:color w:val="6B7280"/>
          <w:sz w:val="16"/>
          <w:szCs w:val="16"/>
        </w:rPr>
        <w:t xml:space="preserve">PUBLİC CLOUD</w:t>
      </w:r>
    </w:p>
    <w:p xmlns:wp14="http://schemas.microsoft.com/office/word/2010/wordml" w14:paraId="7C751D53"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Düşük. Altyapı ve temel işletim devredilir; ekibin işi süreç sahipliği ve regresyon testine odaklanır.</w:t>
      </w:r>
    </w:p>
    <w:p xmlns:wp14="http://schemas.microsoft.com/office/word/2010/wordml" w14:paraId="75160096" wp14:textId="77777777">
      <w:pPr>
        <w:spacing w:before="0" w:after="90" w:line="300"/>
      </w:pPr>
      <w:r>
        <w:rPr>
          <w:b/>
          <w:bCs/>
          <w:color w:val="475569"/>
          <w:sz w:val="15"/>
          <w:szCs w:val="15"/>
        </w:rPr>
        <w:t xml:space="preserve">EN</w:t>
      </w:r>
      <w:r>
        <w:t xml:space="preserve"> </w:t>
      </w:r>
      <w:r>
        <w:rPr>
          <w:color w:val="111827"/>
          <w:sz w:val="21"/>
          <w:szCs w:val="21"/>
        </w:rPr>
        <w:t xml:space="preserve">Low. Infrastructure and base operations are handed over; your team focuses on process ownership and regression testing.</w:t>
      </w:r>
    </w:p>
    <w:p xmlns:wp14="http://schemas.microsoft.com/office/word/2010/wordml" w14:paraId="6477D6B3" wp14:textId="77777777">
      <w:pPr>
        <w:spacing w:before="200" w:after="40"/>
      </w:pPr>
      <w:r>
        <w:rPr>
          <w:b/>
          <w:bCs/>
          <w:color w:val="6B7280"/>
          <w:sz w:val="16"/>
          <w:szCs w:val="16"/>
        </w:rPr>
        <w:t xml:space="preserve">PRİVATE CLOUD</w:t>
      </w:r>
    </w:p>
    <w:p xmlns:wp14="http://schemas.microsoft.com/office/word/2010/wordml" w14:paraId="3ED29038"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Orta. Altyapı devredilir ancak uygulama yönetimi, özelleştirme bakımı ve sürüm yükseltme planlaması sizde kalır.</w:t>
      </w:r>
    </w:p>
    <w:p xmlns:wp14="http://schemas.microsoft.com/office/word/2010/wordml" w14:paraId="74DBED92"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Moderate. Infrastructure is handed over, but application management, customisation maintenance and upgrade planning remain yours.</w:t>
      </w:r>
    </w:p>
    <w:p xmlns:wp14="http://schemas.microsoft.com/office/word/2010/wordml" w14:paraId="388AD22F" wp14:textId="77777777">
      <w:pPr>
        <w:pStyle w:val="Heading3"/>
        <w:spacing w:before="280" w:after="100"/>
      </w:pPr>
      <w:r w:rsidRPr="504D10F9" w:rsidR="504D10F9">
        <w:rPr>
          <w:b w:val="1"/>
          <w:bCs w:val="1"/>
          <w:color w:val="111827"/>
          <w:sz w:val="22"/>
          <w:szCs w:val="22"/>
          <w:lang w:val="en-US"/>
        </w:rPr>
        <w:t>9. Tipik uygunluk</w:t>
      </w:r>
    </w:p>
    <w:p xmlns:wp14="http://schemas.microsoft.com/office/word/2010/wordml" w14:paraId="5096F088" wp14:textId="77777777">
      <w:pPr>
        <w:spacing w:before="200" w:after="40"/>
      </w:pPr>
      <w:r>
        <w:rPr>
          <w:b/>
          <w:bCs/>
          <w:color w:val="6B7280"/>
          <w:sz w:val="16"/>
          <w:szCs w:val="16"/>
        </w:rPr>
        <w:t xml:space="preserve">KRİTER</w:t>
      </w:r>
    </w:p>
    <w:p xmlns:wp14="http://schemas.microsoft.com/office/word/2010/wordml" w14:paraId="2CB85270"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Tipik uygunluk</w:t>
      </w:r>
    </w:p>
    <w:p xmlns:wp14="http://schemas.microsoft.com/office/word/2010/wordml" w14:paraId="14CF48BE" wp14:textId="77777777">
      <w:pPr>
        <w:spacing w:before="0" w:after="90" w:line="300"/>
      </w:pPr>
      <w:r>
        <w:rPr>
          <w:b/>
          <w:bCs/>
          <w:color w:val="475569"/>
          <w:sz w:val="15"/>
          <w:szCs w:val="15"/>
        </w:rPr>
        <w:t xml:space="preserve">EN</w:t>
      </w:r>
      <w:r>
        <w:t xml:space="preserve"> </w:t>
      </w:r>
      <w:r>
        <w:rPr>
          <w:color w:val="111827"/>
          <w:sz w:val="21"/>
          <w:szCs w:val="21"/>
        </w:rPr>
        <w:t xml:space="preserve">Typical fit</w:t>
      </w:r>
    </w:p>
    <w:p xmlns:wp14="http://schemas.microsoft.com/office/word/2010/wordml" w14:paraId="1BD908C0" wp14:textId="77777777">
      <w:pPr>
        <w:spacing w:before="200" w:after="40"/>
      </w:pPr>
      <w:r>
        <w:rPr>
          <w:b/>
          <w:bCs/>
          <w:color w:val="6B7280"/>
          <w:sz w:val="16"/>
          <w:szCs w:val="16"/>
        </w:rPr>
        <w:t xml:space="preserve">PUBLİC CLOUD</w:t>
      </w:r>
    </w:p>
    <w:p xmlns:wp14="http://schemas.microsoft.com/office/word/2010/wordml" w14:paraId="04FFE715"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Süreçleri standarda yakın, hızlı büyüyen orta ölçekli şirketler; grup şablonuyla yayılan iştirakler.</w:t>
      </w:r>
    </w:p>
    <w:p xmlns:wp14="http://schemas.microsoft.com/office/word/2010/wordml" w14:paraId="5DFE21B1"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Mid-market organisations close to standard processes, and subsidiaries rolled out on a group template.</w:t>
      </w:r>
    </w:p>
    <w:p xmlns:wp14="http://schemas.microsoft.com/office/word/2010/wordml" w14:paraId="7C4826B7" wp14:textId="77777777">
      <w:pPr>
        <w:spacing w:before="200" w:after="40"/>
      </w:pPr>
      <w:r>
        <w:rPr>
          <w:b/>
          <w:bCs/>
          <w:color w:val="6B7280"/>
          <w:sz w:val="16"/>
          <w:szCs w:val="16"/>
        </w:rPr>
        <w:t xml:space="preserve">PRİVATE CLOUD</w:t>
      </w:r>
    </w:p>
    <w:p xmlns:wp14="http://schemas.microsoft.com/office/word/2010/wordml" w14:paraId="748EDD15"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Ağır özelleştirme ve entegrasyon mirası taşıyan, sektöre özgü süreçleri olan büyük ölçekli şirketler.</w:t>
      </w:r>
    </w:p>
    <w:p xmlns:wp14="http://schemas.microsoft.com/office/word/2010/wordml" w14:paraId="1D1BDB6C" wp14:textId="77777777">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Larger organisations carrying substantial customisation and integration history with industry-specific processes.</w:t>
      </w:r>
    </w:p>
    <w:p xmlns:wp14="http://schemas.microsoft.com/office/word/2010/wordml" w14:paraId="3E3F034B" wp14:textId="77777777">
      <w:pPr>
        <w:pStyle w:val="Heading2"/>
        <w:spacing w:before="280" w:after="100"/>
      </w:pPr>
      <w:r w:rsidRPr="504D10F9" w:rsidR="504D10F9">
        <w:rPr>
          <w:b w:val="1"/>
          <w:bCs w:val="1"/>
          <w:color w:val="111827"/>
          <w:sz w:val="25"/>
          <w:szCs w:val="25"/>
          <w:lang w:val="en-US"/>
        </w:rPr>
        <w:t>Karar rehberi</w:t>
      </w:r>
    </w:p>
    <w:p xmlns:wp14="http://schemas.microsoft.com/office/word/2010/wordml" w14:paraId="45E3255E" wp14:textId="77777777">
      <w:pPr>
        <w:spacing w:before="200" w:after="40"/>
      </w:pPr>
      <w:r>
        <w:rPr>
          <w:b/>
          <w:bCs/>
          <w:color w:val="6B7280"/>
          <w:sz w:val="16"/>
          <w:szCs w:val="16"/>
        </w:rPr>
        <w:t xml:space="preserve">ALT BAŞLIK (H3)</w:t>
      </w:r>
    </w:p>
    <w:p xmlns:wp14="http://schemas.microsoft.com/office/word/2010/wordml" w14:paraId="2BF56DB5"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Hangisi size uygun olabilir</w:t>
      </w:r>
    </w:p>
    <w:p xmlns:wp14="http://schemas.microsoft.com/office/word/2010/wordml" w14:paraId="0A7AAB3E" wp14:textId="77777777">
      <w:pPr>
        <w:spacing w:before="0" w:after="90" w:line="300"/>
      </w:pPr>
      <w:r>
        <w:rPr>
          <w:b/>
          <w:bCs/>
          <w:color w:val="475569"/>
          <w:sz w:val="15"/>
          <w:szCs w:val="15"/>
        </w:rPr>
        <w:t xml:space="preserve">EN</w:t>
      </w:r>
      <w:r>
        <w:t xml:space="preserve"> </w:t>
      </w:r>
      <w:r>
        <w:rPr>
          <w:color w:val="111827"/>
          <w:sz w:val="21"/>
          <w:szCs w:val="21"/>
        </w:rPr>
        <w:t xml:space="preserve">Which one is likely to fit</w:t>
      </w:r>
    </w:p>
    <w:p xmlns:wp14="http://schemas.microsoft.com/office/word/2010/wordml" w14:paraId="7038DB6E" wp14:textId="77777777">
      <w:pPr>
        <w:spacing w:before="200" w:after="40"/>
      </w:pPr>
      <w:r>
        <w:rPr>
          <w:b/>
          <w:bCs/>
          <w:color w:val="6B7280"/>
          <w:sz w:val="16"/>
          <w:szCs w:val="16"/>
        </w:rPr>
        <w:t xml:space="preserve">PUBLİC CLOUD BAŞLIĞI</w:t>
      </w:r>
    </w:p>
    <w:p xmlns:wp14="http://schemas.microsoft.com/office/word/2010/wordml" w14:paraId="3B9B0EAC"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Public Cloud’a bakın, eğer:</w:t>
      </w:r>
    </w:p>
    <w:p xmlns:wp14="http://schemas.microsoft.com/office/word/2010/wordml" w14:paraId="75328759" wp14:textId="77777777">
      <w:pPr>
        <w:spacing w:before="0" w:after="90" w:line="300"/>
      </w:pPr>
      <w:r>
        <w:rPr>
          <w:b/>
          <w:bCs/>
          <w:color w:val="475569"/>
          <w:sz w:val="15"/>
          <w:szCs w:val="15"/>
        </w:rPr>
        <w:t xml:space="preserve">EN</w:t>
      </w:r>
      <w:r>
        <w:t xml:space="preserve"> </w:t>
      </w:r>
      <w:r>
        <w:rPr>
          <w:color w:val="111827"/>
          <w:sz w:val="21"/>
          <w:szCs w:val="21"/>
        </w:rPr>
        <w:t xml:space="preserve">Look at Public Cloud if:</w:t>
      </w:r>
    </w:p>
    <w:p xmlns:wp14="http://schemas.microsoft.com/office/word/2010/wordml" w14:paraId="7BDDB96A" wp14:textId="77777777">
      <w:pPr>
        <w:pStyle w:val="Heading3"/>
        <w:spacing w:before="280" w:after="100"/>
      </w:pPr>
      <w:r w:rsidRPr="504D10F9" w:rsidR="504D10F9">
        <w:rPr>
          <w:b w:val="1"/>
          <w:bCs w:val="1"/>
          <w:color w:val="111827"/>
          <w:sz w:val="22"/>
          <w:szCs w:val="22"/>
          <w:lang w:val="en-US"/>
        </w:rPr>
        <w:t>Public Cloud maddeleri</w:t>
      </w:r>
    </w:p>
    <w:p xmlns:wp14="http://schemas.microsoft.com/office/word/2010/wordml" w14:paraId="06EC77B8" wp14:textId="77777777">
      <w:pPr>
        <w:spacing w:before="120" w:after="40" w:line="300" w:lineRule="auto"/>
        <w:ind w:left="400" w:hanging="400"/>
      </w:pPr>
      <w:r w:rsidRPr="504D10F9" w:rsidR="504D10F9">
        <w:rPr>
          <w:b w:val="1"/>
          <w:bCs w:val="1"/>
          <w:color w:val="6B7280"/>
          <w:sz w:val="19"/>
          <w:szCs w:val="19"/>
          <w:lang w:val="en-US"/>
        </w:rPr>
        <w:t>1.</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Süreçlerinizi standarda uydurmaya istekliyseniz ve bunu bir kayıp olarak görmüyorsanız</w:t>
      </w:r>
    </w:p>
    <w:p xmlns:wp14="http://schemas.microsoft.com/office/word/2010/wordml" w14:paraId="27BFC1F1" wp14:textId="77777777">
      <w:pPr>
        <w:spacing w:before="0" w:after="60" w:line="300"/>
        <w:ind w:left="400"/>
      </w:pPr>
      <w:r>
        <w:rPr>
          <w:b/>
          <w:bCs/>
          <w:color w:val="475569"/>
          <w:sz w:val="15"/>
          <w:szCs w:val="15"/>
        </w:rPr>
        <w:t xml:space="preserve">EN</w:t>
      </w:r>
      <w:r>
        <w:t xml:space="preserve"> </w:t>
      </w:r>
      <w:r>
        <w:rPr>
          <w:color w:val="111827"/>
          <w:sz w:val="21"/>
          <w:szCs w:val="21"/>
        </w:rPr>
        <w:t xml:space="preserve">You are willing to adapt processes to standard and do not experience that as a loss</w:t>
      </w:r>
    </w:p>
    <w:p xmlns:wp14="http://schemas.microsoft.com/office/word/2010/wordml" w14:paraId="5F1755C6" wp14:textId="77777777">
      <w:pPr>
        <w:spacing w:before="120" w:after="40" w:line="300" w:lineRule="auto"/>
        <w:ind w:left="400" w:hanging="400"/>
      </w:pPr>
      <w:r w:rsidRPr="504D10F9" w:rsidR="504D10F9">
        <w:rPr>
          <w:b w:val="1"/>
          <w:bCs w:val="1"/>
          <w:color w:val="6B7280"/>
          <w:sz w:val="19"/>
          <w:szCs w:val="19"/>
          <w:lang w:val="en-US"/>
        </w:rPr>
        <w:t>2.</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İç BT kadronuz sınırlıysa ve altyapı yükünü taşımak istemiyorsanız</w:t>
      </w:r>
    </w:p>
    <w:p xmlns:wp14="http://schemas.microsoft.com/office/word/2010/wordml" w14:paraId="0E7BC904" wp14:textId="4DEF8249">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 xml:space="preserve">Your internal IT function is </w:t>
      </w:r>
      <w:r w:rsidRPr="504D10F9" w:rsidR="504D10F9">
        <w:rPr>
          <w:color w:val="111827"/>
          <w:sz w:val="21"/>
          <w:szCs w:val="21"/>
          <w:lang w:val="en-US"/>
        </w:rPr>
        <w:t>small,</w:t>
      </w:r>
      <w:r w:rsidRPr="504D10F9" w:rsidR="504D10F9">
        <w:rPr>
          <w:color w:val="111827"/>
          <w:sz w:val="21"/>
          <w:szCs w:val="21"/>
          <w:lang w:val="en-US"/>
        </w:rPr>
        <w:t xml:space="preserve"> and you do not want to carry infrastructure</w:t>
      </w:r>
    </w:p>
    <w:p xmlns:wp14="http://schemas.microsoft.com/office/word/2010/wordml" w14:paraId="7BB0FEA6" wp14:textId="77777777">
      <w:pPr>
        <w:spacing w:before="120" w:after="40" w:line="300" w:lineRule="auto"/>
        <w:ind w:left="400" w:hanging="400"/>
      </w:pPr>
      <w:r w:rsidRPr="504D10F9" w:rsidR="504D10F9">
        <w:rPr>
          <w:b w:val="1"/>
          <w:bCs w:val="1"/>
          <w:color w:val="6B7280"/>
          <w:sz w:val="19"/>
          <w:szCs w:val="19"/>
          <w:lang w:val="en-US"/>
        </w:rPr>
        <w:t>3.</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Hızlı devreye alma önceliğinizse</w:t>
      </w:r>
    </w:p>
    <w:p xmlns:wp14="http://schemas.microsoft.com/office/word/2010/wordml" w14:paraId="61BD9E75" wp14:textId="77777777">
      <w:pPr>
        <w:spacing w:before="0" w:after="60" w:line="300"/>
        <w:ind w:left="400"/>
      </w:pPr>
      <w:r>
        <w:rPr>
          <w:b/>
          <w:bCs/>
          <w:color w:val="475569"/>
          <w:sz w:val="15"/>
          <w:szCs w:val="15"/>
        </w:rPr>
        <w:t xml:space="preserve">EN</w:t>
      </w:r>
      <w:r>
        <w:t xml:space="preserve"> </w:t>
      </w:r>
      <w:r>
        <w:rPr>
          <w:color w:val="111827"/>
          <w:sz w:val="21"/>
          <w:szCs w:val="21"/>
        </w:rPr>
        <w:t xml:space="preserve">Speed of deployment is a genuine priority</w:t>
      </w:r>
    </w:p>
    <w:p xmlns:wp14="http://schemas.microsoft.com/office/word/2010/wordml" w14:paraId="5529835B" wp14:textId="77777777">
      <w:pPr>
        <w:spacing w:before="120" w:after="40" w:line="300" w:lineRule="auto"/>
        <w:ind w:left="400" w:hanging="400"/>
      </w:pPr>
      <w:r w:rsidRPr="504D10F9" w:rsidR="504D10F9">
        <w:rPr>
          <w:b w:val="1"/>
          <w:bCs w:val="1"/>
          <w:color w:val="6B7280"/>
          <w:sz w:val="19"/>
          <w:szCs w:val="19"/>
          <w:lang w:val="en-US"/>
        </w:rPr>
        <w:t>4.</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Birden fazla iştirakte tekrarlanabilir bir şablon kurmak istiyorsanız</w:t>
      </w:r>
    </w:p>
    <w:p xmlns:wp14="http://schemas.microsoft.com/office/word/2010/wordml" w14:paraId="518559D1" wp14:textId="77777777">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You need a repeatable template across multiple subsidiaries</w:t>
      </w:r>
    </w:p>
    <w:p xmlns:wp14="http://schemas.microsoft.com/office/word/2010/wordml" w14:paraId="0717B7B7" wp14:textId="77777777">
      <w:pPr>
        <w:spacing w:before="200" w:after="40"/>
      </w:pPr>
      <w:r>
        <w:rPr>
          <w:b/>
          <w:bCs/>
          <w:color w:val="6B7280"/>
          <w:sz w:val="16"/>
          <w:szCs w:val="16"/>
        </w:rPr>
        <w:t xml:space="preserve">PRİVATE CLOUD BAŞLIĞI</w:t>
      </w:r>
    </w:p>
    <w:p xmlns:wp14="http://schemas.microsoft.com/office/word/2010/wordml" w14:paraId="17468A9E"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Private Cloud’a bakın, eğer:</w:t>
      </w:r>
    </w:p>
    <w:p xmlns:wp14="http://schemas.microsoft.com/office/word/2010/wordml" w14:paraId="2D172DAE" wp14:textId="77777777">
      <w:pPr>
        <w:spacing w:before="0" w:after="90" w:line="300"/>
      </w:pPr>
      <w:r>
        <w:rPr>
          <w:b/>
          <w:bCs/>
          <w:color w:val="475569"/>
          <w:sz w:val="15"/>
          <w:szCs w:val="15"/>
        </w:rPr>
        <w:t xml:space="preserve">EN</w:t>
      </w:r>
      <w:r>
        <w:t xml:space="preserve"> </w:t>
      </w:r>
      <w:r>
        <w:rPr>
          <w:color w:val="111827"/>
          <w:sz w:val="21"/>
          <w:szCs w:val="21"/>
        </w:rPr>
        <w:t xml:space="preserve">Look at Private Cloud if:</w:t>
      </w:r>
    </w:p>
    <w:p xmlns:wp14="http://schemas.microsoft.com/office/word/2010/wordml" w14:paraId="7C67AD4A" wp14:textId="77777777">
      <w:pPr>
        <w:pStyle w:val="Heading3"/>
        <w:spacing w:before="280" w:after="100"/>
      </w:pPr>
      <w:r w:rsidRPr="504D10F9" w:rsidR="504D10F9">
        <w:rPr>
          <w:b w:val="1"/>
          <w:bCs w:val="1"/>
          <w:color w:val="111827"/>
          <w:sz w:val="22"/>
          <w:szCs w:val="22"/>
          <w:lang w:val="en-US"/>
        </w:rPr>
        <w:t>Private Cloud maddeleri</w:t>
      </w:r>
    </w:p>
    <w:p xmlns:wp14="http://schemas.microsoft.com/office/word/2010/wordml" w14:paraId="4A045352" wp14:textId="77777777">
      <w:pPr>
        <w:spacing w:before="120" w:after="40" w:line="300" w:lineRule="auto"/>
        <w:ind w:left="400" w:hanging="400"/>
      </w:pPr>
      <w:r w:rsidRPr="504D10F9" w:rsidR="504D10F9">
        <w:rPr>
          <w:b w:val="1"/>
          <w:bCs w:val="1"/>
          <w:color w:val="6B7280"/>
          <w:sz w:val="19"/>
          <w:szCs w:val="19"/>
          <w:lang w:val="en-US"/>
        </w:rPr>
        <w:t>1.</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Sektörünüze özgü, standart kapsamda karşılığı olmayan zorunlu süreçleriniz varsa</w:t>
      </w:r>
    </w:p>
    <w:p xmlns:wp14="http://schemas.microsoft.com/office/word/2010/wordml" w14:paraId="61A4F283" wp14:textId="77777777">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You have industry-specific processes with no equivalent in standard scope</w:t>
      </w:r>
    </w:p>
    <w:p xmlns:wp14="http://schemas.microsoft.com/office/word/2010/wordml" w14:paraId="2F6E6515" wp14:textId="77777777">
      <w:pPr>
        <w:spacing w:before="120" w:after="40" w:line="300" w:lineRule="auto"/>
        <w:ind w:left="400" w:hanging="400"/>
      </w:pPr>
      <w:r w:rsidRPr="504D10F9" w:rsidR="504D10F9">
        <w:rPr>
          <w:b w:val="1"/>
          <w:bCs w:val="1"/>
          <w:color w:val="6B7280"/>
          <w:sz w:val="19"/>
          <w:szCs w:val="19"/>
          <w:lang w:val="en-US"/>
        </w:rPr>
        <w:t>2.</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Yıllar içinde biriken ve tek seferde bırakılamayacak entegrasyon mirasınız varsa</w:t>
      </w:r>
    </w:p>
    <w:p xmlns:wp14="http://schemas.microsoft.com/office/word/2010/wordml" w14:paraId="4B7539DE" wp14:textId="77777777">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You carry integration history that cannot be abandoned in a single step</w:t>
      </w:r>
    </w:p>
    <w:p xmlns:wp14="http://schemas.microsoft.com/office/word/2010/wordml" w14:paraId="359F9712" wp14:textId="77777777">
      <w:pPr>
        <w:spacing w:before="120" w:after="40" w:line="300" w:lineRule="auto"/>
        <w:ind w:left="400" w:hanging="400"/>
      </w:pPr>
      <w:r w:rsidRPr="504D10F9" w:rsidR="504D10F9">
        <w:rPr>
          <w:b w:val="1"/>
          <w:bCs w:val="1"/>
          <w:color w:val="6B7280"/>
          <w:sz w:val="19"/>
          <w:szCs w:val="19"/>
          <w:lang w:val="en-US"/>
        </w:rPr>
        <w:t>3.</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Düzenleyici nedenlerle veri yerleşimi ve altyapı üzerinde daha fazla kontrol gerekiyorsa</w:t>
      </w:r>
    </w:p>
    <w:p xmlns:wp14="http://schemas.microsoft.com/office/word/2010/wordml" w14:paraId="2ADB77AC" wp14:textId="77777777">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Regulation requires more control over data residency and infrastructure</w:t>
      </w:r>
    </w:p>
    <w:p xmlns:wp14="http://schemas.microsoft.com/office/word/2010/wordml" w14:paraId="4AF45E65" wp14:textId="77777777">
      <w:pPr>
        <w:spacing w:before="120" w:after="40" w:line="300" w:lineRule="auto"/>
        <w:ind w:left="400" w:hanging="400"/>
      </w:pPr>
      <w:r w:rsidRPr="504D10F9" w:rsidR="504D10F9">
        <w:rPr>
          <w:b w:val="1"/>
          <w:bCs w:val="1"/>
          <w:color w:val="6B7280"/>
          <w:sz w:val="19"/>
          <w:szCs w:val="19"/>
          <w:lang w:val="en-US"/>
        </w:rPr>
        <w:t>4.</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Sürüm yükseltme zamanlamasını kendiniz belirlemeniz gerekiyorsa</w:t>
      </w:r>
    </w:p>
    <w:p xmlns:wp14="http://schemas.microsoft.com/office/word/2010/wordml" w14:paraId="4CA30EA2" wp14:textId="77777777">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You need to control the timing of release upgrades yourself</w:t>
      </w:r>
    </w:p>
    <w:p xmlns:wp14="http://schemas.microsoft.com/office/word/2010/wordml" w14:paraId="442BBF48" wp14:textId="77777777">
      <w:pPr>
        <w:spacing w:before="200" w:after="40"/>
      </w:pPr>
      <w:r>
        <w:rPr>
          <w:b/>
          <w:bCs/>
          <w:color w:val="6B7280"/>
          <w:sz w:val="16"/>
          <w:szCs w:val="16"/>
        </w:rPr>
        <w:t xml:space="preserve">NOT</w:t>
      </w:r>
    </w:p>
    <w:p xmlns:wp14="http://schemas.microsoft.com/office/word/2010/wordml" w14:paraId="2B06D5E9"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Bu listeler bir karar değil, bir başlangıç noktasıdır. Gerçek karar, süreçlerinizin standart kapsamla madde madde karşılaştırılmasından sonra verilir; bu karşılaştırma tipik olarak iki üç haftalık bir çalışmadır.</w:t>
      </w:r>
    </w:p>
    <w:p xmlns:wp14="http://schemas.microsoft.com/office/word/2010/wordml" w14:paraId="07926362" wp14:textId="77777777">
      <w:pPr>
        <w:spacing w:before="0" w:after="90" w:line="300"/>
      </w:pPr>
      <w:r>
        <w:rPr>
          <w:b/>
          <w:bCs/>
          <w:color w:val="475569"/>
          <w:sz w:val="15"/>
          <w:szCs w:val="15"/>
        </w:rPr>
        <w:t xml:space="preserve">EN</w:t>
      </w:r>
      <w:r>
        <w:t xml:space="preserve"> </w:t>
      </w:r>
      <w:r>
        <w:rPr>
          <w:color w:val="111827"/>
          <w:sz w:val="21"/>
          <w:szCs w:val="21"/>
        </w:rPr>
        <w:t xml:space="preserve">These lists are a starting point rather than a decision. The actual decision follows a line-by-line comparison of your processes against standard scope — typically two to three weeks of work.</w:t>
      </w:r>
    </w:p>
    <w:p xmlns:wp14="http://schemas.microsoft.com/office/word/2010/wordml" w:rsidP="504D10F9" w14:paraId="581F0EDC" wp14:textId="77777777">
      <w:pPr>
        <w:pStyle w:val="Heading1"/>
        <w:pBdr>
          <w:bottom w:val="single" w:color="D1D5DB" w:sz="6" w:space="6"/>
        </w:pBdr>
        <w:spacing w:before="400" w:after="100"/>
      </w:pPr>
      <w:r w:rsidRPr="504D10F9" w:rsidR="504D10F9">
        <w:rPr>
          <w:b w:val="1"/>
          <w:bCs w:val="1"/>
          <w:color w:val="111827"/>
          <w:sz w:val="30"/>
          <w:szCs w:val="30"/>
          <w:lang w:val="en-US"/>
        </w:rPr>
        <w:t>Nasıl seçilir</w:t>
      </w:r>
    </w:p>
    <w:p xmlns:wp14="http://schemas.microsoft.com/office/word/2010/wordml" w14:paraId="2CC9752D" wp14:textId="77777777">
      <w:pPr>
        <w:spacing w:before="200" w:after="40"/>
      </w:pPr>
      <w:r>
        <w:rPr>
          <w:b/>
          <w:bCs/>
          <w:color w:val="6B7280"/>
          <w:sz w:val="16"/>
          <w:szCs w:val="16"/>
        </w:rPr>
        <w:t xml:space="preserve">BÖLÜM BAŞLIĞI (H2)</w:t>
      </w:r>
    </w:p>
    <w:p xmlns:wp14="http://schemas.microsoft.com/office/word/2010/wordml" w14:paraId="7D5B0684"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Nereden başlamalı</w:t>
      </w:r>
    </w:p>
    <w:p xmlns:wp14="http://schemas.microsoft.com/office/word/2010/wordml" w14:paraId="6A90D801" wp14:textId="77777777">
      <w:pPr>
        <w:spacing w:before="0" w:after="90" w:line="300"/>
      </w:pPr>
      <w:r>
        <w:rPr>
          <w:b/>
          <w:bCs/>
          <w:color w:val="475569"/>
          <w:sz w:val="15"/>
          <w:szCs w:val="15"/>
        </w:rPr>
        <w:t xml:space="preserve">EN</w:t>
      </w:r>
      <w:r>
        <w:t xml:space="preserve"> </w:t>
      </w:r>
      <w:r>
        <w:rPr>
          <w:color w:val="111827"/>
          <w:sz w:val="21"/>
          <w:szCs w:val="21"/>
        </w:rPr>
        <w:t xml:space="preserve">Where to start</w:t>
      </w:r>
    </w:p>
    <w:p xmlns:wp14="http://schemas.microsoft.com/office/word/2010/wordml" w14:paraId="2E856627" wp14:textId="77777777">
      <w:pPr>
        <w:pStyle w:val="Heading2"/>
        <w:spacing w:before="280" w:after="100"/>
      </w:pPr>
      <w:r>
        <w:rPr>
          <w:b/>
          <w:bCs/>
          <w:color w:val="111827"/>
          <w:sz w:val="25"/>
          <w:szCs w:val="25"/>
        </w:rPr>
        <w:t xml:space="preserve">Metin</w:t>
      </w:r>
    </w:p>
    <w:p xmlns:wp14="http://schemas.microsoft.com/office/word/2010/wordml" w14:paraId="4C6BC8EC" wp14:textId="77777777">
      <w:pPr>
        <w:spacing w:before="120" w:after="40" w:line="300" w:lineRule="auto"/>
        <w:ind w:left="400" w:hanging="400"/>
      </w:pPr>
      <w:r w:rsidRPr="504D10F9" w:rsidR="504D10F9">
        <w:rPr>
          <w:b w:val="1"/>
          <w:bCs w:val="1"/>
          <w:color w:val="6B7280"/>
          <w:sz w:val="19"/>
          <w:szCs w:val="19"/>
          <w:lang w:val="en-US"/>
        </w:rPr>
        <w:t>1.</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Hangi çözüm başlığında olduğunuzdan emin değilseniz, cevap genellikle mevcut durumunuza bakılarak bulunur. ECC üzerindeyseniz ve bakım takvimi gündeminizdeyse, başlangıç noktası S/4HANA hazırlık analizidir. Halihazırda S/4HANA’daysanız ve sorun raporlama tutarlılığı ya da kapanış süresiyse, finans modülü çalışması daha doğrudur.</w:t>
      </w:r>
    </w:p>
    <w:p xmlns:wp14="http://schemas.microsoft.com/office/word/2010/wordml" w14:paraId="038FB057" wp14:textId="5F990874">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 xml:space="preserve">If you are </w:t>
      </w:r>
      <w:r w:rsidRPr="504D10F9" w:rsidR="504D10F9">
        <w:rPr>
          <w:color w:val="111827"/>
          <w:sz w:val="21"/>
          <w:szCs w:val="21"/>
          <w:lang w:val="en-US"/>
        </w:rPr>
        <w:t>unsure about</w:t>
      </w:r>
      <w:r w:rsidRPr="504D10F9" w:rsidR="504D10F9">
        <w:rPr>
          <w:color w:val="111827"/>
          <w:sz w:val="21"/>
          <w:szCs w:val="21"/>
          <w:lang w:val="en-US"/>
        </w:rPr>
        <w:t xml:space="preserve"> which category applies, the answer usually comes from where you are today. On ECC with maintenance deadlines on the agenda, the starting point is an S/4HANA readiness assessment. Already on S/4HANA with reporting consistency or close duration as the pain, the finance module work is the better entry.</w:t>
      </w:r>
    </w:p>
    <w:p xmlns:wp14="http://schemas.microsoft.com/office/word/2010/wordml" w14:paraId="411591B9" wp14:textId="77777777">
      <w:pPr>
        <w:spacing w:before="120" w:after="40" w:line="300" w:lineRule="auto"/>
        <w:ind w:left="400" w:hanging="400"/>
      </w:pPr>
      <w:r w:rsidRPr="504D10F9" w:rsidR="504D10F9">
        <w:rPr>
          <w:b w:val="1"/>
          <w:bCs w:val="1"/>
          <w:color w:val="6B7280"/>
          <w:sz w:val="19"/>
          <w:szCs w:val="19"/>
          <w:lang w:val="en-US"/>
        </w:rPr>
        <w:t>2.</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Henüz SAP kullanmıyor ve kurulum planlıyorsanız, ilk soru bulut modeli seçimidir; bu karar diğer her şeyin çerçevesini belirler. Ekibinizin zamanı tekrar eden manuel işlere gidiyorsa, süreç otomasyonu değerlendirmesi tek başına ve kısa sürede sonuç veren bir başlangıçtır.</w:t>
      </w:r>
    </w:p>
    <w:p xmlns:wp14="http://schemas.microsoft.com/office/word/2010/wordml" w14:paraId="57926CFB" wp14:textId="77777777">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Not yet on SAP and planning an implementation? The first question is the cloud model, because that decision frames everything else. If your team’s hours are going into repetitive manual work, a process automation assessment is a short, self-contained starting point that produces a result on its own.</w:t>
      </w:r>
    </w:p>
    <w:p xmlns:wp14="http://schemas.microsoft.com/office/word/2010/wordml" w14:paraId="61455A4B" wp14:textId="77777777">
      <w:pPr>
        <w:spacing w:before="120" w:after="40" w:line="300" w:lineRule="auto"/>
        <w:ind w:left="400" w:hanging="400"/>
      </w:pPr>
      <w:r w:rsidRPr="504D10F9" w:rsidR="504D10F9">
        <w:rPr>
          <w:b w:val="1"/>
          <w:bCs w:val="1"/>
          <w:color w:val="6B7280"/>
          <w:sz w:val="19"/>
          <w:szCs w:val="19"/>
          <w:lang w:val="en-US"/>
        </w:rPr>
        <w:t>3.</w:t>
      </w:r>
      <w:r w:rsidRPr="504D10F9" w:rsidR="504D10F9">
        <w:rPr>
          <w:lang w:val="en-US"/>
        </w:rPr>
        <w:t> </w:t>
      </w: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Emin olamadığınız durumda en düşük maliyetli adım bir değerlendirme fazıdır. İki-altı haftalık bu çalışma, hangi işin önce yapılması gerektiğini veriyle ortaya koyar ve devam kararını buna dayandırmanızı sağlar.</w:t>
      </w:r>
    </w:p>
    <w:p xmlns:wp14="http://schemas.microsoft.com/office/word/2010/wordml" w14:paraId="1D5DD1DB" wp14:textId="77777777">
      <w:pPr>
        <w:spacing w:before="0" w:after="60" w:line="300" w:lineRule="auto"/>
        <w:ind w:left="400"/>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When in doubt, the lowest-cost step is an assessment phase. Two to six weeks of work establishes with evidence which piece of work should come first, and lets you base the continuation decision on that rather than on a proposal.</w:t>
      </w:r>
    </w:p>
    <w:p xmlns:wp14="http://schemas.microsoft.com/office/word/2010/wordml" w:rsidP="504D10F9" w14:paraId="7ECB9850" wp14:textId="77777777">
      <w:pPr>
        <w:pStyle w:val="Heading1"/>
        <w:pBdr>
          <w:bottom w:val="single" w:color="D1D5DB" w:sz="6" w:space="6"/>
        </w:pBdr>
        <w:spacing w:before="400" w:after="100"/>
      </w:pPr>
      <w:r w:rsidRPr="504D10F9" w:rsidR="504D10F9">
        <w:rPr>
          <w:b w:val="1"/>
          <w:bCs w:val="1"/>
          <w:color w:val="111827"/>
          <w:sz w:val="30"/>
          <w:szCs w:val="30"/>
          <w:lang w:val="en-US"/>
        </w:rPr>
        <w:t>Kapanış</w:t>
      </w:r>
    </w:p>
    <w:p xmlns:wp14="http://schemas.microsoft.com/office/word/2010/wordml" w14:paraId="01BA293B" wp14:textId="77777777">
      <w:pPr>
        <w:spacing w:before="0" w:after="140"/>
      </w:pPr>
      <w:r w:rsidRPr="504D10F9" w:rsidR="504D10F9">
        <w:rPr>
          <w:i w:val="1"/>
          <w:iCs w:val="1"/>
          <w:color w:val="6B7280"/>
          <w:sz w:val="17"/>
          <w:szCs w:val="17"/>
          <w:lang w:val="en-US"/>
        </w:rPr>
        <w:t>Sayfanın en altındaki kapanış cümlesi ve buton.</w:t>
      </w:r>
    </w:p>
    <w:p xmlns:wp14="http://schemas.microsoft.com/office/word/2010/wordml" w14:paraId="5111DB35" wp14:textId="77777777">
      <w:pPr>
        <w:spacing w:before="0" w:after="90" w:line="300" w:lineRule="auto"/>
      </w:pPr>
      <w:r w:rsidRPr="504D10F9" w:rsidR="504D10F9">
        <w:rPr>
          <w:b w:val="1"/>
          <w:bCs w:val="1"/>
          <w:color w:val="B45309"/>
          <w:sz w:val="15"/>
          <w:szCs w:val="15"/>
          <w:lang w:val="en-US"/>
        </w:rPr>
        <w:t>TR</w:t>
      </w:r>
      <w:r w:rsidRPr="504D10F9" w:rsidR="504D10F9">
        <w:rPr>
          <w:lang w:val="en-US"/>
        </w:rPr>
        <w:t> </w:t>
      </w:r>
      <w:r w:rsidRPr="504D10F9" w:rsidR="504D10F9">
        <w:rPr>
          <w:color w:val="111827"/>
          <w:sz w:val="21"/>
          <w:szCs w:val="21"/>
          <w:lang w:val="en-US"/>
        </w:rPr>
        <w:t>Hangi başlıkta olduğunuzdan emin değilseniz de yazın — doğru soruyu birlikte bulalım.</w:t>
      </w:r>
    </w:p>
    <w:p xmlns:wp14="http://schemas.microsoft.com/office/word/2010/wordml" w14:paraId="23F6450D" wp14:textId="7609D4CC">
      <w:pPr>
        <w:spacing w:before="0" w:after="90" w:line="300" w:lineRule="auto"/>
      </w:pPr>
      <w:r w:rsidRPr="504D10F9" w:rsidR="504D10F9">
        <w:rPr>
          <w:b w:val="1"/>
          <w:bCs w:val="1"/>
          <w:color w:val="475569"/>
          <w:sz w:val="15"/>
          <w:szCs w:val="15"/>
          <w:lang w:val="en-US"/>
        </w:rPr>
        <w:t>EN</w:t>
      </w:r>
      <w:r w:rsidRPr="504D10F9" w:rsidR="504D10F9">
        <w:rPr>
          <w:lang w:val="en-US"/>
        </w:rPr>
        <w:t> </w:t>
      </w:r>
      <w:r w:rsidRPr="504D10F9" w:rsidR="504D10F9">
        <w:rPr>
          <w:color w:val="111827"/>
          <w:sz w:val="21"/>
          <w:szCs w:val="21"/>
          <w:lang w:val="en-US"/>
        </w:rPr>
        <w:t xml:space="preserve">If you are not sure which </w:t>
      </w:r>
      <w:r w:rsidRPr="504D10F9" w:rsidR="504D10F9">
        <w:rPr>
          <w:color w:val="111827"/>
          <w:sz w:val="21"/>
          <w:szCs w:val="21"/>
          <w:lang w:val="en-US"/>
        </w:rPr>
        <w:t>category,</w:t>
      </w:r>
      <w:r w:rsidRPr="504D10F9" w:rsidR="504D10F9">
        <w:rPr>
          <w:color w:val="111827"/>
          <w:sz w:val="21"/>
          <w:szCs w:val="21"/>
          <w:lang w:val="en-US"/>
        </w:rPr>
        <w:t xml:space="preserve"> you are in, write anyway — working out the right question is part of the first conversation.</w:t>
      </w:r>
    </w:p>
    <w:sectPr>
      <w:footerReference w:type="default" r:id="rId7"/>
      <w:pgSz w:w="11906" w:h="16838" w:orient="portrait"/>
      <w:pgMar w:top="1296" w:right="1440" w:bottom="1296"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04D10F9" w14:paraId="7A3E6098" wp14:textId="77777777">
    <w:pPr>
      <w:jc w:val="right"/>
      <w:rPr>
        <w:lang w:val="en-US"/>
      </w:rPr>
    </w:pPr>
    <w:r w:rsidRPr="504D10F9" w:rsidR="504D10F9">
      <w:rPr>
        <w:color w:val="6B7280"/>
        <w:sz w:val="15"/>
        <w:szCs w:val="15"/>
        <w:lang w:val="en-US"/>
      </w:rPr>
      <w:t xml:space="preserve">Çözümler Genel Bakış Sayfası Metinleri  ·  </w:t>
    </w:r>
    <w:r w:rsidRPr="504D10F9">
      <w:rPr>
        <w:color w:val="6B7280"/>
        <w:sz w:val="15"/>
        <w:szCs w:val="15"/>
        <w:lang w:val="en-US"/>
      </w:rPr>
      <w:fldChar w:fldCharType="begin"/>
    </w:r>
    <w:r w:rsidRPr="504D10F9">
      <w:rPr>
        <w:color w:val="6B7280"/>
        <w:sz w:val="15"/>
        <w:szCs w:val="15"/>
      </w:rPr>
      <w:instrText xml:space="preserve">PAGE</w:instrText>
    </w:r>
    <w:r w:rsidRPr="504D10F9">
      <w:rPr>
        <w:color w:val="6B7280"/>
        <w:sz w:val="15"/>
        <w:szCs w:val="15"/>
      </w:rPr>
      <w:fldChar w:fldCharType="separate"/>
    </w:r>
    <w:r w:rsidRPr="504D10F9">
      <w:rPr>
        <w:color w:val="6B7280"/>
        <w:sz w:val="15"/>
        <w:szCs w:val="15"/>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64e48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46A6742"/>
  <w15:docId w15:val="{D7850BBB-9AA8-465F-BC81-A6C6055A3A04}"/>
  <w:rsids>
    <w:rsidRoot w:val="504D10F9"/>
    <w:rsid w:val="504D10F9"/>
    <w:rsid w:val="7198BAAD"/>
    <w:rsid w:val="7CAFF43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Çözümler Genel Bakış Sayfası Metinleri</dc:title>
  <dc:creator>CPeak Consultancy</dc:creator>
  <dc:description>Kaynak: src/data/pages/solutionsOverview.ts</dc:description>
  <lastModifiedBy>Kerem Yiğit</lastModifiedBy>
  <revision>2</revision>
  <dcterms:created xsi:type="dcterms:W3CDTF">2026-08-16T20:34:28.0650000Z</dcterms:created>
  <dcterms:modified xsi:type="dcterms:W3CDTF">2026-08-25T13:41:29.6201094Z</dcterms:modified>
</coreProperties>
</file>

<file path=docProps/custom.xml><?xml version="1.0" encoding="utf-8"?>
<Properties xmlns="http://schemas.openxmlformats.org/officeDocument/2006/custom-properties" xmlns:vt="http://schemas.openxmlformats.org/officeDocument/2006/docPropsVTypes"/>
</file>