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1EE5BBA" wp14:textId="77777777">
      <w:pPr>
        <w:spacing w:after="60"/>
      </w:pPr>
      <w:r w:rsidRPr="4FB5241E" w:rsidR="4FB5241E">
        <w:rPr>
          <w:b w:val="1"/>
          <w:bCs w:val="1"/>
          <w:caps w:val="1"/>
          <w:color w:val="6B7280"/>
          <w:sz w:val="17"/>
          <w:szCs w:val="17"/>
          <w:lang w:val="en-US"/>
        </w:rPr>
        <w:t>CPeak Consultancy — Site Metinleri</w:t>
      </w:r>
    </w:p>
    <w:p xmlns:wp14="http://schemas.microsoft.com/office/word/2010/wordml" w14:paraId="19E18091" wp14:textId="77777777">
      <w:pPr>
        <w:spacing w:after="120"/>
      </w:pPr>
      <w:r w:rsidRPr="4FB5241E" w:rsidR="4FB5241E">
        <w:rPr>
          <w:b w:val="1"/>
          <w:bCs w:val="1"/>
          <w:color w:val="111827"/>
          <w:sz w:val="40"/>
          <w:szCs w:val="40"/>
          <w:lang w:val="en-US"/>
        </w:rPr>
        <w:t>Yapay Zekâ ile Finans Çözüm Sayfası Metinleri</w:t>
      </w:r>
    </w:p>
    <w:p xmlns:wp14="http://schemas.microsoft.com/office/word/2010/wordml" w:rsidP="4FB5241E" w14:paraId="4824EAD4" wp14:textId="77777777">
      <w:pPr>
        <w:pBdr>
          <w:bottom w:val="single" w:color="B45309" w:sz="8" w:space="8"/>
        </w:pBdr>
        <w:spacing w:after="300"/>
      </w:pPr>
      <w:r w:rsidRPr="4FB5241E" w:rsidR="4FB5241E">
        <w:rPr>
          <w:color w:val="6B7280"/>
          <w:sz w:val="17"/>
          <w:szCs w:val="17"/>
          <w:lang w:val="en-US"/>
        </w:rPr>
        <w:t>Kaynak dosya: src/data/solutions/ai.ts</w:t>
      </w:r>
    </w:p>
    <w:p xmlns:wp14="http://schemas.microsoft.com/office/word/2010/wordml" w14:paraId="1F03757C" wp14:textId="77777777">
      <w:pPr>
        <w:spacing w:after="100"/>
      </w:pPr>
      <w:r w:rsidRPr="4FB5241E" w:rsidR="4FB5241E">
        <w:rPr>
          <w:b w:val="1"/>
          <w:bCs w:val="1"/>
          <w:color w:val="111827"/>
          <w:sz w:val="22"/>
          <w:szCs w:val="22"/>
          <w:lang w:val="en-US"/>
        </w:rPr>
        <w:t>Bu belge nedir?</w:t>
      </w:r>
    </w:p>
    <w:p xmlns:wp14="http://schemas.microsoft.com/office/word/2010/wordml" w14:paraId="58EEADF9" wp14:textId="77777777">
      <w:pPr>
        <w:spacing w:after="120" w:line="300" w:lineRule="auto"/>
      </w:pPr>
      <w:r w:rsidRPr="4FB5241E" w:rsidR="4FB5241E">
        <w:rPr>
          <w:color w:val="111827"/>
          <w:sz w:val="21"/>
          <w:szCs w:val="21"/>
          <w:lang w:val="en-US"/>
        </w:rPr>
        <w:t>Web sitesinde sabit olarak duran yazıların tamamı bu belgede toplanmıştır. Başlıklar, sitedeki bölümlere karşılık gelir; her başlığın altında o bölümde geçen metinler yer alır.</w:t>
      </w:r>
    </w:p>
    <w:p xmlns:wp14="http://schemas.microsoft.com/office/word/2010/wordml" w14:paraId="74A5E058" wp14:textId="77777777">
      <w:pPr>
        <w:spacing w:after="100"/>
      </w:pPr>
      <w:r w:rsidRPr="4FB5241E" w:rsidR="4FB5241E">
        <w:rPr>
          <w:b w:val="1"/>
          <w:bCs w:val="1"/>
          <w:color w:val="111827"/>
          <w:sz w:val="22"/>
          <w:szCs w:val="22"/>
          <w:lang w:val="en-US"/>
        </w:rPr>
        <w:t>Nasıl okunur, nasıl düzenlenir?</w:t>
      </w:r>
    </w:p>
    <w:p xmlns:wp14="http://schemas.microsoft.com/office/word/2010/wordml" w14:paraId="49BDA9DF" wp14:textId="77777777">
      <w:pPr>
        <w:spacing w:after="80" w:line="300" w:lineRule="auto"/>
        <w:ind w:left="340" w:hanging="220"/>
      </w:pPr>
      <w:r w:rsidRPr="4FB5241E" w:rsidR="4FB5241E">
        <w:rPr>
          <w:color w:val="6B7280"/>
          <w:sz w:val="21"/>
          <w:szCs w:val="21"/>
          <w:lang w:val="en-US"/>
        </w:rPr>
        <w:t>• </w:t>
      </w:r>
      <w:r w:rsidRPr="4FB5241E" w:rsidR="4FB5241E">
        <w:rPr>
          <w:b w:val="1"/>
          <w:bCs w:val="1"/>
          <w:color w:val="B45309"/>
          <w:sz w:val="16"/>
          <w:szCs w:val="16"/>
          <w:lang w:val="en-US"/>
        </w:rPr>
        <w:t>TR</w:t>
      </w:r>
      <w:r w:rsidRPr="4FB5241E" w:rsidR="4FB5241E">
        <w:rPr>
          <w:color w:val="111827"/>
          <w:sz w:val="21"/>
          <w:szCs w:val="21"/>
          <w:lang w:val="en-US"/>
        </w:rPr>
        <w:t xml:space="preserve"> işareti Türkçe metni, </w:t>
      </w:r>
      <w:r w:rsidRPr="4FB5241E" w:rsidR="4FB5241E">
        <w:rPr>
          <w:b w:val="1"/>
          <w:bCs w:val="1"/>
          <w:color w:val="475569"/>
          <w:sz w:val="16"/>
          <w:szCs w:val="16"/>
          <w:lang w:val="en-US"/>
        </w:rPr>
        <w:t>EN</w:t>
      </w:r>
      <w:r w:rsidRPr="4FB5241E" w:rsidR="4FB5241E">
        <w:rPr>
          <w:color w:val="111827"/>
          <w:sz w:val="21"/>
          <w:szCs w:val="21"/>
          <w:lang w:val="en-US"/>
        </w:rPr>
        <w:t xml:space="preserve"> işareti aynı metnin İngilizcesini gösterir; ikisi her zaman art arda gelir.</w:t>
      </w:r>
    </w:p>
    <w:p xmlns:wp14="http://schemas.microsoft.com/office/word/2010/wordml" w14:paraId="46582892" wp14:textId="77777777">
      <w:pPr>
        <w:spacing w:after="80" w:line="300" w:lineRule="auto"/>
        <w:ind w:left="340" w:hanging="220"/>
      </w:pPr>
      <w:r w:rsidRPr="4FB5241E" w:rsidR="4FB5241E">
        <w:rPr>
          <w:color w:val="6B7280"/>
          <w:sz w:val="21"/>
          <w:szCs w:val="21"/>
          <w:lang w:val="en-US"/>
        </w:rPr>
        <w:t>• </w:t>
      </w:r>
      <w:r w:rsidRPr="4FB5241E" w:rsidR="4FB5241E">
        <w:rPr>
          <w:color w:val="111827"/>
          <w:sz w:val="21"/>
          <w:szCs w:val="21"/>
          <w:lang w:val="en-US"/>
        </w:rPr>
        <w:t>Küçük ve gri yazılmış satırlar alan adlarıdır (örneğin “ANA BAŞLIK”). Bunlar sitede görünmez, yalnızca hangi metnin nereye ait olduğunu söyler.</w:t>
      </w:r>
    </w:p>
    <w:p xmlns:wp14="http://schemas.microsoft.com/office/word/2010/wordml" w14:paraId="735A76FD" wp14:textId="77777777">
      <w:pPr>
        <w:spacing w:after="80" w:line="300" w:lineRule="auto"/>
        <w:ind w:left="340" w:hanging="220"/>
      </w:pPr>
      <w:r w:rsidRPr="4FB5241E" w:rsidR="4FB5241E">
        <w:rPr>
          <w:color w:val="6B7280"/>
          <w:sz w:val="21"/>
          <w:szCs w:val="21"/>
          <w:lang w:val="en-US"/>
        </w:rPr>
        <w:t>• </w:t>
      </w:r>
      <w:r w:rsidRPr="4FB5241E" w:rsidR="4FB5241E">
        <w:rPr>
          <w:color w:val="111827"/>
          <w:sz w:val="21"/>
          <w:szCs w:val="21"/>
          <w:lang w:val="en-US"/>
        </w:rPr>
        <w:t>Metni doğrudan bu belgede değiştirebilirsiniz. Alan adlarını, numaraları ve başlık sırasını değiştirmeyin — geliştirici değişikliği bu sıraya bakarak siteye aktarır.</w:t>
      </w:r>
    </w:p>
    <w:p xmlns:wp14="http://schemas.microsoft.com/office/word/2010/wordml" w14:paraId="3E809A5A" wp14:textId="77777777">
      <w:pPr>
        <w:spacing w:after="80" w:line="300" w:lineRule="auto"/>
        <w:ind w:left="340" w:hanging="220"/>
      </w:pPr>
      <w:r w:rsidRPr="4FB5241E" w:rsidR="4FB5241E">
        <w:rPr>
          <w:color w:val="6B7280"/>
          <w:sz w:val="21"/>
          <w:szCs w:val="21"/>
          <w:lang w:val="en-US"/>
        </w:rPr>
        <w:t>• </w:t>
      </w:r>
      <w:r w:rsidRPr="4FB5241E" w:rsidR="4FB5241E">
        <w:rPr>
          <w:color w:val="111827"/>
          <w:sz w:val="21"/>
          <w:szCs w:val="21"/>
          <w:lang w:val="en-US"/>
        </w:rPr>
        <w:t>Bir metni tamamen kaldırmak istiyorsanız silmek yerine yanına not düşün; bazı alanlar boş kalırsa sitede hata görünür.</w:t>
      </w:r>
    </w:p>
    <w:p xmlns:wp14="http://schemas.microsoft.com/office/word/2010/wordml" w14:paraId="46EA8E91" wp14:textId="77777777">
      <w:pPr>
        <w:spacing w:after="80" w:line="300" w:lineRule="auto"/>
        <w:ind w:left="340" w:hanging="220"/>
      </w:pPr>
      <w:r w:rsidRPr="4FB5241E" w:rsidR="4FB5241E">
        <w:rPr>
          <w:color w:val="6B7280"/>
          <w:sz w:val="21"/>
          <w:szCs w:val="21"/>
          <w:lang w:val="en-US"/>
        </w:rPr>
        <w:t>• </w:t>
      </w:r>
      <w:r w:rsidRPr="4FB5241E" w:rsidR="4FB5241E">
        <w:rPr>
          <w:color w:val="111827"/>
          <w:sz w:val="21"/>
          <w:szCs w:val="21"/>
          <w:lang w:val="en-US"/>
        </w:rPr>
        <w:t>Eğik yazılmış gri açıklamalar, o bölümün sitede nerede göründüğünü anlatır.</w:t>
      </w:r>
    </w:p>
    <w:p xmlns:wp14="http://schemas.microsoft.com/office/word/2010/wordml" w:rsidP="4FB5241E" w14:paraId="28682E8B" wp14:textId="77777777">
      <w:pPr>
        <w:pStyle w:val="Heading1"/>
        <w:pBdr>
          <w:bottom w:val="single" w:color="D1D5DB" w:sz="6" w:space="6"/>
        </w:pBdr>
        <w:spacing w:before="400" w:after="100"/>
      </w:pPr>
      <w:r w:rsidRPr="4FB5241E" w:rsidR="4FB5241E">
        <w:rPr>
          <w:b w:val="1"/>
          <w:bCs w:val="1"/>
          <w:color w:val="111827"/>
          <w:sz w:val="30"/>
          <w:szCs w:val="30"/>
          <w:lang w:val="en-US"/>
        </w:rPr>
        <w:t>Menü ve kart metinleri</w:t>
      </w:r>
    </w:p>
    <w:p xmlns:wp14="http://schemas.microsoft.com/office/word/2010/wordml" w14:paraId="615BE1CE" wp14:textId="77777777">
      <w:pPr>
        <w:spacing w:before="200" w:after="40"/>
      </w:pPr>
      <w:r>
        <w:rPr>
          <w:b/>
          <w:bCs/>
          <w:color w:val="6B7280"/>
          <w:sz w:val="16"/>
          <w:szCs w:val="16"/>
        </w:rPr>
        <w:t xml:space="preserve">MENÜDE GÖRÜNEN AD</w:t>
      </w:r>
    </w:p>
    <w:p xmlns:wp14="http://schemas.microsoft.com/office/word/2010/wordml" w14:paraId="5FA338B3" wp14:textId="77777777">
      <w:pPr>
        <w:spacing w:after="60"/>
      </w:pPr>
      <w:r w:rsidRPr="4FB5241E" w:rsidR="4FB5241E">
        <w:rPr>
          <w:i w:val="1"/>
          <w:iCs w:val="1"/>
          <w:color w:val="6B7280"/>
          <w:sz w:val="16"/>
          <w:szCs w:val="16"/>
          <w:lang w:val="en-US"/>
        </w:rPr>
        <w:t>Üst menüde ve açılır listede görünen kısa ad.</w:t>
      </w:r>
    </w:p>
    <w:p xmlns:wp14="http://schemas.microsoft.com/office/word/2010/wordml" w14:paraId="54C14A1E"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Yapay Zekâ ile Finans</w:t>
      </w:r>
    </w:p>
    <w:p xmlns:wp14="http://schemas.microsoft.com/office/word/2010/wordml" w14:paraId="2205D486" wp14:textId="77777777">
      <w:pPr>
        <w:spacing w:before="0" w:after="90" w:line="300"/>
      </w:pPr>
      <w:r>
        <w:rPr>
          <w:b/>
          <w:bCs/>
          <w:color w:val="475569"/>
          <w:sz w:val="15"/>
          <w:szCs w:val="15"/>
        </w:rPr>
        <w:t xml:space="preserve">EN</w:t>
      </w:r>
      <w:r>
        <w:t xml:space="preserve"> </w:t>
      </w:r>
      <w:r>
        <w:rPr>
          <w:color w:val="111827"/>
          <w:sz w:val="21"/>
          <w:szCs w:val="21"/>
        </w:rPr>
        <w:t xml:space="preserve">AI in Finance</w:t>
      </w:r>
    </w:p>
    <w:p xmlns:wp14="http://schemas.microsoft.com/office/word/2010/wordml" w14:paraId="1643BB16" wp14:textId="77777777">
      <w:pPr>
        <w:spacing w:before="200" w:after="40"/>
      </w:pPr>
      <w:r>
        <w:rPr>
          <w:b/>
          <w:bCs/>
          <w:color w:val="6B7280"/>
          <w:sz w:val="16"/>
          <w:szCs w:val="16"/>
        </w:rPr>
        <w:t xml:space="preserve">MENÜ AÇIKLAMASI</w:t>
      </w:r>
    </w:p>
    <w:p xmlns:wp14="http://schemas.microsoft.com/office/word/2010/wordml" w14:paraId="02B5CA74"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SAP’nin yerleşik AI yetenekleri ve süreç otomasyonu</w:t>
      </w:r>
    </w:p>
    <w:p xmlns:wp14="http://schemas.microsoft.com/office/word/2010/wordml" w14:paraId="646F48CA" wp14:textId="77777777">
      <w:pPr>
        <w:spacing w:before="0" w:after="90" w:line="300"/>
      </w:pPr>
      <w:r>
        <w:rPr>
          <w:b/>
          <w:bCs/>
          <w:color w:val="475569"/>
          <w:sz w:val="15"/>
          <w:szCs w:val="15"/>
        </w:rPr>
        <w:t xml:space="preserve">EN</w:t>
      </w:r>
      <w:r>
        <w:t xml:space="preserve"> </w:t>
      </w:r>
      <w:r>
        <w:rPr>
          <w:color w:val="111827"/>
          <w:sz w:val="21"/>
          <w:szCs w:val="21"/>
        </w:rPr>
        <w:t xml:space="preserve">SAP’s embedded AI capabilities and process automation</w:t>
      </w:r>
    </w:p>
    <w:p xmlns:wp14="http://schemas.microsoft.com/office/word/2010/wordml" w14:paraId="6383EC74" wp14:textId="77777777">
      <w:pPr>
        <w:spacing w:before="200" w:after="40"/>
      </w:pPr>
      <w:r>
        <w:rPr>
          <w:b/>
          <w:bCs/>
          <w:color w:val="6B7280"/>
          <w:sz w:val="16"/>
          <w:szCs w:val="16"/>
        </w:rPr>
        <w:t xml:space="preserve">ANA SAYFA KARTI AÇIKLAMASI</w:t>
      </w:r>
    </w:p>
    <w:p xmlns:wp14="http://schemas.microsoft.com/office/word/2010/wordml" w14:paraId="6DA53459" wp14:textId="77777777">
      <w:pPr>
        <w:spacing w:after="60"/>
      </w:pPr>
      <w:r w:rsidRPr="4FB5241E" w:rsidR="4FB5241E">
        <w:rPr>
          <w:i w:val="1"/>
          <w:iCs w:val="1"/>
          <w:color w:val="6B7280"/>
          <w:sz w:val="16"/>
          <w:szCs w:val="16"/>
          <w:lang w:val="en-US"/>
        </w:rPr>
        <w:t>Ana sayfadaki çözüm kartında görünen kısa açıklama.</w:t>
      </w:r>
    </w:p>
    <w:p xmlns:wp14="http://schemas.microsoft.com/office/word/2010/wordml" w14:paraId="4FD2A0BF"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Mutabakat, anomali tespiti ve tahmine dayalı muhasebe gibi alanlarda hangi yeteneğin sizde gerçekten karşılığı olduğunu ayırır, işe yarayanı devreye alırız.</w:t>
      </w:r>
    </w:p>
    <w:p xmlns:wp14="http://schemas.microsoft.com/office/word/2010/wordml" w14:paraId="2706B768"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We separate which AI capabilities have a real use in your processes from those that only demo well, and put the useful ones into daily operation.</w:t>
      </w:r>
    </w:p>
    <w:p xmlns:wp14="http://schemas.microsoft.com/office/word/2010/wordml" w:rsidP="4FB5241E" w14:paraId="4D1EBCE1" wp14:textId="77777777">
      <w:pPr>
        <w:pStyle w:val="Heading1"/>
        <w:pBdr>
          <w:bottom w:val="single" w:color="D1D5DB" w:sz="6" w:space="6"/>
        </w:pBdr>
        <w:spacing w:before="400" w:after="100"/>
      </w:pPr>
      <w:r w:rsidRPr="4FB5241E" w:rsidR="4FB5241E">
        <w:rPr>
          <w:b w:val="1"/>
          <w:bCs w:val="1"/>
          <w:color w:val="111827"/>
          <w:sz w:val="30"/>
          <w:szCs w:val="30"/>
          <w:lang w:val="en-US"/>
        </w:rPr>
        <w:t>Sayfa başlığı ve arama motoru metinleri</w:t>
      </w:r>
    </w:p>
    <w:p xmlns:wp14="http://schemas.microsoft.com/office/word/2010/wordml" w14:paraId="1C0523E7" wp14:textId="77777777">
      <w:pPr>
        <w:spacing w:before="200" w:after="40"/>
      </w:pPr>
      <w:r>
        <w:rPr>
          <w:b/>
          <w:bCs/>
          <w:color w:val="6B7280"/>
          <w:sz w:val="16"/>
          <w:szCs w:val="16"/>
        </w:rPr>
        <w:t xml:space="preserve">BAŞLIK</w:t>
      </w:r>
    </w:p>
    <w:p xmlns:wp14="http://schemas.microsoft.com/office/word/2010/wordml" w14:paraId="2F7A47CE"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Yapay zekâ ile finans süreçleri: gösteriden önce ölçüm</w:t>
      </w:r>
    </w:p>
    <w:p xmlns:wp14="http://schemas.microsoft.com/office/word/2010/wordml" w14:paraId="0742FC5B" wp14:textId="77777777">
      <w:pPr>
        <w:spacing w:before="0" w:after="90" w:line="300"/>
      </w:pPr>
      <w:r>
        <w:rPr>
          <w:b/>
          <w:bCs/>
          <w:color w:val="475569"/>
          <w:sz w:val="15"/>
          <w:szCs w:val="15"/>
        </w:rPr>
        <w:t xml:space="preserve">EN</w:t>
      </w:r>
      <w:r>
        <w:t xml:space="preserve"> </w:t>
      </w:r>
      <w:r>
        <w:rPr>
          <w:color w:val="111827"/>
          <w:sz w:val="21"/>
          <w:szCs w:val="21"/>
        </w:rPr>
        <w:t xml:space="preserve">AI in finance: measurement before demonstration</w:t>
      </w:r>
    </w:p>
    <w:p xmlns:wp14="http://schemas.microsoft.com/office/word/2010/wordml" w14:paraId="4121F1F0" wp14:textId="77777777">
      <w:pPr>
        <w:spacing w:before="200" w:after="40"/>
      </w:pPr>
      <w:r>
        <w:rPr>
          <w:b/>
          <w:bCs/>
          <w:color w:val="6B7280"/>
          <w:sz w:val="16"/>
          <w:szCs w:val="16"/>
        </w:rPr>
        <w:t xml:space="preserve">ARAMA SONUCU BAŞLIĞI</w:t>
      </w:r>
    </w:p>
    <w:p xmlns:wp14="http://schemas.microsoft.com/office/word/2010/wordml" w14:paraId="6669916F"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SAP’de Yapay Zekâ ile Finans Otomasyonu Danışmanlığı | CPeak</w:t>
      </w:r>
    </w:p>
    <w:p xmlns:wp14="http://schemas.microsoft.com/office/word/2010/wordml" w14:paraId="07293136"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AI-Enabled Finance Automation in SAP | CPeak Consultancy</w:t>
      </w:r>
    </w:p>
    <w:p xmlns:wp14="http://schemas.microsoft.com/office/word/2010/wordml" w14:paraId="5A3ABC0A" wp14:textId="77777777">
      <w:pPr>
        <w:spacing w:before="200" w:after="40"/>
      </w:pPr>
      <w:r>
        <w:rPr>
          <w:b/>
          <w:bCs/>
          <w:color w:val="6B7280"/>
          <w:sz w:val="16"/>
          <w:szCs w:val="16"/>
        </w:rPr>
        <w:t xml:space="preserve">ARAMA SONUCU AÇIKLAMASI</w:t>
      </w:r>
    </w:p>
    <w:p xmlns:wp14="http://schemas.microsoft.com/office/word/2010/wordml" w14:paraId="388C9C5F"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SAP’nin yerleşik yapay zekâ yetenekleriyle mutabakat otomasyonu, anomali tespiti ve tahmine dayalı muhasebe. Uygunluk değerlendirmesi ve devreye alma.</w:t>
      </w:r>
    </w:p>
    <w:p xmlns:wp14="http://schemas.microsoft.com/office/word/2010/wordml" w14:paraId="0481FCE9"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Intelligent matching, anomaly detection and predictive accounting using SAP’s embedded AI capabilities. Suitability assessment, threshold calibration and rollout.</w:t>
      </w:r>
    </w:p>
    <w:p xmlns:wp14="http://schemas.microsoft.com/office/word/2010/wordml" w14:paraId="4D0BE201" wp14:textId="77777777">
      <w:pPr>
        <w:spacing w:before="200" w:after="40"/>
      </w:pPr>
      <w:r>
        <w:rPr>
          <w:b/>
          <w:bCs/>
          <w:color w:val="6B7280"/>
          <w:sz w:val="16"/>
          <w:szCs w:val="16"/>
        </w:rPr>
        <w:t xml:space="preserve">HİZMET TÜRÜ (TEKNİK ETİKET)</w:t>
      </w:r>
    </w:p>
    <w:p xmlns:wp14="http://schemas.microsoft.com/office/word/2010/wordml" w14:paraId="5E396D19" wp14:textId="77777777">
      <w:pPr>
        <w:spacing w:after="60"/>
      </w:pPr>
      <w:r w:rsidRPr="4FB5241E" w:rsidR="4FB5241E">
        <w:rPr>
          <w:i w:val="1"/>
          <w:iCs w:val="1"/>
          <w:color w:val="6B7280"/>
          <w:sz w:val="16"/>
          <w:szCs w:val="16"/>
          <w:lang w:val="en-US"/>
        </w:rPr>
        <w:t>Arama motorlarına gönderilen teknik etiket. Sayfada görünmez.</w:t>
      </w:r>
    </w:p>
    <w:p xmlns:wp14="http://schemas.microsoft.com/office/word/2010/wordml" w14:paraId="0CF661DE" wp14:textId="77777777">
      <w:pPr>
        <w:spacing w:before="0" w:after="90" w:line="300"/>
      </w:pPr>
      <w:r>
        <w:rPr>
          <w:b/>
          <w:bCs/>
          <w:color w:val="B45309"/>
          <w:sz w:val="15"/>
          <w:szCs w:val="15"/>
        </w:rPr>
        <w:t xml:space="preserve">TR</w:t>
      </w:r>
      <w:r>
        <w:t xml:space="preserve"> </w:t>
      </w:r>
      <w:r>
        <w:rPr>
          <w:color w:val="111827"/>
          <w:sz w:val="21"/>
          <w:szCs w:val="21"/>
        </w:rPr>
        <w:t xml:space="preserve">AI-enabled finance process automation</w:t>
      </w:r>
    </w:p>
    <w:p xmlns:wp14="http://schemas.microsoft.com/office/word/2010/wordml" w14:paraId="02CD69FC" wp14:textId="77777777">
      <w:pPr>
        <w:spacing w:before="0" w:after="90" w:line="300"/>
      </w:pPr>
      <w:r>
        <w:rPr>
          <w:b/>
          <w:bCs/>
          <w:color w:val="475569"/>
          <w:sz w:val="15"/>
          <w:szCs w:val="15"/>
        </w:rPr>
        <w:t xml:space="preserve">EN</w:t>
      </w:r>
      <w:r>
        <w:t xml:space="preserve"> </w:t>
      </w:r>
      <w:r>
        <w:rPr>
          <w:color w:val="111827"/>
          <w:sz w:val="21"/>
          <w:szCs w:val="21"/>
        </w:rPr>
        <w:t xml:space="preserve">AI-enabled finance process automation</w:t>
      </w:r>
    </w:p>
    <w:p xmlns:wp14="http://schemas.microsoft.com/office/word/2010/wordml" w:rsidP="4FB5241E" w14:paraId="4307E842" wp14:textId="77777777">
      <w:pPr>
        <w:pStyle w:val="Heading1"/>
        <w:pBdr>
          <w:bottom w:val="single" w:color="D1D5DB" w:sz="6" w:space="6"/>
        </w:pBdr>
        <w:spacing w:before="400" w:after="100"/>
      </w:pPr>
      <w:r w:rsidRPr="4FB5241E" w:rsidR="4FB5241E">
        <w:rPr>
          <w:b w:val="1"/>
          <w:bCs w:val="1"/>
          <w:color w:val="111827"/>
          <w:sz w:val="30"/>
          <w:szCs w:val="30"/>
          <w:lang w:val="en-US"/>
        </w:rPr>
        <w:t>Özet</w:t>
      </w:r>
    </w:p>
    <w:p xmlns:wp14="http://schemas.microsoft.com/office/word/2010/wordml" w14:paraId="2F39E9B5" wp14:textId="77777777">
      <w:pPr>
        <w:spacing w:before="200" w:after="40"/>
      </w:pPr>
      <w:r>
        <w:rPr>
          <w:b/>
          <w:bCs/>
          <w:color w:val="6B7280"/>
          <w:sz w:val="16"/>
          <w:szCs w:val="16"/>
        </w:rPr>
        <w:t xml:space="preserve">ÖZET PARAGRAFI</w:t>
      </w:r>
    </w:p>
    <w:p xmlns:wp14="http://schemas.microsoft.com/office/word/2010/wordml" w14:paraId="51A79DA8"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Finansta yapay zekânın değeri, tekrar eden ve hacimli işlerde insan saatini geri kazanmasıdır. Bu yüzden işe hangi yeteneğin açılacağıyla değil, ekibinizin zamanının nereye gittiğini ölçmekle başlarız.</w:t>
      </w:r>
    </w:p>
    <w:p xmlns:wp14="http://schemas.microsoft.com/office/word/2010/wordml" w14:paraId="07FD24EC"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The value of AI in finance is recovering human hours from repetitive, high-volume work. So we do not begin by asking which capability to switch on. We begin by measuring where your team’s time actually goes.</w:t>
      </w:r>
    </w:p>
    <w:p xmlns:wp14="http://schemas.microsoft.com/office/word/2010/wordml" w:rsidP="4FB5241E" w14:paraId="200738CC" wp14:textId="77777777">
      <w:pPr>
        <w:pStyle w:val="Heading1"/>
        <w:pBdr>
          <w:bottom w:val="single" w:color="D1D5DB" w:sz="6" w:space="6"/>
        </w:pBdr>
        <w:spacing w:before="400" w:after="100"/>
      </w:pPr>
      <w:r w:rsidRPr="4FB5241E" w:rsidR="4FB5241E">
        <w:rPr>
          <w:b w:val="1"/>
          <w:bCs w:val="1"/>
          <w:color w:val="111827"/>
          <w:sz w:val="30"/>
          <w:szCs w:val="30"/>
          <w:lang w:val="en-US"/>
        </w:rPr>
        <w:t>Kimler için</w:t>
      </w:r>
    </w:p>
    <w:p xmlns:wp14="http://schemas.microsoft.com/office/word/2010/wordml" w14:paraId="4192DFDE" wp14:textId="77777777">
      <w:pPr>
        <w:spacing w:before="120" w:after="40" w:line="300" w:lineRule="auto"/>
        <w:ind w:left="400" w:hanging="400"/>
      </w:pPr>
      <w:r w:rsidRPr="4FB5241E" w:rsidR="4FB5241E">
        <w:rPr>
          <w:b w:val="1"/>
          <w:bCs w:val="1"/>
          <w:color w:val="6B7280"/>
          <w:sz w:val="19"/>
          <w:szCs w:val="19"/>
          <w:lang w:val="en-US"/>
        </w:rPr>
        <w:t>1.</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Mutabakat ve eşleştirme işine her ay ciddi insan saati harcayan finans ekipleri</w:t>
      </w:r>
    </w:p>
    <w:p xmlns:wp14="http://schemas.microsoft.com/office/word/2010/wordml" w14:paraId="274FA2D5" wp14:textId="77777777">
      <w:pPr>
        <w:spacing w:before="0" w:after="60" w:line="300"/>
        <w:ind w:left="400"/>
      </w:pPr>
      <w:r>
        <w:rPr>
          <w:b/>
          <w:bCs/>
          <w:color w:val="475569"/>
          <w:sz w:val="15"/>
          <w:szCs w:val="15"/>
        </w:rPr>
        <w:t xml:space="preserve">EN</w:t>
      </w:r>
      <w:r>
        <w:t xml:space="preserve"> </w:t>
      </w:r>
      <w:r>
        <w:rPr>
          <w:color w:val="111827"/>
          <w:sz w:val="21"/>
          <w:szCs w:val="21"/>
        </w:rPr>
        <w:t xml:space="preserve">Finance teams spending substantial hours each month on reconciliation and matching</w:t>
      </w:r>
    </w:p>
    <w:p xmlns:wp14="http://schemas.microsoft.com/office/word/2010/wordml" w14:paraId="07190C9E" wp14:textId="77777777">
      <w:pPr>
        <w:spacing w:before="120" w:after="40" w:line="300" w:lineRule="auto"/>
        <w:ind w:left="400" w:hanging="400"/>
      </w:pPr>
      <w:r w:rsidRPr="4FB5241E" w:rsidR="4FB5241E">
        <w:rPr>
          <w:b w:val="1"/>
          <w:bCs w:val="1"/>
          <w:color w:val="6B7280"/>
          <w:sz w:val="19"/>
          <w:szCs w:val="19"/>
          <w:lang w:val="en-US"/>
        </w:rPr>
        <w:t>2.</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Kapanış süresini kısaltmak isteyip otomasyonun nereden başlayacağını bilemeyen finans direktörleri</w:t>
      </w:r>
    </w:p>
    <w:p xmlns:wp14="http://schemas.microsoft.com/office/word/2010/wordml" w14:paraId="22670E9B" wp14:textId="77777777">
      <w:pPr>
        <w:spacing w:before="0" w:after="60" w:line="300"/>
        <w:ind w:left="400"/>
      </w:pPr>
      <w:r>
        <w:rPr>
          <w:b/>
          <w:bCs/>
          <w:color w:val="475569"/>
          <w:sz w:val="15"/>
          <w:szCs w:val="15"/>
        </w:rPr>
        <w:t xml:space="preserve">EN</w:t>
      </w:r>
      <w:r>
        <w:t xml:space="preserve"> </w:t>
      </w:r>
      <w:r>
        <w:rPr>
          <w:color w:val="111827"/>
          <w:sz w:val="21"/>
          <w:szCs w:val="21"/>
        </w:rPr>
        <w:t xml:space="preserve">CFOs who want a shorter close but cannot see where automation should start</w:t>
      </w:r>
    </w:p>
    <w:p xmlns:wp14="http://schemas.microsoft.com/office/word/2010/wordml" w14:paraId="4AA23575" wp14:textId="77777777">
      <w:pPr>
        <w:spacing w:before="120" w:after="40" w:line="300" w:lineRule="auto"/>
        <w:ind w:left="400" w:hanging="400"/>
      </w:pPr>
      <w:r w:rsidRPr="4FB5241E" w:rsidR="4FB5241E">
        <w:rPr>
          <w:b w:val="1"/>
          <w:bCs w:val="1"/>
          <w:color w:val="6B7280"/>
          <w:sz w:val="19"/>
          <w:szCs w:val="19"/>
          <w:lang w:val="en-US"/>
        </w:rPr>
        <w:t>3.</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İşlem hacmi büyürken ekip sayısını aynı oranda büyütmek istemeyen şirketler</w:t>
      </w:r>
    </w:p>
    <w:p xmlns:wp14="http://schemas.microsoft.com/office/word/2010/wordml" w14:paraId="77C37258" wp14:textId="77777777">
      <w:pPr>
        <w:spacing w:before="0" w:after="60" w:line="300"/>
        <w:ind w:left="400"/>
      </w:pPr>
      <w:r>
        <w:rPr>
          <w:b/>
          <w:bCs/>
          <w:color w:val="475569"/>
          <w:sz w:val="15"/>
          <w:szCs w:val="15"/>
        </w:rPr>
        <w:t xml:space="preserve">EN</w:t>
      </w:r>
      <w:r>
        <w:t xml:space="preserve"> </w:t>
      </w:r>
      <w:r>
        <w:rPr>
          <w:color w:val="111827"/>
          <w:sz w:val="21"/>
          <w:szCs w:val="21"/>
        </w:rPr>
        <w:t xml:space="preserve">Companies whose transaction volume is growing faster than they want headcount to</w:t>
      </w:r>
    </w:p>
    <w:p xmlns:wp14="http://schemas.microsoft.com/office/word/2010/wordml" w14:paraId="4E0EE5F1" wp14:textId="77777777">
      <w:pPr>
        <w:spacing w:before="120" w:after="40" w:line="300" w:lineRule="auto"/>
        <w:ind w:left="400" w:hanging="400"/>
      </w:pPr>
      <w:r w:rsidRPr="4FB5241E" w:rsidR="4FB5241E">
        <w:rPr>
          <w:b w:val="1"/>
          <w:bCs w:val="1"/>
          <w:color w:val="6B7280"/>
          <w:sz w:val="19"/>
          <w:szCs w:val="19"/>
          <w:lang w:val="en-US"/>
        </w:rPr>
        <w:t>4.</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SAP’nin yeni yapay zekâ yeteneklerini duymuş ama hangisinin kendisine uyduğunu değerlendirmek isteyen BT ve finans yöneticileri</w:t>
      </w:r>
    </w:p>
    <w:p xmlns:wp14="http://schemas.microsoft.com/office/word/2010/wordml" w14:paraId="08A168BF" wp14:textId="77777777">
      <w:pPr>
        <w:spacing w:before="0" w:after="60" w:line="300"/>
        <w:ind w:left="400"/>
      </w:pPr>
      <w:r>
        <w:rPr>
          <w:b/>
          <w:bCs/>
          <w:color w:val="475569"/>
          <w:sz w:val="15"/>
          <w:szCs w:val="15"/>
        </w:rPr>
        <w:t xml:space="preserve">EN</w:t>
      </w:r>
      <w:r>
        <w:t xml:space="preserve"> </w:t>
      </w:r>
      <w:r>
        <w:rPr>
          <w:color w:val="111827"/>
          <w:sz w:val="21"/>
          <w:szCs w:val="21"/>
        </w:rPr>
        <w:t xml:space="preserve">Finance and IT leaders evaluating which of SAP’s new AI capabilities are relevant to them</w:t>
      </w:r>
    </w:p>
    <w:p xmlns:wp14="http://schemas.microsoft.com/office/word/2010/wordml" w:rsidP="4FB5241E" w14:paraId="68FE9DAD" wp14:textId="77777777">
      <w:pPr>
        <w:pStyle w:val="Heading1"/>
        <w:pBdr>
          <w:bottom w:val="single" w:color="D1D5DB" w:sz="6" w:space="6"/>
        </w:pBdr>
        <w:spacing w:before="400" w:after="100"/>
      </w:pPr>
      <w:r w:rsidRPr="4FB5241E" w:rsidR="4FB5241E">
        <w:rPr>
          <w:b w:val="1"/>
          <w:bCs w:val="1"/>
          <w:color w:val="111827"/>
          <w:sz w:val="30"/>
          <w:szCs w:val="30"/>
          <w:lang w:val="en-US"/>
        </w:rPr>
        <w:t>Karşılaşılan zorluklar</w:t>
      </w:r>
    </w:p>
    <w:p xmlns:wp14="http://schemas.microsoft.com/office/word/2010/wordml" w14:paraId="4A5C7674" wp14:textId="77777777">
      <w:pPr>
        <w:spacing w:before="120" w:after="40" w:line="300" w:lineRule="auto"/>
        <w:ind w:left="400" w:hanging="400"/>
      </w:pPr>
      <w:r w:rsidRPr="4FB5241E" w:rsidR="4FB5241E">
        <w:rPr>
          <w:b w:val="1"/>
          <w:bCs w:val="1"/>
          <w:color w:val="6B7280"/>
          <w:sz w:val="19"/>
          <w:szCs w:val="19"/>
          <w:lang w:val="en-US"/>
        </w:rPr>
        <w:t>1.</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Yapay zekâ başlığı altında çok şey anlatılıyor ama hangisinin sizin süreçlerinizde karşılığı olduğu belirsiz.</w:t>
      </w:r>
    </w:p>
    <w:p xmlns:wp14="http://schemas.microsoft.com/office/word/2010/wordml" w14:paraId="6924CA42"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A great deal is claimed under the AI heading, with no clear read on which of it applies to your processes.</w:t>
      </w:r>
    </w:p>
    <w:p xmlns:wp14="http://schemas.microsoft.com/office/word/2010/wordml" w14:paraId="65B3448A" wp14:textId="77777777">
      <w:pPr>
        <w:spacing w:before="120" w:after="40" w:line="300" w:lineRule="auto"/>
        <w:ind w:left="400" w:hanging="400"/>
      </w:pPr>
      <w:r w:rsidRPr="4FB5241E" w:rsidR="4FB5241E">
        <w:rPr>
          <w:b w:val="1"/>
          <w:bCs w:val="1"/>
          <w:color w:val="6B7280"/>
          <w:sz w:val="19"/>
          <w:szCs w:val="19"/>
          <w:lang w:val="en-US"/>
        </w:rPr>
        <w:t>2.</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Mutabakat büyük ölçüde manuel; eşleşmeyen kalemler her ay aynı kişilerin bilgisine bağlı kalıyor.</w:t>
      </w:r>
    </w:p>
    <w:p xmlns:wp14="http://schemas.microsoft.com/office/word/2010/wordml" w14:paraId="20C17344"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Reconciliation is largely manual and unmatched items depend on the knowledge of the same two people every month.</w:t>
      </w:r>
    </w:p>
    <w:p xmlns:wp14="http://schemas.microsoft.com/office/word/2010/wordml" w14:paraId="36187FE7" wp14:textId="77777777">
      <w:pPr>
        <w:spacing w:before="120" w:after="40" w:line="300" w:lineRule="auto"/>
        <w:ind w:left="400" w:hanging="400"/>
      </w:pPr>
      <w:r w:rsidRPr="4FB5241E" w:rsidR="4FB5241E">
        <w:rPr>
          <w:b w:val="1"/>
          <w:bCs w:val="1"/>
          <w:color w:val="6B7280"/>
          <w:sz w:val="19"/>
          <w:szCs w:val="19"/>
          <w:lang w:val="en-US"/>
        </w:rPr>
        <w:t>3.</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Hatalar kapanıştan sonra fark ediliyor; düzeltme maliyeti, önceden yakalamanın maliyetinden yüksek.</w:t>
      </w:r>
    </w:p>
    <w:p xmlns:wp14="http://schemas.microsoft.com/office/word/2010/wordml" w14:paraId="181518F6"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Errors are found after the close, when correction costs more than prevention would have.</w:t>
      </w:r>
    </w:p>
    <w:p xmlns:wp14="http://schemas.microsoft.com/office/word/2010/wordml" w14:paraId="11D4B5E0" wp14:textId="77777777">
      <w:pPr>
        <w:spacing w:before="120" w:after="40" w:line="300" w:lineRule="auto"/>
        <w:ind w:left="400" w:hanging="400"/>
      </w:pPr>
      <w:r w:rsidRPr="4FB5241E" w:rsidR="4FB5241E">
        <w:rPr>
          <w:b w:val="1"/>
          <w:bCs w:val="1"/>
          <w:color w:val="6B7280"/>
          <w:sz w:val="19"/>
          <w:szCs w:val="19"/>
          <w:lang w:val="en-US"/>
        </w:rPr>
        <w:t>4.</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Veri gizliliği endişesi nedeniyle hiçbir şey başlatılamıyor, konu sürekli erteleniyor.</w:t>
      </w:r>
    </w:p>
    <w:p xmlns:wp14="http://schemas.microsoft.com/office/word/2010/wordml" w14:paraId="6A31DA40"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Data privacy concerns stall the conversation entirely and the topic gets deferred indefinitely.</w:t>
      </w:r>
    </w:p>
    <w:p xmlns:wp14="http://schemas.microsoft.com/office/word/2010/wordml" w14:paraId="3780D020" wp14:textId="77777777">
      <w:pPr>
        <w:spacing w:before="120" w:after="40" w:line="300" w:lineRule="auto"/>
        <w:ind w:left="400" w:hanging="400"/>
      </w:pPr>
      <w:r w:rsidRPr="4FB5241E" w:rsidR="4FB5241E">
        <w:rPr>
          <w:b w:val="1"/>
          <w:bCs w:val="1"/>
          <w:color w:val="6B7280"/>
          <w:sz w:val="19"/>
          <w:szCs w:val="19"/>
          <w:lang w:val="en-US"/>
        </w:rPr>
        <w:t>5.</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Pilot çalışmalar etkileyici görünüyor ama günlük operasyona geçmiyor.</w:t>
      </w:r>
    </w:p>
    <w:p xmlns:wp14="http://schemas.microsoft.com/office/word/2010/wordml" w14:paraId="04F60E90"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Pilots demonstrate well and never reach daily operation.</w:t>
      </w:r>
    </w:p>
    <w:p xmlns:wp14="http://schemas.microsoft.com/office/word/2010/wordml" w:rsidP="4FB5241E" w14:paraId="253BF0FA" wp14:textId="77777777">
      <w:pPr>
        <w:pStyle w:val="Heading1"/>
        <w:pBdr>
          <w:bottom w:val="single" w:color="D1D5DB" w:sz="6" w:space="6"/>
        </w:pBdr>
        <w:spacing w:before="400" w:after="100"/>
      </w:pPr>
      <w:r w:rsidRPr="4FB5241E" w:rsidR="4FB5241E">
        <w:rPr>
          <w:b w:val="1"/>
          <w:bCs w:val="1"/>
          <w:color w:val="111827"/>
          <w:sz w:val="30"/>
          <w:szCs w:val="30"/>
          <w:lang w:val="en-US"/>
        </w:rPr>
        <w:t>Ne yapıyoruz</w:t>
      </w:r>
    </w:p>
    <w:p xmlns:wp14="http://schemas.microsoft.com/office/word/2010/wordml" w14:paraId="38ABD976" wp14:textId="77777777">
      <w:pPr>
        <w:pStyle w:val="Heading2"/>
        <w:spacing w:before="280" w:after="100"/>
      </w:pPr>
      <w:r w:rsidRPr="4FB5241E" w:rsidR="4FB5241E">
        <w:rPr>
          <w:b w:val="1"/>
          <w:bCs w:val="1"/>
          <w:color w:val="111827"/>
          <w:sz w:val="25"/>
          <w:szCs w:val="25"/>
          <w:lang w:val="en-US"/>
        </w:rPr>
        <w:t>1. Önce ölçüm: zaman nereye gidiyor?</w:t>
      </w:r>
    </w:p>
    <w:p xmlns:wp14="http://schemas.microsoft.com/office/word/2010/wordml" w14:paraId="47F2D361" wp14:textId="77777777">
      <w:pPr>
        <w:spacing w:before="200" w:after="40"/>
      </w:pPr>
      <w:r>
        <w:rPr>
          <w:b/>
          <w:bCs/>
          <w:color w:val="6B7280"/>
          <w:sz w:val="16"/>
          <w:szCs w:val="16"/>
        </w:rPr>
        <w:t xml:space="preserve">ALT BAŞLIK</w:t>
      </w:r>
    </w:p>
    <w:p xmlns:wp14="http://schemas.microsoft.com/office/word/2010/wordml" w14:paraId="2321BA76"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Önce ölçüm: zaman nereye gidiyor?</w:t>
      </w:r>
    </w:p>
    <w:p xmlns:wp14="http://schemas.microsoft.com/office/word/2010/wordml" w14:paraId="1065D353"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Measure first: where does the time go?</w:t>
      </w:r>
    </w:p>
    <w:p xmlns:wp14="http://schemas.microsoft.com/office/word/2010/wordml" w14:paraId="2E856627" wp14:textId="77777777">
      <w:pPr>
        <w:pStyle w:val="Heading3"/>
        <w:spacing w:before="280" w:after="100"/>
      </w:pPr>
      <w:r>
        <w:rPr>
          <w:b/>
          <w:bCs/>
          <w:color w:val="111827"/>
          <w:sz w:val="22"/>
          <w:szCs w:val="22"/>
        </w:rPr>
        <w:t xml:space="preserve">Metin</w:t>
      </w:r>
    </w:p>
    <w:p xmlns:wp14="http://schemas.microsoft.com/office/word/2010/wordml" w14:paraId="5086911B" wp14:textId="77777777">
      <w:pPr>
        <w:spacing w:before="120" w:after="40" w:line="300" w:lineRule="auto"/>
        <w:ind w:left="400" w:hanging="400"/>
      </w:pPr>
      <w:r w:rsidRPr="4FB5241E" w:rsidR="4FB5241E">
        <w:rPr>
          <w:b w:val="1"/>
          <w:bCs w:val="1"/>
          <w:color w:val="6B7280"/>
          <w:sz w:val="19"/>
          <w:szCs w:val="19"/>
          <w:lang w:val="en-US"/>
        </w:rPr>
        <w:t>1.</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Otomasyon konuşmasına, ekibin zamanının nereye gittiğini ölçmeden başlamayız. Kapanış adımlarını süre ve tekrar sayısıyla çıkarır, manuel müdahale gerektiren işlem türlerini hacimleriyle listeleriz. Bu liste genellikle beklentiyi düzeltir: en çok konuşulan süreç, en çok zaman yiyen süreç olmayabilir.</w:t>
      </w:r>
    </w:p>
    <w:p xmlns:wp14="http://schemas.microsoft.com/office/word/2010/wordml" w14:paraId="159B961B"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We do not open an automation conversation without measuring where the team’s hours are spent. We map the close step by step with durations and repetition counts, and list the transaction types requiring manual intervention alongside their volumes. This usually corrects expectations: the process people complain about most is often not the one consuming the most time.</w:t>
      </w:r>
    </w:p>
    <w:p xmlns:wp14="http://schemas.microsoft.com/office/word/2010/wordml" w14:paraId="427611EC" wp14:textId="77777777">
      <w:pPr>
        <w:spacing w:before="120" w:after="40" w:line="300" w:lineRule="auto"/>
        <w:ind w:left="400" w:hanging="400"/>
      </w:pPr>
      <w:r w:rsidRPr="4FB5241E" w:rsidR="4FB5241E">
        <w:rPr>
          <w:b w:val="1"/>
          <w:bCs w:val="1"/>
          <w:color w:val="6B7280"/>
          <w:sz w:val="19"/>
          <w:szCs w:val="19"/>
          <w:lang w:val="en-US"/>
        </w:rPr>
        <w:t>2.</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Ortaya çıkan tabloda her aday süreci iki eksende değerlendiririz — harcanan insan saati ve otomasyona uygunluk. Sağ üst köşedeki iki üç süreç ilk fazın kapsamıdır; geri kalanı beklemeye alınır. Aynı anda her şeye başlayan otomasyon projeleri, hiçbirini günlük operasyona taşıyamadan biter.</w:t>
      </w:r>
    </w:p>
    <w:p xmlns:wp14="http://schemas.microsoft.com/office/word/2010/wordml" w14:paraId="0A08C75D"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Each candidate is then assessed on two axes — hours consumed and suitability for automation. The two or three in the top-right corner become the first phase; everything else waits. Automation programmes that start everywhere at once tend to finish without moving anything into daily operation.</w:t>
      </w:r>
    </w:p>
    <w:p xmlns:wp14="http://schemas.microsoft.com/office/word/2010/wordml" w14:paraId="61FD1469" wp14:textId="77777777">
      <w:pPr>
        <w:pStyle w:val="Heading2"/>
        <w:spacing w:before="280" w:after="100"/>
      </w:pPr>
      <w:r w:rsidRPr="4FB5241E" w:rsidR="4FB5241E">
        <w:rPr>
          <w:b w:val="1"/>
          <w:bCs w:val="1"/>
          <w:color w:val="111827"/>
          <w:sz w:val="25"/>
          <w:szCs w:val="25"/>
          <w:lang w:val="en-US"/>
        </w:rPr>
        <w:t>2. SAP’nin yerleşik yetenekleri</w:t>
      </w:r>
    </w:p>
    <w:p xmlns:wp14="http://schemas.microsoft.com/office/word/2010/wordml" w14:paraId="4F8B0BF8" wp14:textId="77777777">
      <w:pPr>
        <w:spacing w:before="200" w:after="40"/>
      </w:pPr>
      <w:r>
        <w:rPr>
          <w:b/>
          <w:bCs/>
          <w:color w:val="6B7280"/>
          <w:sz w:val="16"/>
          <w:szCs w:val="16"/>
        </w:rPr>
        <w:t xml:space="preserve">ALT BAŞLIK</w:t>
      </w:r>
    </w:p>
    <w:p xmlns:wp14="http://schemas.microsoft.com/office/word/2010/wordml" w14:paraId="1BE9CF70"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SAP’nin yerleşik yetenekleri</w:t>
      </w:r>
    </w:p>
    <w:p xmlns:wp14="http://schemas.microsoft.com/office/word/2010/wordml" w14:paraId="5AA204AF" wp14:textId="77777777">
      <w:pPr>
        <w:spacing w:before="0" w:after="90" w:line="300"/>
      </w:pPr>
      <w:r>
        <w:rPr>
          <w:b/>
          <w:bCs/>
          <w:color w:val="475569"/>
          <w:sz w:val="15"/>
          <w:szCs w:val="15"/>
        </w:rPr>
        <w:t xml:space="preserve">EN</w:t>
      </w:r>
      <w:r>
        <w:t xml:space="preserve"> </w:t>
      </w:r>
      <w:r>
        <w:rPr>
          <w:color w:val="111827"/>
          <w:sz w:val="21"/>
          <w:szCs w:val="21"/>
        </w:rPr>
        <w:t xml:space="preserve">SAP’s embedded capabilities</w:t>
      </w:r>
    </w:p>
    <w:p xmlns:wp14="http://schemas.microsoft.com/office/word/2010/wordml" w14:paraId="63F9D30E" wp14:textId="77777777">
      <w:pPr>
        <w:pStyle w:val="Heading3"/>
        <w:spacing w:before="280" w:after="100"/>
      </w:pPr>
      <w:r>
        <w:rPr>
          <w:b/>
          <w:bCs/>
          <w:color w:val="111827"/>
          <w:sz w:val="22"/>
          <w:szCs w:val="22"/>
        </w:rPr>
        <w:t xml:space="preserve">Metin</w:t>
      </w:r>
    </w:p>
    <w:p xmlns:wp14="http://schemas.microsoft.com/office/word/2010/wordml" w14:paraId="4D8E7AA3" wp14:textId="77777777">
      <w:pPr>
        <w:spacing w:before="120" w:after="40" w:line="300" w:lineRule="auto"/>
        <w:ind w:left="400" w:hanging="400"/>
      </w:pPr>
      <w:r w:rsidRPr="4FB5241E" w:rsidR="4FB5241E">
        <w:rPr>
          <w:b w:val="1"/>
          <w:bCs w:val="1"/>
          <w:color w:val="6B7280"/>
          <w:sz w:val="19"/>
          <w:szCs w:val="19"/>
          <w:lang w:val="en-US"/>
        </w:rPr>
        <w:t>1.</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SAP’nin finans alanındaki yapay zekâ yetenekleri, ayrı bir ürün almak yerine sistemin içinden çalışır. Akıllı mutabakat, banka ve cari hesap kalemlerini geçmiş eşleşme davranışından öğrenerek otomatik eşler ve yalnızca kararsız kaldığı kalemleri insana bırakır. Anomali tespiti, alışılmadık kayıtları kapanıştan önce işaretler. Tahmine dayalı muhasebe, henüz kesinleşmemiş işlemlerin etkisini dönem içinde görünür kılar. Joule ise doğal dille sorgulama ve gezinme katmanı sunar.</w:t>
      </w:r>
    </w:p>
    <w:p xmlns:wp14="http://schemas.microsoft.com/office/word/2010/wordml" w14:paraId="4B0E8895"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SAP’s AI capabilities in finance run from inside the system rather than as a separate product you integrate. Intelligent matching learns from historical clearing behaviour to match bank and open items automatically, escalating only what it cannot resolve confidently. Anomaly detection flags unusual postings before the close rather than after. Predictive accounting makes the effect of not-yet-final transactions visible during the period. Joule adds a natural-language layer for querying and navigation.</w:t>
      </w:r>
    </w:p>
    <w:p xmlns:wp14="http://schemas.microsoft.com/office/word/2010/wordml" w14:paraId="4DF2DEE4" wp14:textId="77777777">
      <w:pPr>
        <w:spacing w:before="120" w:after="40" w:line="300" w:lineRule="auto"/>
        <w:ind w:left="400" w:hanging="400"/>
      </w:pPr>
      <w:r w:rsidRPr="4FB5241E" w:rsidR="4FB5241E">
        <w:rPr>
          <w:b w:val="1"/>
          <w:bCs w:val="1"/>
          <w:color w:val="6B7280"/>
          <w:sz w:val="19"/>
          <w:szCs w:val="19"/>
          <w:lang w:val="en-US"/>
        </w:rPr>
        <w:t>2.</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Bunların hepsini açmak bir strateji değildir. Her yetenek belirli bir veri hacmi ve belirli bir süreç düzeni gerektirir; koşulu sağlanmadan açılan yetenek gürültü üretir ve ekibin güvenini kaybeder. Hangi yeteneğin sizde çalışacak koşula sahip olduğunu değerlendirir, sırayla devreye alırız.</w:t>
      </w:r>
    </w:p>
    <w:p xmlns:wp14="http://schemas.microsoft.com/office/word/2010/wordml" w14:paraId="2C7B19FE"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Switching all of it on is not a strategy. Each capability needs a certain data volume and a certain process discipline behind it; enabled without those preconditions it produces noise and loses the team’s trust — which is expensive to win back. We assess which capabilities you actually have the conditions for, and sequence them.</w:t>
      </w:r>
    </w:p>
    <w:p xmlns:wp14="http://schemas.microsoft.com/office/word/2010/wordml" w14:paraId="187F6B0A" wp14:textId="77777777">
      <w:pPr>
        <w:pStyle w:val="Heading2"/>
        <w:spacing w:before="280" w:after="100"/>
      </w:pPr>
      <w:r w:rsidRPr="4FB5241E" w:rsidR="4FB5241E">
        <w:rPr>
          <w:b w:val="1"/>
          <w:bCs w:val="1"/>
          <w:color w:val="111827"/>
          <w:sz w:val="25"/>
          <w:szCs w:val="25"/>
          <w:lang w:val="en-US"/>
        </w:rPr>
        <w:t>3. Eşik ayarı ve insan denetimi</w:t>
      </w:r>
    </w:p>
    <w:p xmlns:wp14="http://schemas.microsoft.com/office/word/2010/wordml" w14:paraId="3F3B93CE" wp14:textId="77777777">
      <w:pPr>
        <w:spacing w:before="200" w:after="40"/>
      </w:pPr>
      <w:r>
        <w:rPr>
          <w:b/>
          <w:bCs/>
          <w:color w:val="6B7280"/>
          <w:sz w:val="16"/>
          <w:szCs w:val="16"/>
        </w:rPr>
        <w:t xml:space="preserve">ALT BAŞLIK</w:t>
      </w:r>
    </w:p>
    <w:p xmlns:wp14="http://schemas.microsoft.com/office/word/2010/wordml" w14:paraId="0A46756E"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Eşik ayarı ve insan denetimi</w:t>
      </w:r>
    </w:p>
    <w:p xmlns:wp14="http://schemas.microsoft.com/office/word/2010/wordml" w14:paraId="35BD3314" wp14:textId="77777777">
      <w:pPr>
        <w:spacing w:before="0" w:after="90" w:line="300"/>
      </w:pPr>
      <w:r>
        <w:rPr>
          <w:b/>
          <w:bCs/>
          <w:color w:val="475569"/>
          <w:sz w:val="15"/>
          <w:szCs w:val="15"/>
        </w:rPr>
        <w:t xml:space="preserve">EN</w:t>
      </w:r>
      <w:r>
        <w:t xml:space="preserve"> </w:t>
      </w:r>
      <w:r>
        <w:rPr>
          <w:color w:val="111827"/>
          <w:sz w:val="21"/>
          <w:szCs w:val="21"/>
        </w:rPr>
        <w:t xml:space="preserve">Threshold calibration and human oversight</w:t>
      </w:r>
    </w:p>
    <w:p xmlns:wp14="http://schemas.microsoft.com/office/word/2010/wordml" w14:paraId="3C8E9793" wp14:textId="77777777">
      <w:pPr>
        <w:pStyle w:val="Heading3"/>
        <w:spacing w:before="280" w:after="100"/>
      </w:pPr>
      <w:r>
        <w:rPr>
          <w:b/>
          <w:bCs/>
          <w:color w:val="111827"/>
          <w:sz w:val="22"/>
          <w:szCs w:val="22"/>
        </w:rPr>
        <w:t xml:space="preserve">Metin</w:t>
      </w:r>
    </w:p>
    <w:p xmlns:wp14="http://schemas.microsoft.com/office/word/2010/wordml" w14:paraId="39A7D68E" wp14:textId="77777777">
      <w:pPr>
        <w:spacing w:before="120" w:after="40" w:line="300" w:lineRule="auto"/>
        <w:ind w:left="400" w:hanging="400"/>
      </w:pPr>
      <w:r w:rsidRPr="4FB5241E" w:rsidR="4FB5241E">
        <w:rPr>
          <w:b w:val="1"/>
          <w:bCs w:val="1"/>
          <w:color w:val="6B7280"/>
          <w:sz w:val="19"/>
          <w:szCs w:val="19"/>
          <w:lang w:val="en-US"/>
        </w:rPr>
        <w:t>1.</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Otomatik eşleştirmede asıl mühendislik işi eşik değerlerindedir. Eşik gevşek olursa yanlış eşleşmeler kapanışa sızar; sıkı olursa sistem neredeyse hiçbir şeyi otomatik eşleyemez ve ekip eski yöntemine döner. Eşikleri gerçek veriyle kalibre eder, ilk aylarda gözden geçiririz.</w:t>
      </w:r>
    </w:p>
    <w:p xmlns:wp14="http://schemas.microsoft.com/office/word/2010/wordml" w14:paraId="328A5EED"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The real engineering in automated matching lives in the thresholds. Set them loose and incorrect matches reach the ledger; set them tight and the system clears almost nothing, and the team quietly returns to the old method. We calibrate against your actual data and review the settings over the first months of operation.</w:t>
      </w:r>
    </w:p>
    <w:p xmlns:wp14="http://schemas.microsoft.com/office/word/2010/wordml" w14:paraId="7F72DABB" wp14:textId="77777777">
      <w:pPr>
        <w:spacing w:before="120" w:after="40" w:line="300" w:lineRule="auto"/>
        <w:ind w:left="400" w:hanging="400"/>
      </w:pPr>
      <w:r w:rsidRPr="4FB5241E" w:rsidR="4FB5241E">
        <w:rPr>
          <w:b w:val="1"/>
          <w:bCs w:val="1"/>
          <w:color w:val="6B7280"/>
          <w:sz w:val="19"/>
          <w:szCs w:val="19"/>
          <w:lang w:val="en-US"/>
        </w:rPr>
        <w:t>2.</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Kararların hangi eşiğin üstünde otomatik alınacağını, hangilerinin mutlaka insana geleceğini birlikte yazılı olarak belirleriz. Finansal kayıt üreten hiçbir karar, gözden geçirilmeden otomatik kesinleşmez — bu bizim değişmeyen duruşumuzdur.</w:t>
      </w:r>
    </w:p>
    <w:p xmlns:wp14="http://schemas.microsoft.com/office/word/2010/wordml" w14:paraId="0A3B2D4C"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We define in writing which decisions clear automatically above a threshold and which always reach a person. No decision that produces a financial posting is finalised without review — that is a position we do not negotiate, regardless of how well the model performs.</w:t>
      </w:r>
    </w:p>
    <w:p xmlns:wp14="http://schemas.microsoft.com/office/word/2010/wordml" w14:paraId="0F7D8B9E" wp14:textId="77777777">
      <w:pPr>
        <w:pStyle w:val="Heading2"/>
        <w:spacing w:before="280" w:after="100"/>
      </w:pPr>
      <w:r w:rsidRPr="4FB5241E" w:rsidR="4FB5241E">
        <w:rPr>
          <w:b w:val="1"/>
          <w:bCs w:val="1"/>
          <w:color w:val="111827"/>
          <w:sz w:val="25"/>
          <w:szCs w:val="25"/>
          <w:lang w:val="en-US"/>
        </w:rPr>
        <w:t>4. Veri gizliliği ve izlenebilirlik</w:t>
      </w:r>
    </w:p>
    <w:p xmlns:wp14="http://schemas.microsoft.com/office/word/2010/wordml" w14:paraId="1F605E5C" wp14:textId="77777777">
      <w:pPr>
        <w:spacing w:before="200" w:after="40"/>
      </w:pPr>
      <w:r>
        <w:rPr>
          <w:b/>
          <w:bCs/>
          <w:color w:val="6B7280"/>
          <w:sz w:val="16"/>
          <w:szCs w:val="16"/>
        </w:rPr>
        <w:t xml:space="preserve">ALT BAŞLIK</w:t>
      </w:r>
    </w:p>
    <w:p xmlns:wp14="http://schemas.microsoft.com/office/word/2010/wordml" w14:paraId="040834AB"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Veri gizliliği ve izlenebilirlik</w:t>
      </w:r>
    </w:p>
    <w:p xmlns:wp14="http://schemas.microsoft.com/office/word/2010/wordml" w14:paraId="573D96CB" wp14:textId="77777777">
      <w:pPr>
        <w:spacing w:before="0" w:after="90" w:line="300"/>
      </w:pPr>
      <w:r>
        <w:rPr>
          <w:b/>
          <w:bCs/>
          <w:color w:val="475569"/>
          <w:sz w:val="15"/>
          <w:szCs w:val="15"/>
        </w:rPr>
        <w:t xml:space="preserve">EN</w:t>
      </w:r>
      <w:r>
        <w:t xml:space="preserve"> </w:t>
      </w:r>
      <w:r>
        <w:rPr>
          <w:color w:val="111827"/>
          <w:sz w:val="21"/>
          <w:szCs w:val="21"/>
        </w:rPr>
        <w:t xml:space="preserve">Data privacy and traceability</w:t>
      </w:r>
    </w:p>
    <w:p xmlns:wp14="http://schemas.microsoft.com/office/word/2010/wordml" w14:paraId="30E215D8" wp14:textId="77777777">
      <w:pPr>
        <w:pStyle w:val="Heading3"/>
        <w:spacing w:before="280" w:after="100"/>
      </w:pPr>
      <w:r>
        <w:rPr>
          <w:b/>
          <w:bCs/>
          <w:color w:val="111827"/>
          <w:sz w:val="22"/>
          <w:szCs w:val="22"/>
        </w:rPr>
        <w:t xml:space="preserve">Metin</w:t>
      </w:r>
    </w:p>
    <w:p xmlns:wp14="http://schemas.microsoft.com/office/word/2010/wordml" w14:paraId="1DDEDFA3" wp14:textId="77777777">
      <w:pPr>
        <w:spacing w:before="120" w:after="40" w:line="300" w:lineRule="auto"/>
        <w:ind w:left="400" w:hanging="400"/>
      </w:pPr>
      <w:r w:rsidRPr="4FB5241E" w:rsidR="4FB5241E">
        <w:rPr>
          <w:b w:val="1"/>
          <w:bCs w:val="1"/>
          <w:color w:val="6B7280"/>
          <w:sz w:val="19"/>
          <w:szCs w:val="19"/>
          <w:lang w:val="en-US"/>
        </w:rPr>
        <w:t>1.</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Yapay zekâ konusunun en sık ertelenme nedeni veri endişesidir ve bu meşru bir endişedir. Hangi verinin nerede işlendiğini, sistemin dışına çıkıp çıkmadığını ve saklama sürelerini proje başında netleştirir, KVKK ve iç denetim gereksinimleriyle karşılaştırırız.</w:t>
      </w:r>
    </w:p>
    <w:p xmlns:wp14="http://schemas.microsoft.com/office/word/2010/wordml" w14:paraId="620FCDCF"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Data concern is the most common reason this topic gets deferred, and it is a legitimate one. We establish at the outset which data is processed where, whether it leaves the system boundary, and how long it is retained — then compare that against your privacy obligations and internal audit requirements.</w:t>
      </w:r>
    </w:p>
    <w:p xmlns:wp14="http://schemas.microsoft.com/office/word/2010/wordml" w14:paraId="5DCFAD76" wp14:textId="77777777">
      <w:pPr>
        <w:spacing w:before="120" w:after="40" w:line="300" w:lineRule="auto"/>
        <w:ind w:left="400" w:hanging="400"/>
      </w:pPr>
      <w:r w:rsidRPr="4FB5241E" w:rsidR="4FB5241E">
        <w:rPr>
          <w:b w:val="1"/>
          <w:bCs w:val="1"/>
          <w:color w:val="6B7280"/>
          <w:sz w:val="19"/>
          <w:szCs w:val="19"/>
          <w:lang w:val="en-US"/>
        </w:rPr>
        <w:t>2.</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Otomatik alınan kararların izlenebilir olması ayrıca önemlidir: denetçi “bu eşleşmeyi neden sistem yaptı?” diye sorduğunda cevaplanabilir bir kayıt bırakmak, kurulumun tasarım gereğidir.</w:t>
      </w:r>
    </w:p>
    <w:p xmlns:wp14="http://schemas.microsoft.com/office/word/2010/wordml" w14:paraId="0DDB84BE" wp14:textId="77777777">
      <w:pPr>
        <w:spacing w:before="0" w:after="60" w:line="300"/>
        <w:ind w:left="400"/>
      </w:pPr>
      <w:r>
        <w:rPr>
          <w:b/>
          <w:bCs/>
          <w:color w:val="475569"/>
          <w:sz w:val="15"/>
          <w:szCs w:val="15"/>
        </w:rPr>
        <w:t xml:space="preserve">EN</w:t>
      </w:r>
      <w:r>
        <w:t xml:space="preserve"> </w:t>
      </w:r>
      <w:r>
        <w:rPr>
          <w:color w:val="111827"/>
          <w:sz w:val="21"/>
          <w:szCs w:val="21"/>
        </w:rPr>
        <w:t xml:space="preserve">Traceability matters just as much. When an auditor asks why the system made a particular match, leaving behind a record that answers the question is a design requirement of the implementation, not an afterthought.</w:t>
      </w:r>
    </w:p>
    <w:p xmlns:wp14="http://schemas.microsoft.com/office/word/2010/wordml" w14:paraId="58F5C79A" wp14:textId="77777777">
      <w:pPr>
        <w:pStyle w:val="Heading2"/>
        <w:spacing w:before="280" w:after="100"/>
      </w:pPr>
      <w:r w:rsidRPr="4FB5241E" w:rsidR="4FB5241E">
        <w:rPr>
          <w:b w:val="1"/>
          <w:bCs w:val="1"/>
          <w:color w:val="111827"/>
          <w:sz w:val="25"/>
          <w:szCs w:val="25"/>
          <w:lang w:val="en-US"/>
        </w:rPr>
        <w:t>5. Günlük operasyona taşıma</w:t>
      </w:r>
    </w:p>
    <w:p xmlns:wp14="http://schemas.microsoft.com/office/word/2010/wordml" w14:paraId="7C52BC84" wp14:textId="77777777">
      <w:pPr>
        <w:spacing w:before="200" w:after="40"/>
      </w:pPr>
      <w:r>
        <w:rPr>
          <w:b/>
          <w:bCs/>
          <w:color w:val="6B7280"/>
          <w:sz w:val="16"/>
          <w:szCs w:val="16"/>
        </w:rPr>
        <w:t xml:space="preserve">ALT BAŞLIK</w:t>
      </w:r>
    </w:p>
    <w:p xmlns:wp14="http://schemas.microsoft.com/office/word/2010/wordml" w14:paraId="74FC6040"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Günlük operasyona taşıma</w:t>
      </w:r>
    </w:p>
    <w:p xmlns:wp14="http://schemas.microsoft.com/office/word/2010/wordml" w14:paraId="10F4DE3F" wp14:textId="77777777">
      <w:pPr>
        <w:spacing w:before="0" w:after="90" w:line="300"/>
      </w:pPr>
      <w:r>
        <w:rPr>
          <w:b/>
          <w:bCs/>
          <w:color w:val="475569"/>
          <w:sz w:val="15"/>
          <w:szCs w:val="15"/>
        </w:rPr>
        <w:t xml:space="preserve">EN</w:t>
      </w:r>
      <w:r>
        <w:t xml:space="preserve"> </w:t>
      </w:r>
      <w:r>
        <w:rPr>
          <w:color w:val="111827"/>
          <w:sz w:val="21"/>
          <w:szCs w:val="21"/>
        </w:rPr>
        <w:t xml:space="preserve">Moving into daily operation</w:t>
      </w:r>
    </w:p>
    <w:p xmlns:wp14="http://schemas.microsoft.com/office/word/2010/wordml" w14:paraId="5A32CA92" wp14:textId="77777777">
      <w:pPr>
        <w:pStyle w:val="Heading3"/>
        <w:spacing w:before="280" w:after="100"/>
      </w:pPr>
      <w:r>
        <w:rPr>
          <w:b/>
          <w:bCs/>
          <w:color w:val="111827"/>
          <w:sz w:val="22"/>
          <w:szCs w:val="22"/>
        </w:rPr>
        <w:t xml:space="preserve">Metin</w:t>
      </w:r>
    </w:p>
    <w:p xmlns:wp14="http://schemas.microsoft.com/office/word/2010/wordml" w14:paraId="0CC787D6" wp14:textId="77777777">
      <w:pPr>
        <w:spacing w:before="120" w:after="40" w:line="300" w:lineRule="auto"/>
        <w:ind w:left="400" w:hanging="400"/>
      </w:pPr>
      <w:r w:rsidRPr="4FB5241E" w:rsidR="4FB5241E">
        <w:rPr>
          <w:b w:val="1"/>
          <w:bCs w:val="1"/>
          <w:color w:val="6B7280"/>
          <w:sz w:val="19"/>
          <w:szCs w:val="19"/>
          <w:lang w:val="en-US"/>
        </w:rPr>
        <w:t>1.</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Pilotun başarısı, ekranı değil takvimi değiştirmesiyle ölçülür. Devreye alınan her otomasyon için kapanış takviminde karşılığını günceller, ekibin yeni sorumluluğunu — artık eşleştirme yapmak değil, istisnaları incelemek — açıkça tanımlarız. Ölçümü kurulumdan önce ve sonra aynı yöntemle tekrarlar, kazancı iddia olarak değil rakam olarak bırakırız.</w:t>
      </w:r>
    </w:p>
    <w:p xmlns:wp14="http://schemas.microsoft.com/office/word/2010/wordml" w14:paraId="733EF5E7"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A pilot succeeds when it changes the calendar, not the screen. For every automation we put live, we update the corresponding step in the close calendar and define the team’s new responsibility explicitly — reviewing exceptions rather than performing matches. Measurement is repeated with the same method before and after, so the benefit is stated as a number rather than a claim.</w:t>
      </w:r>
    </w:p>
    <w:p xmlns:wp14="http://schemas.microsoft.com/office/word/2010/wordml" w:rsidP="4FB5241E" w14:paraId="72D810AA" wp14:textId="77777777">
      <w:pPr>
        <w:pStyle w:val="Heading1"/>
        <w:pBdr>
          <w:bottom w:val="single" w:color="D1D5DB" w:sz="6" w:space="6"/>
        </w:pBdr>
        <w:spacing w:before="400" w:after="100"/>
      </w:pPr>
      <w:r w:rsidRPr="4FB5241E" w:rsidR="4FB5241E">
        <w:rPr>
          <w:b w:val="1"/>
          <w:bCs w:val="1"/>
          <w:color w:val="111827"/>
          <w:sz w:val="30"/>
          <w:szCs w:val="30"/>
          <w:lang w:val="en-US"/>
        </w:rPr>
        <w:t>Teslim edilenler</w:t>
      </w:r>
    </w:p>
    <w:p xmlns:wp14="http://schemas.microsoft.com/office/word/2010/wordml" w14:paraId="283E4152" wp14:textId="77777777">
      <w:pPr>
        <w:spacing w:before="120" w:after="40" w:line="300" w:lineRule="auto"/>
        <w:ind w:left="400" w:hanging="400"/>
      </w:pPr>
      <w:r w:rsidRPr="4FB5241E" w:rsidR="4FB5241E">
        <w:rPr>
          <w:b w:val="1"/>
          <w:bCs w:val="1"/>
          <w:color w:val="6B7280"/>
          <w:sz w:val="19"/>
          <w:szCs w:val="19"/>
          <w:lang w:val="en-US"/>
        </w:rPr>
        <w:t>1.</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Süreç zaman ölçümü ve otomasyon uygunluk değerlendirmesi</w:t>
      </w:r>
    </w:p>
    <w:p xmlns:wp14="http://schemas.microsoft.com/office/word/2010/wordml" w14:paraId="6B345BDE" wp14:textId="77777777">
      <w:pPr>
        <w:spacing w:before="0" w:after="60" w:line="300"/>
        <w:ind w:left="400"/>
      </w:pPr>
      <w:r>
        <w:rPr>
          <w:b/>
          <w:bCs/>
          <w:color w:val="475569"/>
          <w:sz w:val="15"/>
          <w:szCs w:val="15"/>
        </w:rPr>
        <w:t xml:space="preserve">EN</w:t>
      </w:r>
      <w:r>
        <w:t xml:space="preserve"> </w:t>
      </w:r>
      <w:r>
        <w:rPr>
          <w:color w:val="111827"/>
          <w:sz w:val="21"/>
          <w:szCs w:val="21"/>
        </w:rPr>
        <w:t xml:space="preserve">Process time measurement and automation suitability assessment</w:t>
      </w:r>
    </w:p>
    <w:p xmlns:wp14="http://schemas.microsoft.com/office/word/2010/wordml" w14:paraId="0220340B" wp14:textId="77777777">
      <w:pPr>
        <w:spacing w:before="120" w:after="40" w:line="300" w:lineRule="auto"/>
        <w:ind w:left="400" w:hanging="400"/>
      </w:pPr>
      <w:r w:rsidRPr="4FB5241E" w:rsidR="4FB5241E">
        <w:rPr>
          <w:b w:val="1"/>
          <w:bCs w:val="1"/>
          <w:color w:val="6B7280"/>
          <w:sz w:val="19"/>
          <w:szCs w:val="19"/>
          <w:lang w:val="en-US"/>
        </w:rPr>
        <w:t>2.</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Önceliklendirilmiş otomasyon yol haritası (fazlı)</w:t>
      </w:r>
    </w:p>
    <w:p xmlns:wp14="http://schemas.microsoft.com/office/word/2010/wordml" w14:paraId="0B51E44E" wp14:textId="77777777">
      <w:pPr>
        <w:spacing w:before="0" w:after="60" w:line="300" w:lineRule="auto"/>
        <w:ind w:left="400"/>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Prioritised, phased automation roadmap</w:t>
      </w:r>
    </w:p>
    <w:p xmlns:wp14="http://schemas.microsoft.com/office/word/2010/wordml" w14:paraId="66E00BF9" wp14:textId="77777777">
      <w:pPr>
        <w:spacing w:before="120" w:after="40" w:line="300" w:lineRule="auto"/>
        <w:ind w:left="400" w:hanging="400"/>
      </w:pPr>
      <w:r w:rsidRPr="4FB5241E" w:rsidR="4FB5241E">
        <w:rPr>
          <w:b w:val="1"/>
          <w:bCs w:val="1"/>
          <w:color w:val="6B7280"/>
          <w:sz w:val="19"/>
          <w:szCs w:val="19"/>
          <w:lang w:val="en-US"/>
        </w:rPr>
        <w:t>3.</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Devreye alınan yetenekler için yapılandırma ve eşik dokümantasyonu</w:t>
      </w:r>
    </w:p>
    <w:p xmlns:wp14="http://schemas.microsoft.com/office/word/2010/wordml" w14:paraId="35E1ED2E" wp14:textId="77777777">
      <w:pPr>
        <w:spacing w:before="0" w:after="60" w:line="300"/>
        <w:ind w:left="400"/>
      </w:pPr>
      <w:r>
        <w:rPr>
          <w:b/>
          <w:bCs/>
          <w:color w:val="475569"/>
          <w:sz w:val="15"/>
          <w:szCs w:val="15"/>
        </w:rPr>
        <w:t xml:space="preserve">EN</w:t>
      </w:r>
      <w:r>
        <w:t xml:space="preserve"> </w:t>
      </w:r>
      <w:r>
        <w:rPr>
          <w:color w:val="111827"/>
          <w:sz w:val="21"/>
          <w:szCs w:val="21"/>
        </w:rPr>
        <w:t xml:space="preserve">Configuration and threshold documentation for each capability deployed</w:t>
      </w:r>
    </w:p>
    <w:p xmlns:wp14="http://schemas.microsoft.com/office/word/2010/wordml" w14:paraId="7B9E92D6" wp14:textId="77777777">
      <w:pPr>
        <w:spacing w:before="120" w:after="40" w:line="300" w:lineRule="auto"/>
        <w:ind w:left="400" w:hanging="400"/>
      </w:pPr>
      <w:r w:rsidRPr="4FB5241E" w:rsidR="4FB5241E">
        <w:rPr>
          <w:b w:val="1"/>
          <w:bCs w:val="1"/>
          <w:color w:val="6B7280"/>
          <w:sz w:val="19"/>
          <w:szCs w:val="19"/>
          <w:lang w:val="en-US"/>
        </w:rPr>
        <w:t>4.</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İnsan denetimi kuralları ve istisna yönetimi süreci</w:t>
      </w:r>
    </w:p>
    <w:p xmlns:wp14="http://schemas.microsoft.com/office/word/2010/wordml" w14:paraId="13650DD9" wp14:textId="77777777">
      <w:pPr>
        <w:spacing w:before="0" w:after="60" w:line="300"/>
        <w:ind w:left="400"/>
      </w:pPr>
      <w:r>
        <w:rPr>
          <w:b/>
          <w:bCs/>
          <w:color w:val="475569"/>
          <w:sz w:val="15"/>
          <w:szCs w:val="15"/>
        </w:rPr>
        <w:t xml:space="preserve">EN</w:t>
      </w:r>
      <w:r>
        <w:t xml:space="preserve"> </w:t>
      </w:r>
      <w:r>
        <w:rPr>
          <w:color w:val="111827"/>
          <w:sz w:val="21"/>
          <w:szCs w:val="21"/>
        </w:rPr>
        <w:t xml:space="preserve">Human oversight rules and exception handling process</w:t>
      </w:r>
    </w:p>
    <w:p xmlns:wp14="http://schemas.microsoft.com/office/word/2010/wordml" w14:paraId="38D3AA39" wp14:textId="77777777">
      <w:pPr>
        <w:spacing w:before="120" w:after="40" w:line="300" w:lineRule="auto"/>
        <w:ind w:left="400" w:hanging="400"/>
      </w:pPr>
      <w:r w:rsidRPr="4FB5241E" w:rsidR="4FB5241E">
        <w:rPr>
          <w:b w:val="1"/>
          <w:bCs w:val="1"/>
          <w:color w:val="6B7280"/>
          <w:sz w:val="19"/>
          <w:szCs w:val="19"/>
          <w:lang w:val="en-US"/>
        </w:rPr>
        <w:t>5.</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Veri işleme envanteri ve gizlilik değerlendirmesi</w:t>
      </w:r>
    </w:p>
    <w:p xmlns:wp14="http://schemas.microsoft.com/office/word/2010/wordml" w14:paraId="54951401" wp14:textId="77777777">
      <w:pPr>
        <w:spacing w:before="0" w:after="60" w:line="300"/>
        <w:ind w:left="400"/>
      </w:pPr>
      <w:r>
        <w:rPr>
          <w:b/>
          <w:bCs/>
          <w:color w:val="475569"/>
          <w:sz w:val="15"/>
          <w:szCs w:val="15"/>
        </w:rPr>
        <w:t xml:space="preserve">EN</w:t>
      </w:r>
      <w:r>
        <w:t xml:space="preserve"> </w:t>
      </w:r>
      <w:r>
        <w:rPr>
          <w:color w:val="111827"/>
          <w:sz w:val="21"/>
          <w:szCs w:val="21"/>
        </w:rPr>
        <w:t xml:space="preserve">Data processing inventory and privacy assessment</w:t>
      </w:r>
    </w:p>
    <w:p xmlns:wp14="http://schemas.microsoft.com/office/word/2010/wordml" w14:paraId="4E3D44AE" wp14:textId="77777777">
      <w:pPr>
        <w:spacing w:before="120" w:after="40" w:line="300" w:lineRule="auto"/>
        <w:ind w:left="400" w:hanging="400"/>
      </w:pPr>
      <w:r w:rsidRPr="4FB5241E" w:rsidR="4FB5241E">
        <w:rPr>
          <w:b w:val="1"/>
          <w:bCs w:val="1"/>
          <w:color w:val="6B7280"/>
          <w:sz w:val="19"/>
          <w:szCs w:val="19"/>
          <w:lang w:val="en-US"/>
        </w:rPr>
        <w:t>6.</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Kurulum öncesi/sonrası ölçüm karşılaştırması</w:t>
      </w:r>
    </w:p>
    <w:p xmlns:wp14="http://schemas.microsoft.com/office/word/2010/wordml" w14:paraId="16C308F5" wp14:textId="77777777">
      <w:pPr>
        <w:spacing w:before="0" w:after="60" w:line="300"/>
        <w:ind w:left="400"/>
      </w:pPr>
      <w:r>
        <w:rPr>
          <w:b/>
          <w:bCs/>
          <w:color w:val="475569"/>
          <w:sz w:val="15"/>
          <w:szCs w:val="15"/>
        </w:rPr>
        <w:t xml:space="preserve">EN</w:t>
      </w:r>
      <w:r>
        <w:t xml:space="preserve"> </w:t>
      </w:r>
      <w:r>
        <w:rPr>
          <w:color w:val="111827"/>
          <w:sz w:val="21"/>
          <w:szCs w:val="21"/>
        </w:rPr>
        <w:t xml:space="preserve">Before-and-after measurement comparison</w:t>
      </w:r>
    </w:p>
    <w:p xmlns:wp14="http://schemas.microsoft.com/office/word/2010/wordml" w14:paraId="566F4C66" wp14:textId="77777777">
      <w:pPr>
        <w:spacing w:before="120" w:after="40" w:line="300" w:lineRule="auto"/>
        <w:ind w:left="400" w:hanging="400"/>
      </w:pPr>
      <w:r w:rsidRPr="4FB5241E" w:rsidR="4FB5241E">
        <w:rPr>
          <w:b w:val="1"/>
          <w:bCs w:val="1"/>
          <w:color w:val="6B7280"/>
          <w:sz w:val="19"/>
          <w:szCs w:val="19"/>
          <w:lang w:val="en-US"/>
        </w:rPr>
        <w:t>7.</w:t>
      </w:r>
      <w:r w:rsidRPr="4FB5241E" w:rsidR="4FB5241E">
        <w:rPr>
          <w:lang w:val="en-US"/>
        </w:rPr>
        <w:t> </w:t>
      </w: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Ekip eğitimi ve istisna inceleme el kitabı</w:t>
      </w:r>
    </w:p>
    <w:p xmlns:wp14="http://schemas.microsoft.com/office/word/2010/wordml" w14:paraId="763714ED" wp14:textId="77777777">
      <w:pPr>
        <w:spacing w:before="0" w:after="60" w:line="300"/>
        <w:ind w:left="400"/>
      </w:pPr>
      <w:r>
        <w:rPr>
          <w:b/>
          <w:bCs/>
          <w:color w:val="475569"/>
          <w:sz w:val="15"/>
          <w:szCs w:val="15"/>
        </w:rPr>
        <w:t xml:space="preserve">EN</w:t>
      </w:r>
      <w:r>
        <w:t xml:space="preserve"> </w:t>
      </w:r>
      <w:r>
        <w:rPr>
          <w:color w:val="111827"/>
          <w:sz w:val="21"/>
          <w:szCs w:val="21"/>
        </w:rPr>
        <w:t xml:space="preserve">Team training and exception review handbook</w:t>
      </w:r>
    </w:p>
    <w:p xmlns:wp14="http://schemas.microsoft.com/office/word/2010/wordml" w:rsidP="4FB5241E" w14:paraId="4FC0CA19" wp14:textId="77777777">
      <w:pPr>
        <w:pStyle w:val="Heading1"/>
        <w:pBdr>
          <w:bottom w:val="single" w:color="D1D5DB" w:sz="6" w:space="6"/>
        </w:pBdr>
        <w:spacing w:before="400" w:after="100"/>
      </w:pPr>
      <w:r w:rsidRPr="4FB5241E" w:rsidR="4FB5241E">
        <w:rPr>
          <w:b w:val="1"/>
          <w:bCs w:val="1"/>
          <w:color w:val="111827"/>
          <w:sz w:val="30"/>
          <w:szCs w:val="30"/>
          <w:lang w:val="en-US"/>
        </w:rPr>
        <w:t>Yapay zekânın rolü</w:t>
      </w:r>
    </w:p>
    <w:p xmlns:wp14="http://schemas.microsoft.com/office/word/2010/wordml" w14:paraId="05A9796E" wp14:textId="77777777">
      <w:pPr>
        <w:spacing w:before="200" w:after="40"/>
      </w:pPr>
      <w:r>
        <w:rPr>
          <w:b/>
          <w:bCs/>
          <w:color w:val="6B7280"/>
          <w:sz w:val="16"/>
          <w:szCs w:val="16"/>
        </w:rPr>
        <w:t xml:space="preserve">YAPAY ZEKÂNIN ROLÜ</w:t>
      </w:r>
    </w:p>
    <w:p xmlns:wp14="http://schemas.microsoft.com/office/word/2010/wordml" w14:paraId="427B9958"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Bu hizmetin konusu zaten yapay zekâ; burada asıl söylenmesi gereken şu: kendi çalışma şeklimizde de aynı disiplini uygularız. Analiz, dokümantasyon ve test üretiminde yapay zekâdan yararlanırız, ancak müşteri verisi üzerinde çalışan her adım önceden mutabık kalınan sınırlar içinde yürür ve her çıktı kıdemli danışman denetiminden geçer.</w:t>
      </w:r>
    </w:p>
    <w:p xmlns:wp14="http://schemas.microsoft.com/office/word/2010/wordml" w14:paraId="0DF66434"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AI is the subject of this service, so the point worth making is about our own practice: we hold ourselves to the same discipline. We use AI in analysis, documentation and test generation, but every step touching client data runs inside boundaries agreed in advance, and every output is reviewed by a senior consultant before it reaches you.</w:t>
      </w:r>
    </w:p>
    <w:p xmlns:wp14="http://schemas.microsoft.com/office/word/2010/wordml" w:rsidP="4FB5241E" w14:paraId="538FFE13" wp14:textId="77777777">
      <w:pPr>
        <w:pStyle w:val="Heading1"/>
        <w:pBdr>
          <w:bottom w:val="single" w:color="D1D5DB" w:sz="6" w:space="6"/>
        </w:pBdr>
        <w:spacing w:before="400" w:after="100"/>
      </w:pPr>
      <w:r w:rsidRPr="4FB5241E" w:rsidR="4FB5241E">
        <w:rPr>
          <w:b w:val="1"/>
          <w:bCs w:val="1"/>
          <w:color w:val="111827"/>
          <w:sz w:val="30"/>
          <w:szCs w:val="30"/>
          <w:lang w:val="en-US"/>
        </w:rPr>
        <w:t>Süre ve ekip</w:t>
      </w:r>
    </w:p>
    <w:p xmlns:wp14="http://schemas.microsoft.com/office/word/2010/wordml" w14:paraId="5E634A25" wp14:textId="77777777">
      <w:pPr>
        <w:spacing w:before="200" w:after="40"/>
      </w:pPr>
      <w:r>
        <w:rPr>
          <w:b/>
          <w:bCs/>
          <w:color w:val="6B7280"/>
          <w:sz w:val="16"/>
          <w:szCs w:val="16"/>
        </w:rPr>
        <w:t xml:space="preserve">SÜRE</w:t>
      </w:r>
    </w:p>
    <w:p xmlns:wp14="http://schemas.microsoft.com/office/word/2010/wordml" w14:paraId="2B20D738"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Ölçüm ve uygunluk değerlendirmesi 2–3 hafta. İlk fazın devreye alınması tipik olarak 6–12 hafta.</w:t>
      </w:r>
    </w:p>
    <w:p xmlns:wp14="http://schemas.microsoft.com/office/word/2010/wordml" w14:paraId="77A89E7D"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Measurement and suitability assessment 2–3 weeks. First phase rollout typically 6–12 weeks.</w:t>
      </w:r>
    </w:p>
    <w:p xmlns:wp14="http://schemas.microsoft.com/office/word/2010/wordml" w14:paraId="7CDD276B" wp14:textId="77777777">
      <w:pPr>
        <w:spacing w:before="200" w:after="40"/>
      </w:pPr>
      <w:r>
        <w:rPr>
          <w:b/>
          <w:bCs/>
          <w:color w:val="6B7280"/>
          <w:sz w:val="16"/>
          <w:szCs w:val="16"/>
        </w:rPr>
        <w:t xml:space="preserve">EKİP</w:t>
      </w:r>
    </w:p>
    <w:p xmlns:wp14="http://schemas.microsoft.com/office/word/2010/wordml" w14:paraId="7FA8B9FE"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Bir kıdemli finans danışmanı ve süreç otomasyonu uzmanı; entegrasyon ihtiyacına göre teknik destek.</w:t>
      </w:r>
    </w:p>
    <w:p xmlns:wp14="http://schemas.microsoft.com/office/word/2010/wordml" w14:paraId="0A60C049"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One senior finance consultant and a process automation specialist, with technical support as integration requires.</w:t>
      </w:r>
    </w:p>
    <w:p xmlns:wp14="http://schemas.microsoft.com/office/word/2010/wordml" w:rsidP="4FB5241E" w14:paraId="4467AED9" wp14:textId="77777777">
      <w:pPr>
        <w:pStyle w:val="Heading1"/>
        <w:pBdr>
          <w:bottom w:val="single" w:color="D1D5DB" w:sz="6" w:space="6"/>
        </w:pBdr>
        <w:spacing w:before="400" w:after="100"/>
      </w:pPr>
      <w:r w:rsidRPr="4FB5241E" w:rsidR="4FB5241E">
        <w:rPr>
          <w:b w:val="1"/>
          <w:bCs w:val="1"/>
          <w:color w:val="111827"/>
          <w:sz w:val="30"/>
          <w:szCs w:val="30"/>
          <w:lang w:val="en-US"/>
        </w:rPr>
        <w:t>Sık sorulan sorular</w:t>
      </w:r>
    </w:p>
    <w:p xmlns:wp14="http://schemas.microsoft.com/office/word/2010/wordml" w14:paraId="37343869" wp14:textId="77777777">
      <w:pPr>
        <w:spacing w:before="0" w:after="140"/>
      </w:pPr>
      <w:r w:rsidRPr="4FB5241E" w:rsidR="4FB5241E">
        <w:rPr>
          <w:i w:val="1"/>
          <w:iCs w:val="1"/>
          <w:color w:val="6B7280"/>
          <w:sz w:val="17"/>
          <w:szCs w:val="17"/>
          <w:lang w:val="en-US"/>
        </w:rPr>
        <w:t>Sayfanın altında açılır-kapanır soru listesi olarak görünür.</w:t>
      </w:r>
    </w:p>
    <w:p xmlns:wp14="http://schemas.microsoft.com/office/word/2010/wordml" w14:paraId="3E3CE65F" wp14:textId="77777777">
      <w:pPr>
        <w:pStyle w:val="Heading2"/>
        <w:spacing w:before="280" w:after="100"/>
      </w:pPr>
      <w:r w:rsidRPr="4FB5241E" w:rsidR="4FB5241E">
        <w:rPr>
          <w:b w:val="1"/>
          <w:bCs w:val="1"/>
          <w:color w:val="111827"/>
          <w:sz w:val="25"/>
          <w:szCs w:val="25"/>
          <w:lang w:val="en-US"/>
        </w:rPr>
        <w:t>1. Verilerimiz yapay zekâ modelini eğitmek için kullanılır mı?</w:t>
      </w:r>
    </w:p>
    <w:p xmlns:wp14="http://schemas.microsoft.com/office/word/2010/wordml" w14:paraId="66509791" wp14:textId="77777777">
      <w:pPr>
        <w:spacing w:before="200" w:after="40"/>
      </w:pPr>
      <w:r>
        <w:rPr>
          <w:b/>
          <w:bCs/>
          <w:color w:val="6B7280"/>
          <w:sz w:val="16"/>
          <w:szCs w:val="16"/>
        </w:rPr>
        <w:t xml:space="preserve">SORU</w:t>
      </w:r>
    </w:p>
    <w:p xmlns:wp14="http://schemas.microsoft.com/office/word/2010/wordml" w14:paraId="5919E01E"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Verilerimiz yapay zekâ modelini eğitmek için kullanılır mı?</w:t>
      </w:r>
    </w:p>
    <w:p xmlns:wp14="http://schemas.microsoft.com/office/word/2010/wordml" w14:paraId="56995AD0" wp14:textId="77777777">
      <w:pPr>
        <w:spacing w:before="0" w:after="90" w:line="300"/>
      </w:pPr>
      <w:r>
        <w:rPr>
          <w:b/>
          <w:bCs/>
          <w:color w:val="475569"/>
          <w:sz w:val="15"/>
          <w:szCs w:val="15"/>
        </w:rPr>
        <w:t xml:space="preserve">EN</w:t>
      </w:r>
      <w:r>
        <w:t xml:space="preserve"> </w:t>
      </w:r>
      <w:r>
        <w:rPr>
          <w:color w:val="111827"/>
          <w:sz w:val="21"/>
          <w:szCs w:val="21"/>
        </w:rPr>
        <w:t xml:space="preserve">Will our data be used to train an AI model?</w:t>
      </w:r>
    </w:p>
    <w:p xmlns:wp14="http://schemas.microsoft.com/office/word/2010/wordml" w14:paraId="3AADED73" wp14:textId="77777777">
      <w:pPr>
        <w:spacing w:before="200" w:after="40"/>
      </w:pPr>
      <w:r>
        <w:rPr>
          <w:b/>
          <w:bCs/>
          <w:color w:val="6B7280"/>
          <w:sz w:val="16"/>
          <w:szCs w:val="16"/>
        </w:rPr>
        <w:t xml:space="preserve">CEVAP</w:t>
      </w:r>
    </w:p>
    <w:p xmlns:wp14="http://schemas.microsoft.com/office/word/2010/wordml" w14:paraId="42232834"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Bu, kullanılan yeteneğin hangi mimariyle çalıştığına bağlıdır ve proje başında netleştirilmesi gereken ilk konudur. Devreye alınacak her yetenek için verinin nerede işlendiğini, sistem sınırlarının dışına çıkıp çıkmadığını ve saklama süresini yazılı olarak veririz. Bu bilgi netleşmeden devreye alma önermeyiz.</w:t>
      </w:r>
    </w:p>
    <w:p xmlns:wp14="http://schemas.microsoft.com/office/word/2010/wordml" w14:paraId="3B0D154A"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It depends on the architecture behind the specific capability, and it is the first thing to settle rather than the last. For every capability we deploy, we document where data is processed, whether it crosses the system boundary and how long it is retained. We do not recommend enabling anything before that is clear.</w:t>
      </w:r>
    </w:p>
    <w:p xmlns:wp14="http://schemas.microsoft.com/office/word/2010/wordml" w14:paraId="43DF2E83" wp14:textId="77777777">
      <w:pPr>
        <w:pStyle w:val="Heading2"/>
        <w:spacing w:before="280" w:after="100"/>
      </w:pPr>
      <w:r w:rsidRPr="4FB5241E" w:rsidR="4FB5241E">
        <w:rPr>
          <w:b w:val="1"/>
          <w:bCs w:val="1"/>
          <w:color w:val="111827"/>
          <w:sz w:val="25"/>
          <w:szCs w:val="25"/>
          <w:lang w:val="en-US"/>
        </w:rPr>
        <w:t>2. Ne kadar kazanç bekleyebiliriz?</w:t>
      </w:r>
    </w:p>
    <w:p xmlns:wp14="http://schemas.microsoft.com/office/word/2010/wordml" w14:paraId="20DD1541" wp14:textId="77777777">
      <w:pPr>
        <w:spacing w:before="200" w:after="40"/>
      </w:pPr>
      <w:r>
        <w:rPr>
          <w:b/>
          <w:bCs/>
          <w:color w:val="6B7280"/>
          <w:sz w:val="16"/>
          <w:szCs w:val="16"/>
        </w:rPr>
        <w:t xml:space="preserve">SORU</w:t>
      </w:r>
    </w:p>
    <w:p xmlns:wp14="http://schemas.microsoft.com/office/word/2010/wordml" w14:paraId="59A9CBD2"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Ne kadar kazanç bekleyebiliriz?</w:t>
      </w:r>
    </w:p>
    <w:p xmlns:wp14="http://schemas.microsoft.com/office/word/2010/wordml" w14:paraId="7C8CC5D4"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What level of benefit should we expect?</w:t>
      </w:r>
    </w:p>
    <w:p xmlns:wp14="http://schemas.microsoft.com/office/word/2010/wordml" w14:paraId="09D45D85" wp14:textId="77777777">
      <w:pPr>
        <w:spacing w:before="200" w:after="40"/>
      </w:pPr>
      <w:r>
        <w:rPr>
          <w:b/>
          <w:bCs/>
          <w:color w:val="6B7280"/>
          <w:sz w:val="16"/>
          <w:szCs w:val="16"/>
        </w:rPr>
        <w:t xml:space="preserve">CEVAP</w:t>
      </w:r>
    </w:p>
    <w:p xmlns:wp14="http://schemas.microsoft.com/office/word/2010/wordml" w14:paraId="380046F2"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Ölçmeden söylemeyiz. Değerlendirme aşamasında mevcut sürelerinizi çıkarırız ve kazanç tahminini kendi verinize dayandırırız. Başka bir şirketin sonucunu size vaat etmek, işe yarar bir bilgi değil satış cümlesidir.</w:t>
      </w:r>
    </w:p>
    <w:p xmlns:wp14="http://schemas.microsoft.com/office/word/2010/wordml" w14:paraId="53C6ADD1"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We will not say before measuring. The assessment establishes your current durations and any estimate is based on your own data. Quoting another company’s result at you is a sales line, not usable information.</w:t>
      </w:r>
    </w:p>
    <w:p xmlns:wp14="http://schemas.microsoft.com/office/word/2010/wordml" w14:paraId="045B3FDD" wp14:textId="77777777">
      <w:pPr>
        <w:pStyle w:val="Heading2"/>
        <w:spacing w:before="280" w:after="100"/>
      </w:pPr>
      <w:r w:rsidRPr="4FB5241E" w:rsidR="4FB5241E">
        <w:rPr>
          <w:b w:val="1"/>
          <w:bCs w:val="1"/>
          <w:color w:val="111827"/>
          <w:sz w:val="25"/>
          <w:szCs w:val="25"/>
          <w:lang w:val="en-US"/>
        </w:rPr>
        <w:t>3. S/4HANA’da değiliz. Bu yeteneklerden yararlanabilir miyiz?</w:t>
      </w:r>
    </w:p>
    <w:p xmlns:wp14="http://schemas.microsoft.com/office/word/2010/wordml" w14:paraId="3D111B05" wp14:textId="77777777">
      <w:pPr>
        <w:spacing w:before="200" w:after="40"/>
      </w:pPr>
      <w:r>
        <w:rPr>
          <w:b/>
          <w:bCs/>
          <w:color w:val="6B7280"/>
          <w:sz w:val="16"/>
          <w:szCs w:val="16"/>
        </w:rPr>
        <w:t xml:space="preserve">SORU</w:t>
      </w:r>
    </w:p>
    <w:p xmlns:wp14="http://schemas.microsoft.com/office/word/2010/wordml" w14:paraId="24D7C756"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S/4HANA’da değiliz. Bu yeteneklerden yararlanabilir miyiz?</w:t>
      </w:r>
    </w:p>
    <w:p xmlns:wp14="http://schemas.microsoft.com/office/word/2010/wordml" w14:paraId="46DF9005" wp14:textId="77777777">
      <w:pPr>
        <w:spacing w:before="0" w:after="90" w:line="300"/>
      </w:pPr>
      <w:r>
        <w:rPr>
          <w:b/>
          <w:bCs/>
          <w:color w:val="475569"/>
          <w:sz w:val="15"/>
          <w:szCs w:val="15"/>
        </w:rPr>
        <w:t xml:space="preserve">EN</w:t>
      </w:r>
      <w:r>
        <w:t xml:space="preserve"> </w:t>
      </w:r>
      <w:r>
        <w:rPr>
          <w:color w:val="111827"/>
          <w:sz w:val="21"/>
          <w:szCs w:val="21"/>
        </w:rPr>
        <w:t xml:space="preserve">We are not on S/4HANA yet. Can we use these capabilities?</w:t>
      </w:r>
    </w:p>
    <w:p xmlns:wp14="http://schemas.microsoft.com/office/word/2010/wordml" w14:paraId="40DE21DC" wp14:textId="77777777">
      <w:pPr>
        <w:spacing w:before="200" w:after="40"/>
      </w:pPr>
      <w:r>
        <w:rPr>
          <w:b/>
          <w:bCs/>
          <w:color w:val="6B7280"/>
          <w:sz w:val="16"/>
          <w:szCs w:val="16"/>
        </w:rPr>
        <w:t xml:space="preserve">CEVAP</w:t>
      </w:r>
    </w:p>
    <w:p xmlns:wp14="http://schemas.microsoft.com/office/word/2010/wordml" w14:paraId="4E4B9445"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Yerleşik yeteneklerin büyük bölümü S/4HANA gerektirir. ECC üzerindeyseniz, süreç ölçümü ve otomasyona hazırlık çalışması yine değerlidir ve dönüşüm planınıza doğrudan girdi olur — ancak yeteneklerin çoğu geçiş sonrasında devreye girer.</w:t>
      </w:r>
    </w:p>
    <w:p xmlns:wp14="http://schemas.microsoft.com/office/word/2010/wordml" w14:paraId="7EDD13F2"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Most embedded capabilities require S/4HANA. If you are on ECC, the process measurement and automation readiness work is still worthwhile and feeds directly into your conversion business case — but the capabilities themselves largely arrive after the move.</w:t>
      </w:r>
    </w:p>
    <w:p xmlns:wp14="http://schemas.microsoft.com/office/word/2010/wordml" w14:paraId="580C17E5" wp14:textId="77777777">
      <w:pPr>
        <w:pStyle w:val="Heading2"/>
        <w:spacing w:before="280" w:after="100"/>
      </w:pPr>
      <w:r w:rsidRPr="4FB5241E" w:rsidR="4FB5241E">
        <w:rPr>
          <w:b w:val="1"/>
          <w:bCs w:val="1"/>
          <w:color w:val="111827"/>
          <w:sz w:val="25"/>
          <w:szCs w:val="25"/>
          <w:lang w:val="en-US"/>
        </w:rPr>
        <w:t>4. Ekibimiz işini kaybeder mi?</w:t>
      </w:r>
    </w:p>
    <w:p xmlns:wp14="http://schemas.microsoft.com/office/word/2010/wordml" w14:paraId="09471081" wp14:textId="77777777">
      <w:pPr>
        <w:spacing w:before="200" w:after="40"/>
      </w:pPr>
      <w:r>
        <w:rPr>
          <w:b/>
          <w:bCs/>
          <w:color w:val="6B7280"/>
          <w:sz w:val="16"/>
          <w:szCs w:val="16"/>
        </w:rPr>
        <w:t xml:space="preserve">SORU</w:t>
      </w:r>
    </w:p>
    <w:p xmlns:wp14="http://schemas.microsoft.com/office/word/2010/wordml" w14:paraId="2F00EAFB"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Ekibimiz işini kaybeder mi?</w:t>
      </w:r>
    </w:p>
    <w:p xmlns:wp14="http://schemas.microsoft.com/office/word/2010/wordml" w14:paraId="5A8B5CED"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Will our team lose their jobs?</w:t>
      </w:r>
    </w:p>
    <w:p xmlns:wp14="http://schemas.microsoft.com/office/word/2010/wordml" w14:paraId="2A676FC3" wp14:textId="77777777">
      <w:pPr>
        <w:spacing w:before="200" w:after="40"/>
      </w:pPr>
      <w:r>
        <w:rPr>
          <w:b/>
          <w:bCs/>
          <w:color w:val="6B7280"/>
          <w:sz w:val="16"/>
          <w:szCs w:val="16"/>
        </w:rPr>
        <w:t xml:space="preserve">CEVAP</w:t>
      </w:r>
    </w:p>
    <w:p xmlns:wp14="http://schemas.microsoft.com/office/word/2010/wordml" w14:paraId="3847B6F2"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Uygulamada gördüğümüz, ekiplerin küçülmesi değil işin niteliğinin değişmesidir: kalem eşleştirmek yerine istisnaları incelemek, sapmaları araştırmak ve kontrol kurmak. Bunu baştan açıkça konuşmak, projenin ekip tarafından sahiplenilmesi için de gereklidir.</w:t>
      </w:r>
    </w:p>
    <w:p xmlns:wp14="http://schemas.microsoft.com/office/word/2010/wordml" w14:paraId="23DC9659"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What we see in practice is a change in the nature of the work rather than a reduction in headcount: reviewing exceptions, investigating variances and building controls instead of matching line items. Saying this openly at the start also matters for whether the team adopts the change.</w:t>
      </w:r>
    </w:p>
    <w:p xmlns:wp14="http://schemas.microsoft.com/office/word/2010/wordml" w14:paraId="35FE3ACE" wp14:textId="77777777">
      <w:pPr>
        <w:pStyle w:val="Heading2"/>
        <w:spacing w:before="280" w:after="100"/>
      </w:pPr>
      <w:r w:rsidRPr="4FB5241E" w:rsidR="4FB5241E">
        <w:rPr>
          <w:b w:val="1"/>
          <w:bCs w:val="1"/>
          <w:color w:val="111827"/>
          <w:sz w:val="25"/>
          <w:szCs w:val="25"/>
          <w:lang w:val="en-US"/>
        </w:rPr>
        <w:t>5. Küçük bir alanda deneyerek başlayabilir miyiz?</w:t>
      </w:r>
    </w:p>
    <w:p xmlns:wp14="http://schemas.microsoft.com/office/word/2010/wordml" w14:paraId="0EA88033" wp14:textId="77777777">
      <w:pPr>
        <w:spacing w:before="200" w:after="40"/>
      </w:pPr>
      <w:r>
        <w:rPr>
          <w:b/>
          <w:bCs/>
          <w:color w:val="6B7280"/>
          <w:sz w:val="16"/>
          <w:szCs w:val="16"/>
        </w:rPr>
        <w:t xml:space="preserve">SORU</w:t>
      </w:r>
    </w:p>
    <w:p xmlns:wp14="http://schemas.microsoft.com/office/word/2010/wordml" w14:paraId="72CB7CDF"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Küçük bir alanda deneyerek başlayabilir miyiz?</w:t>
      </w:r>
    </w:p>
    <w:p xmlns:wp14="http://schemas.microsoft.com/office/word/2010/wordml" w14:paraId="5FED28CD"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Can we start small?</w:t>
      </w:r>
    </w:p>
    <w:p xmlns:wp14="http://schemas.microsoft.com/office/word/2010/wordml" w14:paraId="548B0A50" wp14:textId="77777777">
      <w:pPr>
        <w:spacing w:before="200" w:after="40"/>
      </w:pPr>
      <w:r>
        <w:rPr>
          <w:b/>
          <w:bCs/>
          <w:color w:val="6B7280"/>
          <w:sz w:val="16"/>
          <w:szCs w:val="16"/>
        </w:rPr>
        <w:t xml:space="preserve">CEVAP</w:t>
      </w:r>
    </w:p>
    <w:p xmlns:wp14="http://schemas.microsoft.com/office/word/2010/wordml" w14:paraId="55100CA3"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Evet, ve genellikle önerdiğimiz de budur. Tek bir sürece odaklanan sınırlı bir ilk faz, ölçülebilir bir sonuç üretir ve yaygınlaştırma kararını veriye dayandırır. Bu tür bir ilk faz tipik olarak birkaç haftalıktır.</w:t>
      </w:r>
    </w:p>
    <w:p xmlns:wp14="http://schemas.microsoft.com/office/word/2010/wordml" w14:paraId="6709A595"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Yes, and it is usually what we recommend. A narrow first phase focused on one process produces a measurable result and puts the scale-up decision on evidence. That first phase is typically a few weeks.</w:t>
      </w:r>
    </w:p>
    <w:p xmlns:wp14="http://schemas.microsoft.com/office/word/2010/wordml" w:rsidP="4FB5241E" w14:paraId="28144A8D" wp14:textId="77777777">
      <w:pPr>
        <w:pStyle w:val="Heading1"/>
        <w:pBdr>
          <w:bottom w:val="single" w:color="D1D5DB" w:sz="6" w:space="6"/>
        </w:pBdr>
        <w:spacing w:before="400" w:after="100"/>
      </w:pPr>
      <w:r w:rsidRPr="4FB5241E" w:rsidR="4FB5241E">
        <w:rPr>
          <w:b w:val="1"/>
          <w:bCs w:val="1"/>
          <w:color w:val="111827"/>
          <w:sz w:val="30"/>
          <w:szCs w:val="30"/>
          <w:lang w:val="en-US"/>
        </w:rPr>
        <w:t>Karşılaştırma tablosundaki satır</w:t>
      </w:r>
    </w:p>
    <w:p xmlns:wp14="http://schemas.microsoft.com/office/word/2010/wordml" w14:paraId="2D67848F" wp14:textId="77777777">
      <w:pPr>
        <w:spacing w:before="0" w:after="140"/>
      </w:pPr>
      <w:r w:rsidRPr="4FB5241E" w:rsidR="4FB5241E">
        <w:rPr>
          <w:i w:val="1"/>
          <w:iCs w:val="1"/>
          <w:color w:val="6B7280"/>
          <w:sz w:val="17"/>
          <w:szCs w:val="17"/>
          <w:lang w:val="en-US"/>
        </w:rPr>
        <w:t>Bu çözümün, Çözümler sayfasındaki karşılaştırma tablosunda yer alan satırı.</w:t>
      </w:r>
    </w:p>
    <w:p xmlns:wp14="http://schemas.microsoft.com/office/word/2010/wordml" w14:paraId="12E376E1" wp14:textId="77777777">
      <w:pPr>
        <w:spacing w:before="200" w:after="40"/>
      </w:pPr>
      <w:r>
        <w:rPr>
          <w:b/>
          <w:bCs/>
          <w:color w:val="6B7280"/>
          <w:sz w:val="16"/>
          <w:szCs w:val="16"/>
        </w:rPr>
        <w:t xml:space="preserve">KİME UYGUN</w:t>
      </w:r>
    </w:p>
    <w:p xmlns:wp14="http://schemas.microsoft.com/office/word/2010/wordml" w14:paraId="4797984E"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Tekrar eden manuel finans işine çok saat harcayan ekipler</w:t>
      </w:r>
    </w:p>
    <w:p xmlns:wp14="http://schemas.microsoft.com/office/word/2010/wordml" w14:paraId="796BF52D" wp14:textId="77777777">
      <w:pPr>
        <w:spacing w:before="0" w:after="90" w:line="300"/>
      </w:pPr>
      <w:r>
        <w:rPr>
          <w:b/>
          <w:bCs/>
          <w:color w:val="475569"/>
          <w:sz w:val="15"/>
          <w:szCs w:val="15"/>
        </w:rPr>
        <w:t xml:space="preserve">EN</w:t>
      </w:r>
      <w:r>
        <w:t xml:space="preserve"> </w:t>
      </w:r>
      <w:r>
        <w:rPr>
          <w:color w:val="111827"/>
          <w:sz w:val="21"/>
          <w:szCs w:val="21"/>
        </w:rPr>
        <w:t xml:space="preserve">Teams spending heavy manual hours on repetitive finance work</w:t>
      </w:r>
    </w:p>
    <w:p xmlns:wp14="http://schemas.microsoft.com/office/word/2010/wordml" w14:paraId="689036BB" wp14:textId="77777777">
      <w:pPr>
        <w:spacing w:before="200" w:after="40"/>
      </w:pPr>
      <w:r>
        <w:rPr>
          <w:b/>
          <w:bCs/>
          <w:color w:val="6B7280"/>
          <w:sz w:val="16"/>
          <w:szCs w:val="16"/>
        </w:rPr>
        <w:t xml:space="preserve">SÜRE</w:t>
      </w:r>
    </w:p>
    <w:p xmlns:wp14="http://schemas.microsoft.com/office/word/2010/wordml" w14:paraId="1B01D12A"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Değerlendirme 2–3 hafta, ilk faz 6–12 hafta</w:t>
      </w:r>
    </w:p>
    <w:p xmlns:wp14="http://schemas.microsoft.com/office/word/2010/wordml" w14:paraId="5D61E2A0" wp14:textId="77777777">
      <w:pPr>
        <w:spacing w:before="0" w:after="90" w:line="300" w:lineRule="auto"/>
      </w:pPr>
      <w:r w:rsidRPr="4FB5241E" w:rsidR="4FB5241E">
        <w:rPr>
          <w:b w:val="1"/>
          <w:bCs w:val="1"/>
          <w:color w:val="475569"/>
          <w:sz w:val="15"/>
          <w:szCs w:val="15"/>
          <w:lang w:val="en-US"/>
        </w:rPr>
        <w:t>EN</w:t>
      </w:r>
      <w:r w:rsidRPr="4FB5241E" w:rsidR="4FB5241E">
        <w:rPr>
          <w:lang w:val="en-US"/>
        </w:rPr>
        <w:t> </w:t>
      </w:r>
      <w:r w:rsidRPr="4FB5241E" w:rsidR="4FB5241E">
        <w:rPr>
          <w:color w:val="111827"/>
          <w:sz w:val="21"/>
          <w:szCs w:val="21"/>
          <w:lang w:val="en-US"/>
        </w:rPr>
        <w:t>Assessment 2–3 weeks, first phase 6–12 weeks</w:t>
      </w:r>
    </w:p>
    <w:p xmlns:wp14="http://schemas.microsoft.com/office/word/2010/wordml" w14:paraId="6458B90D" wp14:textId="77777777">
      <w:pPr>
        <w:spacing w:before="200" w:after="40"/>
      </w:pPr>
      <w:r>
        <w:rPr>
          <w:b/>
          <w:bCs/>
          <w:color w:val="6B7280"/>
          <w:sz w:val="16"/>
          <w:szCs w:val="16"/>
        </w:rPr>
        <w:t xml:space="preserve">ANA KAZANIM</w:t>
      </w:r>
    </w:p>
    <w:p xmlns:wp14="http://schemas.microsoft.com/office/word/2010/wordml" w14:paraId="39B295A2" wp14:textId="77777777">
      <w:pPr>
        <w:spacing w:before="0" w:after="90" w:line="300" w:lineRule="auto"/>
      </w:pPr>
      <w:r w:rsidRPr="4FB5241E" w:rsidR="4FB5241E">
        <w:rPr>
          <w:b w:val="1"/>
          <w:bCs w:val="1"/>
          <w:color w:val="B45309"/>
          <w:sz w:val="15"/>
          <w:szCs w:val="15"/>
          <w:lang w:val="en-US"/>
        </w:rPr>
        <w:t>TR</w:t>
      </w:r>
      <w:r w:rsidRPr="4FB5241E" w:rsidR="4FB5241E">
        <w:rPr>
          <w:lang w:val="en-US"/>
        </w:rPr>
        <w:t> </w:t>
      </w:r>
      <w:r w:rsidRPr="4FB5241E" w:rsidR="4FB5241E">
        <w:rPr>
          <w:color w:val="111827"/>
          <w:sz w:val="21"/>
          <w:szCs w:val="21"/>
          <w:lang w:val="en-US"/>
        </w:rPr>
        <w:t>Geri kazanılan insan saati ve daha erken hata yakalama</w:t>
      </w:r>
    </w:p>
    <w:p xmlns:wp14="http://schemas.microsoft.com/office/word/2010/wordml" w14:paraId="37725987" wp14:textId="77777777">
      <w:pPr>
        <w:spacing w:before="0" w:after="90" w:line="300"/>
      </w:pPr>
      <w:r>
        <w:rPr>
          <w:b/>
          <w:bCs/>
          <w:color w:val="475569"/>
          <w:sz w:val="15"/>
          <w:szCs w:val="15"/>
        </w:rPr>
        <w:t xml:space="preserve">EN</w:t>
      </w:r>
      <w:r>
        <w:t xml:space="preserve"> </w:t>
      </w:r>
      <w:r>
        <w:rPr>
          <w:color w:val="111827"/>
          <w:sz w:val="21"/>
          <w:szCs w:val="21"/>
        </w:rPr>
        <w:t xml:space="preserve">Recovered hours and errors caught earlier</w:t>
      </w:r>
    </w:p>
    <w:sectPr>
      <w:footerReference w:type="default" r:id="rId7"/>
      <w:pgSz w:w="11906" w:h="16838" w:orient="portrait"/>
      <w:pgMar w:top="1296" w:right="1440" w:bottom="1296"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FB5241E" w14:paraId="061E65DC" wp14:textId="77777777">
    <w:pPr>
      <w:jc w:val="right"/>
      <w:rPr>
        <w:lang w:val="en-US"/>
      </w:rPr>
    </w:pPr>
    <w:r w:rsidRPr="4FB5241E" w:rsidR="4FB5241E">
      <w:rPr>
        <w:color w:val="6B7280"/>
        <w:sz w:val="15"/>
        <w:szCs w:val="15"/>
        <w:lang w:val="en-US"/>
      </w:rPr>
      <w:t xml:space="preserve">Yapay Zekâ ile Finans Çözüm Sayfası Metinleri  ·  </w:t>
    </w:r>
    <w:r w:rsidRPr="4FB5241E">
      <w:rPr>
        <w:color w:val="6B7280"/>
        <w:sz w:val="15"/>
        <w:szCs w:val="15"/>
        <w:lang w:val="en-US"/>
      </w:rPr>
      <w:fldChar w:fldCharType="begin"/>
    </w:r>
    <w:r w:rsidRPr="4FB5241E">
      <w:rPr>
        <w:color w:val="6B7280"/>
        <w:sz w:val="15"/>
        <w:szCs w:val="15"/>
      </w:rPr>
      <w:instrText xml:space="preserve">PAGE</w:instrText>
    </w:r>
    <w:r w:rsidRPr="4FB5241E">
      <w:rPr>
        <w:color w:val="6B7280"/>
        <w:sz w:val="15"/>
        <w:szCs w:val="15"/>
      </w:rPr>
      <w:fldChar w:fldCharType="separate"/>
    </w:r>
    <w:r w:rsidRPr="4FB5241E">
      <w:rPr>
        <w:color w:val="6B7280"/>
        <w:sz w:val="15"/>
        <w:szCs w:val="15"/>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03b36e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A31EFFC"/>
  <w15:docId w15:val="{1F22CDC1-6442-42E2-A2F0-C06F0EA19875}"/>
  <w:rsids>
    <w:rsidRoot w:val="4FB5241E"/>
    <w:rsid w:val="4FB5241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Yapay Zekâ ile Finans Çözüm Sayfası Metinleri</dc:title>
  <dc:creator>CPeak Consultancy</dc:creator>
  <dc:description>Kaynak: src/data/solutions/ai.ts</dc:description>
  <lastModifiedBy>Kerem Yiğit</lastModifiedBy>
  <revision>2</revision>
  <dcterms:created xsi:type="dcterms:W3CDTF">2026-08-16T20:34:28.1930000Z</dcterms:created>
  <dcterms:modified xsi:type="dcterms:W3CDTF">2026-08-25T13:42:21.8321047Z</dcterms:modified>
</coreProperties>
</file>

<file path=docProps/custom.xml><?xml version="1.0" encoding="utf-8"?>
<Properties xmlns="http://schemas.openxmlformats.org/officeDocument/2006/custom-properties" xmlns:vt="http://schemas.openxmlformats.org/officeDocument/2006/docPropsVTypes"/>
</file>