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8E"/>
          <w:sz w:val="48"/>
        </w:rPr>
        <w:t>Enterprise AI Platform</w:t>
      </w:r>
    </w:p>
    <w:p>
      <w:pPr>
        <w:jc w:val="center"/>
      </w:pPr>
      <w:r>
        <w:rPr>
          <w:color w:val="333333"/>
          <w:sz w:val="32"/>
        </w:rPr>
        <w:t>Cloud Deployment Readiness Report</w:t>
      </w:r>
    </w:p>
    <w:p>
      <w:pPr>
        <w:jc w:val="center"/>
      </w:pPr>
      <w:r>
        <w:rPr>
          <w:color w:val="666666"/>
          <w:sz w:val="22"/>
        </w:rPr>
        <w:t>Prepared: April 06, 2026</w:t>
      </w:r>
    </w:p>
    <w:p>
      <w:r>
        <w:br w:type="page"/>
      </w:r>
    </w:p>
    <w:p>
      <w:pPr>
        <w:pStyle w:val="Heading1"/>
      </w:pPr>
      <w:r>
        <w:t>Executive Summary</w:t>
      </w:r>
    </w:p>
    <w:p>
      <w:r>
        <w:t>This report assesses the enterprise-ai platform for production cloud deployment on Azure. The platform consists of 8 containerized services: an analytics agent, 4 MCP tool servers (data, salesforce, payments, news), an analytics dashboard (Next.js), and supporting infrastructure (PostgreSQL/pgvector, Redis, LiteLLM, OPA, OpenTelemetry, LangFuse, Nginx). The architecture is sound with proper separation of concerns, comprehensive CI/CD, and security-first design. Two critical items and several high-priority items require attention before production deployment.</w:t>
      </w:r>
    </w:p>
    <w:tbl>
      <w:tblPr>
        <w:tblStyle w:val="LightShading-Accent1"/>
        <w:tblW w:type="auto" w:w="0"/>
        <w:jc w:val="center"/>
        <w:tblLook w:firstColumn="1" w:firstRow="1" w:lastColumn="0" w:lastRow="0" w:noHBand="0" w:noVBand="1" w:val="04A0"/>
      </w:tblPr>
      <w:tblGrid>
        <w:gridCol w:w="4680"/>
        <w:gridCol w:w="4680"/>
      </w:tblGrid>
      <w:tr>
        <w:tc>
          <w:tcPr>
            <w:tcW w:type="dxa" w:w="4680"/>
          </w:tcPr>
          <w:p>
            <w:r>
              <w:t>Assessment</w:t>
            </w:r>
          </w:p>
        </w:tc>
        <w:tc>
          <w:tcPr>
            <w:tcW w:type="dxa" w:w="4680"/>
          </w:tcPr>
          <w:p>
            <w:r>
              <w:t>Details</w:t>
            </w:r>
          </w:p>
        </w:tc>
      </w:tr>
      <w:tr>
        <w:tc>
          <w:tcPr>
            <w:tcW w:type="dxa" w:w="4680"/>
          </w:tcPr>
          <w:p>
            <w:r>
              <w:rPr>
                <w:b/>
              </w:rPr>
              <w:t>Overall Readiness</w:t>
            </w:r>
          </w:p>
        </w:tc>
        <w:tc>
          <w:tcPr>
            <w:tcW w:type="dxa" w:w="4680"/>
          </w:tcPr>
          <w:p>
            <w:r>
              <w:t>CONDITIONAL — Ready with targeted fixes</w:t>
            </w:r>
          </w:p>
        </w:tc>
      </w:tr>
      <w:tr>
        <w:tc>
          <w:tcPr>
            <w:tcW w:type="dxa" w:w="4680"/>
          </w:tcPr>
          <w:p>
            <w:r>
              <w:rPr>
                <w:b/>
              </w:rPr>
              <w:t>Architecture</w:t>
            </w:r>
          </w:p>
        </w:tc>
        <w:tc>
          <w:tcPr>
            <w:tcW w:type="dxa" w:w="4680"/>
          </w:tcPr>
          <w:p>
            <w:r>
              <w:t>PASS — Well-structured microservices with proper auth chain</w:t>
            </w:r>
          </w:p>
        </w:tc>
      </w:tr>
      <w:tr>
        <w:tc>
          <w:tcPr>
            <w:tcW w:type="dxa" w:w="4680"/>
          </w:tcPr>
          <w:p>
            <w:r>
              <w:rPr>
                <w:b/>
              </w:rPr>
              <w:t>CI/CD Pipeline</w:t>
            </w:r>
          </w:p>
        </w:tc>
        <w:tc>
          <w:tcPr>
            <w:tcW w:type="dxa" w:w="4680"/>
          </w:tcPr>
          <w:p>
            <w:r>
              <w:t>PASS — Unit, integration, eval, and deploy workflows</w:t>
            </w:r>
          </w:p>
        </w:tc>
      </w:tr>
      <w:tr>
        <w:tc>
          <w:tcPr>
            <w:tcW w:type="dxa" w:w="4680"/>
          </w:tcPr>
          <w:p>
            <w:r>
              <w:rPr>
                <w:b/>
              </w:rPr>
              <w:t>Security Framework</w:t>
            </w:r>
          </w:p>
        </w:tc>
        <w:tc>
          <w:tcPr>
            <w:tcW w:type="dxa" w:w="4680"/>
          </w:tcPr>
          <w:p>
            <w:r>
              <w:t>PASS — HMAC, OPA, RBAC, rate limiting in place</w:t>
            </w:r>
          </w:p>
        </w:tc>
      </w:tr>
      <w:tr>
        <w:tc>
          <w:tcPr>
            <w:tcW w:type="dxa" w:w="4680"/>
          </w:tcPr>
          <w:p>
            <w:r>
              <w:rPr>
                <w:b/>
              </w:rPr>
              <w:t>Critical Blockers</w:t>
            </w:r>
          </w:p>
        </w:tc>
        <w:tc>
          <w:tcPr>
            <w:tcW w:type="dxa" w:w="4680"/>
          </w:tcPr>
          <w:p>
            <w:r>
              <w:t>2 items require immediate action (see below)</w:t>
            </w:r>
          </w:p>
        </w:tc>
      </w:tr>
    </w:tbl>
    <w:p/>
    <w:p>
      <w:pPr>
        <w:pStyle w:val="Heading1"/>
      </w:pPr>
      <w:r>
        <w:t>Architecture Overview</w:t>
      </w:r>
    </w:p>
    <w:p>
      <w:r>
        <w:t>The platform uses a layered architecture with clear boundaries between the presentation layer (Next.js dashboard with Auth0 SSO), the agent layer (LangGraph-based analytics agent with intent routing, tool calling, and synthesis), and the data layer (MCP tool servers with OPA policy enforcement and HMAC-signed context propagation).</w:t>
      </w:r>
    </w:p>
    <w:p>
      <w:pPr>
        <w:pStyle w:val="Heading2"/>
      </w:pPr>
      <w:r>
        <w:t>Service Inventory</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Service</w:t>
            </w:r>
          </w:p>
        </w:tc>
        <w:tc>
          <w:tcPr>
            <w:tcW w:type="dxa" w:w="1872"/>
          </w:tcPr>
          <w:p>
            <w:r>
              <w:rPr>
                <w:b/>
              </w:rPr>
              <w:t>Container</w:t>
            </w:r>
          </w:p>
        </w:tc>
        <w:tc>
          <w:tcPr>
            <w:tcW w:type="dxa" w:w="1872"/>
          </w:tcPr>
          <w:p>
            <w:r>
              <w:rPr>
                <w:b/>
              </w:rPr>
              <w:t>Port</w:t>
            </w:r>
          </w:p>
        </w:tc>
        <w:tc>
          <w:tcPr>
            <w:tcW w:type="dxa" w:w="1872"/>
          </w:tcPr>
          <w:p>
            <w:r>
              <w:rPr>
                <w:b/>
              </w:rPr>
              <w:t>Base Image</w:t>
            </w:r>
          </w:p>
        </w:tc>
        <w:tc>
          <w:tcPr>
            <w:tcW w:type="dxa" w:w="1872"/>
          </w:tcPr>
          <w:p>
            <w:r>
              <w:rPr>
                <w:b/>
              </w:rPr>
              <w:t>Health Check</w:t>
            </w:r>
          </w:p>
        </w:tc>
      </w:tr>
      <w:tr>
        <w:tc>
          <w:tcPr>
            <w:tcW w:type="dxa" w:w="1872"/>
          </w:tcPr>
          <w:p>
            <w:r>
              <w:t>Analytics Dashboard</w:t>
            </w:r>
          </w:p>
        </w:tc>
        <w:tc>
          <w:tcPr>
            <w:tcW w:type="dxa" w:w="1872"/>
          </w:tcPr>
          <w:p>
            <w:r>
              <w:t>ai-analytics-dashboard</w:t>
            </w:r>
          </w:p>
        </w:tc>
        <w:tc>
          <w:tcPr>
            <w:tcW w:type="dxa" w:w="1872"/>
          </w:tcPr>
          <w:p>
            <w:r>
              <w:t>3000</w:t>
            </w:r>
          </w:p>
        </w:tc>
        <w:tc>
          <w:tcPr>
            <w:tcW w:type="dxa" w:w="1872"/>
          </w:tcPr>
          <w:p>
            <w:r>
              <w:t>node:20-alpine</w:t>
            </w:r>
          </w:p>
        </w:tc>
        <w:tc>
          <w:tcPr>
            <w:tcW w:type="dxa" w:w="1872"/>
          </w:tcPr>
          <w:p>
            <w:r>
              <w:t>HTTP GET /</w:t>
            </w:r>
          </w:p>
        </w:tc>
      </w:tr>
      <w:tr>
        <w:tc>
          <w:tcPr>
            <w:tcW w:type="dxa" w:w="1872"/>
          </w:tcPr>
          <w:p>
            <w:r>
              <w:t>Analytics Agent</w:t>
            </w:r>
          </w:p>
        </w:tc>
        <w:tc>
          <w:tcPr>
            <w:tcW w:type="dxa" w:w="1872"/>
          </w:tcPr>
          <w:p>
            <w:r>
              <w:t>ai-analytics-agent</w:t>
            </w:r>
          </w:p>
        </w:tc>
        <w:tc>
          <w:tcPr>
            <w:tcW w:type="dxa" w:w="1872"/>
          </w:tcPr>
          <w:p>
            <w:r>
              <w:t>8000</w:t>
            </w:r>
          </w:p>
        </w:tc>
        <w:tc>
          <w:tcPr>
            <w:tcW w:type="dxa" w:w="1872"/>
          </w:tcPr>
          <w:p>
            <w:r>
              <w:t>python:3.11-slim</w:t>
            </w:r>
          </w:p>
        </w:tc>
        <w:tc>
          <w:tcPr>
            <w:tcW w:type="dxa" w:w="1872"/>
          </w:tcPr>
          <w:p>
            <w:r>
              <w:t>HTTP GET /health</w:t>
            </w:r>
          </w:p>
        </w:tc>
      </w:tr>
      <w:tr>
        <w:tc>
          <w:tcPr>
            <w:tcW w:type="dxa" w:w="1872"/>
          </w:tcPr>
          <w:p>
            <w:r>
              <w:t>Data MCP</w:t>
            </w:r>
          </w:p>
        </w:tc>
        <w:tc>
          <w:tcPr>
            <w:tcW w:type="dxa" w:w="1872"/>
          </w:tcPr>
          <w:p>
            <w:r>
              <w:t>ai-data-mcp</w:t>
            </w:r>
          </w:p>
        </w:tc>
        <w:tc>
          <w:tcPr>
            <w:tcW w:type="dxa" w:w="1872"/>
          </w:tcPr>
          <w:p>
            <w:r>
              <w:t>8080</w:t>
            </w:r>
          </w:p>
        </w:tc>
        <w:tc>
          <w:tcPr>
            <w:tcW w:type="dxa" w:w="1872"/>
          </w:tcPr>
          <w:p>
            <w:r>
              <w:t>python:3.11-slim</w:t>
            </w:r>
          </w:p>
        </w:tc>
        <w:tc>
          <w:tcPr>
            <w:tcW w:type="dxa" w:w="1872"/>
          </w:tcPr>
          <w:p>
            <w:r>
              <w:t>TCP socket</w:t>
            </w:r>
          </w:p>
        </w:tc>
      </w:tr>
      <w:tr>
        <w:tc>
          <w:tcPr>
            <w:tcW w:type="dxa" w:w="1872"/>
          </w:tcPr>
          <w:p>
            <w:r>
              <w:t>Salesforce MCP</w:t>
            </w:r>
          </w:p>
        </w:tc>
        <w:tc>
          <w:tcPr>
            <w:tcW w:type="dxa" w:w="1872"/>
          </w:tcPr>
          <w:p>
            <w:r>
              <w:t>ai-salesforce-mcp</w:t>
            </w:r>
          </w:p>
        </w:tc>
        <w:tc>
          <w:tcPr>
            <w:tcW w:type="dxa" w:w="1872"/>
          </w:tcPr>
          <w:p>
            <w:r>
              <w:t>8081</w:t>
            </w:r>
          </w:p>
        </w:tc>
        <w:tc>
          <w:tcPr>
            <w:tcW w:type="dxa" w:w="1872"/>
          </w:tcPr>
          <w:p>
            <w:r>
              <w:t>python:3.11-slim</w:t>
            </w:r>
          </w:p>
        </w:tc>
        <w:tc>
          <w:tcPr>
            <w:tcW w:type="dxa" w:w="1872"/>
          </w:tcPr>
          <w:p>
            <w:r>
              <w:t>TCP socket</w:t>
            </w:r>
          </w:p>
        </w:tc>
      </w:tr>
      <w:tr>
        <w:tc>
          <w:tcPr>
            <w:tcW w:type="dxa" w:w="1872"/>
          </w:tcPr>
          <w:p>
            <w:r>
              <w:t>Payments MCP</w:t>
            </w:r>
          </w:p>
        </w:tc>
        <w:tc>
          <w:tcPr>
            <w:tcW w:type="dxa" w:w="1872"/>
          </w:tcPr>
          <w:p>
            <w:r>
              <w:t>ai-payments-mcp</w:t>
            </w:r>
          </w:p>
        </w:tc>
        <w:tc>
          <w:tcPr>
            <w:tcW w:type="dxa" w:w="1872"/>
          </w:tcPr>
          <w:p>
            <w:r>
              <w:t>8082</w:t>
            </w:r>
          </w:p>
        </w:tc>
        <w:tc>
          <w:tcPr>
            <w:tcW w:type="dxa" w:w="1872"/>
          </w:tcPr>
          <w:p>
            <w:r>
              <w:t>python:3.11-slim</w:t>
            </w:r>
          </w:p>
        </w:tc>
        <w:tc>
          <w:tcPr>
            <w:tcW w:type="dxa" w:w="1872"/>
          </w:tcPr>
          <w:p>
            <w:r>
              <w:t>TCP socket</w:t>
            </w:r>
          </w:p>
        </w:tc>
      </w:tr>
      <w:tr>
        <w:tc>
          <w:tcPr>
            <w:tcW w:type="dxa" w:w="1872"/>
          </w:tcPr>
          <w:p>
            <w:r>
              <w:t>News Search MCP</w:t>
            </w:r>
          </w:p>
        </w:tc>
        <w:tc>
          <w:tcPr>
            <w:tcW w:type="dxa" w:w="1872"/>
          </w:tcPr>
          <w:p>
            <w:r>
              <w:t>ai-news-search-mcp</w:t>
            </w:r>
          </w:p>
        </w:tc>
        <w:tc>
          <w:tcPr>
            <w:tcW w:type="dxa" w:w="1872"/>
          </w:tcPr>
          <w:p>
            <w:r>
              <w:t>8083</w:t>
            </w:r>
          </w:p>
        </w:tc>
        <w:tc>
          <w:tcPr>
            <w:tcW w:type="dxa" w:w="1872"/>
          </w:tcPr>
          <w:p>
            <w:r>
              <w:t>python:3.11-slim</w:t>
            </w:r>
          </w:p>
        </w:tc>
        <w:tc>
          <w:tcPr>
            <w:tcW w:type="dxa" w:w="1872"/>
          </w:tcPr>
          <w:p>
            <w:r>
              <w:t>TCP socket</w:t>
            </w:r>
          </w:p>
        </w:tc>
      </w:tr>
      <w:tr>
        <w:tc>
          <w:tcPr>
            <w:tcW w:type="dxa" w:w="1872"/>
          </w:tcPr>
          <w:p>
            <w:r>
              <w:t>Nginx (reverse proxy)</w:t>
            </w:r>
          </w:p>
        </w:tc>
        <w:tc>
          <w:tcPr>
            <w:tcW w:type="dxa" w:w="1872"/>
          </w:tcPr>
          <w:p>
            <w:r>
              <w:t>ai-nginx</w:t>
            </w:r>
          </w:p>
        </w:tc>
        <w:tc>
          <w:tcPr>
            <w:tcW w:type="dxa" w:w="1872"/>
          </w:tcPr>
          <w:p>
            <w:r>
              <w:t>80/443</w:t>
            </w:r>
          </w:p>
        </w:tc>
        <w:tc>
          <w:tcPr>
            <w:tcW w:type="dxa" w:w="1872"/>
          </w:tcPr>
          <w:p>
            <w:r>
              <w:t>nginx:1.27-alpine</w:t>
            </w:r>
          </w:p>
        </w:tc>
        <w:tc>
          <w:tcPr>
            <w:tcW w:type="dxa" w:w="1872"/>
          </w:tcPr>
          <w:p>
            <w:r>
              <w:t>Depends on dashboard</w:t>
            </w:r>
          </w:p>
        </w:tc>
      </w:tr>
      <w:tr>
        <w:tc>
          <w:tcPr>
            <w:tcW w:type="dxa" w:w="1872"/>
          </w:tcPr>
          <w:p>
            <w:r>
              <w:t>PostgreSQL + pgvector</w:t>
            </w:r>
          </w:p>
        </w:tc>
        <w:tc>
          <w:tcPr>
            <w:tcW w:type="dxa" w:w="1872"/>
          </w:tcPr>
          <w:p>
            <w:r>
              <w:t>ai-pgvector</w:t>
            </w:r>
          </w:p>
        </w:tc>
        <w:tc>
          <w:tcPr>
            <w:tcW w:type="dxa" w:w="1872"/>
          </w:tcPr>
          <w:p>
            <w:r>
              <w:t>5432</w:t>
            </w:r>
          </w:p>
        </w:tc>
        <w:tc>
          <w:tcPr>
            <w:tcW w:type="dxa" w:w="1872"/>
          </w:tcPr>
          <w:p>
            <w:r>
              <w:t>pgvector/pgvector:pg16</w:t>
            </w:r>
          </w:p>
        </w:tc>
        <w:tc>
          <w:tcPr>
            <w:tcW w:type="dxa" w:w="1872"/>
          </w:tcPr>
          <w:p>
            <w:r>
              <w:t>pg_isready</w:t>
            </w:r>
          </w:p>
        </w:tc>
      </w:tr>
      <w:tr>
        <w:tc>
          <w:tcPr>
            <w:tcW w:type="dxa" w:w="1872"/>
          </w:tcPr>
          <w:p>
            <w:r>
              <w:t>Redis</w:t>
            </w:r>
          </w:p>
        </w:tc>
        <w:tc>
          <w:tcPr>
            <w:tcW w:type="dxa" w:w="1872"/>
          </w:tcPr>
          <w:p>
            <w:r>
              <w:t>ai-redis</w:t>
            </w:r>
          </w:p>
        </w:tc>
        <w:tc>
          <w:tcPr>
            <w:tcW w:type="dxa" w:w="1872"/>
          </w:tcPr>
          <w:p>
            <w:r>
              <w:t>6379</w:t>
            </w:r>
          </w:p>
        </w:tc>
        <w:tc>
          <w:tcPr>
            <w:tcW w:type="dxa" w:w="1872"/>
          </w:tcPr>
          <w:p>
            <w:r>
              <w:t>redis:7.2-alpine</w:t>
            </w:r>
          </w:p>
        </w:tc>
        <w:tc>
          <w:tcPr>
            <w:tcW w:type="dxa" w:w="1872"/>
          </w:tcPr>
          <w:p>
            <w:r>
              <w:t>redis-cli ping</w:t>
            </w:r>
          </w:p>
        </w:tc>
      </w:tr>
      <w:tr>
        <w:tc>
          <w:tcPr>
            <w:tcW w:type="dxa" w:w="1872"/>
          </w:tcPr>
          <w:p>
            <w:r>
              <w:t>LiteLLM (LLM gateway)</w:t>
            </w:r>
          </w:p>
        </w:tc>
        <w:tc>
          <w:tcPr>
            <w:tcW w:type="dxa" w:w="1872"/>
          </w:tcPr>
          <w:p>
            <w:r>
              <w:t>ai-litellm</w:t>
            </w:r>
          </w:p>
        </w:tc>
        <w:tc>
          <w:tcPr>
            <w:tcW w:type="dxa" w:w="1872"/>
          </w:tcPr>
          <w:p>
            <w:r>
              <w:t>4000</w:t>
            </w:r>
          </w:p>
        </w:tc>
        <w:tc>
          <w:tcPr>
            <w:tcW w:type="dxa" w:w="1872"/>
          </w:tcPr>
          <w:p>
            <w:r>
              <w:t>ghcr.io/berriai/litellm:v1.43.0</w:t>
            </w:r>
          </w:p>
        </w:tc>
        <w:tc>
          <w:tcPr>
            <w:tcW w:type="dxa" w:w="1872"/>
          </w:tcPr>
          <w:p>
            <w:r>
              <w:t>HTTP GET /health</w:t>
            </w:r>
          </w:p>
        </w:tc>
      </w:tr>
      <w:tr>
        <w:tc>
          <w:tcPr>
            <w:tcW w:type="dxa" w:w="1872"/>
          </w:tcPr>
          <w:p>
            <w:r>
              <w:t>OPA (policy engine)</w:t>
            </w:r>
          </w:p>
        </w:tc>
        <w:tc>
          <w:tcPr>
            <w:tcW w:type="dxa" w:w="1872"/>
          </w:tcPr>
          <w:p>
            <w:r>
              <w:t>ai-opa</w:t>
            </w:r>
          </w:p>
        </w:tc>
        <w:tc>
          <w:tcPr>
            <w:tcW w:type="dxa" w:w="1872"/>
          </w:tcPr>
          <w:p>
            <w:r>
              <w:t>8181</w:t>
            </w:r>
          </w:p>
        </w:tc>
        <w:tc>
          <w:tcPr>
            <w:tcW w:type="dxa" w:w="1872"/>
          </w:tcPr>
          <w:p>
            <w:r>
              <w:t>openpolicyagent/opa:0.65.0</w:t>
            </w:r>
          </w:p>
        </w:tc>
        <w:tc>
          <w:tcPr>
            <w:tcW w:type="dxa" w:w="1872"/>
          </w:tcPr>
          <w:p>
            <w:r>
              <w:t>HTTP GET /health</w:t>
            </w:r>
          </w:p>
        </w:tc>
      </w:tr>
      <w:tr>
        <w:tc>
          <w:tcPr>
            <w:tcW w:type="dxa" w:w="1872"/>
          </w:tcPr>
          <w:p>
            <w:r>
              <w:t>OTel Collector</w:t>
            </w:r>
          </w:p>
        </w:tc>
        <w:tc>
          <w:tcPr>
            <w:tcW w:type="dxa" w:w="1872"/>
          </w:tcPr>
          <w:p>
            <w:r>
              <w:t>ai-otel-collector</w:t>
            </w:r>
          </w:p>
        </w:tc>
        <w:tc>
          <w:tcPr>
            <w:tcW w:type="dxa" w:w="1872"/>
          </w:tcPr>
          <w:p>
            <w:r>
              <w:t>4317/4318</w:t>
            </w:r>
          </w:p>
        </w:tc>
        <w:tc>
          <w:tcPr>
            <w:tcW w:type="dxa" w:w="1872"/>
          </w:tcPr>
          <w:p>
            <w:r>
              <w:t>otel-collector-contrib:0.103.0</w:t>
            </w:r>
          </w:p>
        </w:tc>
        <w:tc>
          <w:tcPr>
            <w:tcW w:type="dxa" w:w="1872"/>
          </w:tcPr>
          <w:p>
            <w:r>
              <w:t>TCP socket</w:t>
            </w:r>
          </w:p>
        </w:tc>
      </w:tr>
      <w:tr>
        <w:tc>
          <w:tcPr>
            <w:tcW w:type="dxa" w:w="1872"/>
          </w:tcPr>
          <w:p>
            <w:r>
              <w:t>LangFuse (observability)</w:t>
            </w:r>
          </w:p>
        </w:tc>
        <w:tc>
          <w:tcPr>
            <w:tcW w:type="dxa" w:w="1872"/>
          </w:tcPr>
          <w:p>
            <w:r>
              <w:t>ai-langfuse</w:t>
            </w:r>
          </w:p>
        </w:tc>
        <w:tc>
          <w:tcPr>
            <w:tcW w:type="dxa" w:w="1872"/>
          </w:tcPr>
          <w:p>
            <w:r>
              <w:t>3000</w:t>
            </w:r>
          </w:p>
        </w:tc>
        <w:tc>
          <w:tcPr>
            <w:tcW w:type="dxa" w:w="1872"/>
          </w:tcPr>
          <w:p>
            <w:r>
              <w:t>langfuse/langfuse:3</w:t>
            </w:r>
          </w:p>
        </w:tc>
        <w:tc>
          <w:tcPr>
            <w:tcW w:type="dxa" w:w="1872"/>
          </w:tcPr>
          <w:p>
            <w:r>
              <w:t>HTTP GET /api/public/health</w:t>
            </w:r>
          </w:p>
        </w:tc>
      </w:tr>
    </w:tbl>
    <w:p/>
    <w:p>
      <w:pPr>
        <w:pStyle w:val="Heading1"/>
      </w:pPr>
      <w:r>
        <w:t>Critical Issues (Must Fix Before Deploy)</w:t>
      </w:r>
    </w:p>
    <w:p>
      <w:pPr>
        <w:pStyle w:val="Heading2"/>
      </w:pPr>
      <w:r>
        <w:t>1. CORS Wildcard with Credentials</w:t>
      </w:r>
    </w:p>
    <w:p>
      <w:r>
        <w:rPr>
          <w:b/>
        </w:rPr>
        <w:t xml:space="preserve">Severity: </w:t>
      </w:r>
      <w:r>
        <w:rPr>
          <w:b/>
          <w:color w:val="CC0000"/>
        </w:rPr>
        <w:t>CRITICAL</w:t>
      </w:r>
    </w:p>
    <w:p>
      <w:r>
        <w:t>File: agents/analytics-agent/src/app.py (line 169). The ALLOWED_ORIGINS environment variable defaults to "*" (wildcard). Combined with allow_credentials=True, this is invalid per the CORS specification and browsers will reject it. In production this means the dashboard cannot communicate with the agent API.</w:t>
      </w:r>
    </w:p>
    <w:p>
      <w:r>
        <w:rPr>
          <w:b/>
        </w:rPr>
        <w:t xml:space="preserve">Fix applied: </w:t>
      </w:r>
      <w:r>
        <w:t>Added ALLOWED_ORIGINS to docker-compose.cloud.yml for the analytics-agent service, defaulting to https://${APP_DOMAIN}. Set APP_DOMAIN in .env to your production domain.</w:t>
      </w:r>
    </w:p>
    <w:p>
      <w:pPr>
        <w:pStyle w:val="Heading2"/>
      </w:pPr>
      <w:r>
        <w:t>2. data-mcp Missing HMAC Secrets in Cloud Compose</w:t>
      </w:r>
    </w:p>
    <w:p>
      <w:r>
        <w:rPr>
          <w:b/>
        </w:rPr>
        <w:t xml:space="preserve">Severity: </w:t>
      </w:r>
      <w:r>
        <w:rPr>
          <w:b/>
          <w:color w:val="CC0000"/>
        </w:rPr>
        <w:t>CRITICAL</w:t>
      </w:r>
    </w:p>
    <w:p>
      <w:r>
        <w:t>File: docker-compose.cloud.yml (data-mcp environment block). JWT_SECRET and CONTEXT_HMAC_SECRET were missing from the data-mcp service in the cloud compose file. Without these, the HMAC signature verification on agent context headers fails, causing all data-mcp tool calls to return "HMAC signature mismatch" errors. This was the same bug previously fixed in docker-compose.yml but never propagated to the cloud variant.</w:t>
      </w:r>
    </w:p>
    <w:p>
      <w:r>
        <w:rPr>
          <w:b/>
        </w:rPr>
        <w:t xml:space="preserve">Fix applied: </w:t>
      </w:r>
      <w:r>
        <w:t>Added JWT_SECRET: ${JWT_SECRET} and CONTEXT_HMAC_SECRET: ${CONTEXT_HMAC_SECRET} to data-mcp environment in docker-compose.cloud.yml.</w:t>
      </w:r>
    </w:p>
    <w:p>
      <w:pPr>
        <w:pStyle w:val="Heading1"/>
      </w:pPr>
      <w:r>
        <w:t>High Priority Items</w:t>
      </w:r>
    </w:p>
    <w:p>
      <w:pPr>
        <w:pStyle w:val="Heading2"/>
      </w:pPr>
      <w:r>
        <w:t>Rotate All Development Secrets</w:t>
      </w:r>
    </w:p>
    <w:p>
      <w:r>
        <w:rPr>
          <w:b/>
        </w:rPr>
        <w:t xml:space="preserve">Location: </w:t>
      </w:r>
      <w:r>
        <w:rPr>
          <w:color w:val="555555"/>
        </w:rPr>
        <w:t>.env (all secret values)</w:t>
      </w:r>
    </w:p>
    <w:p>
      <w:r>
        <w:t>The .env file contains development credentials for Azure OpenAI, AWS Bedrock, Auth0, LangFuse, and internal API keys. While .env is correctly in .gitignore and not tracked by git, all secrets must be regenerated for production. Use: python -c "import secrets; print(secrets.token_hex(32))" for JWT_SECRET, CONTEXT_HMAC_SECRET, AUTH0_SECRET, and INTERNAL_API_KEY.</w:t>
      </w:r>
    </w:p>
    <w:p>
      <w:pPr>
        <w:pStyle w:val="Heading2"/>
      </w:pPr>
      <w:r>
        <w:t>Enable HTTPS / TLS Termination</w:t>
      </w:r>
    </w:p>
    <w:p>
      <w:r>
        <w:rPr>
          <w:b/>
        </w:rPr>
        <w:t xml:space="preserve">Location: </w:t>
      </w:r>
      <w:r>
        <w:rPr>
          <w:color w:val="555555"/>
        </w:rPr>
        <w:t>platform/nginx/conf.d/analytics.conf (lines 41-64)</w:t>
      </w:r>
    </w:p>
    <w:p>
      <w:r>
        <w:t>The Nginx HTTPS server block in analytics.conf is commented out pending Let's Encrypt certificate provisioning. Run "make cloud-tls VM_IP=&lt;ip&gt; DOMAIN=&lt;domain&gt;" after initial deployment to obtain certificates and enable HTTPS. Until then, all traffic is unencrypted HTTP.</w:t>
      </w:r>
    </w:p>
    <w:p>
      <w:pPr>
        <w:pStyle w:val="Heading2"/>
      </w:pPr>
      <w:r>
        <w:t>Enable Database SSL</w:t>
      </w:r>
    </w:p>
    <w:p>
      <w:r>
        <w:rPr>
          <w:b/>
        </w:rPr>
        <w:t xml:space="preserve">Location: </w:t>
      </w:r>
      <w:r>
        <w:rPr>
          <w:color w:val="555555"/>
        </w:rPr>
        <w:t>platform-sdk/platform_sdk/config/MCPConfig.py (line 62)</w:t>
      </w:r>
    </w:p>
    <w:p>
      <w:r>
        <w:t>DB_REQUIRE_SSL defaults to false. If using Azure Database for PostgreSQL or any remote database, set DB_REQUIRE_SSL=true in .env to enforce encrypted connections. The MCPConfig already supports this via the db_require_ssl field.</w:t>
      </w:r>
    </w:p>
    <w:p>
      <w:pPr>
        <w:pStyle w:val="Heading2"/>
      </w:pPr>
      <w:r>
        <w:t>Update Auth0 Configuration</w:t>
      </w:r>
    </w:p>
    <w:p>
      <w:r>
        <w:rPr>
          <w:b/>
        </w:rPr>
        <w:t xml:space="preserve">Location: </w:t>
      </w:r>
      <w:r>
        <w:rPr>
          <w:color w:val="555555"/>
        </w:rPr>
        <w:t>.env (AUTH0_* variables)</w:t>
      </w:r>
    </w:p>
    <w:p>
      <w:r>
        <w:t>AUTH0_BASE_URL is set to http://localhost:3003 in development. This must be updated to the production HTTPS URL (e.g., https://analytics.yourdomain.com). AUTH0_DOMAIN, AUTH0_CLIENT_ID, and AUTH0_CLIENT_SECRET should use a production Auth0 tenant, not the dev tenant.</w:t>
      </w:r>
    </w:p>
    <w:p>
      <w:pPr>
        <w:pStyle w:val="Heading2"/>
      </w:pPr>
      <w:r>
        <w:t>Secure OTel Collector TLS</w:t>
      </w:r>
    </w:p>
    <w:p>
      <w:r>
        <w:rPr>
          <w:b/>
        </w:rPr>
        <w:t xml:space="preserve">Location: </w:t>
      </w:r>
      <w:r>
        <w:rPr>
          <w:color w:val="555555"/>
        </w:rPr>
        <w:t>platform/otel/otel-local.yaml (line 50-51)</w:t>
      </w:r>
    </w:p>
    <w:p>
      <w:r>
        <w:t>The OpenTelemetry collector config (otel-local.yaml) sets tls.insecure=true for the LangFuse exporter. Create a production OTel config with TLS enabled for the LangFuse connection.</w:t>
      </w:r>
    </w:p>
    <w:p>
      <w:pPr>
        <w:pStyle w:val="Heading1"/>
      </w:pPr>
      <w:r>
        <w:t>Security Review</w:t>
      </w:r>
    </w:p>
    <w:p>
      <w:pPr>
        <w:pStyle w:val="Heading2"/>
      </w:pPr>
      <w:r>
        <w:t>Authentication Chain</w:t>
      </w:r>
    </w:p>
    <w:p>
      <w:r>
        <w:t>The platform implements a complete authentication chain: Auth0 PKCE flow (dashboard) → JWT verification + INTERNAL_API_KEY (agent API) → HMAC-signed X-Agent-Context header (MCP tools) → OPA policy evaluation (per-tool authorization). The HMAC signature uses SHA-256 with constant-time comparison to prevent timing attacks. Dual-secret rotation is supported via JWT_SECRET_PREVIOUS and CONTEXT_HMAC_SECRET_PREVIOUS environment variables for zero-downtime secret rotation.</w:t>
      </w:r>
    </w:p>
    <w:p>
      <w:pPr>
        <w:pStyle w:val="Heading2"/>
      </w:pPr>
      <w:r>
        <w:t>Authorization (OPA)</w:t>
      </w:r>
    </w:p>
    <w:p>
      <w:r>
        <w:t>OPA policies enforce default-deny with two-layer authorization: agent_role (service identity: commercial_banking_agent, data_analyst_agent, etc.) and user_role (OAuth claim: admin, analyst, viewer). Session IDs are validated as UUIDs. Column-level masking (compliance fields) and row-level access control (RM book-of-business) are enforced at the MCP service layer.</w:t>
      </w:r>
    </w:p>
    <w:p>
      <w:pPr>
        <w:pStyle w:val="Heading2"/>
      </w:pPr>
      <w:r>
        <w:t>Rate Limiting</w:t>
      </w:r>
    </w:p>
    <w:p>
      <w:r>
        <w:t>Sliding-window rate limiting is configured at 20 RPM (default, configurable via RATE_LIMIT_RPM). Per-session tracking with automatic cleanup prevents session exhaustion. Returns HTTP 429 with Retry-After header. Cloud compose sets RATE_LIMIT_RPM=30 for production headroom.</w:t>
      </w:r>
    </w:p>
    <w:p>
      <w:pPr>
        <w:pStyle w:val="Heading2"/>
      </w:pPr>
      <w:r>
        <w:t>Container Security</w:t>
      </w:r>
    </w:p>
    <w:p>
      <w:r>
        <w:t>All Python service Dockerfiles run as non-root user (appuser, UID 1000). The Next.js dashboard uses node:20-alpine with standalone output. Docker Compose local binds all ports to 127.0.0.1 (loopback only). Cloud compose exposes only Nginx (80/443) and LangFuse admin (3001, NSG-restricted) to the host. All internal service communication occurs over the Docker bridge network.</w:t>
      </w:r>
    </w:p>
    <w:p>
      <w:pPr>
        <w:pStyle w:val="Heading2"/>
      </w:pPr>
      <w:r>
        <w:t>Nginx Security Headers</w:t>
      </w:r>
    </w:p>
    <w:p>
      <w:r>
        <w:t>X-Frame-Options: SAMEORIGIN, X-Content-Type-Options: nosniff, Referrer-Policy: strict-origin-when-cross-origin. LangFuse admin uses X-Frame-Options: DENY (stricter). Gzip compression enabled. Client max body size: 50MB.</w:t>
      </w:r>
    </w:p>
    <w:p>
      <w:pPr>
        <w:pStyle w:val="Heading1"/>
      </w:pPr>
      <w:r>
        <w:t>CI/CD Pipeline</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rPr>
              <w:t>Workflow</w:t>
            </w:r>
          </w:p>
        </w:tc>
        <w:tc>
          <w:tcPr>
            <w:tcW w:type="dxa" w:w="2340"/>
          </w:tcPr>
          <w:p>
            <w:r>
              <w:rPr>
                <w:b/>
              </w:rPr>
              <w:t>Trigger</w:t>
            </w:r>
          </w:p>
        </w:tc>
        <w:tc>
          <w:tcPr>
            <w:tcW w:type="dxa" w:w="2340"/>
          </w:tcPr>
          <w:p>
            <w:r>
              <w:rPr>
                <w:b/>
              </w:rPr>
              <w:t>Duration</w:t>
            </w:r>
          </w:p>
        </w:tc>
        <w:tc>
          <w:tcPr>
            <w:tcW w:type="dxa" w:w="2340"/>
          </w:tcPr>
          <w:p>
            <w:r>
              <w:rPr>
                <w:b/>
              </w:rPr>
              <w:t>Gate</w:t>
            </w:r>
          </w:p>
        </w:tc>
      </w:tr>
      <w:tr>
        <w:tc>
          <w:tcPr>
            <w:tcW w:type="dxa" w:w="2340"/>
          </w:tcPr>
          <w:p>
            <w:r>
              <w:t>ci-unit.yml</w:t>
            </w:r>
          </w:p>
        </w:tc>
        <w:tc>
          <w:tcPr>
            <w:tcW w:type="dxa" w:w="2340"/>
          </w:tcPr>
          <w:p>
            <w:r>
              <w:t>Every push/PR</w:t>
            </w:r>
          </w:p>
        </w:tc>
        <w:tc>
          <w:tcPr>
            <w:tcW w:type="dxa" w:w="2340"/>
          </w:tcPr>
          <w:p>
            <w:r>
              <w:t>&lt; 2 min</w:t>
            </w:r>
          </w:p>
        </w:tc>
        <w:tc>
          <w:tcPr>
            <w:tcW w:type="dxa" w:w="2340"/>
          </w:tcPr>
          <w:p>
            <w:r>
              <w:t>Hard (80% coverage, ruff lint)</w:t>
            </w:r>
          </w:p>
        </w:tc>
      </w:tr>
      <w:tr>
        <w:tc>
          <w:tcPr>
            <w:tcW w:type="dxa" w:w="2340"/>
          </w:tcPr>
          <w:p>
            <w:r>
              <w:t>ci-integration.yml</w:t>
            </w:r>
          </w:p>
        </w:tc>
        <w:tc>
          <w:tcPr>
            <w:tcW w:type="dxa" w:w="2340"/>
          </w:tcPr>
          <w:p>
            <w:r>
              <w:t>Push to main/develop, PR</w:t>
            </w:r>
          </w:p>
        </w:tc>
        <w:tc>
          <w:tcPr>
            <w:tcW w:type="dxa" w:w="2340"/>
          </w:tcPr>
          <w:p>
            <w:r>
              <w:t>&lt; 20 min</w:t>
            </w:r>
          </w:p>
        </w:tc>
        <w:tc>
          <w:tcPr>
            <w:tcW w:type="dxa" w:w="2340"/>
          </w:tcPr>
          <w:p>
            <w:r>
              <w:t>Hard (blocks merge)</w:t>
            </w:r>
          </w:p>
        </w:tc>
      </w:tr>
      <w:tr>
        <w:tc>
          <w:tcPr>
            <w:tcW w:type="dxa" w:w="2340"/>
          </w:tcPr>
          <w:p>
            <w:r>
              <w:t>ci-evals.yml</w:t>
            </w:r>
          </w:p>
        </w:tc>
        <w:tc>
          <w:tcPr>
            <w:tcW w:type="dxa" w:w="2340"/>
          </w:tcPr>
          <w:p>
            <w:r>
              <w:t>Push to main, labeled PRs</w:t>
            </w:r>
          </w:p>
        </w:tc>
        <w:tc>
          <w:tcPr>
            <w:tcW w:type="dxa" w:w="2340"/>
          </w:tcPr>
          <w:p>
            <w:r>
              <w:t>&lt; 45 min</w:t>
            </w:r>
          </w:p>
        </w:tc>
        <w:tc>
          <w:tcPr>
            <w:tcW w:type="dxa" w:w="2340"/>
          </w:tcPr>
          <w:p>
            <w:r>
              <w:t>Advisory on PR, hard on main</w:t>
            </w:r>
          </w:p>
        </w:tc>
      </w:tr>
      <w:tr>
        <w:tc>
          <w:tcPr>
            <w:tcW w:type="dxa" w:w="2340"/>
          </w:tcPr>
          <w:p>
            <w:r>
              <w:t>ci-deploy.yml</w:t>
            </w:r>
          </w:p>
        </w:tc>
        <w:tc>
          <w:tcPr>
            <w:tcW w:type="dxa" w:w="2340"/>
          </w:tcPr>
          <w:p>
            <w:r>
              <w:t>After integration passes on main</w:t>
            </w:r>
          </w:p>
        </w:tc>
        <w:tc>
          <w:tcPr>
            <w:tcW w:type="dxa" w:w="2340"/>
          </w:tcPr>
          <w:p>
            <w:r>
              <w:t>Varies</w:t>
            </w:r>
          </w:p>
        </w:tc>
        <w:tc>
          <w:tcPr>
            <w:tcW w:type="dxa" w:w="2340"/>
          </w:tcPr>
          <w:p>
            <w:r>
              <w:t>Requires GitHub environment approval</w:t>
            </w:r>
          </w:p>
        </w:tc>
      </w:tr>
    </w:tbl>
    <w:p/>
    <w:p>
      <w:r>
        <w:t>Deployment uses rsync to push code to the VM, then remote docker-compose build and up. A smoke test (HTTP 200 with retries) validates the deployment. The deploy workflow requires the "production" GitHub environment with manual approval.</w:t>
      </w:r>
    </w:p>
    <w:p>
      <w:pPr>
        <w:pStyle w:val="Heading1"/>
      </w:pPr>
      <w:r>
        <w:t>Observability Stack</w:t>
      </w:r>
    </w:p>
    <w:p>
      <w:r>
        <w:t>LangFuse v3 provides LLM-specific observability: prompt versioning, trace visualization, cost tracking, and evaluation scoring. The OpenTelemetry collector aggregates traces from both the Next.js frontend (via OTLP HTTP) and Python backend services. Structured logging (platform_sdk.get_logger) emits JSON logs with correlation IDs. Docker health checks provide container-level monitoring with configurable intervals and retries.</w:t>
      </w:r>
    </w:p>
    <w:p>
      <w:pPr>
        <w:pStyle w:val="Heading1"/>
      </w:pPr>
      <w:r>
        <w:t>Database &amp; Persistence</w:t>
      </w:r>
    </w:p>
    <w:p>
      <w:r>
        <w:t>PostgreSQL 16 with pgvector extension serves as the primary datastore. Connection pooling: asyncpg with min_size=2, max_size=10, command_timeout=10s. For production with higher concurrency, increase max_size to 20-30. Redis 7.2 provides tool result caching with configurable TTL per service (data-mcp: 300s, salesforce-mcp: 1800s, payments-mcp: 3600s). Tables are auto-created on first startup (no Alembic migrations). Docker volumes (pgdata, langfuse-db-data, langfuse-clickhouse-data) persist data across restarts.</w:t>
      </w:r>
    </w:p>
    <w:p>
      <w:pPr>
        <w:pStyle w:val="Heading1"/>
      </w:pPr>
      <w:r>
        <w:t>Pre-Deployment Checklist</w:t>
      </w:r>
    </w:p>
    <w:p>
      <w:pPr>
        <w:pStyle w:val="Heading2"/>
      </w:pPr>
      <w:r>
        <w:t>Secrets &amp; Credentials</w:t>
      </w:r>
    </w:p>
    <w:p>
      <w:pPr>
        <w:pStyle w:val="ListBullet"/>
      </w:pPr>
      <w:r>
        <w:t>Generate new JWT_SECRET (32+ byte hex)</w:t>
      </w:r>
    </w:p>
    <w:p>
      <w:pPr>
        <w:pStyle w:val="ListBullet"/>
      </w:pPr>
      <w:r>
        <w:t>Generate new CONTEXT_HMAC_SECRET (separate from JWT_SECRET)</w:t>
      </w:r>
    </w:p>
    <w:p>
      <w:pPr>
        <w:pStyle w:val="ListBullet"/>
      </w:pPr>
      <w:r>
        <w:t>Generate new INTERNAL_API_KEY</w:t>
      </w:r>
    </w:p>
    <w:p>
      <w:pPr>
        <w:pStyle w:val="ListBullet"/>
      </w:pPr>
      <w:r>
        <w:t>Generate new AUTH0_SECRET</w:t>
      </w:r>
    </w:p>
    <w:p>
      <w:pPr>
        <w:pStyle w:val="ListBullet"/>
      </w:pPr>
      <w:r>
        <w:t>Set strong POSTGRES_PASSWORD</w:t>
      </w:r>
    </w:p>
    <w:p>
      <w:pPr>
        <w:pStyle w:val="ListBullet"/>
      </w:pPr>
      <w:r>
        <w:t>Set strong REDIS_PASSWORD</w:t>
      </w:r>
    </w:p>
    <w:p>
      <w:pPr>
        <w:pStyle w:val="ListBullet"/>
      </w:pPr>
      <w:r>
        <w:t>Configure production Auth0 tenant (domain, client ID, client secret)</w:t>
      </w:r>
    </w:p>
    <w:p>
      <w:pPr>
        <w:pStyle w:val="ListBullet"/>
      </w:pPr>
      <w:r>
        <w:t>Configure production Azure OpenAI keys</w:t>
      </w:r>
    </w:p>
    <w:p>
      <w:pPr>
        <w:pStyle w:val="ListBullet"/>
      </w:pPr>
      <w:r>
        <w:t>Configure production LangFuse keys</w:t>
      </w:r>
    </w:p>
    <w:p>
      <w:pPr>
        <w:pStyle w:val="ListBullet"/>
      </w:pPr>
      <w:r>
        <w:t>Set TAVILY_API_KEY for news search</w:t>
      </w:r>
    </w:p>
    <w:p>
      <w:pPr>
        <w:pStyle w:val="Heading2"/>
      </w:pPr>
      <w:r>
        <w:t>Network &amp; DNS</w:t>
      </w:r>
    </w:p>
    <w:p>
      <w:pPr>
        <w:pStyle w:val="ListBullet"/>
      </w:pPr>
      <w:r>
        <w:t>Provision Azure VM with Docker and Docker Compose installed</w:t>
      </w:r>
    </w:p>
    <w:p>
      <w:pPr>
        <w:pStyle w:val="ListBullet"/>
      </w:pPr>
      <w:r>
        <w:t>Configure DNS A record for APP_DOMAIN</w:t>
      </w:r>
    </w:p>
    <w:p>
      <w:pPr>
        <w:pStyle w:val="ListBullet"/>
      </w:pPr>
      <w:r>
        <w:t>Set up Azure NSG: allow 80/443 (public), 3001 (admin IPs only), 22 (SSH)</w:t>
      </w:r>
    </w:p>
    <w:p>
      <w:pPr>
        <w:pStyle w:val="ListBullet"/>
      </w:pPr>
      <w:r>
        <w:t>Run "make cloud-deploy VM_IP=&lt;ip&gt;" for initial deployment</w:t>
      </w:r>
    </w:p>
    <w:p>
      <w:pPr>
        <w:pStyle w:val="ListBullet"/>
      </w:pPr>
      <w:r>
        <w:t>Run "make cloud-tls VM_IP=&lt;ip&gt; DOMAIN=&lt;domain&gt;" for Let's Encrypt</w:t>
      </w:r>
    </w:p>
    <w:p>
      <w:pPr>
        <w:pStyle w:val="ListBullet"/>
      </w:pPr>
      <w:r>
        <w:t>Uncomment HTTPS block in platform/nginx/conf.d/analytics.conf</w:t>
      </w:r>
    </w:p>
    <w:p>
      <w:pPr>
        <w:pStyle w:val="Heading2"/>
      </w:pPr>
      <w:r>
        <w:t>Environment Variables</w:t>
      </w:r>
    </w:p>
    <w:p>
      <w:pPr>
        <w:pStyle w:val="ListBullet"/>
      </w:pPr>
      <w:r>
        <w:t>Set APP_DOMAIN to production domain</w:t>
      </w:r>
    </w:p>
    <w:p>
      <w:pPr>
        <w:pStyle w:val="ListBullet"/>
      </w:pPr>
      <w:r>
        <w:t>Set ALLOWED_ORIGINS to https://&lt;APP_DOMAIN&gt;</w:t>
      </w:r>
    </w:p>
    <w:p>
      <w:pPr>
        <w:pStyle w:val="ListBullet"/>
      </w:pPr>
      <w:r>
        <w:t>Set AUTH0_BASE_URL to https://&lt;APP_DOMAIN&gt;</w:t>
      </w:r>
    </w:p>
    <w:p>
      <w:pPr>
        <w:pStyle w:val="ListBullet"/>
      </w:pPr>
      <w:r>
        <w:t>Set DB_REQUIRE_SSL=true (if using remote PostgreSQL)</w:t>
      </w:r>
    </w:p>
    <w:p>
      <w:pPr>
        <w:pStyle w:val="ListBullet"/>
      </w:pPr>
      <w:r>
        <w:t>Set RATE_LIMIT_RPM=30 (or appropriate for expected load)</w:t>
      </w:r>
    </w:p>
    <w:p>
      <w:pPr>
        <w:pStyle w:val="ListBullet"/>
      </w:pPr>
      <w:r>
        <w:t>Verify ENVIRONMENT=production in all MCP services</w:t>
      </w:r>
    </w:p>
    <w:p>
      <w:pPr>
        <w:pStyle w:val="Heading2"/>
      </w:pPr>
      <w:r>
        <w:t>Validation</w:t>
      </w:r>
    </w:p>
    <w:p>
      <w:pPr>
        <w:pStyle w:val="ListBullet"/>
      </w:pPr>
      <w:r>
        <w:t>Run "make test-all" locally before deployment</w:t>
      </w:r>
    </w:p>
    <w:p>
      <w:pPr>
        <w:pStyle w:val="ListBullet"/>
      </w:pPr>
      <w:r>
        <w:t>After deploy: verify "make cloud-status VM_IP=&lt;ip&gt;" shows all healthy</w:t>
      </w:r>
    </w:p>
    <w:p>
      <w:pPr>
        <w:pStyle w:val="ListBullet"/>
      </w:pPr>
      <w:r>
        <w:t>Test Auth0 login flow end-to-end</w:t>
      </w:r>
    </w:p>
    <w:p>
      <w:pPr>
        <w:pStyle w:val="ListBullet"/>
      </w:pPr>
      <w:r>
        <w:t>Test a sample data query (e.g., "show payments for Costco")</w:t>
      </w:r>
    </w:p>
    <w:p>
      <w:pPr>
        <w:pStyle w:val="ListBullet"/>
      </w:pPr>
      <w:r>
        <w:t>Verify SQL reveal shows in the thinking section</w:t>
      </w:r>
    </w:p>
    <w:p>
      <w:pPr>
        <w:pStyle w:val="ListBullet"/>
      </w:pPr>
      <w:r>
        <w:t>Verify LangFuse traces appear at https://&lt;APP_DOMAIN&gt;:3001</w:t>
      </w:r>
    </w:p>
    <w:p>
      <w:pPr>
        <w:pStyle w:val="ListBullet"/>
      </w:pPr>
      <w:r>
        <w:t>Test rate limiting: send 31+ requests in 1 minute, expect 429</w:t>
      </w:r>
    </w:p>
    <w:p>
      <w:pPr>
        <w:pStyle w:val="Heading2"/>
      </w:pPr>
      <w:r>
        <w:t>Backups &amp; Recovery</w:t>
      </w:r>
    </w:p>
    <w:p>
      <w:pPr>
        <w:pStyle w:val="ListBullet"/>
      </w:pPr>
      <w:r>
        <w:t>Set up PostgreSQL backup schedule (pg_dump or Azure Backup)</w:t>
      </w:r>
    </w:p>
    <w:p>
      <w:pPr>
        <w:pStyle w:val="ListBullet"/>
      </w:pPr>
      <w:r>
        <w:t>Document recovery procedure for VM failure</w:t>
      </w:r>
    </w:p>
    <w:p>
      <w:pPr>
        <w:pStyle w:val="ListBullet"/>
      </w:pPr>
      <w:r>
        <w:t>Store .env securely (Azure Key Vault or encrypted backup)</w:t>
      </w:r>
    </w:p>
    <w:p>
      <w:pPr>
        <w:pStyle w:val="ListBullet"/>
      </w:pPr>
      <w:r>
        <w:t>Test "docker compose down / up" recovery cycle</w:t>
      </w:r>
    </w:p>
    <w:p>
      <w:pPr>
        <w:pStyle w:val="Heading1"/>
      </w:pPr>
      <w:r>
        <w:t>Fixes Applied in This Review</w:t>
      </w:r>
    </w:p>
    <w:tbl>
      <w:tblPr>
        <w:tblStyle w:val="LightShading-Accent1"/>
        <w:tblW w:type="auto" w:w="0"/>
        <w:tblLook w:firstColumn="1" w:firstRow="1" w:lastColumn="0" w:lastRow="0" w:noHBand="0" w:noVBand="1" w:val="04A0"/>
      </w:tblPr>
      <w:tblGrid>
        <w:gridCol w:w="4680"/>
        <w:gridCol w:w="4680"/>
      </w:tblGrid>
      <w:tr>
        <w:tc>
          <w:tcPr>
            <w:tcW w:type="dxa" w:w="4680"/>
          </w:tcPr>
          <w:p>
            <w:r>
              <w:rPr>
                <w:b/>
              </w:rPr>
              <w:t>File</w:t>
            </w:r>
          </w:p>
        </w:tc>
        <w:tc>
          <w:tcPr>
            <w:tcW w:type="dxa" w:w="4680"/>
          </w:tcPr>
          <w:p>
            <w:r>
              <w:rPr>
                <w:b/>
              </w:rPr>
              <w:t>Change</w:t>
            </w:r>
          </w:p>
        </w:tc>
      </w:tr>
      <w:tr>
        <w:tc>
          <w:tcPr>
            <w:tcW w:type="dxa" w:w="4680"/>
          </w:tcPr>
          <w:p>
            <w:r>
              <w:t>docker-compose.cloud.yml</w:t>
            </w:r>
          </w:p>
        </w:tc>
        <w:tc>
          <w:tcPr>
            <w:tcW w:type="dxa" w:w="4680"/>
          </w:tcPr>
          <w:p>
            <w:r>
              <w:t>Added JWT_SECRET and CONTEXT_HMAC_SECRET to data-mcp environment block</w:t>
            </w:r>
          </w:p>
        </w:tc>
      </w:tr>
      <w:tr>
        <w:tc>
          <w:tcPr>
            <w:tcW w:type="dxa" w:w="4680"/>
          </w:tcPr>
          <w:p>
            <w:r>
              <w:t>docker-compose.cloud.yml</w:t>
            </w:r>
          </w:p>
        </w:tc>
        <w:tc>
          <w:tcPr>
            <w:tcW w:type="dxa" w:w="4680"/>
          </w:tcPr>
          <w:p>
            <w:r>
              <w:t>Added ALLOWED_ORIGINS and RATE_LIMIT_RPM to analytics-agent environment</w:t>
            </w:r>
          </w:p>
        </w:tc>
      </w:tr>
      <w:tr>
        <w:tc>
          <w:tcPr>
            <w:tcW w:type="dxa" w:w="4680"/>
          </w:tcPr>
          <w:p>
            <w:r>
              <w:t>.env.example</w:t>
            </w:r>
          </w:p>
        </w:tc>
        <w:tc>
          <w:tcPr>
            <w:tcW w:type="dxa" w:w="4680"/>
          </w:tcPr>
          <w:p>
            <w:r>
              <w:t>Added cloud/production settings: APP_DOMAIN, ALLOWED_ORIGINS, RATE_LIMIT_RPM, DB_REQUIRE_SSL</w:t>
            </w:r>
          </w:p>
        </w:tc>
      </w:tr>
    </w:tbl>
    <w:p/>
    <w:p>
      <w:pPr>
        <w:pStyle w:val="Heading1"/>
      </w:pPr>
      <w:r>
        <w:t>Platform Strengths</w:t>
      </w:r>
    </w:p>
    <w:p>
      <w:pPr>
        <w:pStyle w:val="ListBullet"/>
      </w:pPr>
      <w:r>
        <w:t>Security-first design with complete auth chain (Auth0 → HMAC → OPA → RBAC)</w:t>
      </w:r>
    </w:p>
    <w:p>
      <w:pPr>
        <w:pStyle w:val="ListBullet"/>
      </w:pPr>
      <w:r>
        <w:t>Dual-secret rotation for zero-downtime credential updates</w:t>
      </w:r>
    </w:p>
    <w:p>
      <w:pPr>
        <w:pStyle w:val="ListBullet"/>
      </w:pPr>
      <w:r>
        <w:t>Comprehensive CI/CD: unit tests (80% coverage gate), integration tests, LLM evals, automated deploy</w:t>
      </w:r>
    </w:p>
    <w:p>
      <w:pPr>
        <w:pStyle w:val="ListBullet"/>
      </w:pPr>
      <w:r>
        <w:t>All Dockerfiles use non-root users and pinned base image versions</w:t>
      </w:r>
    </w:p>
    <w:p>
      <w:pPr>
        <w:pStyle w:val="ListBullet"/>
      </w:pPr>
      <w:r>
        <w:t>Structured logging with JSON output and correlation IDs</w:t>
      </w:r>
    </w:p>
    <w:p>
      <w:pPr>
        <w:pStyle w:val="ListBullet"/>
      </w:pPr>
      <w:r>
        <w:t>LLM observability via LangFuse with OpenTelemetry integration</w:t>
      </w:r>
    </w:p>
    <w:p>
      <w:pPr>
        <w:pStyle w:val="ListBullet"/>
      </w:pPr>
      <w:r>
        <w:t>Redis caching with per-service TTL tuning</w:t>
      </w:r>
    </w:p>
    <w:p>
      <w:pPr>
        <w:pStyle w:val="ListBullet"/>
      </w:pPr>
      <w:r>
        <w:t>Fail-closed security defaults (anonymous context = minimum privilege)</w:t>
      </w:r>
    </w:p>
    <w:p>
      <w:pPr>
        <w:pStyle w:val="ListBullet"/>
      </w:pPr>
      <w:r>
        <w:t>Production cloud compose separates internal services from public-facing ports</w:t>
      </w:r>
    </w:p>
    <w:p>
      <w:pPr>
        <w:pStyle w:val="ListBullet"/>
      </w:pPr>
      <w:r>
        <w:t>Health checks on all services with configurable intervals and start periods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