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INFORMACIÓN – PÁGINA WEB</w:t>
      </w:r>
    </w:p>
    <w:p w:rsidR="00000000" w:rsidDel="00000000" w:rsidP="00000000" w:rsidRDefault="00000000" w:rsidRPr="00000000" w14:paraId="00000002">
      <w:pPr>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03">
      <w:pPr>
        <w:jc w:val="both"/>
        <w:rPr>
          <w:rFonts w:ascii="Montserrat" w:cs="Montserrat" w:eastAsia="Montserrat" w:hAnsi="Montserrat"/>
          <w:b w:val="1"/>
          <w:bCs w:val="1"/>
        </w:rPr>
      </w:pPr>
      <w:r w:rsidDel="00000000" w:rsidR="00000000" w:rsidRPr="00000000">
        <w:rPr>
          <w:rFonts w:ascii="Montserrat" w:cs="Montserrat" w:eastAsia="Montserrat" w:hAnsi="Montserrat"/>
          <w:b w:val="1"/>
          <w:bCs w:val="1"/>
          <w:sz w:val="32"/>
          <w:szCs w:val="32"/>
          <w:rtl w:val="0"/>
        </w:rPr>
        <w:t xml:space="preserve">Inicio: </w:t>
      </w:r>
      <w:r w:rsidDel="00000000" w:rsidR="00000000" w:rsidRPr="00000000">
        <w:rPr>
          <w:rtl w:val="0"/>
        </w:rPr>
      </w:r>
    </w:p>
    <w:p w:rsidR="00000000" w:rsidDel="00000000" w:rsidP="00000000" w:rsidRDefault="00000000" w:rsidRPr="00000000" w14:paraId="00000004">
      <w:pPr>
        <w:jc w:val="both"/>
        <w:rPr>
          <w:rFonts w:ascii="Montserrat" w:cs="Montserrat" w:eastAsia="Montserrat" w:hAnsi="Montserrat"/>
        </w:rPr>
      </w:pPr>
      <w:r w:rsidDel="00000000" w:rsidR="00000000" w:rsidRPr="00000000">
        <w:rPr>
          <w:rFonts w:ascii="Montserrat" w:cs="Montserrat" w:eastAsia="Montserrat" w:hAnsi="Montserrat"/>
          <w:rtl w:val="0"/>
        </w:rPr>
        <w:t xml:space="preserve">Casos reportados en el territorio colombiano</w:t>
      </w:r>
    </w:p>
    <w:tbl>
      <w:tblPr>
        <w:tblStyle w:val="Table1"/>
        <w:tblW w:w="6168.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846"/>
        <w:gridCol w:w="1902"/>
        <w:gridCol w:w="1686"/>
        <w:gridCol w:w="1734"/>
        <w:tblGridChange w:id="0">
          <w:tblGrid>
            <w:gridCol w:w="846"/>
            <w:gridCol w:w="1902"/>
            <w:gridCol w:w="1686"/>
            <w:gridCol w:w="1734"/>
          </w:tblGrid>
        </w:tblGridChange>
      </w:tblGrid>
      <w:tr>
        <w:trPr>
          <w:cantSplit w:val="0"/>
          <w:tblHeader w:val="0"/>
        </w:trPr>
        <w:tc>
          <w:tcPr/>
          <w:p w:rsidR="00000000" w:rsidDel="00000000" w:rsidP="00000000" w:rsidRDefault="00000000" w:rsidRPr="00000000" w14:paraId="00000005">
            <w:pPr>
              <w:jc w:val="both"/>
              <w:rPr>
                <w:rFonts w:ascii="Montserrat" w:cs="Montserrat" w:eastAsia="Montserrat" w:hAnsi="Montserrat"/>
              </w:rPr>
            </w:pPr>
            <w:r w:rsidDel="00000000" w:rsidR="00000000" w:rsidRPr="00000000">
              <w:rPr>
                <w:rFonts w:ascii="Montserrat" w:cs="Montserrat" w:eastAsia="Montserrat" w:hAnsi="Montserrat"/>
                <w:rtl w:val="0"/>
              </w:rPr>
              <w:t xml:space="preserve">AÑO</w:t>
            </w:r>
          </w:p>
        </w:tc>
        <w:tc>
          <w:tcPr/>
          <w:p w:rsidR="00000000" w:rsidDel="00000000" w:rsidP="00000000" w:rsidRDefault="00000000" w:rsidRPr="00000000" w14:paraId="00000006">
            <w:pPr>
              <w:jc w:val="both"/>
              <w:rPr>
                <w:rFonts w:ascii="Montserrat" w:cs="Montserrat" w:eastAsia="Montserrat" w:hAnsi="Montserrat"/>
              </w:rPr>
            </w:pPr>
            <w:r w:rsidDel="00000000" w:rsidR="00000000" w:rsidRPr="00000000">
              <w:rPr>
                <w:rFonts w:ascii="Montserrat" w:cs="Montserrat" w:eastAsia="Montserrat" w:hAnsi="Montserrat"/>
                <w:rtl w:val="0"/>
              </w:rPr>
              <w:t xml:space="preserve">TERRORISMO</w:t>
            </w:r>
          </w:p>
        </w:tc>
        <w:tc>
          <w:tcPr/>
          <w:p w:rsidR="00000000" w:rsidDel="00000000" w:rsidP="00000000" w:rsidRDefault="00000000" w:rsidRPr="00000000" w14:paraId="00000007">
            <w:pPr>
              <w:jc w:val="both"/>
              <w:rPr>
                <w:rFonts w:ascii="Montserrat" w:cs="Montserrat" w:eastAsia="Montserrat" w:hAnsi="Montserrat"/>
              </w:rPr>
            </w:pPr>
            <w:r w:rsidDel="00000000" w:rsidR="00000000" w:rsidRPr="00000000">
              <w:rPr>
                <w:rFonts w:ascii="Montserrat" w:cs="Montserrat" w:eastAsia="Montserrat" w:hAnsi="Montserrat"/>
                <w:rtl w:val="0"/>
              </w:rPr>
              <w:t xml:space="preserve">EXTORSIÓN</w:t>
            </w:r>
          </w:p>
        </w:tc>
        <w:tc>
          <w:tcPr/>
          <w:p w:rsidR="00000000" w:rsidDel="00000000" w:rsidP="00000000" w:rsidRDefault="00000000" w:rsidRPr="00000000" w14:paraId="00000008">
            <w:pPr>
              <w:jc w:val="both"/>
              <w:rPr>
                <w:rFonts w:ascii="Montserrat" w:cs="Montserrat" w:eastAsia="Montserrat" w:hAnsi="Montserrat"/>
              </w:rPr>
            </w:pPr>
            <w:r w:rsidDel="00000000" w:rsidR="00000000" w:rsidRPr="00000000">
              <w:rPr>
                <w:rFonts w:ascii="Montserrat" w:cs="Montserrat" w:eastAsia="Montserrat" w:hAnsi="Montserrat"/>
                <w:rtl w:val="0"/>
              </w:rPr>
              <w:t xml:space="preserve">SECUESTRO</w:t>
            </w:r>
          </w:p>
        </w:tc>
      </w:tr>
      <w:tr>
        <w:trPr>
          <w:cantSplit w:val="0"/>
          <w:tblHeader w:val="0"/>
        </w:trPr>
        <w:tc>
          <w:tcPr/>
          <w:p w:rsidR="00000000" w:rsidDel="00000000" w:rsidP="00000000" w:rsidRDefault="00000000" w:rsidRPr="00000000" w14:paraId="00000009">
            <w:pPr>
              <w:jc w:val="both"/>
              <w:rPr>
                <w:rFonts w:ascii="Montserrat" w:cs="Montserrat" w:eastAsia="Montserrat" w:hAnsi="Montserrat"/>
              </w:rPr>
            </w:pPr>
            <w:r w:rsidDel="00000000" w:rsidR="00000000" w:rsidRPr="00000000">
              <w:rPr>
                <w:rFonts w:ascii="Montserrat" w:cs="Montserrat" w:eastAsia="Montserrat" w:hAnsi="Montserrat"/>
                <w:rtl w:val="0"/>
              </w:rPr>
              <w:t xml:space="preserve">2020</w:t>
            </w:r>
          </w:p>
        </w:tc>
        <w:tc>
          <w:tcPr/>
          <w:p w:rsidR="00000000" w:rsidDel="00000000" w:rsidP="00000000" w:rsidRDefault="00000000" w:rsidRPr="00000000" w14:paraId="0000000A">
            <w:pPr>
              <w:jc w:val="both"/>
              <w:rPr>
                <w:rFonts w:ascii="Montserrat" w:cs="Montserrat" w:eastAsia="Montserrat" w:hAnsi="Montserrat"/>
              </w:rPr>
            </w:pPr>
            <w:r w:rsidDel="00000000" w:rsidR="00000000" w:rsidRPr="00000000">
              <w:rPr>
                <w:rFonts w:ascii="Montserrat" w:cs="Montserrat" w:eastAsia="Montserrat" w:hAnsi="Montserrat"/>
                <w:rtl w:val="0"/>
              </w:rPr>
              <w:t xml:space="preserve">372</w:t>
            </w:r>
          </w:p>
        </w:tc>
        <w:tc>
          <w:tcPr/>
          <w:p w:rsidR="00000000" w:rsidDel="00000000" w:rsidP="00000000" w:rsidRDefault="00000000" w:rsidRPr="00000000" w14:paraId="0000000B">
            <w:pPr>
              <w:jc w:val="both"/>
              <w:rPr>
                <w:rFonts w:ascii="Montserrat" w:cs="Montserrat" w:eastAsia="Montserrat" w:hAnsi="Montserrat"/>
              </w:rPr>
            </w:pPr>
            <w:r w:rsidDel="00000000" w:rsidR="00000000" w:rsidRPr="00000000">
              <w:rPr>
                <w:rFonts w:ascii="Montserrat" w:cs="Montserrat" w:eastAsia="Montserrat" w:hAnsi="Montserrat"/>
                <w:rtl w:val="0"/>
              </w:rPr>
              <w:t xml:space="preserve">8188</w:t>
            </w:r>
          </w:p>
        </w:tc>
        <w:tc>
          <w:tcPr/>
          <w:p w:rsidR="00000000" w:rsidDel="00000000" w:rsidP="00000000" w:rsidRDefault="00000000" w:rsidRPr="00000000" w14:paraId="0000000C">
            <w:pPr>
              <w:jc w:val="both"/>
              <w:rPr>
                <w:rFonts w:ascii="Montserrat" w:cs="Montserrat" w:eastAsia="Montserrat" w:hAnsi="Montserrat"/>
              </w:rPr>
            </w:pPr>
            <w:r w:rsidDel="00000000" w:rsidR="00000000" w:rsidRPr="00000000">
              <w:rPr>
                <w:rFonts w:ascii="Montserrat" w:cs="Montserrat" w:eastAsia="Montserrat" w:hAnsi="Montserrat"/>
                <w:rtl w:val="0"/>
              </w:rPr>
              <w:t xml:space="preserve">162</w:t>
            </w:r>
          </w:p>
        </w:tc>
      </w:tr>
      <w:tr>
        <w:trPr>
          <w:cantSplit w:val="0"/>
          <w:tblHeader w:val="0"/>
        </w:trPr>
        <w:tc>
          <w:tcPr/>
          <w:p w:rsidR="00000000" w:rsidDel="00000000" w:rsidP="00000000" w:rsidRDefault="00000000" w:rsidRPr="00000000" w14:paraId="0000000D">
            <w:pPr>
              <w:jc w:val="both"/>
              <w:rPr>
                <w:rFonts w:ascii="Montserrat" w:cs="Montserrat" w:eastAsia="Montserrat" w:hAnsi="Montserrat"/>
              </w:rPr>
            </w:pPr>
            <w:r w:rsidDel="00000000" w:rsidR="00000000" w:rsidRPr="00000000">
              <w:rPr>
                <w:rFonts w:ascii="Montserrat" w:cs="Montserrat" w:eastAsia="Montserrat" w:hAnsi="Montserrat"/>
                <w:rtl w:val="0"/>
              </w:rPr>
              <w:t xml:space="preserve">2021</w:t>
            </w:r>
          </w:p>
        </w:tc>
        <w:tc>
          <w:tcPr/>
          <w:p w:rsidR="00000000" w:rsidDel="00000000" w:rsidP="00000000" w:rsidRDefault="00000000" w:rsidRPr="00000000" w14:paraId="0000000E">
            <w:pPr>
              <w:jc w:val="both"/>
              <w:rPr>
                <w:rFonts w:ascii="Montserrat" w:cs="Montserrat" w:eastAsia="Montserrat" w:hAnsi="Montserrat"/>
              </w:rPr>
            </w:pPr>
            <w:r w:rsidDel="00000000" w:rsidR="00000000" w:rsidRPr="00000000">
              <w:rPr>
                <w:rFonts w:ascii="Montserrat" w:cs="Montserrat" w:eastAsia="Montserrat" w:hAnsi="Montserrat"/>
                <w:rtl w:val="0"/>
              </w:rPr>
              <w:t xml:space="preserve">203</w:t>
            </w:r>
          </w:p>
        </w:tc>
        <w:tc>
          <w:tcPr/>
          <w:p w:rsidR="00000000" w:rsidDel="00000000" w:rsidP="00000000" w:rsidRDefault="00000000" w:rsidRPr="00000000" w14:paraId="0000000F">
            <w:pPr>
              <w:jc w:val="both"/>
              <w:rPr>
                <w:rFonts w:ascii="Montserrat" w:cs="Montserrat" w:eastAsia="Montserrat" w:hAnsi="Montserrat"/>
              </w:rPr>
            </w:pPr>
            <w:r w:rsidDel="00000000" w:rsidR="00000000" w:rsidRPr="00000000">
              <w:rPr>
                <w:rFonts w:ascii="Montserrat" w:cs="Montserrat" w:eastAsia="Montserrat" w:hAnsi="Montserrat"/>
                <w:rtl w:val="0"/>
              </w:rPr>
              <w:t xml:space="preserve">8342</w:t>
            </w:r>
          </w:p>
        </w:tc>
        <w:tc>
          <w:tcPr/>
          <w:p w:rsidR="00000000" w:rsidDel="00000000" w:rsidP="00000000" w:rsidRDefault="00000000" w:rsidRPr="00000000" w14:paraId="00000010">
            <w:pPr>
              <w:jc w:val="both"/>
              <w:rPr>
                <w:rFonts w:ascii="Montserrat" w:cs="Montserrat" w:eastAsia="Montserrat" w:hAnsi="Montserrat"/>
              </w:rPr>
            </w:pPr>
            <w:r w:rsidDel="00000000" w:rsidR="00000000" w:rsidRPr="00000000">
              <w:rPr>
                <w:rFonts w:ascii="Montserrat" w:cs="Montserrat" w:eastAsia="Montserrat" w:hAnsi="Montserrat"/>
                <w:rtl w:val="0"/>
              </w:rPr>
              <w:t xml:space="preserve">160</w:t>
            </w:r>
          </w:p>
        </w:tc>
      </w:tr>
      <w:tr>
        <w:trPr>
          <w:cantSplit w:val="0"/>
          <w:tblHeader w:val="0"/>
        </w:trPr>
        <w:tc>
          <w:tcPr/>
          <w:p w:rsidR="00000000" w:rsidDel="00000000" w:rsidP="00000000" w:rsidRDefault="00000000" w:rsidRPr="00000000" w14:paraId="00000011">
            <w:pPr>
              <w:jc w:val="both"/>
              <w:rPr>
                <w:rFonts w:ascii="Montserrat" w:cs="Montserrat" w:eastAsia="Montserrat" w:hAnsi="Montserrat"/>
              </w:rPr>
            </w:pPr>
            <w:r w:rsidDel="00000000" w:rsidR="00000000" w:rsidRPr="00000000">
              <w:rPr>
                <w:rFonts w:ascii="Montserrat" w:cs="Montserrat" w:eastAsia="Montserrat" w:hAnsi="Montserrat"/>
                <w:rtl w:val="0"/>
              </w:rPr>
              <w:t xml:space="preserve">2022</w:t>
            </w:r>
          </w:p>
        </w:tc>
        <w:tc>
          <w:tcPr/>
          <w:p w:rsidR="00000000" w:rsidDel="00000000" w:rsidP="00000000" w:rsidRDefault="00000000" w:rsidRPr="00000000" w14:paraId="00000012">
            <w:pPr>
              <w:jc w:val="both"/>
              <w:rPr>
                <w:rFonts w:ascii="Montserrat" w:cs="Montserrat" w:eastAsia="Montserrat" w:hAnsi="Montserrat"/>
              </w:rPr>
            </w:pPr>
            <w:r w:rsidDel="00000000" w:rsidR="00000000" w:rsidRPr="00000000">
              <w:rPr>
                <w:rFonts w:ascii="Montserrat" w:cs="Montserrat" w:eastAsia="Montserrat" w:hAnsi="Montserrat"/>
                <w:rtl w:val="0"/>
              </w:rPr>
              <w:t xml:space="preserve">578</w:t>
            </w:r>
          </w:p>
        </w:tc>
        <w:tc>
          <w:tcPr/>
          <w:p w:rsidR="00000000" w:rsidDel="00000000" w:rsidP="00000000" w:rsidRDefault="00000000" w:rsidRPr="00000000" w14:paraId="00000013">
            <w:pPr>
              <w:jc w:val="both"/>
              <w:rPr>
                <w:rFonts w:ascii="Montserrat" w:cs="Montserrat" w:eastAsia="Montserrat" w:hAnsi="Montserrat"/>
              </w:rPr>
            </w:pPr>
            <w:r w:rsidDel="00000000" w:rsidR="00000000" w:rsidRPr="00000000">
              <w:rPr>
                <w:rFonts w:ascii="Montserrat" w:cs="Montserrat" w:eastAsia="Montserrat" w:hAnsi="Montserrat"/>
                <w:rtl w:val="0"/>
              </w:rPr>
              <w:t xml:space="preserve">9791</w:t>
            </w:r>
          </w:p>
        </w:tc>
        <w:tc>
          <w:tcPr/>
          <w:p w:rsidR="00000000" w:rsidDel="00000000" w:rsidP="00000000" w:rsidRDefault="00000000" w:rsidRPr="00000000" w14:paraId="00000014">
            <w:pPr>
              <w:jc w:val="both"/>
              <w:rPr>
                <w:rFonts w:ascii="Montserrat" w:cs="Montserrat" w:eastAsia="Montserrat" w:hAnsi="Montserrat"/>
              </w:rPr>
            </w:pPr>
            <w:r w:rsidDel="00000000" w:rsidR="00000000" w:rsidRPr="00000000">
              <w:rPr>
                <w:rFonts w:ascii="Montserrat" w:cs="Montserrat" w:eastAsia="Montserrat" w:hAnsi="Montserrat"/>
                <w:rtl w:val="0"/>
              </w:rPr>
              <w:t xml:space="preserve">223</w:t>
            </w:r>
          </w:p>
        </w:tc>
      </w:tr>
      <w:tr>
        <w:trPr>
          <w:cantSplit w:val="0"/>
          <w:trHeight w:val="253.17999999999998" w:hRule="atLeast"/>
          <w:tblHeader w:val="0"/>
        </w:trPr>
        <w:tc>
          <w:tcPr/>
          <w:p w:rsidR="00000000" w:rsidDel="00000000" w:rsidP="00000000" w:rsidRDefault="00000000" w:rsidRPr="00000000" w14:paraId="00000015">
            <w:pPr>
              <w:jc w:val="both"/>
              <w:rPr>
                <w:rFonts w:ascii="Montserrat" w:cs="Montserrat" w:eastAsia="Montserrat" w:hAnsi="Montserrat"/>
              </w:rPr>
            </w:pPr>
            <w:r w:rsidDel="00000000" w:rsidR="00000000" w:rsidRPr="00000000">
              <w:rPr>
                <w:rFonts w:ascii="Montserrat" w:cs="Montserrat" w:eastAsia="Montserrat" w:hAnsi="Montserrat"/>
                <w:rtl w:val="0"/>
              </w:rPr>
              <w:t xml:space="preserve">2023</w:t>
            </w:r>
          </w:p>
        </w:tc>
        <w:tc>
          <w:tcPr/>
          <w:p w:rsidR="00000000" w:rsidDel="00000000" w:rsidP="00000000" w:rsidRDefault="00000000" w:rsidRPr="00000000" w14:paraId="00000016">
            <w:pPr>
              <w:jc w:val="both"/>
              <w:rPr>
                <w:rFonts w:ascii="Montserrat" w:cs="Montserrat" w:eastAsia="Montserrat" w:hAnsi="Montserrat"/>
              </w:rPr>
            </w:pPr>
            <w:r w:rsidDel="00000000" w:rsidR="00000000" w:rsidRPr="00000000">
              <w:rPr>
                <w:rFonts w:ascii="Montserrat" w:cs="Montserrat" w:eastAsia="Montserrat" w:hAnsi="Montserrat"/>
                <w:rtl w:val="0"/>
              </w:rPr>
              <w:t xml:space="preserve">174</w:t>
            </w:r>
          </w:p>
        </w:tc>
        <w:tc>
          <w:tcPr/>
          <w:p w:rsidR="00000000" w:rsidDel="00000000" w:rsidP="00000000" w:rsidRDefault="00000000" w:rsidRPr="00000000" w14:paraId="00000017">
            <w:pPr>
              <w:jc w:val="both"/>
              <w:rPr>
                <w:rFonts w:ascii="Montserrat" w:cs="Montserrat" w:eastAsia="Montserrat" w:hAnsi="Montserrat"/>
              </w:rPr>
            </w:pPr>
            <w:r w:rsidDel="00000000" w:rsidR="00000000" w:rsidRPr="00000000">
              <w:rPr>
                <w:rFonts w:ascii="Montserrat" w:cs="Montserrat" w:eastAsia="Montserrat" w:hAnsi="Montserrat"/>
                <w:rtl w:val="0"/>
              </w:rPr>
              <w:t xml:space="preserve">11078</w:t>
            </w:r>
          </w:p>
        </w:tc>
        <w:tc>
          <w:tcPr/>
          <w:p w:rsidR="00000000" w:rsidDel="00000000" w:rsidP="00000000" w:rsidRDefault="00000000" w:rsidRPr="00000000" w14:paraId="00000018">
            <w:pPr>
              <w:jc w:val="both"/>
              <w:rPr>
                <w:rFonts w:ascii="Montserrat" w:cs="Montserrat" w:eastAsia="Montserrat" w:hAnsi="Montserrat"/>
              </w:rPr>
            </w:pPr>
            <w:r w:rsidDel="00000000" w:rsidR="00000000" w:rsidRPr="00000000">
              <w:rPr>
                <w:rFonts w:ascii="Montserrat" w:cs="Montserrat" w:eastAsia="Montserrat" w:hAnsi="Montserrat"/>
                <w:rtl w:val="0"/>
              </w:rPr>
              <w:t xml:space="preserve">338</w:t>
            </w:r>
          </w:p>
        </w:tc>
      </w:tr>
      <w:tr>
        <w:trPr>
          <w:cantSplit w:val="0"/>
          <w:tblHeader w:val="0"/>
        </w:trPr>
        <w:tc>
          <w:tcPr/>
          <w:p w:rsidR="00000000" w:rsidDel="00000000" w:rsidP="00000000" w:rsidRDefault="00000000" w:rsidRPr="00000000" w14:paraId="00000019">
            <w:pPr>
              <w:jc w:val="both"/>
              <w:rPr>
                <w:rFonts w:ascii="Montserrat" w:cs="Montserrat" w:eastAsia="Montserrat" w:hAnsi="Montserrat"/>
              </w:rPr>
            </w:pPr>
            <w:r w:rsidDel="00000000" w:rsidR="00000000" w:rsidRPr="00000000">
              <w:rPr>
                <w:rFonts w:ascii="Montserrat" w:cs="Montserrat" w:eastAsia="Montserrat" w:hAnsi="Montserrat"/>
                <w:rtl w:val="0"/>
              </w:rPr>
              <w:t xml:space="preserve">2024</w:t>
            </w:r>
          </w:p>
        </w:tc>
        <w:tc>
          <w:tcPr/>
          <w:p w:rsidR="00000000" w:rsidDel="00000000" w:rsidP="00000000" w:rsidRDefault="00000000" w:rsidRPr="00000000" w14:paraId="0000001A">
            <w:pPr>
              <w:jc w:val="both"/>
              <w:rPr>
                <w:rFonts w:ascii="Montserrat" w:cs="Montserrat" w:eastAsia="Montserrat" w:hAnsi="Montserrat"/>
              </w:rPr>
            </w:pPr>
            <w:r w:rsidDel="00000000" w:rsidR="00000000" w:rsidRPr="00000000">
              <w:rPr>
                <w:rFonts w:ascii="Montserrat" w:cs="Montserrat" w:eastAsia="Montserrat" w:hAnsi="Montserrat"/>
                <w:rtl w:val="0"/>
              </w:rPr>
              <w:t xml:space="preserve">344</w:t>
            </w:r>
          </w:p>
        </w:tc>
        <w:tc>
          <w:tcPr/>
          <w:p w:rsidR="00000000" w:rsidDel="00000000" w:rsidP="00000000" w:rsidRDefault="00000000" w:rsidRPr="00000000" w14:paraId="0000001B">
            <w:pPr>
              <w:jc w:val="both"/>
              <w:rPr>
                <w:rFonts w:ascii="Montserrat" w:cs="Montserrat" w:eastAsia="Montserrat" w:hAnsi="Montserrat"/>
              </w:rPr>
            </w:pPr>
            <w:r w:rsidDel="00000000" w:rsidR="00000000" w:rsidRPr="00000000">
              <w:rPr>
                <w:rFonts w:ascii="Montserrat" w:cs="Montserrat" w:eastAsia="Montserrat" w:hAnsi="Montserrat"/>
                <w:rtl w:val="0"/>
              </w:rPr>
              <w:t xml:space="preserve">13869</w:t>
            </w:r>
          </w:p>
        </w:tc>
        <w:tc>
          <w:tcPr/>
          <w:p w:rsidR="00000000" w:rsidDel="00000000" w:rsidP="00000000" w:rsidRDefault="00000000" w:rsidRPr="00000000" w14:paraId="0000001C">
            <w:pPr>
              <w:jc w:val="both"/>
              <w:rPr>
                <w:rFonts w:ascii="Montserrat" w:cs="Montserrat" w:eastAsia="Montserrat" w:hAnsi="Montserrat"/>
              </w:rPr>
            </w:pPr>
            <w:r w:rsidDel="00000000" w:rsidR="00000000" w:rsidRPr="00000000">
              <w:rPr>
                <w:rFonts w:ascii="Montserrat" w:cs="Montserrat" w:eastAsia="Montserrat" w:hAnsi="Montserrat"/>
                <w:rtl w:val="0"/>
              </w:rPr>
              <w:t xml:space="preserve">313</w:t>
            </w:r>
          </w:p>
        </w:tc>
      </w:tr>
      <w:tr>
        <w:trPr>
          <w:cantSplit w:val="0"/>
          <w:tblHeader w:val="0"/>
        </w:trPr>
        <w:tc>
          <w:tcPr/>
          <w:p w:rsidR="00000000" w:rsidDel="00000000" w:rsidP="00000000" w:rsidRDefault="00000000" w:rsidRPr="00000000" w14:paraId="0000001D">
            <w:pPr>
              <w:jc w:val="both"/>
              <w:rPr>
                <w:rFonts w:ascii="Montserrat" w:cs="Montserrat" w:eastAsia="Montserrat" w:hAnsi="Montserrat"/>
              </w:rPr>
            </w:pPr>
            <w:r w:rsidDel="00000000" w:rsidR="00000000" w:rsidRPr="00000000">
              <w:rPr>
                <w:rFonts w:ascii="Montserrat" w:cs="Montserrat" w:eastAsia="Montserrat" w:hAnsi="Montserrat"/>
                <w:rtl w:val="0"/>
              </w:rPr>
              <w:t xml:space="preserve">2025</w:t>
            </w:r>
          </w:p>
        </w:tc>
        <w:tc>
          <w:tcPr/>
          <w:p w:rsidR="00000000" w:rsidDel="00000000" w:rsidP="00000000" w:rsidRDefault="00000000" w:rsidRPr="00000000" w14:paraId="0000001E">
            <w:pPr>
              <w:jc w:val="both"/>
              <w:rPr>
                <w:rFonts w:ascii="Montserrat" w:cs="Montserrat" w:eastAsia="Montserrat" w:hAnsi="Montserrat"/>
              </w:rPr>
            </w:pPr>
            <w:r w:rsidDel="00000000" w:rsidR="00000000" w:rsidRPr="00000000">
              <w:rPr>
                <w:rFonts w:ascii="Montserrat" w:cs="Montserrat" w:eastAsia="Montserrat" w:hAnsi="Montserrat"/>
                <w:rtl w:val="0"/>
              </w:rPr>
              <w:t xml:space="preserve">209</w:t>
            </w:r>
          </w:p>
        </w:tc>
        <w:tc>
          <w:tcPr/>
          <w:p w:rsidR="00000000" w:rsidDel="00000000" w:rsidP="00000000" w:rsidRDefault="00000000" w:rsidRPr="00000000" w14:paraId="0000001F">
            <w:pPr>
              <w:jc w:val="both"/>
              <w:rPr>
                <w:rFonts w:ascii="Montserrat" w:cs="Montserrat" w:eastAsia="Montserrat" w:hAnsi="Montserrat"/>
              </w:rPr>
            </w:pPr>
            <w:r w:rsidDel="00000000" w:rsidR="00000000" w:rsidRPr="00000000">
              <w:rPr>
                <w:rFonts w:ascii="Montserrat" w:cs="Montserrat" w:eastAsia="Montserrat" w:hAnsi="Montserrat"/>
                <w:rtl w:val="0"/>
              </w:rPr>
              <w:t xml:space="preserve">12180</w:t>
            </w:r>
          </w:p>
        </w:tc>
        <w:tc>
          <w:tcPr/>
          <w:p w:rsidR="00000000" w:rsidDel="00000000" w:rsidP="00000000" w:rsidRDefault="00000000" w:rsidRPr="00000000" w14:paraId="00000020">
            <w:pPr>
              <w:jc w:val="both"/>
              <w:rPr>
                <w:rFonts w:ascii="Montserrat" w:cs="Montserrat" w:eastAsia="Montserrat" w:hAnsi="Montserrat"/>
              </w:rPr>
            </w:pPr>
            <w:r w:rsidDel="00000000" w:rsidR="00000000" w:rsidRPr="00000000">
              <w:rPr>
                <w:rFonts w:ascii="Montserrat" w:cs="Montserrat" w:eastAsia="Montserrat" w:hAnsi="Montserrat"/>
                <w:rtl w:val="0"/>
              </w:rPr>
              <w:t xml:space="preserve">651</w:t>
            </w:r>
          </w:p>
        </w:tc>
      </w:tr>
    </w:tbl>
    <w:p w:rsidR="00000000" w:rsidDel="00000000" w:rsidP="00000000" w:rsidRDefault="00000000" w:rsidRPr="00000000" w14:paraId="00000021">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22">
      <w:pPr>
        <w:jc w:val="both"/>
        <w:rPr>
          <w:rFonts w:ascii="Montserrat" w:cs="Montserrat" w:eastAsia="Montserrat" w:hAnsi="Montserrat"/>
          <w:b w:val="1"/>
          <w:bCs w:val="1"/>
          <w:i w:val="1"/>
          <w:iCs w:val="1"/>
        </w:rPr>
      </w:pPr>
      <w:r w:rsidDel="00000000" w:rsidR="00000000" w:rsidRPr="00000000">
        <w:rPr>
          <w:rFonts w:ascii="Montserrat" w:cs="Montserrat" w:eastAsia="Montserrat" w:hAnsi="Montserrat"/>
          <w:b w:val="1"/>
          <w:bCs w:val="1"/>
          <w:i w:val="1"/>
          <w:iCs w:val="1"/>
          <w:rtl w:val="0"/>
        </w:rPr>
        <w:t xml:space="preserve">¿Qué es VIGÍA Data Insights?</w:t>
      </w:r>
    </w:p>
    <w:p w:rsidR="00000000" w:rsidDel="00000000" w:rsidP="00000000" w:rsidRDefault="00000000" w:rsidRPr="00000000" w14:paraId="00000023">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VIGÍA Data Insights es un proyecto desarrollado por aprendices del SENA que utiliza la analítica de datos, la inteligencia artificial y herramientas de visualización para estudiar y comprender el comportamiento de delitos de alto impacto en Colombia, especialmente la extorsión, el secuestro y el terrorismo durante el periodo 2020–2025.</w:t>
      </w:r>
    </w:p>
    <w:p w:rsidR="00000000" w:rsidDel="00000000" w:rsidP="00000000" w:rsidRDefault="00000000" w:rsidRPr="00000000" w14:paraId="00000024">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Su propósito principal es transformar grandes volúmenes de datos en información estratégica, permitiendo identificar patrones, tendencias, zonas de riesgo y posibles escenarios futuros. De esta manera, busca apoyar la toma de decisiones de las autoridades y aportar a la prevención de estos delitos.</w:t>
      </w:r>
    </w:p>
    <w:p w:rsidR="00000000" w:rsidDel="00000000" w:rsidP="00000000" w:rsidRDefault="00000000" w:rsidRPr="00000000" w14:paraId="00000025">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Además, el proyecto integra el desarrollo de tableros interactivos (dashboard), modelos predictivos y prototipos tecnológicos —como aplicaciones de alerta y soluciones con visión artificial— que contribuyen a mejorar la denuncia, la detección temprana de riesgos y la seguridad ciudadana.</w:t>
      </w:r>
    </w:p>
    <w:p w:rsidR="00000000" w:rsidDel="00000000" w:rsidP="00000000" w:rsidRDefault="00000000" w:rsidRPr="00000000" w14:paraId="00000026">
      <w:pPr>
        <w:spacing w:after="240" w:before="24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27">
      <w:pPr>
        <w:spacing w:after="240" w:before="24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28">
      <w:pPr>
        <w:spacing w:after="240" w:before="24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29">
      <w:pPr>
        <w:spacing w:after="240" w:before="24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2A">
      <w:pPr>
        <w:spacing w:after="240" w:before="24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2B">
      <w:pPr>
        <w:spacing w:after="240" w:before="24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2C">
      <w:pPr>
        <w:spacing w:after="240" w:before="24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2D">
      <w:pPr>
        <w:jc w:val="both"/>
        <w:rPr>
          <w:rFonts w:ascii="Montserrat" w:cs="Montserrat" w:eastAsia="Montserrat" w:hAnsi="Montserrat"/>
          <w:b w:val="1"/>
          <w:bCs w:val="1"/>
          <w:i w:val="1"/>
          <w:iCs w:val="1"/>
        </w:rPr>
      </w:pPr>
      <w:r w:rsidDel="00000000" w:rsidR="00000000" w:rsidRPr="00000000">
        <w:rPr>
          <w:rFonts w:ascii="Montserrat" w:cs="Montserrat" w:eastAsia="Montserrat" w:hAnsi="Montserrat"/>
          <w:b w:val="1"/>
          <w:bCs w:val="1"/>
          <w:i w:val="1"/>
          <w:iCs w:val="1"/>
          <w:rtl w:val="0"/>
        </w:rPr>
        <w:t xml:space="preserve">MISIÓN</w:t>
      </w:r>
    </w:p>
    <w:p w:rsidR="00000000" w:rsidDel="00000000" w:rsidP="00000000" w:rsidRDefault="00000000" w:rsidRPr="00000000" w14:paraId="0000002E">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Desarrollar soluciones basadas en analítica de datos que permitan analizar, visualizar y predecir la extorsión en Colombia, integrando su relación con otros delitos como el secuestro y el terrorismo, con el fin de generar información estratégica que contribuya a la prevención, la toma de decisiones informadas y el fortalecimiento de la seguridad ciudadana.</w:t>
      </w:r>
    </w:p>
    <w:p w:rsidR="00000000" w:rsidDel="00000000" w:rsidP="00000000" w:rsidRDefault="00000000" w:rsidRPr="00000000" w14:paraId="0000002F">
      <w:pPr>
        <w:jc w:val="both"/>
        <w:rPr>
          <w:rFonts w:ascii="Montserrat" w:cs="Montserrat" w:eastAsia="Montserrat" w:hAnsi="Montserrat"/>
        </w:rPr>
      </w:pPr>
      <w:r w:rsidDel="00000000" w:rsidR="00000000" w:rsidRPr="00000000">
        <w:rPr>
          <w:rFonts w:ascii="Montserrat" w:cs="Montserrat" w:eastAsia="Montserrat" w:hAnsi="Montserrat"/>
          <w:b w:val="1"/>
          <w:bCs w:val="1"/>
          <w:i w:val="1"/>
          <w:iCs w:val="1"/>
          <w:rtl w:val="0"/>
        </w:rPr>
        <w:t xml:space="preserve">VISIÓN</w:t>
      </w:r>
      <w:r w:rsidDel="00000000" w:rsidR="00000000" w:rsidRPr="00000000">
        <w:rPr>
          <w:rtl w:val="0"/>
        </w:rPr>
      </w:r>
    </w:p>
    <w:p w:rsidR="00000000" w:rsidDel="00000000" w:rsidP="00000000" w:rsidRDefault="00000000" w:rsidRPr="00000000" w14:paraId="00000030">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Para el año 2026, VIGÍA Data Insights busca consolidarse como una herramienta innovadora de referencia en el análisis de la extorsión en Colombia, destacándose por el uso de tecnologías emergentes, modelos predictivos y visualización de datos, aportando al diseño de estrategias efectivas de mitigación y convirtiéndose en un apoyo clave para autoridades, sector productivo y ciudadanía en la lucha contra este delito.</w:t>
      </w:r>
    </w:p>
    <w:p w:rsidR="00000000" w:rsidDel="00000000" w:rsidP="00000000" w:rsidRDefault="00000000" w:rsidRPr="00000000" w14:paraId="00000031">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32">
      <w:pPr>
        <w:jc w:val="both"/>
        <w:rPr>
          <w:rFonts w:ascii="Montserrat" w:cs="Montserrat" w:eastAsia="Montserrat" w:hAnsi="Montserrat"/>
          <w:b w:val="1"/>
          <w:bCs w:val="1"/>
          <w:i w:val="1"/>
          <w:iCs w:val="1"/>
        </w:rPr>
      </w:pPr>
      <w:r w:rsidDel="00000000" w:rsidR="00000000" w:rsidRPr="00000000">
        <w:rPr>
          <w:rFonts w:ascii="Montserrat" w:cs="Montserrat" w:eastAsia="Montserrat" w:hAnsi="Montserrat"/>
          <w:b w:val="1"/>
          <w:bCs w:val="1"/>
          <w:i w:val="1"/>
          <w:iCs w:val="1"/>
          <w:rtl w:val="0"/>
        </w:rPr>
        <w:t xml:space="preserve">OBJETIVO GENERAL</w:t>
      </w:r>
    </w:p>
    <w:p w:rsidR="00000000" w:rsidDel="00000000" w:rsidP="00000000" w:rsidRDefault="00000000" w:rsidRPr="00000000" w14:paraId="00000033">
      <w:pPr>
        <w:spacing w:after="120" w:line="24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Analizar los factores asociados a la extorsión, el secuestro y el terrorismo en Colombia durante el periodo 2020–2025, mediante técnicas de analítica de datos, con el fin de generar información estratégica que apoye la formulación de estrategias de intervención en materia de seguridad ciudadana.</w:t>
      </w:r>
    </w:p>
    <w:p w:rsidR="00000000" w:rsidDel="00000000" w:rsidP="00000000" w:rsidRDefault="00000000" w:rsidRPr="00000000" w14:paraId="00000034">
      <w:pPr>
        <w:spacing w:after="120" w:line="240" w:lineRule="auto"/>
        <w:jc w:val="both"/>
        <w:rPr>
          <w:sz w:val="24"/>
          <w:szCs w:val="24"/>
        </w:rPr>
      </w:pPr>
      <w:r w:rsidDel="00000000" w:rsidR="00000000" w:rsidRPr="00000000">
        <w:rPr>
          <w:rtl w:val="0"/>
        </w:rPr>
      </w:r>
    </w:p>
    <w:p w:rsidR="00000000" w:rsidDel="00000000" w:rsidP="00000000" w:rsidRDefault="00000000" w:rsidRPr="00000000" w14:paraId="00000035">
      <w:pPr>
        <w:spacing w:after="120" w:line="240" w:lineRule="auto"/>
        <w:jc w:val="both"/>
        <w:rPr>
          <w:sz w:val="24"/>
          <w:szCs w:val="24"/>
        </w:rPr>
      </w:pPr>
      <w:r w:rsidDel="00000000" w:rsidR="00000000" w:rsidRPr="00000000">
        <w:rPr>
          <w:rtl w:val="0"/>
        </w:rPr>
      </w:r>
    </w:p>
    <w:p w:rsidR="00000000" w:rsidDel="00000000" w:rsidP="00000000" w:rsidRDefault="00000000" w:rsidRPr="00000000" w14:paraId="00000036">
      <w:pPr>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Analisis Bi:</w:t>
      </w:r>
    </w:p>
    <w:p w:rsidR="00000000" w:rsidDel="00000000" w:rsidP="00000000" w:rsidRDefault="00000000" w:rsidRPr="00000000" w14:paraId="00000037">
      <w:pPr>
        <w:jc w:val="both"/>
        <w:rPr>
          <w:rFonts w:ascii="Montserrat" w:cs="Montserrat" w:eastAsia="Montserrat" w:hAnsi="Montserrat"/>
          <w:b w:val="1"/>
          <w:bCs w:val="1"/>
          <w:sz w:val="32"/>
          <w:szCs w:val="32"/>
        </w:rPr>
      </w:pPr>
      <w:r w:rsidDel="00000000" w:rsidR="00000000" w:rsidRPr="00000000">
        <w:rPr>
          <w:rtl w:val="0"/>
        </w:rPr>
      </w:r>
    </w:p>
    <w:p w:rsidR="00000000" w:rsidDel="00000000" w:rsidP="00000000" w:rsidRDefault="00000000" w:rsidRPr="00000000" w14:paraId="00000038">
      <w:pPr>
        <w:rPr>
          <w:rFonts w:ascii="Montserrat" w:cs="Montserrat" w:eastAsia="Montserrat" w:hAnsi="Montserrat"/>
          <w:b w:val="1"/>
          <w:bCs w:val="1"/>
          <w:i w:val="1"/>
          <w:iCs w:val="1"/>
        </w:rPr>
      </w:pPr>
      <w:r w:rsidDel="00000000" w:rsidR="00000000" w:rsidRPr="00000000">
        <w:rPr>
          <w:rFonts w:ascii="Montserrat" w:cs="Montserrat" w:eastAsia="Montserrat" w:hAnsi="Montserrat"/>
          <w:b w:val="1"/>
          <w:bCs w:val="1"/>
          <w:sz w:val="32"/>
          <w:szCs w:val="32"/>
          <w:rtl w:val="0"/>
        </w:rPr>
        <w:t xml:space="preserve">Informe R: </w:t>
      </w:r>
      <w:r w:rsidDel="00000000" w:rsidR="00000000" w:rsidRPr="00000000">
        <w:rPr>
          <w:rFonts w:ascii="Montserrat" w:cs="Montserrat" w:eastAsia="Montserrat" w:hAnsi="Montserrat"/>
          <w:rtl w:val="0"/>
        </w:rPr>
        <w:t xml:space="preserve">Enlace directo</w:t>
      </w:r>
      <w:r w:rsidDel="00000000" w:rsidR="00000000" w:rsidRPr="00000000">
        <w:rPr>
          <w:rFonts w:ascii="Montserrat" w:cs="Montserrat" w:eastAsia="Montserrat" w:hAnsi="Montserrat"/>
          <w:b w:val="1"/>
          <w:bCs w:val="1"/>
          <w:sz w:val="32"/>
          <w:szCs w:val="32"/>
          <w:rtl w:val="0"/>
        </w:rPr>
        <w:t xml:space="preserve"> </w:t>
      </w:r>
      <w:hyperlink r:id="rId7">
        <w:r w:rsidDel="00000000" w:rsidR="00000000" w:rsidRPr="00000000">
          <w:rPr>
            <w:rFonts w:ascii="Montserrat" w:cs="Montserrat" w:eastAsia="Montserrat" w:hAnsi="Montserrat"/>
            <w:b w:val="1"/>
            <w:bCs w:val="1"/>
            <w:i w:val="1"/>
            <w:iCs w:val="1"/>
            <w:color w:val="0563c1"/>
            <w:u w:val="single"/>
            <w:rtl w:val="0"/>
          </w:rPr>
          <w:t xml:space="preserve">https://rpubs.com/Vigia_Data_Insights/1409008</w:t>
        </w:r>
      </w:hyperlink>
      <w:r w:rsidDel="00000000" w:rsidR="00000000" w:rsidRPr="00000000">
        <w:rPr>
          <w:rtl w:val="0"/>
        </w:rPr>
      </w:r>
    </w:p>
    <w:p w:rsidR="00000000" w:rsidDel="00000000" w:rsidP="00000000" w:rsidRDefault="00000000" w:rsidRPr="00000000" w14:paraId="00000039">
      <w:pPr>
        <w:rPr>
          <w:rFonts w:ascii="Montserrat" w:cs="Montserrat" w:eastAsia="Montserrat" w:hAnsi="Montserrat"/>
          <w:b w:val="1"/>
          <w:bCs w:val="1"/>
          <w:sz w:val="32"/>
          <w:szCs w:val="32"/>
        </w:rPr>
      </w:pPr>
      <w:r w:rsidDel="00000000" w:rsidR="00000000" w:rsidRPr="00000000">
        <w:rPr>
          <w:rtl w:val="0"/>
        </w:rPr>
      </w:r>
    </w:p>
    <w:p w:rsidR="00000000" w:rsidDel="00000000" w:rsidP="00000000" w:rsidRDefault="00000000" w:rsidRPr="00000000" w14:paraId="0000003A">
      <w:pPr>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Noticias:</w:t>
      </w:r>
    </w:p>
    <w:p w:rsidR="00000000" w:rsidDel="00000000" w:rsidP="00000000" w:rsidRDefault="00000000" w:rsidRPr="00000000" w14:paraId="0000003B">
      <w:pPr>
        <w:jc w:val="both"/>
        <w:rPr>
          <w:rFonts w:ascii="Montserrat" w:cs="Montserrat" w:eastAsia="Montserrat" w:hAnsi="Montserrat"/>
        </w:rPr>
      </w:pPr>
      <w:r w:rsidDel="00000000" w:rsidR="00000000" w:rsidRPr="00000000">
        <w:rPr>
          <w:rFonts w:ascii="Montserrat" w:cs="Montserrat" w:eastAsia="Montserrat" w:hAnsi="Montserrat"/>
          <w:rtl w:val="0"/>
        </w:rPr>
        <w:t xml:space="preserve">La sección VIGINOTICIAS recopila y presenta información relevante sobre casos de extorsión, secuestro y terrorismo en Colombia, proveniente de distintos medios de comunicación y canales de noticias a nivel nacional. Su propósito es centralizar y contextualizar estos hechos dentro del marco analítico del proyecto.</w:t>
      </w:r>
    </w:p>
    <w:p w:rsidR="00000000" w:rsidDel="00000000" w:rsidP="00000000" w:rsidRDefault="00000000" w:rsidRPr="00000000" w14:paraId="0000003C">
      <w:pPr>
        <w:jc w:val="both"/>
        <w:rPr>
          <w:rFonts w:ascii="Montserrat" w:cs="Montserrat" w:eastAsia="Montserrat" w:hAnsi="Montserrat"/>
        </w:rPr>
      </w:pPr>
      <w:r w:rsidDel="00000000" w:rsidR="00000000" w:rsidRPr="00000000">
        <w:rPr>
          <w:rFonts w:ascii="Montserrat" w:cs="Montserrat" w:eastAsia="Montserrat" w:hAnsi="Montserrat"/>
          <w:rtl w:val="0"/>
        </w:rPr>
        <w:t xml:space="preserve">A través de la curaduría y organización de noticias, se facilita la identificación de patrones, tendencias y comportamientos asociados a estos delitos en diferentes regiones del país. Esta integración entre información periodística y análisis de datos permite complementar la interpretación de los fenómenos estudiados y fortalecer la comprensión de su impacto en la seguridad nacional.</w:t>
      </w:r>
    </w:p>
    <w:p w:rsidR="00000000" w:rsidDel="00000000" w:rsidP="00000000" w:rsidRDefault="00000000" w:rsidRPr="00000000" w14:paraId="0000003D">
      <w:pPr>
        <w:jc w:val="both"/>
        <w:rPr>
          <w:rFonts w:ascii="Montserrat" w:cs="Montserrat" w:eastAsia="Montserrat" w:hAnsi="Montserrat"/>
          <w:b w:val="1"/>
          <w:bCs w:val="1"/>
          <w:sz w:val="32"/>
          <w:szCs w:val="32"/>
        </w:rPr>
      </w:pPr>
      <w:r w:rsidDel="00000000" w:rsidR="00000000" w:rsidRPr="00000000">
        <w:rPr>
          <w:rtl w:val="0"/>
        </w:rPr>
      </w:r>
    </w:p>
    <w:p w:rsidR="00000000" w:rsidDel="00000000" w:rsidP="00000000" w:rsidRDefault="00000000" w:rsidRPr="00000000" w14:paraId="0000003E">
      <w:pPr>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App + IoT: </w:t>
      </w:r>
    </w:p>
    <w:p w:rsidR="00000000" w:rsidDel="00000000" w:rsidP="00000000" w:rsidRDefault="00000000" w:rsidRPr="00000000" w14:paraId="0000003F">
      <w:pPr>
        <w:jc w:val="both"/>
        <w:rPr>
          <w:rFonts w:ascii="Montserrat" w:cs="Montserrat" w:eastAsia="Montserrat" w:hAnsi="Montserrat"/>
          <w:b w:val="1"/>
          <w:bCs w:val="1"/>
          <w:sz w:val="32"/>
          <w:szCs w:val="32"/>
        </w:rPr>
      </w:pPr>
      <w:r w:rsidDel="00000000" w:rsidR="00000000" w:rsidRPr="00000000">
        <w:rPr>
          <w:rtl w:val="0"/>
        </w:rPr>
      </w:r>
    </w:p>
    <w:p w:rsidR="00000000" w:rsidDel="00000000" w:rsidP="00000000" w:rsidRDefault="00000000" w:rsidRPr="00000000" w14:paraId="00000040">
      <w:pPr>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Nosotros:</w:t>
      </w:r>
    </w:p>
    <w:p w:rsidR="00000000" w:rsidDel="00000000" w:rsidP="00000000" w:rsidRDefault="00000000" w:rsidRPr="00000000" w14:paraId="00000041">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Somos un equipo de 16 aprendices del SENA, del programa Programación para Analítica de Datos (TAD-11), en etapa lectiva y desarrollando nuestro proyecto final. Trabajamos de forma colaborativa integrando habilidades en análisis de datos, programación y visualización mediante herramientas como Power BI, Python y R.</w:t>
      </w:r>
    </w:p>
    <w:p w:rsidR="00000000" w:rsidDel="00000000" w:rsidP="00000000" w:rsidRDefault="00000000" w:rsidRPr="00000000" w14:paraId="00000042">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Nos organizamos con roles definidos en liderazgo, desarrollo backend y frontend, junto con el acompañamiento de nuestro instructor, lo que nos permite ejecutar el proyecto de manera estructurada y eficiente.</w:t>
      </w:r>
    </w:p>
    <w:p w:rsidR="00000000" w:rsidDel="00000000" w:rsidP="00000000" w:rsidRDefault="00000000" w:rsidRPr="00000000" w14:paraId="00000043">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Nuestro proyecto se centra en el análisis de la extorsión en Colombia, abordando su relación con delitos como el secuestro y el terrorismo, con el fin de identificar patrones, zonas de riesgo y tendencias.</w:t>
      </w:r>
    </w:p>
    <w:p w:rsidR="00000000" w:rsidDel="00000000" w:rsidP="00000000" w:rsidRDefault="00000000" w:rsidRPr="00000000" w14:paraId="00000044">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 través de la analítica de datos, buscamos aportar información estratégica que contribuya a la prevención, la toma de decisiones y el fortalecimiento de la seguridad ciudadana, destacándonos por nuestro enfoque en la innovación y la tecnología.</w:t>
      </w:r>
    </w:p>
    <w:p w:rsidR="00000000" w:rsidDel="00000000" w:rsidP="00000000" w:rsidRDefault="00000000" w:rsidRPr="00000000" w14:paraId="00000045">
      <w:pPr>
        <w:spacing w:after="240" w:before="24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46">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b w:val="1"/>
          <w:bCs w:val="1"/>
          <w:i w:val="1"/>
          <w:iCs w:val="1"/>
          <w:sz w:val="24"/>
          <w:szCs w:val="24"/>
          <w:rtl w:val="0"/>
        </w:rPr>
        <w:t xml:space="preserve">EXTORSIÓN:</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02122"/>
          <w:highlight w:val="white"/>
          <w:rtl w:val="0"/>
        </w:rPr>
        <w:t xml:space="preserve">La extorsión es un delito que consiste en obligar a una persona, a través de la utilización de violencia, coacción o intimidación, a realizar u omitir un acto o negocio jurídico con ánimo de lucro y con la intención de producir un perjuicio de carácter patrimonial o bien del sujeto pasivo y bien normalizado.</w:t>
      </w:r>
      <w:r w:rsidDel="00000000" w:rsidR="00000000" w:rsidRPr="00000000">
        <w:rPr>
          <w:rtl w:val="0"/>
        </w:rPr>
      </w:r>
    </w:p>
    <w:p w:rsidR="00000000" w:rsidDel="00000000" w:rsidP="00000000" w:rsidRDefault="00000000" w:rsidRPr="00000000" w14:paraId="00000047">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b w:val="1"/>
          <w:bCs w:val="1"/>
          <w:i w:val="1"/>
          <w:iCs w:val="1"/>
          <w:sz w:val="24"/>
          <w:szCs w:val="24"/>
          <w:rtl w:val="0"/>
        </w:rPr>
        <w:t xml:space="preserve">TERRORISMO:</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4a4a4a"/>
          <w:rtl w:val="0"/>
        </w:rPr>
        <w:t xml:space="preserve">El secuestro es un delito grave que consiste en privar de la libertad a una persona de manera ilícita y contra su voluntad. Su objetivo principal es extorsionar para obtener rescate, dinero, beneficios materiales, o forzar a la víctima o a terceros a realizar/omitir acciones. Esta práctica violenta genera graves daños psicológicos y físicos.</w:t>
      </w:r>
      <w:r w:rsidDel="00000000" w:rsidR="00000000" w:rsidRPr="00000000">
        <w:rPr>
          <w:rtl w:val="0"/>
        </w:rPr>
      </w:r>
    </w:p>
    <w:p w:rsidR="00000000" w:rsidDel="00000000" w:rsidP="00000000" w:rsidRDefault="00000000" w:rsidRPr="00000000" w14:paraId="00000048">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b w:val="1"/>
          <w:bCs w:val="1"/>
          <w:i w:val="1"/>
          <w:iCs w:val="1"/>
          <w:sz w:val="24"/>
          <w:szCs w:val="24"/>
          <w:rtl w:val="0"/>
        </w:rPr>
        <w:t xml:space="preserve">SECUESTRO:</w:t>
      </w:r>
      <w:r w:rsidDel="00000000" w:rsidR="00000000" w:rsidRPr="00000000">
        <w:rPr>
          <w:rFonts w:ascii="Montserrat" w:cs="Montserrat" w:eastAsia="Montserrat" w:hAnsi="Montserrat"/>
          <w:rtl w:val="0"/>
        </w:rPr>
        <w:t xml:space="preserve"> El secuestro es un delito grave que consiste en privar de la libertad a una persona de manera ilícita y contra su voluntad. Su objetivo principal es extorsionar para obtener rescate, dinero, beneficios materiales, o forzar a la víctima o a terceros a realizar/omitir acciones. Esta práctica violenta genera graves daños psicológicos y físicos.</w:t>
      </w:r>
    </w:p>
    <w:p w:rsidR="00000000" w:rsidDel="00000000" w:rsidP="00000000" w:rsidRDefault="00000000" w:rsidRPr="00000000" w14:paraId="00000049">
      <w:pPr>
        <w:spacing w:after="240" w:before="24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4A">
      <w:pPr>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Instructor líder:</w:t>
      </w:r>
    </w:p>
    <w:p w:rsidR="00000000" w:rsidDel="00000000" w:rsidP="00000000" w:rsidRDefault="00000000" w:rsidRPr="00000000" w14:paraId="0000004B">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Roymer Romero</w:t>
      </w:r>
    </w:p>
    <w:p w:rsidR="00000000" w:rsidDel="00000000" w:rsidP="00000000" w:rsidRDefault="00000000" w:rsidRPr="00000000" w14:paraId="0000004C">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Miguel Olivares</w:t>
      </w:r>
    </w:p>
    <w:p w:rsidR="00000000" w:rsidDel="00000000" w:rsidP="00000000" w:rsidRDefault="00000000" w:rsidRPr="00000000" w14:paraId="0000004D">
      <w:pPr>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Líderes:</w:t>
      </w:r>
    </w:p>
    <w:p w:rsidR="00000000" w:rsidDel="00000000" w:rsidP="00000000" w:rsidRDefault="00000000" w:rsidRPr="00000000" w14:paraId="0000004E">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Angel Roa</w:t>
      </w:r>
    </w:p>
    <w:p w:rsidR="00000000" w:rsidDel="00000000" w:rsidP="00000000" w:rsidRDefault="00000000" w:rsidRPr="00000000" w14:paraId="0000004F">
      <w:pPr>
        <w:jc w:val="both"/>
        <w:rPr>
          <w:rFonts w:ascii="Montserrat" w:cs="Montserrat" w:eastAsia="Montserrat" w:hAnsi="Montserrat"/>
          <w:sz w:val="32"/>
          <w:szCs w:val="32"/>
        </w:rPr>
      </w:pPr>
      <w:r w:rsidDel="00000000" w:rsidR="00000000" w:rsidRPr="00000000">
        <w:rPr>
          <w:rFonts w:ascii="Montserrat" w:cs="Montserrat" w:eastAsia="Montserrat" w:hAnsi="Montserrat"/>
          <w:sz w:val="24"/>
          <w:szCs w:val="24"/>
          <w:rtl w:val="0"/>
        </w:rPr>
        <w:t xml:space="preserve">Juan Romero</w:t>
      </w:r>
      <w:r w:rsidDel="00000000" w:rsidR="00000000" w:rsidRPr="00000000">
        <w:rPr>
          <w:rtl w:val="0"/>
        </w:rPr>
      </w:r>
    </w:p>
    <w:p w:rsidR="00000000" w:rsidDel="00000000" w:rsidP="00000000" w:rsidRDefault="00000000" w:rsidRPr="00000000" w14:paraId="00000050">
      <w:pPr>
        <w:jc w:val="both"/>
        <w:rPr>
          <w:rFonts w:ascii="Montserrat" w:cs="Montserrat" w:eastAsia="Montserrat" w:hAnsi="Montserrat"/>
          <w:sz w:val="32"/>
          <w:szCs w:val="32"/>
        </w:rPr>
      </w:pPr>
      <w:r w:rsidDel="00000000" w:rsidR="00000000" w:rsidRPr="00000000">
        <w:rPr>
          <w:rFonts w:ascii="Montserrat" w:cs="Montserrat" w:eastAsia="Montserrat" w:hAnsi="Montserrat"/>
          <w:b w:val="1"/>
          <w:bCs w:val="1"/>
          <w:sz w:val="32"/>
          <w:szCs w:val="32"/>
          <w:rtl w:val="0"/>
        </w:rPr>
        <w:t xml:space="preserve">Backend:</w:t>
      </w:r>
      <w:r w:rsidDel="00000000" w:rsidR="00000000" w:rsidRPr="00000000">
        <w:rPr>
          <w:rtl w:val="0"/>
        </w:rPr>
      </w:r>
    </w:p>
    <w:p w:rsidR="00000000" w:rsidDel="00000000" w:rsidP="00000000" w:rsidRDefault="00000000" w:rsidRPr="00000000" w14:paraId="00000051">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Luis Molano</w:t>
      </w:r>
    </w:p>
    <w:p w:rsidR="00000000" w:rsidDel="00000000" w:rsidP="00000000" w:rsidRDefault="00000000" w:rsidRPr="00000000" w14:paraId="00000052">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Narling Camargo</w:t>
      </w:r>
    </w:p>
    <w:p w:rsidR="00000000" w:rsidDel="00000000" w:rsidP="00000000" w:rsidRDefault="00000000" w:rsidRPr="00000000" w14:paraId="00000053">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Andrés Dávila</w:t>
      </w:r>
    </w:p>
    <w:p w:rsidR="00000000" w:rsidDel="00000000" w:rsidP="00000000" w:rsidRDefault="00000000" w:rsidRPr="00000000" w14:paraId="00000054">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Neiver Almarales</w:t>
      </w:r>
    </w:p>
    <w:p w:rsidR="00000000" w:rsidDel="00000000" w:rsidP="00000000" w:rsidRDefault="00000000" w:rsidRPr="00000000" w14:paraId="00000055">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Juan Felipe Pérez</w:t>
      </w:r>
    </w:p>
    <w:p w:rsidR="00000000" w:rsidDel="00000000" w:rsidP="00000000" w:rsidRDefault="00000000" w:rsidRPr="00000000" w14:paraId="00000056">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Jesús Utria</w:t>
      </w:r>
    </w:p>
    <w:p w:rsidR="00000000" w:rsidDel="00000000" w:rsidP="00000000" w:rsidRDefault="00000000" w:rsidRPr="00000000" w14:paraId="00000057">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Diomedes Buelvas</w:t>
      </w:r>
    </w:p>
    <w:p w:rsidR="00000000" w:rsidDel="00000000" w:rsidP="00000000" w:rsidRDefault="00000000" w:rsidRPr="00000000" w14:paraId="00000058">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Moises Coronado</w:t>
      </w:r>
    </w:p>
    <w:p w:rsidR="00000000" w:rsidDel="00000000" w:rsidP="00000000" w:rsidRDefault="00000000" w:rsidRPr="00000000" w14:paraId="00000059">
      <w:pPr>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Frontend:</w:t>
      </w:r>
    </w:p>
    <w:p w:rsidR="00000000" w:rsidDel="00000000" w:rsidP="00000000" w:rsidRDefault="00000000" w:rsidRPr="00000000" w14:paraId="0000005A">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Guillermo Tovar</w:t>
      </w:r>
    </w:p>
    <w:p w:rsidR="00000000" w:rsidDel="00000000" w:rsidP="00000000" w:rsidRDefault="00000000" w:rsidRPr="00000000" w14:paraId="0000005B">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Sharon Martínez</w:t>
      </w:r>
    </w:p>
    <w:p w:rsidR="00000000" w:rsidDel="00000000" w:rsidP="00000000" w:rsidRDefault="00000000" w:rsidRPr="00000000" w14:paraId="0000005C">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Angel Roa</w:t>
      </w:r>
    </w:p>
    <w:p w:rsidR="00000000" w:rsidDel="00000000" w:rsidP="00000000" w:rsidRDefault="00000000" w:rsidRPr="00000000" w14:paraId="0000005D">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Jeiseer Wilches</w:t>
      </w:r>
    </w:p>
    <w:p w:rsidR="00000000" w:rsidDel="00000000" w:rsidP="00000000" w:rsidRDefault="00000000" w:rsidRPr="00000000" w14:paraId="0000005E">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Gustavo Molina</w:t>
      </w:r>
    </w:p>
    <w:p w:rsidR="00000000" w:rsidDel="00000000" w:rsidP="00000000" w:rsidRDefault="00000000" w:rsidRPr="00000000" w14:paraId="0000005F">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Diomedes Buelvas</w:t>
      </w:r>
    </w:p>
    <w:p w:rsidR="00000000" w:rsidDel="00000000" w:rsidP="00000000" w:rsidRDefault="00000000" w:rsidRPr="00000000" w14:paraId="00000060">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Denilson Yepes</w:t>
      </w:r>
    </w:p>
    <w:p w:rsidR="00000000" w:rsidDel="00000000" w:rsidP="00000000" w:rsidRDefault="00000000" w:rsidRPr="00000000" w14:paraId="00000061">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¿Sabías que en el 2025, Barranquilla fue la tercera ciudad con más casos de Extorsión con un total de 761 casos?</w:t>
      </w:r>
    </w:p>
    <w:p w:rsidR="00000000" w:rsidDel="00000000" w:rsidP="00000000" w:rsidRDefault="00000000" w:rsidRPr="00000000" w14:paraId="00000062">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612130" cy="18161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1213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4">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¿Sabías que el medio más usado en el Atlántico para cometer una extorsión es la llamada telefónica con 2,393?</w:t>
      </w:r>
    </w:p>
    <w:p w:rsidR="00000000" w:rsidDel="00000000" w:rsidP="00000000" w:rsidRDefault="00000000" w:rsidRPr="00000000" w14:paraId="00000065">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115878" cy="3482966"/>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115878" cy="3482966"/>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7">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8">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9">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A">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¿Sabías que Antioquia y Cundinamarca son los departamentos de Colombia más críticos en cuanto a los 3 delitos?</w:t>
      </w:r>
    </w:p>
    <w:p w:rsidR="00000000" w:rsidDel="00000000" w:rsidP="00000000" w:rsidRDefault="00000000" w:rsidRPr="00000000" w14:paraId="0000006B">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C">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667250" cy="36576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667250" cy="3657600"/>
                    </a:xfrm>
                    <a:prstGeom prst="rect"/>
                    <a:ln/>
                  </pic:spPr>
                </pic:pic>
              </a:graphicData>
            </a:graphic>
          </wp:inline>
        </w:drawing>
      </w: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libri Light"/>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Light" w:cs="Calibri Light" w:eastAsia="Calibri Light" w:hAnsi="Calibri Light"/>
      <w:color w:val="2f5496"/>
      <w:sz w:val="40"/>
      <w:szCs w:val="40"/>
    </w:rPr>
  </w:style>
  <w:style w:type="paragraph" w:styleId="Heading2">
    <w:name w:val="heading 2"/>
    <w:basedOn w:val="Normal"/>
    <w:next w:val="Normal"/>
    <w:pPr>
      <w:keepNext w:val="1"/>
      <w:keepLines w:val="1"/>
      <w:spacing w:after="80" w:before="160" w:lineRule="auto"/>
    </w:pPr>
    <w:rPr>
      <w:rFonts w:ascii="Calibri Light" w:cs="Calibri Light" w:eastAsia="Calibri Light" w:hAnsi="Calibri Light"/>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Light" w:cs="Calibri Light" w:eastAsia="Calibri Light" w:hAnsi="Calibri Light"/>
      <w:sz w:val="56"/>
      <w:szCs w:val="56"/>
    </w:rPr>
  </w:style>
  <w:style w:type="paragraph" w:styleId="Ttulo7">
    <w:name w:val="heading 7"/>
    <w:basedOn w:val="Normal"/>
    <w:next w:val="Normal"/>
    <w:link w:val="Ttulo7Car"/>
    <w:uiPriority w:val="9"/>
    <w:semiHidden w:val="1"/>
    <w:unhideWhenUsed w:val="1"/>
    <w:qFormat w:val="1"/>
    <w:rsid w:val="00273C03"/>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273C03"/>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273C03"/>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273C03"/>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273C03"/>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273C03"/>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273C03"/>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273C03"/>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273C03"/>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273C03"/>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273C03"/>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273C03"/>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273C03"/>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273C03"/>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273C03"/>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273C03"/>
    <w:rPr>
      <w:i w:val="1"/>
      <w:iCs w:val="1"/>
      <w:color w:val="404040" w:themeColor="text1" w:themeTint="0000BF"/>
    </w:rPr>
  </w:style>
  <w:style w:type="paragraph" w:styleId="Prrafodelista">
    <w:name w:val="List Paragraph"/>
    <w:basedOn w:val="Normal"/>
    <w:uiPriority w:val="34"/>
    <w:qFormat w:val="1"/>
    <w:rsid w:val="00273C03"/>
    <w:pPr>
      <w:ind w:left="720"/>
      <w:contextualSpacing w:val="1"/>
    </w:pPr>
  </w:style>
  <w:style w:type="character" w:styleId="nfasisintenso">
    <w:name w:val="Intense Emphasis"/>
    <w:basedOn w:val="Fuentedeprrafopredeter"/>
    <w:uiPriority w:val="21"/>
    <w:qFormat w:val="1"/>
    <w:rsid w:val="00273C03"/>
    <w:rPr>
      <w:i w:val="1"/>
      <w:iCs w:val="1"/>
      <w:color w:val="2f5496" w:themeColor="accent1" w:themeShade="0000BF"/>
    </w:rPr>
  </w:style>
  <w:style w:type="paragraph" w:styleId="Citadestacada">
    <w:name w:val="Intense Quote"/>
    <w:basedOn w:val="Normal"/>
    <w:next w:val="Normal"/>
    <w:link w:val="CitadestacadaCar"/>
    <w:uiPriority w:val="30"/>
    <w:qFormat w:val="1"/>
    <w:rsid w:val="00273C03"/>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273C03"/>
    <w:rPr>
      <w:i w:val="1"/>
      <w:iCs w:val="1"/>
      <w:color w:val="2f5496" w:themeColor="accent1" w:themeShade="0000BF"/>
    </w:rPr>
  </w:style>
  <w:style w:type="character" w:styleId="Referenciaintensa">
    <w:name w:val="Intense Reference"/>
    <w:basedOn w:val="Fuentedeprrafopredeter"/>
    <w:uiPriority w:val="32"/>
    <w:qFormat w:val="1"/>
    <w:rsid w:val="00273C03"/>
    <w:rPr>
      <w:b w:val="1"/>
      <w:bCs w:val="1"/>
      <w:smallCaps w:val="1"/>
      <w:color w:val="2f5496" w:themeColor="accent1" w:themeShade="0000BF"/>
      <w:spacing w:val="5"/>
    </w:rPr>
  </w:style>
  <w:style w:type="table" w:styleId="Tablaconcuadrcula">
    <w:name w:val="Table Grid"/>
    <w:basedOn w:val="Tablanormal"/>
    <w:uiPriority w:val="39"/>
    <w:rsid w:val="007C1BF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6concolores-nfasis5">
    <w:name w:val="Grid Table 6 Colorful Accent 5"/>
    <w:basedOn w:val="Tablanormal"/>
    <w:uiPriority w:val="51"/>
    <w:rsid w:val="007C1BFB"/>
    <w:pPr>
      <w:spacing w:after="0" w:line="240" w:lineRule="auto"/>
    </w:pPr>
    <w:rPr>
      <w:color w:val="2e74b5" w:themeColor="accent5" w:themeShade="0000BF"/>
    </w:rPr>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rPr>
      <w:tblPr/>
      <w:tcPr>
        <w:tcBorders>
          <w:bottom w:color="9cc2e5" w:space="0" w:sz="12" w:themeColor="accent5" w:themeTint="000099" w:val="single"/>
        </w:tcBorders>
      </w:tcPr>
    </w:tblStylePr>
    <w:tblStylePr w:type="lastRow">
      <w:rPr>
        <w:b w:val="1"/>
        <w:bCs w:val="1"/>
      </w:rPr>
      <w:tblPr/>
      <w:tcPr>
        <w:tcBorders>
          <w:top w:color="9cc2e5" w:space="0" w:sz="4" w:themeColor="accent5" w:themeTint="000099" w:val="doub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character" w:styleId="Hipervnculo">
    <w:name w:val="Hyperlink"/>
    <w:basedOn w:val="Fuentedeprrafopredeter"/>
    <w:uiPriority w:val="99"/>
    <w:unhideWhenUsed w:val="1"/>
    <w:rsid w:val="001F0766"/>
    <w:rPr>
      <w:color w:val="0563c1" w:themeColor="hyperlink"/>
      <w:u w:val="single"/>
    </w:rPr>
  </w:style>
  <w:style w:type="character" w:styleId="Mencinsinresolver">
    <w:name w:val="Unresolved Mention"/>
    <w:basedOn w:val="Fuentedeprrafopredeter"/>
    <w:uiPriority w:val="99"/>
    <w:semiHidden w:val="1"/>
    <w:unhideWhenUsed w:val="1"/>
    <w:rsid w:val="001F0766"/>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color w:val="2e75b5"/>
    </w:rPr>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rPr>
      <w:tcPr>
        <w:tcBorders>
          <w:bottom w:color="9cc3e5" w:space="0" w:sz="12" w:val="single"/>
        </w:tcBorders>
      </w:tcPr>
    </w:tblStylePr>
    <w:tblStylePr w:type="lastCol">
      <w:rPr>
        <w:b w:val="1"/>
        <w:bCs w:val="1"/>
      </w:rPr>
    </w:tblStylePr>
    <w:tblStylePr w:type="lastRow">
      <w:rPr>
        <w:b w:val="1"/>
        <w:bCs w:val="1"/>
      </w:rPr>
      <w:tcPr>
        <w:tcBorders>
          <w:top w:color="9cc3e5"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pubs.com/Vigia_Data_Insights/1409008"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ppRDpXW446pJHrH2nmqh8AbQFQ==">CgMxLjA4AHIhMTJaR2ZWbnhrOGtjb2lQTndRMEo2b1RTZGpSbklNbWM2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2026-03-19T17:55:00Z</dcterms:created>
  <dc:creator>Juan Camilo Arzuza Arroyo</dc:creator>
</cp:coreProperties>
</file>