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6011" w14:textId="1E84F3C6" w:rsidR="003E30CE" w:rsidRDefault="003E30CE" w:rsidP="003E30CE">
      <w:pPr>
        <w:rPr>
          <w:b/>
          <w:bCs/>
        </w:rPr>
      </w:pPr>
      <w:r>
        <w:rPr>
          <w:b/>
          <w:bCs/>
        </w:rPr>
        <w:t xml:space="preserve">NOMBRE DEL PROYECTO: </w:t>
      </w:r>
    </w:p>
    <w:p w14:paraId="19D80080" w14:textId="77777777" w:rsidR="003E30CE" w:rsidRDefault="003E30CE" w:rsidP="003E30CE">
      <w:pPr>
        <w:rPr>
          <w:b/>
          <w:bCs/>
        </w:rPr>
      </w:pPr>
    </w:p>
    <w:p w14:paraId="1B0F8ACD" w14:textId="77A541BE" w:rsidR="003E30CE" w:rsidRPr="003E30CE" w:rsidRDefault="003E30CE" w:rsidP="003E30CE">
      <w:r w:rsidRPr="003E30CE">
        <w:rPr>
          <w:b/>
          <w:bCs/>
        </w:rPr>
        <w:t>OBJETIVO GENERAL</w:t>
      </w:r>
    </w:p>
    <w:p w14:paraId="3E4C8F39" w14:textId="77777777" w:rsidR="003E30CE" w:rsidRPr="003E30CE" w:rsidRDefault="003E30CE" w:rsidP="003E30CE">
      <w:r w:rsidRPr="003E30CE">
        <w:t>Analizar y evaluar los factores asociados a la extorsión, el secuestro y el terrorismo en Colombia durante el periodo 2020–2025, identificando sus patrones, tendencias y distribución territorial en el marco de la seguridad nacional.</w:t>
      </w:r>
    </w:p>
    <w:p w14:paraId="1A1F52C1" w14:textId="77777777" w:rsidR="003E30CE" w:rsidRPr="003E30CE" w:rsidRDefault="003E30CE" w:rsidP="003E30CE">
      <w:r w:rsidRPr="003E30CE">
        <w:rPr>
          <w:b/>
          <w:bCs/>
        </w:rPr>
        <w:t>OBJETIVOS ESPECIFICOS</w:t>
      </w:r>
    </w:p>
    <w:p w14:paraId="3EB66FCF" w14:textId="77777777" w:rsidR="003E30CE" w:rsidRPr="003E30CE" w:rsidRDefault="003E30CE" w:rsidP="003E30CE">
      <w:pPr>
        <w:numPr>
          <w:ilvl w:val="0"/>
          <w:numId w:val="1"/>
        </w:numPr>
      </w:pPr>
      <w:r w:rsidRPr="003E30CE">
        <w:t>Identificar y caracterizar los principales factores sociales, económicos y territoriales asociados a la extorsión, el secuestro y el terrorismo en Colombia.</w:t>
      </w:r>
    </w:p>
    <w:p w14:paraId="77EC2CCA" w14:textId="77777777" w:rsidR="003E30CE" w:rsidRPr="003E30CE" w:rsidRDefault="003E30CE" w:rsidP="003E30CE">
      <w:pPr>
        <w:numPr>
          <w:ilvl w:val="0"/>
          <w:numId w:val="1"/>
        </w:numPr>
      </w:pPr>
      <w:r w:rsidRPr="003E30CE">
        <w:t>Analizar la evolución temporal y el comportamiento de estos delitos durante el periodo 2020–2025, considerando variaciones regionales y contextuales.</w:t>
      </w:r>
    </w:p>
    <w:p w14:paraId="3A7F445C" w14:textId="77777777" w:rsidR="003E30CE" w:rsidRPr="003E30CE" w:rsidRDefault="003E30CE" w:rsidP="003E30CE">
      <w:pPr>
        <w:numPr>
          <w:ilvl w:val="0"/>
          <w:numId w:val="1"/>
        </w:numPr>
      </w:pPr>
      <w:r w:rsidRPr="003E30CE">
        <w:t>Evaluar el impacto de la extorsión, el secuestro y el terrorismo en la seguridad ciudadana y el orden público en el territorio colombiano.</w:t>
      </w:r>
    </w:p>
    <w:p w14:paraId="3F6E4461" w14:textId="77777777" w:rsidR="003E30CE" w:rsidRPr="003E30CE" w:rsidRDefault="003E30CE" w:rsidP="003E30CE">
      <w:pPr>
        <w:numPr>
          <w:ilvl w:val="0"/>
          <w:numId w:val="1"/>
        </w:numPr>
      </w:pPr>
      <w:r w:rsidRPr="003E30CE">
        <w:t>Examinar e interpretar los datos con el fin de determinar patrones, tendencias y posibles relaciones entre variables delictivas.</w:t>
      </w:r>
    </w:p>
    <w:p w14:paraId="0442179B" w14:textId="77777777" w:rsidR="003E30CE" w:rsidRPr="003E30CE" w:rsidRDefault="003E30CE" w:rsidP="003E30CE">
      <w:pPr>
        <w:numPr>
          <w:ilvl w:val="0"/>
          <w:numId w:val="1"/>
        </w:numPr>
      </w:pPr>
      <w:r w:rsidRPr="003E30CE">
        <w:t>Formular estrategias de prevención e intervención sustentadas en los hallazgos del análisis para fortalecer la seguridad en el territorio colombiano.</w:t>
      </w:r>
    </w:p>
    <w:p w14:paraId="0BE9D680" w14:textId="77777777" w:rsidR="00522F6D" w:rsidRDefault="00522F6D"/>
    <w:sectPr w:rsidR="00522F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B144F"/>
    <w:multiLevelType w:val="multilevel"/>
    <w:tmpl w:val="8F48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32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CE"/>
    <w:rsid w:val="002F06FC"/>
    <w:rsid w:val="003E30CE"/>
    <w:rsid w:val="00522F6D"/>
    <w:rsid w:val="0094219F"/>
    <w:rsid w:val="0095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29DD"/>
  <w15:chartTrackingRefBased/>
  <w15:docId w15:val="{DB4C789D-E82D-40C3-8DBE-4A26C0AC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0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0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0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0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0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0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0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0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0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0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Arzuza Arroyo</dc:creator>
  <cp:keywords/>
  <dc:description/>
  <cp:lastModifiedBy>Juan Camilo Arzuza Arroyo</cp:lastModifiedBy>
  <cp:revision>1</cp:revision>
  <dcterms:created xsi:type="dcterms:W3CDTF">2026-03-18T19:59:00Z</dcterms:created>
  <dcterms:modified xsi:type="dcterms:W3CDTF">2026-03-18T22:17:00Z</dcterms:modified>
</cp:coreProperties>
</file>