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Project Design Phase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Problem – Solution Fit Template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08"/>
        <w:gridCol w:w="4508"/>
      </w:tblGrid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24 March 2026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69c0f2dd43b2af737d05d770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Smart Library Request Workflow in ServiceNow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 Marks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Problem – Solution Fit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1. Problem Identification (Customer Pain Points):</w:t>
      </w:r>
    </w:p>
    <w:p>
      <w:pPr>
        <w:numPr>
          <w:ilvl w:val="0"/>
          <w:numId w:val="15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Students and library users face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delays in book requests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due to manual workflows. </w:t>
      </w:r>
    </w:p>
    <w:p>
      <w:pPr>
        <w:numPr>
          <w:ilvl w:val="0"/>
          <w:numId w:val="15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Librarians struggle with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tracking requests, approvals, and overdue books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, leading to inefficiencies. </w:t>
      </w:r>
    </w:p>
    <w:p>
      <w:pPr>
        <w:numPr>
          <w:ilvl w:val="0"/>
          <w:numId w:val="15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Lack of transparency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in request status causes frustration for users. </w:t>
      </w:r>
    </w:p>
    <w:p>
      <w:pPr>
        <w:numPr>
          <w:ilvl w:val="0"/>
          <w:numId w:val="15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Existing processes rely heavily on emails or physical forms, resulting in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errors and missed notifications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. </w:t>
      </w:r>
    </w:p>
    <w:p>
      <w:pPr>
        <w:numPr>
          <w:ilvl w:val="0"/>
          <w:numId w:val="15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Reporting and analytics for library usage are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time-consuming and error-prone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2. Target Customer / User:</w:t>
      </w:r>
    </w:p>
    <w:p>
      <w:pPr>
        <w:numPr>
          <w:ilvl w:val="0"/>
          <w:numId w:val="17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College / University students who borrow books from the library. </w:t>
      </w:r>
    </w:p>
    <w:p>
      <w:pPr>
        <w:numPr>
          <w:ilvl w:val="0"/>
          <w:numId w:val="17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Library staff / administrators managing book requests and approvals.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3. Behavioral Patterns:</w:t>
      </w:r>
    </w:p>
    <w:p>
      <w:pPr>
        <w:numPr>
          <w:ilvl w:val="0"/>
          <w:numId w:val="19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Students frequently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check email or visit the library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to know request status. </w:t>
      </w:r>
    </w:p>
    <w:p>
      <w:pPr>
        <w:numPr>
          <w:ilvl w:val="0"/>
          <w:numId w:val="19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Library staff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manually approve requests and send notifications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, which takes time. </w:t>
      </w:r>
    </w:p>
    <w:p>
      <w:pPr>
        <w:numPr>
          <w:ilvl w:val="0"/>
          <w:numId w:val="19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Both users prefer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a simple, digital interface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accessible via desktop or mobile.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4. Solution Description (Fit to Problem):</w:t>
      </w:r>
    </w:p>
    <w:p>
      <w:pPr>
        <w:numPr>
          <w:ilvl w:val="0"/>
          <w:numId w:val="21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Automated Library Request Workflow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in ServiceNow that handles request submission, approval, and notifications. </w:t>
      </w:r>
    </w:p>
    <w:p>
      <w:pPr>
        <w:numPr>
          <w:ilvl w:val="0"/>
          <w:numId w:val="21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Real-time tracking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of request status visible to students via the portal. </w:t>
      </w:r>
    </w:p>
    <w:p>
      <w:pPr>
        <w:numPr>
          <w:ilvl w:val="0"/>
          <w:numId w:val="21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Automated notifications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for approvals, rejections, and overdue books. </w:t>
      </w:r>
    </w:p>
    <w:p>
      <w:pPr>
        <w:numPr>
          <w:ilvl w:val="0"/>
          <w:numId w:val="21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Dashboard for library staff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to monitor requests, approvals, and reports efficiently. </w:t>
      </w:r>
    </w:p>
    <w:p>
      <w:pPr>
        <w:numPr>
          <w:ilvl w:val="0"/>
          <w:numId w:val="21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Integration with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existing user accounts (Gmail / LinkedIn)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for secure login.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5. How the Solution Solves the Problem:</w:t>
      </w:r>
    </w:p>
    <w:tbl>
      <w:tblPr/>
      <w:tblGrid>
        <w:gridCol w:w="2487"/>
        <w:gridCol w:w="3123"/>
        <w:gridCol w:w="3632"/>
      </w:tblGrid>
      <w:tr>
        <w:trPr>
          <w:trHeight w:val="1" w:hRule="atLeast"/>
          <w:jc w:val="left"/>
        </w:trPr>
        <w:tc>
          <w:tcPr>
            <w:tcW w:w="24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Problem / Pain Point</w:t>
            </w:r>
          </w:p>
        </w:tc>
        <w:tc>
          <w:tcPr>
            <w:tcW w:w="31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Solution Provided</w:t>
            </w:r>
          </w:p>
        </w:tc>
        <w:tc>
          <w:tcPr>
            <w:tcW w:w="36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Benefit / Fit</w:t>
            </w:r>
          </w:p>
        </w:tc>
      </w:tr>
      <w:tr>
        <w:trPr>
          <w:trHeight w:val="1" w:hRule="atLeast"/>
          <w:jc w:val="left"/>
        </w:trPr>
        <w:tc>
          <w:tcPr>
            <w:tcW w:w="24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Delayed book approvals</w:t>
            </w:r>
          </w:p>
        </w:tc>
        <w:tc>
          <w:tcPr>
            <w:tcW w:w="31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Automated workflow for approvals</w:t>
            </w:r>
          </w:p>
        </w:tc>
        <w:tc>
          <w:tcPr>
            <w:tcW w:w="36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Faster request processing</w:t>
            </w:r>
          </w:p>
        </w:tc>
      </w:tr>
      <w:tr>
        <w:trPr>
          <w:trHeight w:val="1" w:hRule="atLeast"/>
          <w:jc w:val="left"/>
        </w:trPr>
        <w:tc>
          <w:tcPr>
            <w:tcW w:w="24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Manual tracking by librarians</w:t>
            </w:r>
          </w:p>
        </w:tc>
        <w:tc>
          <w:tcPr>
            <w:tcW w:w="31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Centralized dashboard for tracking</w:t>
            </w:r>
          </w:p>
        </w:tc>
        <w:tc>
          <w:tcPr>
            <w:tcW w:w="36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Reduces errors and saves time</w:t>
            </w:r>
          </w:p>
        </w:tc>
      </w:tr>
      <w:tr>
        <w:trPr>
          <w:trHeight w:val="1" w:hRule="atLeast"/>
          <w:jc w:val="left"/>
        </w:trPr>
        <w:tc>
          <w:tcPr>
            <w:tcW w:w="24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Lack of transparency</w:t>
            </w:r>
          </w:p>
        </w:tc>
        <w:tc>
          <w:tcPr>
            <w:tcW w:w="31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Real-time status updates</w:t>
            </w:r>
          </w:p>
        </w:tc>
        <w:tc>
          <w:tcPr>
            <w:tcW w:w="36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Improves user satisfaction</w:t>
            </w:r>
          </w:p>
        </w:tc>
      </w:tr>
      <w:tr>
        <w:trPr>
          <w:trHeight w:val="1" w:hRule="atLeast"/>
          <w:jc w:val="left"/>
        </w:trPr>
        <w:tc>
          <w:tcPr>
            <w:tcW w:w="24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Missed notifications</w:t>
            </w:r>
          </w:p>
        </w:tc>
        <w:tc>
          <w:tcPr>
            <w:tcW w:w="31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Automated email / portal notifications</w:t>
            </w:r>
          </w:p>
        </w:tc>
        <w:tc>
          <w:tcPr>
            <w:tcW w:w="36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Keeps users informed</w:t>
            </w:r>
          </w:p>
        </w:tc>
      </w:tr>
      <w:tr>
        <w:trPr>
          <w:trHeight w:val="1" w:hRule="atLeast"/>
          <w:jc w:val="left"/>
        </w:trPr>
        <w:tc>
          <w:tcPr>
            <w:tcW w:w="24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Inefficient reporting</w:t>
            </w:r>
          </w:p>
        </w:tc>
        <w:tc>
          <w:tcPr>
            <w:tcW w:w="31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Reports &amp; analytics dashboard</w:t>
            </w:r>
          </w:p>
        </w:tc>
        <w:tc>
          <w:tcPr>
            <w:tcW w:w="36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Easy decision-making for library management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6. Key Purpose Achieved:</w:t>
      </w:r>
    </w:p>
    <w:p>
      <w:pPr>
        <w:numPr>
          <w:ilvl w:val="0"/>
          <w:numId w:val="42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Solves the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urgent problem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of slow request processing and lack of transparency. </w:t>
      </w:r>
    </w:p>
    <w:p>
      <w:pPr>
        <w:numPr>
          <w:ilvl w:val="0"/>
          <w:numId w:val="42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Fits into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students’ digital behavior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, using portals and email notifications. </w:t>
      </w:r>
    </w:p>
    <w:p>
      <w:pPr>
        <w:numPr>
          <w:ilvl w:val="0"/>
          <w:numId w:val="42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Enhances trust and adoption by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reducing frustration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and providing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efficient workflows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. </w:t>
      </w:r>
    </w:p>
    <w:p>
      <w:pPr>
        <w:numPr>
          <w:ilvl w:val="0"/>
          <w:numId w:val="42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Provides actionable insights for library management via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reports and dashboards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References:</w:t>
      </w:r>
    </w:p>
    <w:p>
      <w:pPr>
        <w:numPr>
          <w:ilvl w:val="0"/>
          <w:numId w:val="44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0"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Problem-Solution Fit Canvas – Idea Hackers</w:t>
        </w:r>
      </w:hyperlink>
    </w:p>
    <w:p>
      <w:pPr>
        <w:numPr>
          <w:ilvl w:val="0"/>
          <w:numId w:val="44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"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Medium – Problem-Solution Fit Canvas</w:t>
        </w:r>
      </w:hyperlink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15">
    <w:abstractNumId w:val="30"/>
  </w:num>
  <w:num w:numId="17">
    <w:abstractNumId w:val="24"/>
  </w:num>
  <w:num w:numId="19">
    <w:abstractNumId w:val="18"/>
  </w:num>
  <w:num w:numId="21">
    <w:abstractNumId w:val="12"/>
  </w:num>
  <w:num w:numId="42">
    <w:abstractNumId w:val="6"/>
  </w:num>
  <w:num w:numId="4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Mode="External" Target="https://www.ideahackers.network/problem-solution-fit-canvas/" Id="docRId0" Type="http://schemas.openxmlformats.org/officeDocument/2006/relationships/hyperlink"/><Relationship TargetMode="External" Target="https://medium.com/@epicantus/problem-solution-fit-canvas-aa3dd59cb4fe" Id="docRId1" Type="http://schemas.openxmlformats.org/officeDocument/2006/relationships/hyperlink"/><Relationship Target="numbering.xml" Id="docRId2" Type="http://schemas.openxmlformats.org/officeDocument/2006/relationships/numbering"/><Relationship Target="styles.xml" Id="docRId3" Type="http://schemas.openxmlformats.org/officeDocument/2006/relationships/styles"/></Relationships>
</file>