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A8A7" w14:textId="77777777" w:rsidR="00EE602F" w:rsidRPr="0041788D" w:rsidRDefault="004A0F8B">
      <w:pPr>
        <w:pStyle w:val="Title"/>
        <w:jc w:val="center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2026 Tamil Nadu Assembly Election Analysis</w:t>
      </w:r>
    </w:p>
    <w:p w14:paraId="40DDC9DD" w14:textId="77777777" w:rsidR="00EE602F" w:rsidRPr="0041788D" w:rsidRDefault="004A0F8B">
      <w:pPr>
        <w:jc w:val="center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i/>
          <w:color w:val="000000" w:themeColor="text1"/>
          <w:sz w:val="28"/>
        </w:rPr>
        <w:t>Research Questions &amp; Analysis Framework</w:t>
      </w:r>
    </w:p>
    <w:p w14:paraId="1795E9CC" w14:textId="77777777" w:rsidR="00EE602F" w:rsidRPr="0041788D" w:rsidRDefault="00EE602F">
      <w:pPr>
        <w:rPr>
          <w:rFonts w:asciiTheme="majorHAnsi" w:hAnsiTheme="majorHAnsi" w:cstheme="majorHAnsi"/>
          <w:color w:val="000000" w:themeColor="text1"/>
        </w:rPr>
      </w:pPr>
    </w:p>
    <w:p w14:paraId="6D36F54C" w14:textId="77777777" w:rsidR="00EE602F" w:rsidRPr="0041788D" w:rsidRDefault="004A0F8B">
      <w:pPr>
        <w:jc w:val="center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  <w:sz w:val="20"/>
        </w:rPr>
        <w:t>Codebasics Resume Project Challenge | May 2026 | Data Source: ECI</w:t>
      </w:r>
    </w:p>
    <w:p w14:paraId="706D5BAB" w14:textId="77777777" w:rsidR="00EE602F" w:rsidRPr="0041788D" w:rsidRDefault="00EE602F">
      <w:pPr>
        <w:rPr>
          <w:rFonts w:asciiTheme="majorHAnsi" w:hAnsiTheme="majorHAnsi" w:cstheme="majorHAnsi"/>
          <w:color w:val="000000" w:themeColor="text1"/>
        </w:rPr>
      </w:pPr>
    </w:p>
    <w:p w14:paraId="2E62A117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1. PROJECT OVERVIEW</w:t>
      </w:r>
    </w:p>
    <w:p w14:paraId="18CAAD79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This analysis examines the 2026 Tamil Nadu Assembly Election results to identify key patterns, shifts, and insights in electoral behavior. Using constituency-level data from the Election Commission of India (ECI), the project answers six research questions across three story themes.</w:t>
      </w:r>
    </w:p>
    <w:p w14:paraId="326DC4B0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Project Scope</w:t>
      </w:r>
    </w:p>
    <w:p w14:paraId="381F6396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Constituencies analyzed: 234</w:t>
      </w:r>
    </w:p>
    <w:p w14:paraId="273C4E8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Election years compared: 2021 vs 2026</w:t>
      </w:r>
    </w:p>
    <w:p w14:paraId="4F9E67FD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Data sources: Official ECI results portal, statistical reports, and government data</w:t>
      </w:r>
    </w:p>
    <w:p w14:paraId="0B083CEA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Analysis unit: Constituency-level winner identification</w:t>
      </w:r>
    </w:p>
    <w:p w14:paraId="561594FA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2. THE SIX RESEARCH QUESTIONS</w:t>
      </w:r>
    </w:p>
    <w:p w14:paraId="15012EF6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The Codebasics challenge provided six research directions. Three were selected for deep analysis.</w:t>
      </w:r>
    </w:p>
    <w:p w14:paraId="69735BAC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Question 1: Geographic Story</w:t>
      </w:r>
    </w:p>
    <w:p w14:paraId="0990BA31" w14:textId="1F95469E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YES </w:t>
      </w:r>
    </w:p>
    <w:p w14:paraId="1043A213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Where did the largest electoral shifts occur geographically? Did different regions vote differently in 2026 compared to 2021?</w:t>
      </w:r>
    </w:p>
    <w:p w14:paraId="0DAD7631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Research Approach:</w:t>
      </w:r>
    </w:p>
    <w:p w14:paraId="529BED9F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Divide Tamil Nadu into 6 regions: South, Central, North, Kongu, Delta, Chennai Metro</w:t>
      </w:r>
    </w:p>
    <w:p w14:paraId="42F7D2F7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Calculate regional party seat distribution for 2021 and 2026</w:t>
      </w:r>
    </w:p>
    <w:p w14:paraId="38651E47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Identify which parties dominated each region before and after</w:t>
      </w:r>
    </w:p>
    <w:p w14:paraId="1A476DC0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lastRenderedPageBreak/>
        <w:t>Measure regional flip rates to identify volatility pockets</w:t>
      </w:r>
    </w:p>
    <w:p w14:paraId="414A1E11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Determine if results were uniform or concentrated</w:t>
      </w:r>
    </w:p>
    <w:p w14:paraId="5370384F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Key Finding:</w:t>
      </w:r>
    </w:p>
    <w:p w14:paraId="132D0924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Tamil Nadu did NOT vote as a unified state. Electoral shifts were geographically concentrated, with Western (Kongu) and Northern regions showing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73-82%</w:t>
      </w:r>
      <w:r w:rsidRPr="0041788D">
        <w:rPr>
          <w:rFonts w:asciiTheme="majorHAnsi" w:hAnsiTheme="majorHAnsi" w:cstheme="majorHAnsi"/>
          <w:color w:val="000000" w:themeColor="text1"/>
        </w:rPr>
        <w:t xml:space="preserve"> flip rates, while Coastal (Delta) showed only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45.5%</w:t>
      </w:r>
      <w:r w:rsidRPr="0041788D">
        <w:rPr>
          <w:rFonts w:asciiTheme="majorHAnsi" w:hAnsiTheme="majorHAnsi" w:cstheme="majorHAnsi"/>
          <w:color w:val="000000" w:themeColor="text1"/>
        </w:rPr>
        <w:t xml:space="preserve"> flip rate.</w:t>
      </w:r>
    </w:p>
    <w:p w14:paraId="41C466C5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Story Impact:</w:t>
      </w:r>
    </w:p>
    <w:p w14:paraId="26A7725A" w14:textId="77777777" w:rsidR="00EE602F" w:rsidRPr="0041788D" w:rsidRDefault="004A0F8B">
      <w:pPr>
        <w:rPr>
          <w:rFonts w:asciiTheme="majorHAnsi" w:hAnsiTheme="majorHAnsi" w:cstheme="majorHAnsi"/>
          <w:b/>
          <w:bCs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Understanding geography is critical for interpreting the 2026 results. Regional variation explains why statewide trends masked important pockets of change.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Different regions saw different winners.</w:t>
      </w:r>
    </w:p>
    <w:p w14:paraId="00DAB7EC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Question 2: Flip Story (MAIN STORY)</w:t>
      </w:r>
    </w:p>
    <w:p w14:paraId="61CE8850" w14:textId="65ECB0AA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YES </w:t>
      </w:r>
    </w:p>
    <w:p w14:paraId="4B504C04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How many constituencies changed winning parties? Which parties lost the most seats and to whom?</w:t>
      </w:r>
    </w:p>
    <w:p w14:paraId="62810A6C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Research Approach:</w:t>
      </w:r>
    </w:p>
    <w:p w14:paraId="0B79AA54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Compare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2021</w:t>
      </w:r>
      <w:r w:rsidRPr="0041788D">
        <w:rPr>
          <w:rFonts w:asciiTheme="majorHAnsi" w:hAnsiTheme="majorHAnsi" w:cstheme="majorHAnsi"/>
          <w:color w:val="000000" w:themeColor="text1"/>
        </w:rPr>
        <w:t xml:space="preserve"> winners to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2026</w:t>
      </w:r>
      <w:r w:rsidRPr="0041788D">
        <w:rPr>
          <w:rFonts w:asciiTheme="majorHAnsi" w:hAnsiTheme="majorHAnsi" w:cstheme="majorHAnsi"/>
          <w:color w:val="000000" w:themeColor="text1"/>
        </w:rPr>
        <w:t xml:space="preserve"> winners for each constituency</w:t>
      </w:r>
    </w:p>
    <w:p w14:paraId="55880AD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Count total constituencies with different winners (flips vs retentions)</w:t>
      </w:r>
    </w:p>
    <w:p w14:paraId="5F15C2E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Calculate flip percentage </w:t>
      </w:r>
      <w:r w:rsidRPr="0041788D">
        <w:rPr>
          <w:rFonts w:asciiTheme="majorHAnsi" w:hAnsiTheme="majorHAnsi" w:cstheme="majorHAnsi"/>
          <w:b/>
          <w:bCs/>
          <w:color w:val="000000" w:themeColor="text1"/>
        </w:rPr>
        <w:t>(163/234 = 69.66%)</w:t>
      </w:r>
    </w:p>
    <w:p w14:paraId="60E248F1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Identify largest party-to-party flows (DMK→TVK, AIADMK→TVK, etc.)</w:t>
      </w:r>
    </w:p>
    <w:p w14:paraId="64153485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Determine which party benefited most from realignment</w:t>
      </w:r>
    </w:p>
    <w:p w14:paraId="1C8CAC88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Analyze asymmetry: was the shift concentrated or distributed?</w:t>
      </w:r>
    </w:p>
    <w:p w14:paraId="5BC3AB8E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Key Findings:</w:t>
      </w:r>
    </w:p>
    <w:p w14:paraId="102755AB" w14:textId="77777777" w:rsidR="00F57B7F" w:rsidRPr="00F57B7F" w:rsidRDefault="004A0F8B" w:rsidP="00F57B7F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163 out of 234 constituencies (69.66%) changed winning parties - </w:t>
      </w:r>
      <w:r w:rsidR="00F57B7F" w:rsidRPr="00F57B7F">
        <w:rPr>
          <w:rFonts w:asciiTheme="majorHAnsi" w:hAnsiTheme="majorHAnsi" w:cstheme="majorHAnsi"/>
          <w:color w:val="000000" w:themeColor="text1"/>
        </w:rPr>
        <w:t>representing a substantial</w:t>
      </w:r>
    </w:p>
    <w:p w14:paraId="7C9951BB" w14:textId="4CA054B3" w:rsidR="00EE602F" w:rsidRPr="0041788D" w:rsidRDefault="00F57B7F" w:rsidP="00F57B7F">
      <w:pPr>
        <w:rPr>
          <w:rFonts w:asciiTheme="majorHAnsi" w:hAnsiTheme="majorHAnsi" w:cstheme="majorHAnsi"/>
          <w:color w:val="000000" w:themeColor="text1"/>
        </w:rPr>
      </w:pPr>
      <w:r w:rsidRPr="00F57B7F">
        <w:rPr>
          <w:rFonts w:asciiTheme="majorHAnsi" w:hAnsiTheme="majorHAnsi" w:cstheme="majorHAnsi"/>
          <w:color w:val="000000" w:themeColor="text1"/>
        </w:rPr>
        <w:t xml:space="preserve">electoral </w:t>
      </w:r>
      <w:r w:rsidR="00756C22" w:rsidRPr="00F57B7F">
        <w:rPr>
          <w:rFonts w:asciiTheme="majorHAnsi" w:hAnsiTheme="majorHAnsi" w:cstheme="majorHAnsi"/>
          <w:color w:val="000000" w:themeColor="text1"/>
        </w:rPr>
        <w:t>realignment</w:t>
      </w:r>
      <w:r w:rsidR="00756C22">
        <w:rPr>
          <w:rFonts w:asciiTheme="majorHAnsi" w:hAnsiTheme="majorHAnsi" w:cstheme="majorHAnsi"/>
          <w:color w:val="000000" w:themeColor="text1"/>
        </w:rPr>
        <w:t xml:space="preserve"> </w:t>
      </w:r>
      <w:r w:rsidR="00756C22" w:rsidRPr="0041788D">
        <w:rPr>
          <w:rFonts w:asciiTheme="majorHAnsi" w:hAnsiTheme="majorHAnsi" w:cstheme="majorHAnsi"/>
          <w:color w:val="000000" w:themeColor="text1"/>
        </w:rPr>
        <w:t>but</w:t>
      </w:r>
      <w:r w:rsidR="004A0F8B" w:rsidRPr="0041788D">
        <w:rPr>
          <w:rFonts w:asciiTheme="majorHAnsi" w:hAnsiTheme="majorHAnsi" w:cstheme="majorHAnsi"/>
          <w:color w:val="000000" w:themeColor="text1"/>
        </w:rPr>
        <w:t xml:space="preserve"> a major realignment</w:t>
      </w:r>
    </w:p>
    <w:p w14:paraId="20E16966" w14:textId="7B06A15F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The shift was </w:t>
      </w:r>
      <w:r w:rsidR="00756C22" w:rsidRPr="00756C22">
        <w:rPr>
          <w:rFonts w:asciiTheme="majorHAnsi" w:hAnsiTheme="majorHAnsi" w:cstheme="majorHAnsi"/>
          <w:color w:val="000000" w:themeColor="text1"/>
        </w:rPr>
        <w:t>unevenly distributed</w:t>
      </w:r>
      <w:r w:rsidRPr="0041788D">
        <w:rPr>
          <w:rFonts w:asciiTheme="majorHAnsi" w:hAnsiTheme="majorHAnsi" w:cstheme="majorHAnsi"/>
          <w:color w:val="000000" w:themeColor="text1"/>
        </w:rPr>
        <w:t>:</w:t>
      </w:r>
    </w:p>
    <w:p w14:paraId="02952847" w14:textId="77777777" w:rsidR="00EE602F" w:rsidRPr="0041788D" w:rsidRDefault="004A0F8B" w:rsidP="00F57B7F">
      <w:pPr>
        <w:pStyle w:val="ListBullet2"/>
        <w:numPr>
          <w:ilvl w:val="0"/>
          <w:numId w:val="0"/>
        </w:numPr>
        <w:ind w:left="720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  • TVK (</w:t>
      </w:r>
      <w:r w:rsidRPr="00F57B7F">
        <w:rPr>
          <w:rFonts w:asciiTheme="majorHAnsi" w:hAnsiTheme="majorHAnsi" w:cstheme="majorHAnsi"/>
          <w:b/>
          <w:bCs/>
          <w:color w:val="000000" w:themeColor="text1"/>
        </w:rPr>
        <w:t>new entrant, 0→108 seats</w:t>
      </w:r>
      <w:r w:rsidRPr="0041788D">
        <w:rPr>
          <w:rFonts w:asciiTheme="majorHAnsi" w:hAnsiTheme="majorHAnsi" w:cstheme="majorHAnsi"/>
          <w:color w:val="000000" w:themeColor="text1"/>
        </w:rPr>
        <w:t>) captured 102 seats from all parties</w:t>
      </w:r>
    </w:p>
    <w:p w14:paraId="2F36E471" w14:textId="03789D72" w:rsidR="00EE602F" w:rsidRPr="0041788D" w:rsidRDefault="004A0F8B" w:rsidP="00F57B7F">
      <w:pPr>
        <w:pStyle w:val="ListBullet2"/>
        <w:numPr>
          <w:ilvl w:val="0"/>
          <w:numId w:val="0"/>
        </w:numPr>
        <w:ind w:left="720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 • DMK lost 74 seats (133→59), primarily to TVK (65 seats)</w:t>
      </w:r>
    </w:p>
    <w:p w14:paraId="67E682D1" w14:textId="453CD509" w:rsidR="00EE602F" w:rsidRPr="0041788D" w:rsidRDefault="004A0F8B" w:rsidP="00F57B7F">
      <w:pPr>
        <w:pStyle w:val="ListBullet2"/>
        <w:numPr>
          <w:ilvl w:val="0"/>
          <w:numId w:val="0"/>
        </w:numPr>
        <w:ind w:left="720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 • AIADMK lost 19 seats (66→47), distributed across TVK and DMK</w:t>
      </w:r>
    </w:p>
    <w:p w14:paraId="11356C83" w14:textId="77777777" w:rsidR="00EE602F" w:rsidRPr="00F57B7F" w:rsidRDefault="004A0F8B">
      <w:pPr>
        <w:rPr>
          <w:rFonts w:asciiTheme="majorHAnsi" w:hAnsiTheme="majorHAnsi" w:cstheme="majorHAnsi"/>
          <w:b/>
          <w:bCs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The largest single flow: DMK→TVK = 65 constituencies </w:t>
      </w:r>
      <w:r w:rsidRPr="00F57B7F">
        <w:rPr>
          <w:rFonts w:asciiTheme="majorHAnsi" w:hAnsiTheme="majorHAnsi" w:cstheme="majorHAnsi"/>
          <w:b/>
          <w:bCs/>
          <w:color w:val="000000" w:themeColor="text1"/>
        </w:rPr>
        <w:t>(39.9% of all flips)</w:t>
      </w:r>
    </w:p>
    <w:p w14:paraId="4990963C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lastRenderedPageBreak/>
        <w:t>Story Impact:</w:t>
      </w:r>
    </w:p>
    <w:p w14:paraId="4AE061EC" w14:textId="462B2DDE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This is </w:t>
      </w:r>
      <w:r w:rsidR="00F57B7F" w:rsidRPr="00F57B7F">
        <w:rPr>
          <w:rFonts w:asciiTheme="majorHAnsi" w:hAnsiTheme="majorHAnsi" w:cstheme="majorHAnsi"/>
          <w:b/>
          <w:bCs/>
          <w:color w:val="000000" w:themeColor="text1"/>
        </w:rPr>
        <w:t>the</w:t>
      </w:r>
      <w:r w:rsidRPr="00F57B7F">
        <w:rPr>
          <w:rFonts w:asciiTheme="majorHAnsi" w:hAnsiTheme="majorHAnsi" w:cstheme="majorHAnsi"/>
          <w:b/>
          <w:bCs/>
          <w:color w:val="000000" w:themeColor="text1"/>
        </w:rPr>
        <w:t xml:space="preserve"> headline story</w:t>
      </w:r>
      <w:r w:rsidRPr="0041788D">
        <w:rPr>
          <w:rFonts w:asciiTheme="majorHAnsi" w:hAnsiTheme="majorHAnsi" w:cstheme="majorHAnsi"/>
          <w:color w:val="000000" w:themeColor="text1"/>
        </w:rPr>
        <w:t>. Nearly 70% of constituencies flipped, representing genuine electoral realignment rather than simple vote-sharing. TVK's emergence as a major player (108 seats, #2 statewide) is unprecedented.</w:t>
      </w:r>
    </w:p>
    <w:p w14:paraId="1D198AAE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Question 3: Reserved/General Seats Analysis</w:t>
      </w:r>
    </w:p>
    <w:p w14:paraId="77E9F6EC" w14:textId="018B89C6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NO </w:t>
      </w:r>
    </w:p>
    <w:p w14:paraId="65B2A109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Did SC/ST reserved constituencies behave differently than general seats?</w:t>
      </w:r>
    </w:p>
    <w:p w14:paraId="0FF1C652" w14:textId="77777777" w:rsidR="00A9096B" w:rsidRDefault="004A0F8B" w:rsidP="00A9096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Why not selected: </w:t>
      </w:r>
      <w:r w:rsidR="00A9096B" w:rsidRPr="00A9096B">
        <w:rPr>
          <w:rFonts w:asciiTheme="majorHAnsi" w:hAnsiTheme="majorHAnsi" w:cstheme="majorHAnsi"/>
          <w:color w:val="000000" w:themeColor="text1"/>
        </w:rPr>
        <w:t>The selected stories (Geographic, Flip, and Margin) provided a stronger connected narrative around statewide electoral movement. Reserved-seat analysis was considered but not prioritized because it offered less alignment with the final storytelling objective.</w:t>
      </w:r>
    </w:p>
    <w:p w14:paraId="673BCD90" w14:textId="3331936F" w:rsidR="00EE602F" w:rsidRPr="00A9096B" w:rsidRDefault="004A0F8B" w:rsidP="00A9096B">
      <w:pPr>
        <w:rPr>
          <w:rFonts w:cstheme="majorHAnsi"/>
          <w:b/>
          <w:bCs/>
          <w:color w:val="000000" w:themeColor="text1"/>
        </w:rPr>
      </w:pPr>
      <w:r w:rsidRPr="00A9096B">
        <w:rPr>
          <w:rFonts w:cstheme="majorHAnsi"/>
          <w:b/>
          <w:bCs/>
          <w:color w:val="000000" w:themeColor="text1"/>
        </w:rPr>
        <w:t>Question 4: Turnout Story</w:t>
      </w:r>
    </w:p>
    <w:p w14:paraId="7C49EE7E" w14:textId="61312886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NO </w:t>
      </w:r>
    </w:p>
    <w:p w14:paraId="3B4F482B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Did voter turnout increase or decrease? Which regions had highest turnout?</w:t>
      </w:r>
    </w:p>
    <w:p w14:paraId="6B905EC7" w14:textId="45578048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Why not selected: </w:t>
      </w:r>
      <w:r w:rsidR="00A9096B" w:rsidRPr="00A9096B">
        <w:rPr>
          <w:rFonts w:asciiTheme="majorHAnsi" w:hAnsiTheme="majorHAnsi" w:cstheme="majorHAnsi"/>
          <w:color w:val="000000" w:themeColor="text1"/>
        </w:rPr>
        <w:t>The analysis prioritized outcome-based electoral change (seat movement, regional concentration, and competitiveness) rather than participation dynamics to maintain a focused and coherent narrative.</w:t>
      </w:r>
    </w:p>
    <w:p w14:paraId="1C90EB3C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Question 5: Vote Share Story</w:t>
      </w:r>
    </w:p>
    <w:p w14:paraId="7E9D28D8" w14:textId="35EC9458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NO </w:t>
      </w:r>
    </w:p>
    <w:p w14:paraId="6E34F4A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Did winning parties need fewer votes to win? Are voters becoming more fragmented?</w:t>
      </w:r>
    </w:p>
    <w:p w14:paraId="009BAE20" w14:textId="3657F5EB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Why not selected: </w:t>
      </w:r>
      <w:r w:rsidR="00A9096B" w:rsidRPr="00A9096B">
        <w:rPr>
          <w:rFonts w:asciiTheme="majorHAnsi" w:hAnsiTheme="majorHAnsi" w:cstheme="majorHAnsi"/>
          <w:color w:val="000000" w:themeColor="text1"/>
        </w:rPr>
        <w:t>Elements of electoral competitiveness were already captured through Margin Analysis (Question 6), allowing deeper investigation without duplicating similar patterns across multiple stories</w:t>
      </w:r>
      <w:r w:rsidRPr="0041788D">
        <w:rPr>
          <w:rFonts w:asciiTheme="majorHAnsi" w:hAnsiTheme="majorHAnsi" w:cstheme="majorHAnsi"/>
          <w:color w:val="000000" w:themeColor="text1"/>
        </w:rPr>
        <w:t>.</w:t>
      </w:r>
    </w:p>
    <w:p w14:paraId="6F73BF4A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Question 6: Margin Story (Close Contests)</w:t>
      </w:r>
    </w:p>
    <w:p w14:paraId="467E6688" w14:textId="4F912C29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 xml:space="preserve">SELECTED: YES </w:t>
      </w:r>
    </w:p>
    <w:p w14:paraId="7A303CF4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How close were the contests? Did margin patterns change from 2021 to 2026?</w:t>
      </w:r>
    </w:p>
    <w:p w14:paraId="279F5CC5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Research Approach:</w:t>
      </w:r>
    </w:p>
    <w:p w14:paraId="27B6BC6C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Calculate victory margin for each constituency (1st place votes - 2nd place votes)</w:t>
      </w:r>
    </w:p>
    <w:p w14:paraId="2867405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Analyze margin statistics: mean, median, standard deviation (2021 vs 2026)</w:t>
      </w:r>
    </w:p>
    <w:p w14:paraId="1C1B4F66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Count "competitive" constituencies (&lt;10,000 margin)</w:t>
      </w:r>
    </w:p>
    <w:p w14:paraId="5EC1CC14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Examine vote share distribution: % of winners with &gt;50%, 40-50%, 35-40%, &lt;35%</w:t>
      </w:r>
    </w:p>
    <w:p w14:paraId="4BBEF4C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lastRenderedPageBreak/>
        <w:t>Identify top 10 closest constituencies (tightest margins)</w:t>
      </w:r>
    </w:p>
    <w:p w14:paraId="77C25EFF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Assess if narrower margins indicate unpredictable voters</w:t>
      </w:r>
    </w:p>
    <w:p w14:paraId="76C34682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Key Findings:</w:t>
      </w:r>
    </w:p>
    <w:p w14:paraId="3C74DC64" w14:textId="4D621578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Average victory margin </w:t>
      </w:r>
      <w:r w:rsidR="00756C22">
        <w:rPr>
          <w:rFonts w:asciiTheme="majorHAnsi" w:hAnsiTheme="majorHAnsi" w:cstheme="majorHAnsi"/>
          <w:color w:val="000000" w:themeColor="text1"/>
        </w:rPr>
        <w:t>fell</w:t>
      </w:r>
      <w:r w:rsidRPr="0041788D">
        <w:rPr>
          <w:rFonts w:asciiTheme="majorHAnsi" w:hAnsiTheme="majorHAnsi" w:cstheme="majorHAnsi"/>
          <w:color w:val="000000" w:themeColor="text1"/>
        </w:rPr>
        <w:t xml:space="preserve"> 26.6% (22,871 → 16,784 votes)</w:t>
      </w:r>
    </w:p>
    <w:p w14:paraId="6A37C935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Median margin fell 40.3% (19,131 → 11,416 votes)</w:t>
      </w:r>
    </w:p>
    <w:p w14:paraId="792EF12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Majority winners (&gt;50% votes) collapsed: 70 → 13 constituencies (-82.9%)</w:t>
      </w:r>
    </w:p>
    <w:p w14:paraId="18E5A15C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Plurality winners (&lt;35% votes) surged: 2 → 64 constituencies (+3,100%)</w:t>
      </w:r>
    </w:p>
    <w:p w14:paraId="3C6C1193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Competitive elections (&lt;10K margin) rose 51%: 69 → 104 constituencies</w:t>
      </w:r>
    </w:p>
    <w:p w14:paraId="18EB155D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Tightest race: Tiruppattur (TVK vs DMK, 1-vote margin!)</w:t>
      </w:r>
    </w:p>
    <w:p w14:paraId="0D9F45EA" w14:textId="77777777" w:rsidR="00EE602F" w:rsidRPr="0041788D" w:rsidRDefault="004A0F8B">
      <w:pPr>
        <w:pStyle w:val="Heading3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Story Impact:</w:t>
      </w:r>
    </w:p>
    <w:p w14:paraId="380EF91B" w14:textId="0B36E32F" w:rsidR="00756C22" w:rsidRPr="00756C22" w:rsidRDefault="004A0F8B" w:rsidP="00756C22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Elections became </w:t>
      </w:r>
      <w:r w:rsidR="00756C22" w:rsidRPr="00756C22">
        <w:rPr>
          <w:rFonts w:asciiTheme="majorHAnsi" w:hAnsiTheme="majorHAnsi" w:cstheme="majorHAnsi"/>
          <w:color w:val="000000" w:themeColor="text1"/>
        </w:rPr>
        <w:t>major electoral realignment</w:t>
      </w:r>
      <w:r w:rsidR="00756C22">
        <w:rPr>
          <w:rFonts w:asciiTheme="majorHAnsi" w:hAnsiTheme="majorHAnsi" w:cstheme="majorHAnsi"/>
          <w:color w:val="000000" w:themeColor="text1"/>
        </w:rPr>
        <w:t>.</w:t>
      </w:r>
      <w:r w:rsidRPr="0041788D">
        <w:rPr>
          <w:rFonts w:asciiTheme="majorHAnsi" w:hAnsiTheme="majorHAnsi" w:cstheme="majorHAnsi"/>
          <w:color w:val="000000" w:themeColor="text1"/>
        </w:rPr>
        <w:t xml:space="preserve"> Winners rarely had clear mandates. This unpredictability makes 2026 volatile and indicates </w:t>
      </w:r>
      <w:r w:rsidR="00756C22" w:rsidRPr="00756C22">
        <w:rPr>
          <w:rFonts w:asciiTheme="majorHAnsi" w:hAnsiTheme="majorHAnsi" w:cstheme="majorHAnsi"/>
          <w:color w:val="000000" w:themeColor="text1"/>
        </w:rPr>
        <w:t>results indicate increased</w:t>
      </w:r>
    </w:p>
    <w:p w14:paraId="3249CD2B" w14:textId="0186C620" w:rsidR="00EE602F" w:rsidRPr="0041788D" w:rsidRDefault="00756C22" w:rsidP="00756C22">
      <w:pPr>
        <w:rPr>
          <w:rFonts w:asciiTheme="majorHAnsi" w:hAnsiTheme="majorHAnsi" w:cstheme="majorHAnsi"/>
          <w:color w:val="000000" w:themeColor="text1"/>
        </w:rPr>
      </w:pPr>
      <w:r w:rsidRPr="00756C22">
        <w:rPr>
          <w:rFonts w:asciiTheme="majorHAnsi" w:hAnsiTheme="majorHAnsi" w:cstheme="majorHAnsi"/>
          <w:color w:val="000000" w:themeColor="text1"/>
        </w:rPr>
        <w:t>electoral competitiveness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="004A0F8B" w:rsidRPr="0041788D">
        <w:rPr>
          <w:rFonts w:asciiTheme="majorHAnsi" w:hAnsiTheme="majorHAnsi" w:cstheme="majorHAnsi"/>
          <w:color w:val="000000" w:themeColor="text1"/>
        </w:rPr>
        <w:t>into party loyalties.</w:t>
      </w:r>
    </w:p>
    <w:p w14:paraId="5450B613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3. WHY Q1, Q2, Q6? (Story Selection Rationale)</w:t>
      </w:r>
    </w:p>
    <w:p w14:paraId="3765CD5F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Strategic Alignment:</w:t>
      </w:r>
    </w:p>
    <w:p w14:paraId="57848084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Question 2 (Flip Story) answers: WHAT CHANGED? (magnitude of shift)</w:t>
      </w:r>
    </w:p>
    <w:p w14:paraId="11431AFA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Question 1 (Geographic Story) answers: WHERE DID IT HAPPEN? (geographic pattern)</w:t>
      </w:r>
    </w:p>
    <w:p w14:paraId="566EA62F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Question 6 (Margin Story) answers: HOW COMPETITIVE WAS IT? (voter behavior indicator)</w:t>
      </w:r>
    </w:p>
    <w:p w14:paraId="6DEA5035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Narrative Arc:</w:t>
      </w:r>
    </w:p>
    <w:p w14:paraId="5113FA1D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Q2 establishes the scale (163 flips, 69.66%) - the "shock" factor</w:t>
      </w:r>
    </w:p>
    <w:p w14:paraId="066F03E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Q1 explains the pattern (concentrated in West &amp; North) - the "why" factor</w:t>
      </w:r>
    </w:p>
    <w:p w14:paraId="6BF6695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Q6 reveals the mechanism (narrow margins, unpredictable voters) - the "interpretation" factor</w:t>
      </w:r>
    </w:p>
    <w:p w14:paraId="673360E7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Broadcast Value:</w:t>
      </w:r>
    </w:p>
    <w:p w14:paraId="39197056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For a news organization like Atliq Media: These three stories are complementary and tell a complete electoral narrative without redundancy. They support a 1-hour fact-based special.</w:t>
      </w:r>
    </w:p>
    <w:p w14:paraId="1FF754BB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lastRenderedPageBreak/>
        <w:t>4. DATA VALIDATION &amp; METHODOLOGY</w:t>
      </w:r>
    </w:p>
    <w:p w14:paraId="6E7A5A54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Data Source:</w:t>
      </w:r>
    </w:p>
    <w:p w14:paraId="4A05FE84" w14:textId="77777777" w:rsidR="00CD3EFB" w:rsidRDefault="00CD3EFB">
      <w:pPr>
        <w:rPr>
          <w:rFonts w:asciiTheme="majorHAnsi" w:hAnsiTheme="majorHAnsi" w:cstheme="majorHAnsi"/>
          <w:color w:val="000000" w:themeColor="text1"/>
        </w:rPr>
      </w:pPr>
      <w:r w:rsidRPr="00CD3EFB">
        <w:rPr>
          <w:rFonts w:asciiTheme="majorHAnsi" w:hAnsiTheme="majorHAnsi" w:cstheme="majorHAnsi"/>
          <w:color w:val="000000" w:themeColor="text1"/>
        </w:rPr>
        <w:t>Primary source:</w:t>
      </w:r>
      <w:r w:rsidRPr="00CD3EFB">
        <w:rPr>
          <w:rFonts w:asciiTheme="majorHAnsi" w:hAnsiTheme="majorHAnsi" w:cstheme="majorHAnsi"/>
          <w:color w:val="000000" w:themeColor="text1"/>
        </w:rPr>
        <w:br/>
        <w:t>Election Commission of India Results Portal</w:t>
      </w:r>
      <w:r w:rsidRPr="00CD3EFB">
        <w:rPr>
          <w:rFonts w:asciiTheme="majorHAnsi" w:hAnsiTheme="majorHAnsi" w:cstheme="majorHAnsi"/>
          <w:color w:val="000000" w:themeColor="text1"/>
        </w:rPr>
        <w:br/>
        <w:t>https://results.eci.gov.in/</w:t>
      </w:r>
      <w:r w:rsidRPr="00CD3EFB">
        <w:rPr>
          <w:rFonts w:asciiTheme="majorHAnsi" w:hAnsiTheme="majorHAnsi" w:cstheme="majorHAnsi"/>
          <w:color w:val="000000" w:themeColor="text1"/>
        </w:rPr>
        <w:br/>
      </w:r>
      <w:r w:rsidRPr="00CD3EFB">
        <w:rPr>
          <w:rFonts w:asciiTheme="majorHAnsi" w:hAnsiTheme="majorHAnsi" w:cstheme="majorHAnsi"/>
          <w:color w:val="000000" w:themeColor="text1"/>
        </w:rPr>
        <w:br/>
        <w:t>2026 Assembly Results:</w:t>
      </w:r>
      <w:r w:rsidRPr="00CD3EFB">
        <w:rPr>
          <w:rFonts w:asciiTheme="majorHAnsi" w:hAnsiTheme="majorHAnsi" w:cstheme="majorHAnsi"/>
          <w:color w:val="000000" w:themeColor="text1"/>
        </w:rPr>
        <w:br/>
        <w:t>General Election to Assembly Constituencies:</w:t>
      </w:r>
      <w:r w:rsidRPr="00CD3EFB">
        <w:rPr>
          <w:rFonts w:asciiTheme="majorHAnsi" w:hAnsiTheme="majorHAnsi" w:cstheme="majorHAnsi"/>
          <w:color w:val="000000" w:themeColor="text1"/>
        </w:rPr>
        <w:br/>
        <w:t>Trends &amp; Results May-2026</w:t>
      </w:r>
      <w:r w:rsidRPr="00CD3EFB">
        <w:rPr>
          <w:rFonts w:asciiTheme="majorHAnsi" w:hAnsiTheme="majorHAnsi" w:cstheme="majorHAnsi"/>
          <w:color w:val="000000" w:themeColor="text1"/>
        </w:rPr>
        <w:br/>
      </w:r>
      <w:r w:rsidRPr="00CD3EFB">
        <w:rPr>
          <w:rFonts w:asciiTheme="majorHAnsi" w:hAnsiTheme="majorHAnsi" w:cstheme="majorHAnsi"/>
          <w:color w:val="000000" w:themeColor="text1"/>
        </w:rPr>
        <w:br/>
        <w:t>2021 Assembly Results:</w:t>
      </w:r>
      <w:r w:rsidRPr="00CD3EFB">
        <w:rPr>
          <w:rFonts w:asciiTheme="majorHAnsi" w:hAnsiTheme="majorHAnsi" w:cstheme="majorHAnsi"/>
          <w:color w:val="000000" w:themeColor="text1"/>
        </w:rPr>
        <w:br/>
        <w:t>ECI Statistical Reports / archived election results</w:t>
      </w:r>
      <w:r w:rsidRPr="00CD3EFB">
        <w:rPr>
          <w:rFonts w:asciiTheme="majorHAnsi" w:hAnsiTheme="majorHAnsi" w:cstheme="majorHAnsi"/>
          <w:color w:val="000000" w:themeColor="text1"/>
        </w:rPr>
        <w:br/>
        <w:t>for Tamil Nadu Assembly Election 2021</w:t>
      </w:r>
    </w:p>
    <w:p w14:paraId="38FA6D01" w14:textId="7D97F7AF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Supplementary: ECI statistical reports, constituency masters, regional classifications</w:t>
      </w:r>
    </w:p>
    <w:p w14:paraId="7A348CD6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Data Quality:</w:t>
      </w:r>
    </w:p>
    <w:p w14:paraId="4D0BF25D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Total records processed: 8,489 (4,232 in 2021 + 4,257 in 2026)</w:t>
      </w:r>
    </w:p>
    <w:p w14:paraId="5E5DC71B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Constituency coverage: 234/234 (100%)</w:t>
      </w:r>
    </w:p>
    <w:p w14:paraId="4EAC312C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Data completeness: 100% - no missing values</w:t>
      </w:r>
    </w:p>
    <w:p w14:paraId="3EE7411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Verification method: Cross-validation of totals (234 constituencies × 2 years)</w:t>
      </w:r>
    </w:p>
    <w:p w14:paraId="48B83272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Key Metrics Verified:</w:t>
      </w:r>
    </w:p>
    <w:p w14:paraId="5D741043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Total constituencies: 234</w:t>
      </w:r>
    </w:p>
    <w:p w14:paraId="48A0B3CE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Flipped seats: 163 (verified by comparing 2021 and 2026 winners)</w:t>
      </w:r>
    </w:p>
    <w:p w14:paraId="581EBB07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Retained seats: 71</w:t>
      </w:r>
    </w:p>
    <w:p w14:paraId="2DF9E98A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Flip percentage: 69.66%</w:t>
      </w:r>
    </w:p>
    <w:p w14:paraId="67811F7C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Party seat distribution (all parties): Total = 234</w:t>
      </w:r>
    </w:p>
    <w:p w14:paraId="5FA1B568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Regional flip rates: Calculated for each of 6 regions</w:t>
      </w:r>
    </w:p>
    <w:p w14:paraId="59B93D0F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Margin statistics: Verified for all 234 constituencies</w:t>
      </w:r>
    </w:p>
    <w:p w14:paraId="32683FF7" w14:textId="77777777" w:rsidR="00EE602F" w:rsidRPr="0041788D" w:rsidRDefault="004A0F8B">
      <w:pPr>
        <w:pStyle w:val="Heading2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Neutrality Standards:</w:t>
      </w:r>
    </w:p>
    <w:p w14:paraId="646AC690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No party bias or opinion in analysis</w:t>
      </w:r>
    </w:p>
    <w:p w14:paraId="6F50685D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No exit polls, predictions, or speculation</w:t>
      </w:r>
    </w:p>
    <w:p w14:paraId="7AC0A0C2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Factual statements only, sourced from ECI data</w:t>
      </w:r>
    </w:p>
    <w:p w14:paraId="4AE41EBF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No inflammatory language or political commentary</w:t>
      </w:r>
    </w:p>
    <w:p w14:paraId="2C7C715C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="Segoe UI Emoji" w:hAnsi="Segoe UI Emoji" w:cs="Segoe UI Emoji"/>
          <w:color w:val="000000" w:themeColor="text1"/>
        </w:rPr>
        <w:t>✅</w:t>
      </w:r>
      <w:r w:rsidRPr="0041788D">
        <w:rPr>
          <w:rFonts w:asciiTheme="majorHAnsi" w:hAnsiTheme="majorHAnsi" w:cstheme="majorHAnsi"/>
          <w:color w:val="000000" w:themeColor="text1"/>
        </w:rPr>
        <w:t xml:space="preserve"> Regional classification from official ECI sources only</w:t>
      </w:r>
    </w:p>
    <w:p w14:paraId="3D15A672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5. RESEARCH LIMITATIONS &amp; SCOPE</w:t>
      </w:r>
    </w:p>
    <w:p w14:paraId="029F3CF5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This analysis focuses on ELECTORAL PATTERNS at the constituency level. It does NOT:</w:t>
      </w:r>
    </w:p>
    <w:p w14:paraId="31F238CE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Explain WHY voters voted the way they did (requires exit polls, demographic data)</w:t>
      </w:r>
    </w:p>
    <w:p w14:paraId="3479FA5A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Make predictions about future elections (no predictive modeling)</w:t>
      </w:r>
    </w:p>
    <w:p w14:paraId="46860C10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Analyze vote share or vote counts (only winner identification)</w:t>
      </w:r>
    </w:p>
    <w:p w14:paraId="1F899296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Include socioeconomic, demographic, or religious factors</w:t>
      </w:r>
    </w:p>
    <w:p w14:paraId="7BC956FC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Incorporate turnout data (data not in starter pack)</w:t>
      </w:r>
    </w:p>
    <w:p w14:paraId="761B0139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Analyze campaign effects, advertising, or media coverage</w:t>
      </w:r>
    </w:p>
    <w:p w14:paraId="050AD555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6. CONCLUSION</w:t>
      </w:r>
    </w:p>
    <w:p w14:paraId="0BA6C778" w14:textId="769E8598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 xml:space="preserve">The 2026 Tamil Nadu election represents a </w:t>
      </w:r>
      <w:r w:rsidR="00756C22" w:rsidRPr="00756C22">
        <w:rPr>
          <w:rFonts w:asciiTheme="majorHAnsi" w:hAnsiTheme="majorHAnsi" w:cstheme="majorHAnsi"/>
          <w:color w:val="000000" w:themeColor="text1"/>
        </w:rPr>
        <w:t>major electoral realignment</w:t>
      </w:r>
      <w:r w:rsidRPr="0041788D">
        <w:rPr>
          <w:rFonts w:asciiTheme="majorHAnsi" w:hAnsiTheme="majorHAnsi" w:cstheme="majorHAnsi"/>
          <w:color w:val="000000" w:themeColor="text1"/>
        </w:rPr>
        <w:t>:</w:t>
      </w:r>
    </w:p>
    <w:p w14:paraId="183EF2CE" w14:textId="0F57F2A5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Nearly 70% of constituencies changed winners (69.66% flip rate)</w:t>
      </w:r>
    </w:p>
    <w:p w14:paraId="41F582C1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The shift was geographically concentrated (West &amp; North more volatile)</w:t>
      </w:r>
    </w:p>
    <w:p w14:paraId="02A60F9E" w14:textId="1402DD8A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A new player (TVK) emerged as the largest party (108 seats)</w:t>
      </w:r>
    </w:p>
    <w:p w14:paraId="37B1CA49" w14:textId="77777777" w:rsidR="00EE602F" w:rsidRPr="0041788D" w:rsidRDefault="004A0F8B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Elections became markedly more competitive (narrow margins, unpredictable voters)</w:t>
      </w:r>
    </w:p>
    <w:p w14:paraId="3AAA1A9B" w14:textId="77777777" w:rsidR="00EE602F" w:rsidRPr="0041788D" w:rsidRDefault="00EE602F">
      <w:pPr>
        <w:rPr>
          <w:rFonts w:asciiTheme="majorHAnsi" w:hAnsiTheme="majorHAnsi" w:cstheme="majorHAnsi"/>
          <w:color w:val="000000" w:themeColor="text1"/>
        </w:rPr>
      </w:pPr>
    </w:p>
    <w:p w14:paraId="2ACB6CC0" w14:textId="77777777" w:rsidR="00EE602F" w:rsidRPr="0041788D" w:rsidRDefault="004A0F8B">
      <w:pPr>
        <w:rPr>
          <w:rFonts w:asciiTheme="majorHAnsi" w:hAnsiTheme="majorHAnsi" w:cstheme="majorHAnsi"/>
          <w:color w:val="000000" w:themeColor="text1"/>
        </w:rPr>
      </w:pPr>
      <w:r w:rsidRPr="0041788D">
        <w:rPr>
          <w:rFonts w:asciiTheme="majorHAnsi" w:hAnsiTheme="majorHAnsi" w:cstheme="majorHAnsi"/>
          <w:color w:val="000000" w:themeColor="text1"/>
        </w:rPr>
        <w:t>For Atliq Media: These three research questions provide a complete, fact-based narrative for understanding the 2026 election results. The story is not about individual parties or leaders—it's about electoral dynamics, regional variation, and voter behavior.</w:t>
      </w:r>
    </w:p>
    <w:p w14:paraId="5917BD51" w14:textId="77777777" w:rsidR="00EE602F" w:rsidRPr="0041788D" w:rsidRDefault="004A0F8B">
      <w:pPr>
        <w:pStyle w:val="Heading1"/>
        <w:rPr>
          <w:rFonts w:cstheme="majorHAnsi"/>
          <w:color w:val="000000" w:themeColor="text1"/>
        </w:rPr>
      </w:pPr>
      <w:r w:rsidRPr="0041788D">
        <w:rPr>
          <w:rFonts w:cstheme="majorHAnsi"/>
          <w:color w:val="000000" w:themeColor="text1"/>
        </w:rPr>
        <w:t>7. APPENDIX: KEY STATISTICS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EE602F" w:rsidRPr="0041788D" w14:paraId="66B754C5" w14:textId="77777777" w:rsidTr="00EE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C6B5C5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Metric</w:t>
            </w:r>
          </w:p>
        </w:tc>
        <w:tc>
          <w:tcPr>
            <w:tcW w:w="2880" w:type="dxa"/>
          </w:tcPr>
          <w:p w14:paraId="2838559B" w14:textId="77777777" w:rsidR="00EE602F" w:rsidRPr="0041788D" w:rsidRDefault="004A0F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2021</w:t>
            </w:r>
          </w:p>
        </w:tc>
        <w:tc>
          <w:tcPr>
            <w:tcW w:w="2880" w:type="dxa"/>
          </w:tcPr>
          <w:p w14:paraId="1438EBB6" w14:textId="77777777" w:rsidR="00EE602F" w:rsidRPr="0041788D" w:rsidRDefault="004A0F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2026</w:t>
            </w:r>
          </w:p>
        </w:tc>
      </w:tr>
      <w:tr w:rsidR="00EE602F" w:rsidRPr="0041788D" w14:paraId="0D9DE30D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BF77D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Total Constituencies</w:t>
            </w:r>
          </w:p>
        </w:tc>
        <w:tc>
          <w:tcPr>
            <w:tcW w:w="2880" w:type="dxa"/>
          </w:tcPr>
          <w:p w14:paraId="71923BCB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234</w:t>
            </w:r>
          </w:p>
        </w:tc>
        <w:tc>
          <w:tcPr>
            <w:tcW w:w="2880" w:type="dxa"/>
          </w:tcPr>
          <w:p w14:paraId="120CBC3B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234</w:t>
            </w:r>
          </w:p>
        </w:tc>
      </w:tr>
      <w:tr w:rsidR="00EE602F" w:rsidRPr="0041788D" w14:paraId="1B13AB92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1C255D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Flipped Seats</w:t>
            </w:r>
          </w:p>
        </w:tc>
        <w:tc>
          <w:tcPr>
            <w:tcW w:w="2880" w:type="dxa"/>
          </w:tcPr>
          <w:p w14:paraId="3BD2511A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0E7E3714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163</w:t>
            </w:r>
          </w:p>
        </w:tc>
      </w:tr>
      <w:tr w:rsidR="00EE602F" w:rsidRPr="0041788D" w14:paraId="4CD43330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9C772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Retained Seats</w:t>
            </w:r>
          </w:p>
        </w:tc>
        <w:tc>
          <w:tcPr>
            <w:tcW w:w="2880" w:type="dxa"/>
          </w:tcPr>
          <w:p w14:paraId="78553E39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7940FA6D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71</w:t>
            </w:r>
          </w:p>
        </w:tc>
      </w:tr>
      <w:tr w:rsidR="00EE602F" w:rsidRPr="0041788D" w14:paraId="4078786D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CA191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Flip Rate</w:t>
            </w:r>
          </w:p>
        </w:tc>
        <w:tc>
          <w:tcPr>
            <w:tcW w:w="2880" w:type="dxa"/>
          </w:tcPr>
          <w:p w14:paraId="768EE514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62F73350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69.66%</w:t>
            </w:r>
          </w:p>
        </w:tc>
      </w:tr>
      <w:tr w:rsidR="00EE602F" w:rsidRPr="0041788D" w14:paraId="332AB9EA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0CACE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DMK Seats</w:t>
            </w:r>
          </w:p>
        </w:tc>
        <w:tc>
          <w:tcPr>
            <w:tcW w:w="2880" w:type="dxa"/>
          </w:tcPr>
          <w:p w14:paraId="61613F8A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133</w:t>
            </w:r>
          </w:p>
        </w:tc>
        <w:tc>
          <w:tcPr>
            <w:tcW w:w="2880" w:type="dxa"/>
          </w:tcPr>
          <w:p w14:paraId="6ACF70E4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59</w:t>
            </w:r>
          </w:p>
        </w:tc>
      </w:tr>
      <w:tr w:rsidR="00EE602F" w:rsidRPr="0041788D" w14:paraId="5B09CF56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B0CD2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TVK Seats</w:t>
            </w:r>
          </w:p>
        </w:tc>
        <w:tc>
          <w:tcPr>
            <w:tcW w:w="2880" w:type="dxa"/>
          </w:tcPr>
          <w:p w14:paraId="53977A5A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0</w:t>
            </w:r>
          </w:p>
        </w:tc>
        <w:tc>
          <w:tcPr>
            <w:tcW w:w="2880" w:type="dxa"/>
          </w:tcPr>
          <w:p w14:paraId="753DB305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108</w:t>
            </w:r>
          </w:p>
        </w:tc>
      </w:tr>
      <w:tr w:rsidR="00EE602F" w:rsidRPr="0041788D" w14:paraId="23D8CF39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3EE49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AIADMK Seats</w:t>
            </w:r>
          </w:p>
        </w:tc>
        <w:tc>
          <w:tcPr>
            <w:tcW w:w="2880" w:type="dxa"/>
          </w:tcPr>
          <w:p w14:paraId="6EB92A67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66</w:t>
            </w:r>
          </w:p>
        </w:tc>
        <w:tc>
          <w:tcPr>
            <w:tcW w:w="2880" w:type="dxa"/>
          </w:tcPr>
          <w:p w14:paraId="509CA0FC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47</w:t>
            </w:r>
          </w:p>
        </w:tc>
      </w:tr>
      <w:tr w:rsidR="00EE602F" w:rsidRPr="0041788D" w14:paraId="67E1FB57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271DB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Avg Victory Margin</w:t>
            </w:r>
          </w:p>
        </w:tc>
        <w:tc>
          <w:tcPr>
            <w:tcW w:w="2880" w:type="dxa"/>
          </w:tcPr>
          <w:p w14:paraId="4026C895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22,871 votes</w:t>
            </w:r>
          </w:p>
        </w:tc>
        <w:tc>
          <w:tcPr>
            <w:tcW w:w="2880" w:type="dxa"/>
          </w:tcPr>
          <w:p w14:paraId="2AE9D6CB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16,784 votes</w:t>
            </w:r>
          </w:p>
        </w:tc>
      </w:tr>
      <w:tr w:rsidR="00EE602F" w:rsidRPr="0041788D" w14:paraId="53EE0BB8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43163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Median Margin</w:t>
            </w:r>
          </w:p>
        </w:tc>
        <w:tc>
          <w:tcPr>
            <w:tcW w:w="2880" w:type="dxa"/>
          </w:tcPr>
          <w:p w14:paraId="7B979BAC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19,131 votes</w:t>
            </w:r>
          </w:p>
        </w:tc>
        <w:tc>
          <w:tcPr>
            <w:tcW w:w="2880" w:type="dxa"/>
          </w:tcPr>
          <w:p w14:paraId="023C073B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11,416 votes</w:t>
            </w:r>
          </w:p>
        </w:tc>
      </w:tr>
      <w:tr w:rsidR="00EE602F" w:rsidRPr="0041788D" w14:paraId="3323832C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46EE8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lastRenderedPageBreak/>
              <w:t>Majority Winners (&gt;50%)</w:t>
            </w:r>
          </w:p>
        </w:tc>
        <w:tc>
          <w:tcPr>
            <w:tcW w:w="2880" w:type="dxa"/>
          </w:tcPr>
          <w:p w14:paraId="525F9BB0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70</w:t>
            </w:r>
          </w:p>
        </w:tc>
        <w:tc>
          <w:tcPr>
            <w:tcW w:w="2880" w:type="dxa"/>
          </w:tcPr>
          <w:p w14:paraId="38E48DDF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13</w:t>
            </w:r>
          </w:p>
        </w:tc>
      </w:tr>
      <w:tr w:rsidR="00EE602F" w:rsidRPr="0041788D" w14:paraId="16CC7EF3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6BFCAF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Plurality Winners (&lt;35%)</w:t>
            </w:r>
          </w:p>
        </w:tc>
        <w:tc>
          <w:tcPr>
            <w:tcW w:w="2880" w:type="dxa"/>
          </w:tcPr>
          <w:p w14:paraId="6DC9AD46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6D093F40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64</w:t>
            </w:r>
          </w:p>
        </w:tc>
      </w:tr>
      <w:tr w:rsidR="00EE602F" w:rsidRPr="0041788D" w14:paraId="7C07BDBD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EFE21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Competitive (&lt;10K margin)</w:t>
            </w:r>
          </w:p>
        </w:tc>
        <w:tc>
          <w:tcPr>
            <w:tcW w:w="2880" w:type="dxa"/>
          </w:tcPr>
          <w:p w14:paraId="2BD80744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69 (29.5%)</w:t>
            </w:r>
          </w:p>
        </w:tc>
        <w:tc>
          <w:tcPr>
            <w:tcW w:w="2880" w:type="dxa"/>
          </w:tcPr>
          <w:p w14:paraId="199B75ED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104 (44.4%)</w:t>
            </w:r>
          </w:p>
        </w:tc>
      </w:tr>
      <w:tr w:rsidR="00EE602F" w:rsidRPr="0041788D" w14:paraId="59659A0F" w14:textId="77777777" w:rsidTr="00EE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70826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West (Kongu) Flip Rate</w:t>
            </w:r>
          </w:p>
        </w:tc>
        <w:tc>
          <w:tcPr>
            <w:tcW w:w="2880" w:type="dxa"/>
          </w:tcPr>
          <w:p w14:paraId="38D089D3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33442C55" w14:textId="77777777" w:rsidR="00EE602F" w:rsidRPr="0041788D" w:rsidRDefault="004A0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81.8%</w:t>
            </w:r>
          </w:p>
        </w:tc>
      </w:tr>
      <w:tr w:rsidR="00EE602F" w:rsidRPr="0041788D" w14:paraId="76DB9113" w14:textId="77777777" w:rsidTr="00EE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421D8" w14:textId="77777777" w:rsidR="00EE602F" w:rsidRPr="0041788D" w:rsidRDefault="004A0F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Delta Flip Rate</w:t>
            </w:r>
          </w:p>
        </w:tc>
        <w:tc>
          <w:tcPr>
            <w:tcW w:w="2880" w:type="dxa"/>
          </w:tcPr>
          <w:p w14:paraId="4A2320A1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40A78D11" w14:textId="77777777" w:rsidR="00EE602F" w:rsidRPr="0041788D" w:rsidRDefault="004A0F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788D">
              <w:rPr>
                <w:rFonts w:asciiTheme="majorHAnsi" w:hAnsiTheme="majorHAnsi" w:cstheme="majorHAnsi"/>
                <w:color w:val="000000" w:themeColor="text1"/>
              </w:rPr>
              <w:t>45.5%</w:t>
            </w:r>
          </w:p>
        </w:tc>
      </w:tr>
    </w:tbl>
    <w:p w14:paraId="6059862E" w14:textId="77777777" w:rsidR="004A0F8B" w:rsidRPr="0041788D" w:rsidRDefault="004A0F8B">
      <w:pPr>
        <w:rPr>
          <w:rFonts w:asciiTheme="majorHAnsi" w:hAnsiTheme="majorHAnsi" w:cstheme="majorHAnsi"/>
          <w:color w:val="000000" w:themeColor="text1"/>
        </w:rPr>
      </w:pPr>
    </w:p>
    <w:sectPr w:rsidR="004A0F8B" w:rsidRPr="00417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352150">
    <w:abstractNumId w:val="8"/>
  </w:num>
  <w:num w:numId="2" w16cid:durableId="347830875">
    <w:abstractNumId w:val="6"/>
  </w:num>
  <w:num w:numId="3" w16cid:durableId="1809349515">
    <w:abstractNumId w:val="5"/>
  </w:num>
  <w:num w:numId="4" w16cid:durableId="716858538">
    <w:abstractNumId w:val="4"/>
  </w:num>
  <w:num w:numId="5" w16cid:durableId="1311903093">
    <w:abstractNumId w:val="7"/>
  </w:num>
  <w:num w:numId="6" w16cid:durableId="1931428580">
    <w:abstractNumId w:val="3"/>
  </w:num>
  <w:num w:numId="7" w16cid:durableId="36397815">
    <w:abstractNumId w:val="2"/>
  </w:num>
  <w:num w:numId="8" w16cid:durableId="1294291093">
    <w:abstractNumId w:val="1"/>
  </w:num>
  <w:num w:numId="9" w16cid:durableId="169464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0E8"/>
    <w:rsid w:val="0041788D"/>
    <w:rsid w:val="004A0F8B"/>
    <w:rsid w:val="00756C22"/>
    <w:rsid w:val="00796582"/>
    <w:rsid w:val="00A9096B"/>
    <w:rsid w:val="00AA1D8D"/>
    <w:rsid w:val="00AF642E"/>
    <w:rsid w:val="00B47730"/>
    <w:rsid w:val="00CB0664"/>
    <w:rsid w:val="00CD3EFB"/>
    <w:rsid w:val="00EE602F"/>
    <w:rsid w:val="00F57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07F1C"/>
  <w14:defaultImageDpi w14:val="300"/>
  <w15:docId w15:val="{92EC7D61-80AF-4A34-8B69-BAED313D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Narmatha Annadurai</cp:lastModifiedBy>
  <cp:revision>3</cp:revision>
  <dcterms:created xsi:type="dcterms:W3CDTF">2026-05-26T04:29:00Z</dcterms:created>
  <dcterms:modified xsi:type="dcterms:W3CDTF">2026-05-26T07:45:00Z</dcterms:modified>
  <cp:category/>
</cp:coreProperties>
</file>