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EDUGENIE</w:t>
        <w:br/>
      </w:r>
      <w:r>
        <w:rPr>
          <w:sz w:val="32"/>
        </w:rPr>
        <w:t>Gemini-Powered Learning Assistant</w:t>
      </w:r>
    </w:p>
    <w:p>
      <w:pPr>
        <w:jc w:val="center"/>
      </w:pPr>
      <w:r>
        <w:rPr>
          <w:b/>
          <w:sz w:val="36"/>
        </w:rPr>
        <w:t>Project Documentation</w:t>
      </w:r>
    </w:p>
    <w:p>
      <w:pPr>
        <w:jc w:val="center"/>
      </w:pPr>
      <w:r>
        <w:rPr>
          <w:b/>
        </w:rPr>
        <w:t>Prepared by: Narmatha</w:t>
      </w:r>
    </w:p>
    <w:p>
      <w:pPr>
        <w:pStyle w:val="Heading1"/>
      </w:pPr>
      <w:r>
        <w:t>1. Project Overview</w:t>
      </w:r>
    </w:p>
    <w:p>
      <w:r>
        <w:t>EduGenie is an educational assistant built with FastAPI and a browser-based HTML, CSS, and JavaScript interface. It helps learners ask questions, understand topics, summarize text, generate short quizzes, and receive structured learning recommendations. Gemini provides AI responses when configured; a demo mode supports local testing without an API key.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Provide a simple learning interface for students.</w:t>
      </w:r>
    </w:p>
    <w:p>
      <w:pPr>
        <w:pStyle w:val="ListBullet"/>
      </w:pPr>
      <w:r>
        <w:t>Explain topics in accessible language.</w:t>
      </w:r>
    </w:p>
    <w:p>
      <w:pPr>
        <w:pStyle w:val="ListBullet"/>
      </w:pPr>
      <w:r>
        <w:t>Answer learner questions using a Gemini model.</w:t>
      </w:r>
    </w:p>
    <w:p>
      <w:pPr>
        <w:pStyle w:val="ListBullet"/>
      </w:pPr>
      <w:r>
        <w:t>Summarize supplied paragraphs.</w:t>
      </w:r>
    </w:p>
    <w:p>
      <w:pPr>
        <w:pStyle w:val="ListBullet"/>
      </w:pPr>
      <w:r>
        <w:t>Generate three-question multiple-choice quizzes.</w:t>
      </w:r>
    </w:p>
    <w:p>
      <w:pPr>
        <w:pStyle w:val="ListBullet"/>
      </w:pPr>
      <w:r>
        <w:t>Suggest structured learning steps.</w:t>
      </w:r>
    </w:p>
    <w:p>
      <w:pPr>
        <w:pStyle w:val="ListBullet"/>
      </w:pPr>
      <w:r>
        <w:t>Expose REST endpoints for frontend and API testing.</w:t>
      </w:r>
    </w:p>
    <w:p>
      <w:pPr>
        <w:pStyle w:val="Heading1"/>
      </w:pPr>
      <w:r>
        <w:t>3. Main Features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Question &amp; Answer</w:t>
            </w:r>
          </w:p>
        </w:tc>
        <w:tc>
          <w:tcPr>
            <w:tcW w:type="dxa" w:w="4320"/>
          </w:tcPr>
          <w:p>
            <w:r>
              <w:t>Submit a question and receive a learning-focused response.</w:t>
            </w:r>
          </w:p>
        </w:tc>
      </w:tr>
      <w:tr>
        <w:tc>
          <w:tcPr>
            <w:tcW w:type="dxa" w:w="4320"/>
          </w:tcPr>
          <w:p>
            <w:r>
              <w:t>Topic Explanation</w:t>
            </w:r>
          </w:p>
        </w:tc>
        <w:tc>
          <w:tcPr>
            <w:tcW w:type="dxa" w:w="4320"/>
          </w:tcPr>
          <w:p>
            <w:r>
              <w:t>Request a clear explanation of a selected topic.</w:t>
            </w:r>
          </w:p>
        </w:tc>
      </w:tr>
      <w:tr>
        <w:tc>
          <w:tcPr>
            <w:tcW w:type="dxa" w:w="4320"/>
          </w:tcPr>
          <w:p>
            <w:r>
              <w:t>Text Summarization</w:t>
            </w:r>
          </w:p>
        </w:tc>
        <w:tc>
          <w:tcPr>
            <w:tcW w:type="dxa" w:w="4320"/>
          </w:tcPr>
          <w:p>
            <w:r>
              <w:t>Condense a supplied passage into key points.</w:t>
            </w:r>
          </w:p>
        </w:tc>
      </w:tr>
      <w:tr>
        <w:tc>
          <w:tcPr>
            <w:tcW w:type="dxa" w:w="4320"/>
          </w:tcPr>
          <w:p>
            <w:r>
              <w:t>Quiz Generation</w:t>
            </w:r>
          </w:p>
        </w:tc>
        <w:tc>
          <w:tcPr>
            <w:tcW w:type="dxa" w:w="4320"/>
          </w:tcPr>
          <w:p>
            <w:r>
              <w:t>Create a short multiple-choice quiz from learning text.</w:t>
            </w:r>
          </w:p>
        </w:tc>
      </w:tr>
      <w:tr>
        <w:tc>
          <w:tcPr>
            <w:tcW w:type="dxa" w:w="4320"/>
          </w:tcPr>
          <w:p>
            <w:r>
              <w:t>Learning Path</w:t>
            </w:r>
          </w:p>
        </w:tc>
        <w:tc>
          <w:tcPr>
            <w:tcW w:type="dxa" w:w="4320"/>
          </w:tcPr>
          <w:p>
            <w:r>
              <w:t>Receive an organized set of suggested learning steps.</w:t>
            </w:r>
          </w:p>
        </w:tc>
      </w:tr>
      <w:tr>
        <w:tc>
          <w:tcPr>
            <w:tcW w:type="dxa" w:w="4320"/>
          </w:tcPr>
          <w:p>
            <w:r>
              <w:t>Demo Mode</w:t>
            </w:r>
          </w:p>
        </w:tc>
        <w:tc>
          <w:tcPr>
            <w:tcW w:type="dxa" w:w="4320"/>
          </w:tcPr>
          <w:p>
            <w:r>
              <w:t>Run and test the interface without connecting to Gemini.</w:t>
            </w:r>
          </w:p>
        </w:tc>
      </w:tr>
    </w:tbl>
    <w:p>
      <w:pPr>
        <w:pStyle w:val="Heading1"/>
      </w:pPr>
      <w:r>
        <w:t>4. Technology Stack</w:t>
      </w:r>
    </w:p>
    <w:p>
      <w:pPr>
        <w:pStyle w:val="ListBullet"/>
      </w:pPr>
      <w:r>
        <w:t>Backend: Python and FastAPI</w:t>
      </w:r>
    </w:p>
    <w:p>
      <w:pPr>
        <w:pStyle w:val="ListBullet"/>
      </w:pPr>
      <w:r>
        <w:t>AI integration: Google GenAI SDK (Gemini)</w:t>
      </w:r>
    </w:p>
    <w:p>
      <w:pPr>
        <w:pStyle w:val="ListBullet"/>
      </w:pPr>
      <w:r>
        <w:t>Frontend: HTML, CSS, and JavaScript</w:t>
      </w:r>
    </w:p>
    <w:p>
      <w:pPr>
        <w:pStyle w:val="ListBullet"/>
      </w:pPr>
      <w:r>
        <w:t>Server: Uvicorn</w:t>
      </w:r>
    </w:p>
    <w:p>
      <w:pPr>
        <w:pStyle w:val="ListBullet"/>
      </w:pPr>
      <w:r>
        <w:t>Testing: Pytest</w:t>
      </w:r>
    </w:p>
    <w:p>
      <w:pPr>
        <w:pStyle w:val="ListBullet"/>
      </w:pPr>
      <w:r>
        <w:t>Configuration: environment variables in .env</w:t>
      </w:r>
    </w:p>
    <w:p>
      <w:pPr>
        <w:pStyle w:val="Heading1"/>
      </w:pPr>
      <w:r>
        <w:t>5. Project Structure</w:t>
      </w:r>
    </w:p>
    <w:p>
      <w:r>
        <w:t>edugenie/</w:t>
        <w:br/>
        <w:t>├── app/</w:t>
        <w:br/>
        <w:t>│   ├── config.py</w:t>
        <w:br/>
        <w:t>│   ├── main.py</w:t>
        <w:br/>
        <w:t>│   ├── schemas.py</w:t>
        <w:br/>
        <w:t>│   ├── routers/api.py</w:t>
        <w:br/>
        <w:t>│   └── services/</w:t>
        <w:br/>
        <w:t>│       ├── gemini.py</w:t>
        <w:br/>
        <w:t>│       └── prompts.py</w:t>
        <w:br/>
        <w:t>├── static/</w:t>
        <w:br/>
        <w:t>│   ├── app.js</w:t>
        <w:br/>
        <w:t>│   └── styles.css</w:t>
        <w:br/>
        <w:t>├── templates/index.html</w:t>
        <w:br/>
        <w:t>├── tests/test_api.py</w:t>
        <w:br/>
        <w:t>├── .env.example</w:t>
        <w:br/>
        <w:t>├── requirements.txt</w:t>
        <w:br/>
        <w:t>└── README.md</w:t>
      </w:r>
    </w:p>
    <w:p>
      <w:pPr>
        <w:pStyle w:val="Heading1"/>
      </w:pPr>
      <w:r>
        <w:t>6. Setup in VS Code (Windows)</w:t>
      </w:r>
    </w:p>
    <w:p>
      <w:pPr>
        <w:pStyle w:val="ListNumber"/>
      </w:pPr>
      <w:r>
        <w:t>Install Python 3.10 or later and Visual Studio Code.</w:t>
      </w:r>
    </w:p>
    <w:p>
      <w:pPr>
        <w:pStyle w:val="ListNumber"/>
      </w:pPr>
      <w:r>
        <w:t>Extract the EduGenie project ZIP and open the edugenie folder in VS Code.</w:t>
      </w:r>
    </w:p>
    <w:p>
      <w:pPr>
        <w:pStyle w:val="ListNumber"/>
      </w:pPr>
      <w:r>
        <w:t>Open Terminal → New Terminal (PowerShell).</w:t>
      </w:r>
    </w:p>
    <w:p>
      <w:pPr>
        <w:pStyle w:val="ListNumber"/>
      </w:pPr>
      <w:r>
        <w:t>Create a virtual environment:  py -3 -m venv .venv</w:t>
      </w:r>
    </w:p>
    <w:p>
      <w:pPr>
        <w:pStyle w:val="ListNumber"/>
      </w:pPr>
      <w:r>
        <w:t>Activate it:  .\.venv\Scripts\Activate.ps1</w:t>
      </w:r>
    </w:p>
    <w:p>
      <w:pPr>
        <w:pStyle w:val="ListNumber"/>
      </w:pPr>
      <w:r>
        <w:t>Install dependencies:  python -m pip install --upgrade pip  then  pip install -r requirements.txt</w:t>
      </w:r>
    </w:p>
    <w:p>
      <w:pPr>
        <w:pStyle w:val="ListNumber"/>
      </w:pPr>
      <w:r>
        <w:t>Create your local environment file:  Copy-Item .env.example .env</w:t>
      </w:r>
    </w:p>
    <w:p>
      <w:pPr>
        <w:pStyle w:val="ListNumber"/>
      </w:pPr>
      <w:r>
        <w:t>To use Gemini, add your own valid key to GEMINI_API_KEY in .env. Keep this file private and do not upload it to Git.</w:t>
      </w:r>
    </w:p>
    <w:p>
      <w:pPr>
        <w:pStyle w:val="ListNumber"/>
      </w:pPr>
      <w:r>
        <w:t>To test without an API key, set DEMO_MODE=true in .env.</w:t>
      </w:r>
    </w:p>
    <w:p>
      <w:pPr>
        <w:pStyle w:val="Heading1"/>
      </w:pPr>
      <w:r>
        <w:t>7. Run the Application</w:t>
      </w:r>
    </w:p>
    <w:p>
      <w:r>
        <w:t>With the virtual environment active, run:</w:t>
      </w:r>
    </w:p>
    <w:p>
      <w:pPr>
        <w:pStyle w:val="Quote"/>
      </w:pPr>
      <w:r>
        <w:t>python -m uvicorn app.main:app --reload</w:t>
      </w:r>
    </w:p>
    <w:p>
      <w:r>
        <w:t>Then open these addresses in a browser:</w:t>
      </w:r>
    </w:p>
    <w:p>
      <w:pPr>
        <w:pStyle w:val="ListBullet"/>
      </w:pPr>
      <w:r>
        <w:t>Web application: http://127.0.0.1:8000</w:t>
      </w:r>
    </w:p>
    <w:p>
      <w:pPr>
        <w:pStyle w:val="ListBullet"/>
      </w:pPr>
      <w:r>
        <w:t>API documentation: http://127.0.0.1:8000/docs</w:t>
      </w:r>
    </w:p>
    <w:p>
      <w:pPr>
        <w:pStyle w:val="ListBullet"/>
      </w:pPr>
      <w:r>
        <w:t>Health check: http://127.0.0.1:8000/health</w:t>
      </w:r>
    </w:p>
    <w:p>
      <w:pPr>
        <w:pStyle w:val="Heading1"/>
      </w:pPr>
      <w:r>
        <w:t>8. API Endpoints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GET /api/qna?question=...</w:t>
            </w:r>
          </w:p>
        </w:tc>
        <w:tc>
          <w:tcPr>
            <w:tcW w:type="dxa" w:w="4320"/>
          </w:tcPr>
          <w:p>
            <w:r>
              <w:t>Ask a question.</w:t>
            </w:r>
          </w:p>
        </w:tc>
      </w:tr>
      <w:tr>
        <w:tc>
          <w:tcPr>
            <w:tcW w:type="dxa" w:w="4320"/>
          </w:tcPr>
          <w:p>
            <w:r>
              <w:t>POST /api/explain</w:t>
            </w:r>
          </w:p>
        </w:tc>
        <w:tc>
          <w:tcPr>
            <w:tcW w:type="dxa" w:w="4320"/>
          </w:tcPr>
          <w:p>
            <w:r>
              <w:t>Explain a topic; JSON body: {"topic":"Photosynthesis"}</w:t>
            </w:r>
          </w:p>
        </w:tc>
      </w:tr>
      <w:tr>
        <w:tc>
          <w:tcPr>
            <w:tcW w:type="dxa" w:w="4320"/>
          </w:tcPr>
          <w:p>
            <w:r>
              <w:t>POST /api/summarize</w:t>
            </w:r>
          </w:p>
        </w:tc>
        <w:tc>
          <w:tcPr>
            <w:tcW w:type="dxa" w:w="4320"/>
          </w:tcPr>
          <w:p>
            <w:r>
              <w:t>Summarize text; JSON body: {"text":"..."}</w:t>
            </w:r>
          </w:p>
        </w:tc>
      </w:tr>
      <w:tr>
        <w:tc>
          <w:tcPr>
            <w:tcW w:type="dxa" w:w="4320"/>
          </w:tcPr>
          <w:p>
            <w:r>
              <w:t>POST /api/quiz</w:t>
            </w:r>
          </w:p>
        </w:tc>
        <w:tc>
          <w:tcPr>
            <w:tcW w:type="dxa" w:w="4320"/>
          </w:tcPr>
          <w:p>
            <w:r>
              <w:t>Generate a quiz from text; JSON body: {"text":"..."}</w:t>
            </w:r>
          </w:p>
        </w:tc>
      </w:tr>
      <w:tr>
        <w:tc>
          <w:tcPr>
            <w:tcW w:type="dxa" w:w="4320"/>
          </w:tcPr>
          <w:p>
            <w:r>
              <w:t>POST /api/learning-path</w:t>
            </w:r>
          </w:p>
        </w:tc>
        <w:tc>
          <w:tcPr>
            <w:tcW w:type="dxa" w:w="4320"/>
          </w:tcPr>
          <w:p>
            <w:r>
              <w:t>Create learning steps; JSON body: {"topic":"SQL"}</w:t>
            </w:r>
          </w:p>
        </w:tc>
      </w:tr>
    </w:tbl>
    <w:p>
      <w:pPr>
        <w:pStyle w:val="Heading1"/>
      </w:pPr>
      <w:r>
        <w:t>9. Testing</w:t>
      </w:r>
    </w:p>
    <w:p>
      <w:r>
        <w:t>Activate the virtual environment and run:</w:t>
      </w:r>
    </w:p>
    <w:p>
      <w:pPr>
        <w:pStyle w:val="Quote"/>
      </w:pPr>
      <w:r>
        <w:t>pytest -q</w:t>
      </w:r>
    </w:p>
    <w:p>
      <w:r>
        <w:t>The included tests use demo mode and do not send requests to Gemini.</w:t>
      </w:r>
    </w:p>
    <w:p>
      <w:pPr>
        <w:pStyle w:val="Heading1"/>
      </w:pPr>
      <w:r>
        <w:t>10. Security and Notes</w:t>
      </w:r>
    </w:p>
    <w:p>
      <w:pPr>
        <w:pStyle w:val="ListBullet"/>
      </w:pPr>
      <w:r>
        <w:t>Store API credentials only in the local .env file; never publish keys.</w:t>
      </w:r>
    </w:p>
    <w:p>
      <w:pPr>
        <w:pStyle w:val="ListBullet"/>
      </w:pPr>
      <w:r>
        <w:t>Use .env.example as a configuration template.</w:t>
      </w:r>
    </w:p>
    <w:p>
      <w:pPr>
        <w:pStyle w:val="ListBullet"/>
      </w:pPr>
      <w:r>
        <w:t>If a real API key was ever exposed, revoke it and create a replacement.</w:t>
      </w:r>
    </w:p>
    <w:p>
      <w:pPr>
        <w:pStyle w:val="ListBullet"/>
      </w:pPr>
      <w:r>
        <w:t>The application includes input validation and limits for large text requests.</w:t>
      </w:r>
    </w:p>
    <w:p>
      <w:pPr>
        <w:pStyle w:val="ListBullet"/>
      </w:pPr>
      <w:r>
        <w:t>AI-generated learning content should be reviewed for accuracy.</w:t>
      </w:r>
    </w:p>
    <w:p>
      <w:pPr>
        <w:pStyle w:val="Heading1"/>
      </w:pPr>
      <w:r>
        <w:t>11. Conclusion</w:t>
      </w:r>
    </w:p>
    <w:p>
      <w:r>
        <w:t>EduGenie combines a lightweight web interface, FastAPI endpoints, and optional Gemini-powered generation to support common study activities. Demo mode allows the project to be explored and tested locally before configuring live AI access.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