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6.xml" ContentType="application/vnd.openxmlformats-officedocument.wordprocessingml.foot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2.xml" ContentType="application/vnd.openxmlformats-officedocument.wordprocessingml.foot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header35.xml" ContentType="application/vnd.openxmlformats-officedocument.wordprocessingml.header+xml"/>
  <Override PartName="/word/footer34.xml" ContentType="application/vnd.openxmlformats-officedocument.wordprocessingml.foot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header41.xml" ContentType="application/vnd.openxmlformats-officedocument.wordprocessingml.header+xml"/>
  <Override PartName="/word/footer40.xml" ContentType="application/vnd.openxmlformats-officedocument.wordprocessingml.foot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DAD02" w14:textId="77777777" w:rsidR="002953F6" w:rsidRPr="002953F6" w:rsidRDefault="002953F6" w:rsidP="002953F6">
      <w:pPr>
        <w:widowControl w:val="0"/>
        <w:spacing w:after="0" w:line="240" w:lineRule="auto"/>
        <w:ind w:firstLineChars="200" w:firstLine="480"/>
        <w:jc w:val="center"/>
        <w:rPr>
          <w:rFonts w:cs="Times New Roman"/>
          <w:kern w:val="2"/>
          <w:lang w:eastAsia="zh-CN"/>
        </w:rPr>
      </w:pPr>
    </w:p>
    <w:p w14:paraId="77A2E2A4" w14:textId="77777777" w:rsidR="002953F6" w:rsidRPr="002953F6" w:rsidRDefault="002953F6" w:rsidP="002953F6">
      <w:pPr>
        <w:widowControl w:val="0"/>
        <w:spacing w:after="0" w:line="240" w:lineRule="auto"/>
        <w:ind w:firstLineChars="200" w:firstLine="480"/>
        <w:jc w:val="center"/>
        <w:rPr>
          <w:rFonts w:cs="Times New Roman"/>
          <w:kern w:val="2"/>
          <w:lang w:eastAsia="zh-CN"/>
        </w:rPr>
      </w:pPr>
    </w:p>
    <w:p w14:paraId="3EDDA145" w14:textId="77777777" w:rsidR="002953F6" w:rsidRPr="002953F6" w:rsidRDefault="002953F6" w:rsidP="002953F6">
      <w:pPr>
        <w:widowControl w:val="0"/>
        <w:spacing w:after="0" w:line="240" w:lineRule="auto"/>
        <w:jc w:val="center"/>
        <w:rPr>
          <w:rFonts w:cs="Times New Roman"/>
          <w:b/>
          <w:kern w:val="2"/>
          <w:sz w:val="84"/>
          <w:szCs w:val="84"/>
          <w:lang w:eastAsia="zh-CN"/>
        </w:rPr>
      </w:pPr>
      <w:r w:rsidRPr="002953F6">
        <w:rPr>
          <w:rFonts w:cs="Times New Roman"/>
          <w:b/>
          <w:kern w:val="2"/>
          <w:sz w:val="84"/>
          <w:szCs w:val="84"/>
          <w:lang w:eastAsia="zh-CN"/>
        </w:rPr>
        <w:t>学士学位论文</w:t>
      </w:r>
    </w:p>
    <w:p w14:paraId="578098ED" w14:textId="77777777" w:rsidR="002953F6" w:rsidRPr="002953F6" w:rsidRDefault="002953F6" w:rsidP="002953F6">
      <w:pPr>
        <w:widowControl w:val="0"/>
        <w:spacing w:after="0" w:line="240" w:lineRule="auto"/>
        <w:jc w:val="center"/>
        <w:rPr>
          <w:rFonts w:cs="Times New Roman"/>
          <w:b/>
          <w:kern w:val="2"/>
          <w:sz w:val="32"/>
          <w:lang w:eastAsia="zh-CN"/>
        </w:rPr>
      </w:pPr>
      <w:bookmarkStart w:id="0" w:name="_Toc466640247"/>
      <w:r w:rsidRPr="002953F6">
        <w:rPr>
          <w:rFonts w:cs="Times New Roman"/>
          <w:b/>
          <w:kern w:val="2"/>
          <w:sz w:val="32"/>
          <w:lang w:eastAsia="zh-CN"/>
        </w:rPr>
        <w:t>BACHELOR THESIS</w:t>
      </w:r>
      <w:bookmarkEnd w:id="0"/>
    </w:p>
    <w:p w14:paraId="7B779329"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35558EA5"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2E4E286F"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0771F1A9"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395090E0"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62D2A8DB"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46A4BE56"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3926CED8"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20DA1A00"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6A242A32"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0873A2D9"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573B1AC6"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117F03C3" w14:textId="77777777" w:rsidR="002953F6" w:rsidRPr="002953F6" w:rsidRDefault="002953F6" w:rsidP="002953F6">
      <w:pPr>
        <w:widowControl w:val="0"/>
        <w:spacing w:after="0" w:line="240" w:lineRule="auto"/>
        <w:ind w:firstLineChars="200" w:firstLine="420"/>
        <w:jc w:val="both"/>
        <w:rPr>
          <w:rFonts w:cs="Times New Roman"/>
          <w:kern w:val="2"/>
          <w:sz w:val="21"/>
          <w:lang w:eastAsia="zh-CN"/>
        </w:rPr>
      </w:pPr>
    </w:p>
    <w:p w14:paraId="50BFFD8C" w14:textId="77777777" w:rsidR="002953F6" w:rsidRPr="002953F6" w:rsidRDefault="002953F6" w:rsidP="002953F6">
      <w:pPr>
        <w:widowControl w:val="0"/>
        <w:spacing w:after="0" w:line="360" w:lineRule="auto"/>
        <w:ind w:left="1365" w:hangingChars="400" w:hanging="1365"/>
        <w:jc w:val="both"/>
        <w:rPr>
          <w:rFonts w:ascii="宋体" w:hAnsi="宋体" w:cs="Times New Roman" w:hint="eastAsia"/>
          <w:b/>
          <w:kern w:val="2"/>
          <w:sz w:val="32"/>
          <w:szCs w:val="32"/>
          <w:lang w:eastAsia="zh-CN"/>
        </w:rPr>
      </w:pPr>
      <w:r w:rsidRPr="002953F6">
        <w:rPr>
          <w:rFonts w:ascii="宋体" w:hAnsi="宋体" w:cs="Times New Roman"/>
          <w:b/>
          <w:spacing w:val="20"/>
          <w:kern w:val="2"/>
          <w:sz w:val="32"/>
          <w:szCs w:val="32"/>
          <w:lang w:eastAsia="zh-CN"/>
        </w:rPr>
        <w:t>论文题目</w:t>
      </w:r>
      <w:r w:rsidRPr="002953F6">
        <w:rPr>
          <w:rFonts w:ascii="宋体" w:hAnsi="宋体" w:cs="Times New Roman"/>
          <w:b/>
          <w:kern w:val="2"/>
          <w:sz w:val="32"/>
          <w:szCs w:val="32"/>
          <w:u w:val="single"/>
          <w:lang w:eastAsia="zh-CN"/>
        </w:rPr>
        <w:t xml:space="preserve">                                              </w:t>
      </w:r>
      <w:r w:rsidRPr="002953F6">
        <w:rPr>
          <w:rFonts w:ascii="宋体" w:hAnsi="宋体" w:cs="Times New Roman"/>
          <w:b/>
          <w:kern w:val="2"/>
          <w:sz w:val="32"/>
          <w:szCs w:val="32"/>
          <w:u w:val="single"/>
          <w:lang w:eastAsia="zh-CN"/>
        </w:rPr>
        <w:br/>
        <w:t xml:space="preserve">                                              </w:t>
      </w:r>
    </w:p>
    <w:p w14:paraId="706EB60E" w14:textId="77777777" w:rsidR="002953F6" w:rsidRPr="002953F6" w:rsidRDefault="002953F6" w:rsidP="002953F6">
      <w:pPr>
        <w:widowControl w:val="0"/>
        <w:spacing w:after="0" w:line="360" w:lineRule="auto"/>
        <w:ind w:left="680" w:firstLine="420"/>
        <w:jc w:val="both"/>
        <w:rPr>
          <w:rFonts w:eastAsia="方正小标宋简体" w:cs="Times New Roman"/>
          <w:spacing w:val="36"/>
          <w:kern w:val="2"/>
          <w:sz w:val="32"/>
          <w:szCs w:val="32"/>
          <w:lang w:eastAsia="zh-CN"/>
        </w:rPr>
      </w:pPr>
    </w:p>
    <w:p w14:paraId="624B1AE3" w14:textId="77777777" w:rsidR="002953F6" w:rsidRPr="002953F6" w:rsidRDefault="002953F6" w:rsidP="002953F6">
      <w:pPr>
        <w:widowControl w:val="0"/>
        <w:spacing w:after="0" w:line="360" w:lineRule="auto"/>
        <w:ind w:left="680" w:firstLine="420"/>
        <w:jc w:val="both"/>
        <w:rPr>
          <w:rFonts w:ascii="宋体" w:hAnsi="宋体" w:cs="Times New Roman" w:hint="eastAsia"/>
          <w:b/>
          <w:spacing w:val="10"/>
          <w:kern w:val="2"/>
          <w:sz w:val="32"/>
          <w:szCs w:val="32"/>
          <w:lang w:eastAsia="zh-CN"/>
        </w:rPr>
      </w:pPr>
      <w:r w:rsidRPr="002953F6">
        <w:rPr>
          <w:rFonts w:ascii="宋体" w:hAnsi="宋体" w:cs="Times New Roman"/>
          <w:b/>
          <w:spacing w:val="10"/>
          <w:kern w:val="2"/>
          <w:sz w:val="32"/>
          <w:szCs w:val="32"/>
          <w:lang w:eastAsia="zh-CN"/>
        </w:rPr>
        <w:t>学     院</w:t>
      </w:r>
      <w:r w:rsidRPr="002953F6">
        <w:rPr>
          <w:rFonts w:ascii="宋体" w:hAnsi="宋体" w:cs="Times New Roman"/>
          <w:b/>
          <w:kern w:val="2"/>
          <w:sz w:val="32"/>
          <w:szCs w:val="32"/>
          <w:u w:val="single"/>
          <w:lang w:eastAsia="zh-CN"/>
        </w:rPr>
        <w:t xml:space="preserve">                                   </w:t>
      </w:r>
    </w:p>
    <w:p w14:paraId="76537491" w14:textId="77777777" w:rsidR="002953F6" w:rsidRPr="002953F6" w:rsidRDefault="002953F6" w:rsidP="002953F6">
      <w:pPr>
        <w:widowControl w:val="0"/>
        <w:spacing w:after="0" w:line="360" w:lineRule="auto"/>
        <w:ind w:left="680" w:firstLine="420"/>
        <w:jc w:val="both"/>
        <w:rPr>
          <w:rFonts w:ascii="宋体" w:hAnsi="宋体" w:cs="Times New Roman" w:hint="eastAsia"/>
          <w:b/>
          <w:kern w:val="2"/>
          <w:sz w:val="32"/>
          <w:szCs w:val="32"/>
          <w:lang w:eastAsia="zh-CN"/>
        </w:rPr>
      </w:pPr>
      <w:r w:rsidRPr="002953F6">
        <w:rPr>
          <w:rFonts w:ascii="宋体" w:hAnsi="宋体" w:cs="Times New Roman"/>
          <w:b/>
          <w:spacing w:val="10"/>
          <w:kern w:val="2"/>
          <w:sz w:val="32"/>
          <w:szCs w:val="32"/>
          <w:lang w:eastAsia="zh-CN"/>
        </w:rPr>
        <w:t>专     业</w:t>
      </w:r>
      <w:r w:rsidRPr="002953F6">
        <w:rPr>
          <w:rFonts w:ascii="宋体" w:hAnsi="宋体" w:cs="Times New Roman"/>
          <w:b/>
          <w:kern w:val="2"/>
          <w:sz w:val="32"/>
          <w:szCs w:val="32"/>
          <w:u w:val="single"/>
          <w:lang w:eastAsia="zh-CN"/>
        </w:rPr>
        <w:t xml:space="preserve">                                   </w:t>
      </w:r>
    </w:p>
    <w:p w14:paraId="7AABD369" w14:textId="77777777" w:rsidR="002953F6" w:rsidRPr="002953F6" w:rsidRDefault="002953F6" w:rsidP="002953F6">
      <w:pPr>
        <w:widowControl w:val="0"/>
        <w:spacing w:after="0" w:line="360" w:lineRule="auto"/>
        <w:ind w:left="680" w:firstLine="420"/>
        <w:jc w:val="both"/>
        <w:rPr>
          <w:rFonts w:ascii="宋体" w:hAnsi="宋体" w:cs="Times New Roman" w:hint="eastAsia"/>
          <w:b/>
          <w:kern w:val="2"/>
          <w:sz w:val="30"/>
          <w:szCs w:val="32"/>
          <w:lang w:eastAsia="zh-CN"/>
        </w:rPr>
      </w:pPr>
      <w:r w:rsidRPr="002953F6">
        <w:rPr>
          <w:rFonts w:ascii="宋体" w:hAnsi="宋体" w:cs="Times New Roman"/>
          <w:b/>
          <w:spacing w:val="10"/>
          <w:kern w:val="2"/>
          <w:sz w:val="32"/>
          <w:szCs w:val="32"/>
          <w:lang w:eastAsia="zh-CN"/>
        </w:rPr>
        <w:t>学     号</w:t>
      </w:r>
      <w:r w:rsidRPr="002953F6">
        <w:rPr>
          <w:rFonts w:ascii="宋体" w:hAnsi="宋体" w:cs="Times New Roman"/>
          <w:b/>
          <w:kern w:val="2"/>
          <w:sz w:val="32"/>
          <w:szCs w:val="32"/>
          <w:u w:val="single"/>
          <w:lang w:eastAsia="zh-CN"/>
        </w:rPr>
        <w:t xml:space="preserve">                                   </w:t>
      </w:r>
    </w:p>
    <w:p w14:paraId="2CDA6359" w14:textId="77777777" w:rsidR="002953F6" w:rsidRPr="002953F6" w:rsidRDefault="002953F6" w:rsidP="002953F6">
      <w:pPr>
        <w:widowControl w:val="0"/>
        <w:spacing w:after="0" w:line="360" w:lineRule="auto"/>
        <w:ind w:left="680" w:firstLine="420"/>
        <w:jc w:val="both"/>
        <w:rPr>
          <w:rFonts w:ascii="宋体" w:hAnsi="宋体" w:cs="Times New Roman" w:hint="eastAsia"/>
          <w:b/>
          <w:spacing w:val="36"/>
          <w:kern w:val="2"/>
          <w:sz w:val="32"/>
          <w:szCs w:val="32"/>
          <w:lang w:eastAsia="zh-CN"/>
        </w:rPr>
      </w:pPr>
      <w:r w:rsidRPr="002953F6">
        <w:rPr>
          <w:rFonts w:ascii="宋体" w:hAnsi="宋体" w:cs="Times New Roman"/>
          <w:b/>
          <w:spacing w:val="36"/>
          <w:kern w:val="2"/>
          <w:sz w:val="32"/>
          <w:szCs w:val="32"/>
          <w:lang w:eastAsia="zh-CN"/>
        </w:rPr>
        <w:t>作者姓名</w:t>
      </w:r>
      <w:r w:rsidRPr="002953F6">
        <w:rPr>
          <w:rFonts w:ascii="宋体" w:hAnsi="宋体" w:cs="Times New Roman"/>
          <w:b/>
          <w:kern w:val="2"/>
          <w:sz w:val="32"/>
          <w:szCs w:val="32"/>
          <w:u w:val="single"/>
          <w:lang w:eastAsia="zh-CN"/>
        </w:rPr>
        <w:t xml:space="preserve">                                   </w:t>
      </w:r>
    </w:p>
    <w:p w14:paraId="51221F14" w14:textId="77777777" w:rsidR="002953F6" w:rsidRPr="002953F6" w:rsidRDefault="002953F6" w:rsidP="002953F6">
      <w:pPr>
        <w:widowControl w:val="0"/>
        <w:spacing w:after="0" w:line="360" w:lineRule="auto"/>
        <w:ind w:left="680" w:firstLine="420"/>
        <w:jc w:val="both"/>
        <w:rPr>
          <w:rFonts w:ascii="宋体" w:hAnsi="宋体" w:cs="Times New Roman" w:hint="eastAsia"/>
          <w:b/>
          <w:spacing w:val="36"/>
          <w:kern w:val="2"/>
          <w:sz w:val="32"/>
          <w:szCs w:val="32"/>
          <w:lang w:eastAsia="zh-CN"/>
        </w:rPr>
      </w:pPr>
      <w:r w:rsidRPr="002953F6">
        <w:rPr>
          <w:rFonts w:ascii="宋体" w:hAnsi="宋体" w:cs="Times New Roman"/>
          <w:b/>
          <w:spacing w:val="36"/>
          <w:kern w:val="2"/>
          <w:sz w:val="32"/>
          <w:szCs w:val="32"/>
          <w:lang w:eastAsia="zh-CN"/>
        </w:rPr>
        <w:t>指导教师</w:t>
      </w:r>
      <w:r w:rsidRPr="002953F6">
        <w:rPr>
          <w:rFonts w:ascii="宋体" w:hAnsi="宋体" w:cs="Times New Roman"/>
          <w:b/>
          <w:kern w:val="2"/>
          <w:sz w:val="32"/>
          <w:szCs w:val="32"/>
          <w:u w:val="single"/>
          <w:lang w:eastAsia="zh-CN"/>
        </w:rPr>
        <w:t xml:space="preserve">                                   </w:t>
      </w:r>
    </w:p>
    <w:p w14:paraId="36273898" w14:textId="77777777" w:rsidR="002953F6" w:rsidRDefault="002953F6">
      <w:pPr>
        <w:pStyle w:val="ThesisFrontTitle"/>
        <w:keepNext/>
        <w:rPr>
          <w:color w:val="000000"/>
        </w:rPr>
        <w:sectPr w:rsidR="002953F6" w:rsidSect="003F1BA5">
          <w:headerReference w:type="even" r:id="rId8"/>
          <w:headerReference w:type="default" r:id="rId9"/>
          <w:footerReference w:type="even" r:id="rId10"/>
          <w:footerReference w:type="default" r:id="rId11"/>
          <w:headerReference w:type="first" r:id="rId12"/>
          <w:footerReference w:type="first" r:id="rId13"/>
          <w:pgSz w:w="11906" w:h="16838"/>
          <w:pgMar w:top="1701" w:right="1701" w:bottom="1701" w:left="1701" w:header="1134" w:footer="1134" w:gutter="0"/>
          <w:cols w:space="720"/>
          <w:docGrid w:linePitch="360"/>
        </w:sectPr>
      </w:pPr>
    </w:p>
    <w:p w14:paraId="46345D91" w14:textId="77777777" w:rsidR="00857452" w:rsidRDefault="00314B56">
      <w:pPr>
        <w:pStyle w:val="ThesisFrontTitle"/>
        <w:keepNext/>
        <w:jc w:val="center"/>
        <w:spacing w:before="480" w:after="360" w:line="400" w:lineRule="exact"/>
      </w:pPr>
      <w:r>
        <w:rPr>
          <w:color w:val="000000"/>
          <w:rFonts w:eastAsia="黑体" w:ascii="Times New Roman" w:hAnsi="Times New Roman"/>
          <w:sz w:val="30"/>
          <w:b/>
        </w:rPr>
        <w:lastRenderedPageBreak/>
        <w:t>摘</w:t>
      </w:r>
      <w:r>
        <w:rPr>
          <w:color w:val="000000"/>
          <w:rFonts w:eastAsia="黑体" w:ascii="Times New Roman" w:hAnsi="Times New Roman"/>
          <w:sz w:val="30"/>
          <w:b/>
        </w:rPr>
        <w:t xml:space="preserve">  </w:t>
      </w:r>
      <w:r>
        <w:rPr>
          <w:color w:val="000000"/>
          <w:rFonts w:eastAsia="黑体" w:ascii="Times New Roman" w:hAnsi="Times New Roman"/>
          <w:sz w:val="30"/>
          <w:b/>
        </w:rPr>
        <w:t>要</w:t>
      </w:r>
    </w:p>
    <w:p w14:paraId="61F64D1B" w14:textId="77777777" w:rsidR="00857452" w:rsidRDefault="00314B56">
      <w:pPr>
        <w:spacing w:after="0" w:line="400" w:lineRule="exact"/>
        <w:ind w:firstLine="480"/>
        <w:jc w:val="both"/>
      </w:pPr>
      <w:r>
        <w:rPr>
          <w:color w:val="000000"/>
        </w:rPr>
        <w:t>视线追踪技术能够估计用户的注视方向或屏幕注视位置，在人机交互、辅助输入和无接触控制等场景中具有应用价值。针对专用眼动仪成本高、部署复杂，而普通</w:t>
      </w:r>
      <w:r>
        <w:rPr>
          <w:color w:val="000000"/>
        </w:rPr>
        <w:t xml:space="preserve"> RGB </w:t>
      </w:r>
      <w:r>
        <w:rPr>
          <w:color w:val="000000"/>
        </w:rPr>
        <w:t>摄像头视线追踪易受光照、头姿、设备和个体差异影响的问题，本文设计并实现了一套基于普通</w:t>
      </w:r>
      <w:r>
        <w:rPr>
          <w:color w:val="000000"/>
        </w:rPr>
        <w:t xml:space="preserve"> Windows </w:t>
      </w:r>
      <w:r>
        <w:rPr>
          <w:color w:val="000000"/>
        </w:rPr>
        <w:t>计算机和</w:t>
      </w:r>
      <w:r>
        <w:rPr>
          <w:color w:val="000000"/>
        </w:rPr>
        <w:t xml:space="preserve"> RGB </w:t>
      </w:r>
      <w:r>
        <w:rPr>
          <w:color w:val="000000"/>
        </w:rPr>
        <w:t>摄像头的实时视线追踪与注视交互系统</w:t>
      </w:r>
      <w:r>
        <w:rPr>
          <w:color w:val="000000"/>
        </w:rPr>
        <w:t xml:space="preserve"> Look2Act</w:t>
      </w:r>
      <w:r>
        <w:rPr>
          <w:color w:val="000000"/>
        </w:rPr>
        <w:t>。系统构建了从数据采集、眼区裁剪、模型训练、三维视线估计、屏幕几何映射、用户校准、时序平滑到注视交互的完整软件链路，并实现</w:t>
      </w:r>
      <w:r>
        <w:rPr>
          <w:color w:val="000000"/>
        </w:rPr>
        <w:t xml:space="preserve"> Classic </w:t>
      </w:r>
      <w:r>
        <w:rPr>
          <w:color w:val="000000"/>
        </w:rPr>
        <w:t>与</w:t>
      </w:r>
      <w:r>
        <w:rPr>
          <w:color w:val="000000"/>
        </w:rPr>
        <w:t xml:space="preserve"> Deep </w:t>
      </w:r>
      <w:r>
        <w:rPr>
          <w:color w:val="000000"/>
        </w:rPr>
        <w:t>两种运行模式。其中，</w:t>
      </w:r>
      <w:r>
        <w:rPr>
          <w:color w:val="000000"/>
        </w:rPr>
        <w:t xml:space="preserve">Classic </w:t>
      </w:r>
      <w:r>
        <w:rPr>
          <w:color w:val="000000"/>
        </w:rPr>
        <w:t>模式基于传统图像处理提取眼部特征，</w:t>
      </w:r>
      <w:r>
        <w:rPr>
          <w:color w:val="000000"/>
        </w:rPr>
        <w:t xml:space="preserve">Deep </w:t>
      </w:r>
      <w:r>
        <w:rPr>
          <w:color w:val="000000"/>
        </w:rPr>
        <w:t>模式基于</w:t>
      </w:r>
      <w:r>
        <w:rPr>
          <w:color w:val="000000"/>
        </w:rPr>
        <w:t xml:space="preserve"> GazeNetV2 </w:t>
      </w:r>
      <w:r>
        <w:rPr>
          <w:color w:val="000000"/>
        </w:rPr>
        <w:t>模型回归三维视线方向。本文自建了包含</w:t>
      </w:r>
      <w:r>
        <w:rPr>
          <w:color w:val="000000"/>
        </w:rPr>
        <w:t xml:space="preserve"> 31 </w:t>
      </w:r>
      <w:r>
        <w:rPr>
          <w:color w:val="000000"/>
        </w:rPr>
        <w:t>名用户、</w:t>
      </w:r>
      <w:r>
        <w:rPr>
          <w:color w:val="000000"/>
        </w:rPr>
        <w:t xml:space="preserve">16 </w:t>
      </w:r>
      <w:r>
        <w:rPr>
          <w:color w:val="000000"/>
        </w:rPr>
        <w:t>台设备和</w:t>
      </w:r>
      <w:r>
        <w:rPr>
          <w:color w:val="000000"/>
        </w:rPr>
        <w:t xml:space="preserve"> 7395 </w:t>
      </w:r>
      <w:r>
        <w:rPr>
          <w:color w:val="000000"/>
        </w:rPr>
        <w:t>条有效样本的数据集，完成了模型训练、</w:t>
      </w:r>
      <w:r>
        <w:rPr>
          <w:color w:val="000000"/>
        </w:rPr>
        <w:t xml:space="preserve">ONNX </w:t>
      </w:r>
      <w:r>
        <w:rPr>
          <w:color w:val="000000"/>
        </w:rPr>
        <w:t>导出和</w:t>
      </w:r>
      <w:r>
        <w:rPr>
          <w:color w:val="000000"/>
        </w:rPr>
        <w:t xml:space="preserve"> Windows </w:t>
      </w:r>
      <w:r>
        <w:rPr>
          <w:color w:val="000000"/>
        </w:rPr>
        <w:t>本地软件部署。实验结果表明，</w:t>
      </w:r>
      <w:r>
        <w:rPr>
          <w:color w:val="000000"/>
        </w:rPr>
        <w:t xml:space="preserve">GazeNetV2 </w:t>
      </w:r>
      <w:r>
        <w:rPr>
          <w:color w:val="000000"/>
        </w:rPr>
        <w:t>在固定测试集上取得</w:t>
      </w:r>
      <w:r>
        <w:rPr>
          <w:color w:val="000000"/>
        </w:rPr>
        <w:t xml:space="preserve"> 2.8206° </w:t>
      </w:r>
      <w:r>
        <w:rPr>
          <w:color w:val="000000"/>
        </w:rPr>
        <w:t>的平均角度误差，在</w:t>
      </w:r>
      <w:r>
        <w:rPr>
          <w:color w:val="000000"/>
        </w:rPr>
        <w:t xml:space="preserve"> 31 </w:t>
      </w:r>
      <w:r>
        <w:rPr>
          <w:color w:val="000000"/>
        </w:rPr>
        <w:t>名用户留一交叉验证中取得</w:t>
      </w:r>
      <w:r>
        <w:rPr>
          <w:color w:val="000000"/>
        </w:rPr>
        <w:t xml:space="preserve"> 2.4788° </w:t>
      </w:r>
      <w:r>
        <w:rPr>
          <w:color w:val="000000"/>
        </w:rPr>
        <w:t>的平均角度误差和</w:t>
      </w:r>
      <w:r>
        <w:rPr>
          <w:color w:val="000000"/>
        </w:rPr>
        <w:t xml:space="preserve"> 321.3820 px </w:t>
      </w:r>
      <w:r>
        <w:rPr>
          <w:color w:val="000000"/>
        </w:rPr>
        <w:t>的平均屏幕像素误差。校准实验和系统测试表明，用户校准、几何映射和平滑处理对普通摄像头视线交互的可用性具有重要影响。最终系统能够完成摄像头预览、</w:t>
      </w:r>
      <w:r>
        <w:rPr>
          <w:color w:val="000000"/>
        </w:rPr>
        <w:t xml:space="preserve">25 </w:t>
      </w:r>
      <w:r>
        <w:rPr>
          <w:color w:val="000000"/>
        </w:rPr>
        <w:t>点校准、实时追踪、全屏验证和注视交互演示，适用于注视点可视化、大目标选择和低成本视线交互原型验证。</w:t>
      </w:r>
    </w:p>
    <w:p w14:paraId="40F8DEF3" w14:textId="77777777" w:rsidR="00857452" w:rsidRDefault="00314B56">
      <w:pPr>
        <w:spacing w:after="0" w:line="400" w:lineRule="exact"/>
        <w:jc w:val="both"/>
      </w:pPr>
      <w:r>
        <w:rPr>
          <w:color w:val="000000"/>
        </w:rPr>
        <w:t>关键词：视线追踪；普通</w:t>
      </w:r>
      <w:r>
        <w:rPr>
          <w:color w:val="000000"/>
        </w:rPr>
        <w:t xml:space="preserve"> RGB </w:t>
      </w:r>
      <w:r>
        <w:rPr>
          <w:color w:val="000000"/>
        </w:rPr>
        <w:t>摄像头；深度学习；用户校准；注视交互</w:t>
      </w:r>
    </w:p>
    <w:p w14:paraId="268DD776" w14:textId="77777777" w:rsidR="00857452" w:rsidRDefault="00857452">
      <w:pPr>
        <w:sectPr w:rsidR="00857452" w:rsidSect="003F1BA5">
          <w:headerReference w:type="even" r:id="rId14"/>
          <w:headerReference w:type="default" r:id="rId15"/>
          <w:footerReference w:type="even" r:id="rId16"/>
          <w:footerReference w:type="default" r:id="rId17"/>
          <w:headerReference w:type="first" r:id="rId18"/>
          <w:footerReference w:type="first" r:id="rId19"/>
          <w:pgSz w:w="11906" w:h="16838"/>
          <w:pgMar w:top="1701" w:right="1701" w:bottom="1701" w:left="1701" w:header="1134" w:footer="1134" w:gutter="0"/>
          <w:pgNumType w:fmt="upperRoman" w:start="1"/>
          <w:cols w:space="720"/>
          <w:docGrid w:linePitch="360"/>
        </w:sectPr>
      </w:pPr>
    </w:p>
    <w:p w14:paraId="2A8F92C6" w14:textId="77777777" w:rsidR="00857452" w:rsidRDefault="00314B56">
      <w:pPr>
        <w:pStyle w:val="ThesisFrontTitle"/>
        <w:keepNext/>
        <w:jc w:val="center"/>
        <w:spacing w:before="480" w:after="360" w:line="400" w:lineRule="exact"/>
      </w:pPr>
      <w:r>
        <w:rPr>
          <w:color w:val="000000"/>
          <w:rFonts w:eastAsia="黑体" w:ascii="Times New Roman" w:hAnsi="Times New Roman"/>
          <w:sz w:val="30"/>
          <w:b/>
        </w:rPr>
        <w:lastRenderedPageBreak/>
        <w:t>ABSTRACT</w:t>
      </w:r>
    </w:p>
    <w:p w14:paraId="60FE85A7" w14:textId="77777777" w:rsidR="00857452" w:rsidRDefault="00314B56">
      <w:pPr>
        <w:spacing w:after="0" w:line="400" w:lineRule="exact"/>
        <w:ind w:firstLine="480"/>
        <w:jc w:val="both"/>
      </w:pPr>
      <w:r>
        <w:rPr>
          <w:color w:val="000000"/>
        </w:rPr>
        <w:t>Gaze tracking estimates a user’s gaze direction or screen point of gaze and has potential applications in human-computer interaction, assistive input, and touch-free control. Dedicated eye trackers can provide high accuracy, but they are usually expensive and difficult to deploy. In contrast, gaze tracking with a standard RGB webcam is low-cost but sensitive to illumination, head pose, device configuration, and individual differences. To address these issues, this thesis designs and implements Look2Act, a real-time gaze tracking and gaze interaction system for ordinary Windows computers and RGB webcams. The system builds a complete software pipeline from data collection, eye-region extraction, model training, 3D gaze estimation, screen geometry mapping, user calibration, temporal smoothing, to gaze-based interaction. Two running modes are implemented: the Classic mode extracts eye features using traditional image processing, while the Deep mode estimates 3D gaze direction using the proposed GazeNetV2 model. A self-collected dataset containing 31 users, 16 devices, and 7,395 valid samples is constructed for training and evaluation. The trained model is exported to ONNX and deployed in a local Windows application. Experimental results show that GazeNetV2 achieves a mean angular error of 2.8206° on the fixed test set, and obtains a mean angular error of 2.4788° and a mean screen-space error of 321.3820 px in 31-user leave-one-user-out evaluation. Calibration experiments and system tests indicate that user calibration, geometric mapping, and temporal smoothing are important for the usability of webcam-based gaze interaction. The final system supports camera preview, 25-point calibration, real-time tracking, fullscreen verification, and gaze interaction demonstration, making it suitable for gaze visualization, large-target selection, and low-cost gaze interaction prototyping.</w:t>
      </w:r>
    </w:p>
    <w:p w14:paraId="1F5A3BB3" w14:textId="77777777" w:rsidR="00857452" w:rsidRDefault="00314B56">
      <w:pPr>
        <w:spacing w:after="0" w:line="400" w:lineRule="exact"/>
        <w:jc w:val="both"/>
      </w:pPr>
      <w:r>
        <w:rPr>
          <w:color w:val="000000"/>
        </w:rPr>
        <w:t>Keywords: gaze tracking; RGB webcam; deep learning; user calibration; gaze interaction</w:t>
      </w:r>
    </w:p>
    <w:p w14:paraId="63B1084F" w14:textId="77777777" w:rsidR="00857452" w:rsidRDefault="00857452">
      <w:pPr>
        <w:sectPr w:rsidR="00857452" w:rsidSect="003F1BA5">
          <w:headerReference w:type="even" r:id="rId20"/>
          <w:headerReference w:type="default" r:id="rId21"/>
          <w:footerReference w:type="even" r:id="rId22"/>
          <w:footerReference w:type="default" r:id="rId23"/>
          <w:headerReference w:type="first" r:id="rId24"/>
          <w:footerReference w:type="first" r:id="rId25"/>
          <w:pgSz w:w="11906" w:h="16838"/>
          <w:pgMar w:top="1701" w:right="1701" w:bottom="1701" w:left="1701" w:header="1134" w:footer="1134" w:gutter="0"/>
          <w:pgNumType w:fmt="upperRoman"/>
          <w:cols w:space="720"/>
          <w:docGrid w:linePitch="360"/>
        </w:sectPr>
      </w:pPr>
    </w:p>
    <w:p w14:paraId="1998A714" w14:textId="77777777" w:rsidR="00857452" w:rsidRDefault="00314B56">
      <w:pPr>
        <w:pStyle w:val="ThesisFrontTitle"/>
        <w:keepNext/>
        <w:jc w:val="center"/>
        <w:spacing w:before="480" w:after="360" w:line="400" w:lineRule="exact"/>
      </w:pPr>
      <w:r>
        <w:rPr>
          <w:color w:val="000000"/>
          <w:rFonts w:eastAsia="黑体" w:ascii="Times New Roman" w:hAnsi="Times New Roman"/>
          <w:sz w:val="30"/>
          <w:b/>
        </w:rPr>
        <w:lastRenderedPageBreak/>
        <w:t>目</w:t>
      </w:r>
      <w:r>
        <w:rPr>
          <w:color w:val="000000"/>
          <w:rFonts w:eastAsia="黑体" w:ascii="Times New Roman" w:hAnsi="Times New Roman"/>
          <w:sz w:val="30"/>
          <w:b/>
        </w:rPr>
        <w:t xml:space="preserve"> </w:t>
      </w:r>
      <w:r>
        <w:rPr>
          <w:color w:val="000000"/>
          <w:rFonts w:eastAsia="黑体" w:ascii="Times New Roman" w:hAnsi="Times New Roman"/>
          <w:sz w:val="30"/>
          <w:b/>
        </w:rPr>
        <w:t>录</w:t>
      </w:r>
    </w:p>
    <w:p w14:paraId="2C546B94" w14:textId="64224C91" w:rsidR="003F1BA5" w:rsidRDefault="002953F6">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fldChar w:fldCharType="begin"/>
      </w:r>
      <w:r>
        <w:instrText xml:space="preserve"> TOC \o "1-4" </w:instrText>
      </w:r>
      <w:r>
        <w:fldChar w:fldCharType="separate"/>
      </w:r>
      <w:r w:rsidR="003F1BA5" w:rsidRPr="00484859">
        <w:rPr>
          <w:rFonts w:hint="eastAsia"/>
          <w:noProof/>
        </w:rPr>
        <w:t>第一章</w:t>
      </w:r>
      <w:r w:rsidR="003F1BA5" w:rsidRPr="00484859">
        <w:rPr>
          <w:rFonts w:hint="eastAsia"/>
          <w:noProof/>
        </w:rPr>
        <w:t xml:space="preserve"> </w:t>
      </w:r>
      <w:r w:rsidR="003F1BA5" w:rsidRPr="00484859">
        <w:rPr>
          <w:rFonts w:hint="eastAsia"/>
          <w:noProof/>
        </w:rPr>
        <w:t>绪论</w:t>
      </w:r>
      <w:r w:rsidR="003F1BA5">
        <w:rPr>
          <w:rFonts w:hint="eastAsia"/>
          <w:noProof/>
        </w:rPr>
        <w:tab/>
      </w:r>
      <w:r w:rsidR="003F1BA5">
        <w:rPr>
          <w:rFonts w:hint="eastAsia"/>
          <w:noProof/>
        </w:rPr>
        <w:fldChar w:fldCharType="begin"/>
      </w:r>
      <w:r w:rsidR="003F1BA5">
        <w:rPr>
          <w:rFonts w:hint="eastAsia"/>
          <w:noProof/>
        </w:rPr>
        <w:instrText xml:space="preserve"> </w:instrText>
      </w:r>
      <w:r w:rsidR="003F1BA5">
        <w:rPr>
          <w:noProof/>
        </w:rPr>
        <w:instrText>PAGEREF _Toc229090873 \h</w:instrText>
      </w:r>
      <w:r w:rsidR="003F1BA5">
        <w:rPr>
          <w:rFonts w:hint="eastAsia"/>
          <w:noProof/>
        </w:rPr>
        <w:instrText xml:space="preserve"> </w:instrText>
      </w:r>
      <w:r w:rsidR="003F1BA5">
        <w:rPr>
          <w:rFonts w:hint="eastAsia"/>
          <w:noProof/>
        </w:rPr>
      </w:r>
      <w:r w:rsidR="003F1BA5">
        <w:rPr>
          <w:rFonts w:hint="eastAsia"/>
          <w:noProof/>
        </w:rPr>
        <w:fldChar w:fldCharType="separate"/>
      </w:r>
      <w:r w:rsidR="003F1BA5">
        <w:rPr>
          <w:noProof/>
        </w:rPr>
        <w:t>1</w:t>
      </w:r>
      <w:r w:rsidR="003F1BA5">
        <w:rPr>
          <w:rFonts w:hint="eastAsia"/>
          <w:noProof/>
        </w:rPr>
        <w:fldChar w:fldCharType="end"/>
      </w:r>
    </w:p>
    <w:p w14:paraId="3DAFC4E3" w14:textId="431B8B4A"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1.1 </w:t>
      </w:r>
      <w:r w:rsidRPr="00484859">
        <w:rPr>
          <w:rFonts w:eastAsia="黑体" w:hint="eastAsia"/>
          <w:noProof/>
        </w:rPr>
        <w:t>研究背景与意义</w:t>
      </w:r>
      <w:r>
        <w:rPr>
          <w:rFonts w:hint="eastAsia"/>
          <w:noProof/>
        </w:rPr>
        <w:tab/>
      </w:r>
      <w:r>
        <w:rPr>
          <w:rFonts w:hint="eastAsia"/>
          <w:noProof/>
        </w:rPr>
        <w:fldChar w:fldCharType="begin"/>
      </w:r>
      <w:r>
        <w:rPr>
          <w:rFonts w:hint="eastAsia"/>
          <w:noProof/>
        </w:rPr>
        <w:instrText xml:space="preserve"> </w:instrText>
      </w:r>
      <w:r>
        <w:rPr>
          <w:noProof/>
        </w:rPr>
        <w:instrText>PAGEREF _Toc229090874 \h</w:instrText>
      </w:r>
      <w:r>
        <w:rPr>
          <w:rFonts w:hint="eastAsia"/>
          <w:noProof/>
        </w:rPr>
        <w:instrText xml:space="preserve"> </w:instrText>
      </w:r>
      <w:r>
        <w:rPr>
          <w:rFonts w:hint="eastAsia"/>
          <w:noProof/>
        </w:rPr>
      </w:r>
      <w:r>
        <w:rPr>
          <w:rFonts w:hint="eastAsia"/>
          <w:noProof/>
        </w:rPr>
        <w:fldChar w:fldCharType="separate"/>
      </w:r>
      <w:r>
        <w:rPr>
          <w:noProof/>
        </w:rPr>
        <w:t>1</w:t>
      </w:r>
      <w:r>
        <w:rPr>
          <w:rFonts w:hint="eastAsia"/>
          <w:noProof/>
        </w:rPr>
        <w:fldChar w:fldCharType="end"/>
      </w:r>
    </w:p>
    <w:p w14:paraId="1B21142E" w14:textId="3CF04FEA"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1.2 </w:t>
      </w:r>
      <w:r w:rsidRPr="00484859">
        <w:rPr>
          <w:rFonts w:eastAsia="黑体" w:hint="eastAsia"/>
          <w:noProof/>
        </w:rPr>
        <w:t>国内外研究现状</w:t>
      </w:r>
      <w:r>
        <w:rPr>
          <w:rFonts w:hint="eastAsia"/>
          <w:noProof/>
        </w:rPr>
        <w:tab/>
      </w:r>
      <w:r>
        <w:rPr>
          <w:rFonts w:hint="eastAsia"/>
          <w:noProof/>
        </w:rPr>
        <w:fldChar w:fldCharType="begin"/>
      </w:r>
      <w:r>
        <w:rPr>
          <w:rFonts w:hint="eastAsia"/>
          <w:noProof/>
        </w:rPr>
        <w:instrText xml:space="preserve"> </w:instrText>
      </w:r>
      <w:r>
        <w:rPr>
          <w:noProof/>
        </w:rPr>
        <w:instrText>PAGEREF _Toc229090875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5F0FE8C6" w14:textId="48CBC81D"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1.2.1 </w:t>
      </w:r>
      <w:r w:rsidRPr="00484859">
        <w:rPr>
          <w:rFonts w:eastAsia="黑体" w:hint="eastAsia"/>
          <w:noProof/>
        </w:rPr>
        <w:t>传统视线追踪与特征方法</w:t>
      </w:r>
      <w:r>
        <w:rPr>
          <w:rFonts w:hint="eastAsia"/>
          <w:noProof/>
        </w:rPr>
        <w:tab/>
      </w:r>
      <w:r>
        <w:rPr>
          <w:rFonts w:hint="eastAsia"/>
          <w:noProof/>
        </w:rPr>
        <w:fldChar w:fldCharType="begin"/>
      </w:r>
      <w:r>
        <w:rPr>
          <w:rFonts w:hint="eastAsia"/>
          <w:noProof/>
        </w:rPr>
        <w:instrText xml:space="preserve"> </w:instrText>
      </w:r>
      <w:r>
        <w:rPr>
          <w:noProof/>
        </w:rPr>
        <w:instrText>PAGEREF _Toc229090876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0061D963" w14:textId="4ED0792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1.2.2 </w:t>
      </w:r>
      <w:r w:rsidRPr="00484859">
        <w:rPr>
          <w:rFonts w:eastAsia="黑体" w:hint="eastAsia"/>
          <w:noProof/>
        </w:rPr>
        <w:t>基于外观的深度学习视线估计</w:t>
      </w:r>
      <w:r>
        <w:rPr>
          <w:rFonts w:hint="eastAsia"/>
          <w:noProof/>
        </w:rPr>
        <w:tab/>
      </w:r>
      <w:r>
        <w:rPr>
          <w:rFonts w:hint="eastAsia"/>
          <w:noProof/>
        </w:rPr>
        <w:fldChar w:fldCharType="begin"/>
      </w:r>
      <w:r>
        <w:rPr>
          <w:rFonts w:hint="eastAsia"/>
          <w:noProof/>
        </w:rPr>
        <w:instrText xml:space="preserve"> </w:instrText>
      </w:r>
      <w:r>
        <w:rPr>
          <w:noProof/>
        </w:rPr>
        <w:instrText>PAGEREF _Toc229090877 \h</w:instrText>
      </w:r>
      <w:r>
        <w:rPr>
          <w:rFonts w:hint="eastAsia"/>
          <w:noProof/>
        </w:rPr>
        <w:instrText xml:space="preserve"> </w:instrText>
      </w:r>
      <w:r>
        <w:rPr>
          <w:rFonts w:hint="eastAsia"/>
          <w:noProof/>
        </w:rPr>
      </w:r>
      <w:r>
        <w:rPr>
          <w:rFonts w:hint="eastAsia"/>
          <w:noProof/>
        </w:rPr>
        <w:fldChar w:fldCharType="separate"/>
      </w:r>
      <w:r>
        <w:rPr>
          <w:noProof/>
        </w:rPr>
        <w:t>2</w:t>
      </w:r>
      <w:r>
        <w:rPr>
          <w:rFonts w:hint="eastAsia"/>
          <w:noProof/>
        </w:rPr>
        <w:fldChar w:fldCharType="end"/>
      </w:r>
    </w:p>
    <w:p w14:paraId="44DD5C31" w14:textId="62E7624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1.2.3 </w:t>
      </w:r>
      <w:r w:rsidRPr="00484859">
        <w:rPr>
          <w:rFonts w:eastAsia="黑体" w:hint="eastAsia"/>
          <w:noProof/>
        </w:rPr>
        <w:t>校准、个性化与应用评价</w:t>
      </w:r>
      <w:r>
        <w:rPr>
          <w:rFonts w:hint="eastAsia"/>
          <w:noProof/>
        </w:rPr>
        <w:tab/>
      </w:r>
      <w:r>
        <w:rPr>
          <w:rFonts w:hint="eastAsia"/>
          <w:noProof/>
        </w:rPr>
        <w:fldChar w:fldCharType="begin"/>
      </w:r>
      <w:r>
        <w:rPr>
          <w:rFonts w:hint="eastAsia"/>
          <w:noProof/>
        </w:rPr>
        <w:instrText xml:space="preserve"> </w:instrText>
      </w:r>
      <w:r>
        <w:rPr>
          <w:noProof/>
        </w:rPr>
        <w:instrText>PAGEREF _Toc229090878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7B26AA9A" w14:textId="0766FD5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1.2.4 </w:t>
      </w:r>
      <w:r w:rsidRPr="00484859">
        <w:rPr>
          <w:rFonts w:eastAsia="黑体" w:hint="eastAsia"/>
          <w:noProof/>
        </w:rPr>
        <w:t>人脸关键点、实时工具链与注视交互系统</w:t>
      </w:r>
      <w:r>
        <w:rPr>
          <w:rFonts w:hint="eastAsia"/>
          <w:noProof/>
        </w:rPr>
        <w:tab/>
      </w:r>
      <w:r>
        <w:rPr>
          <w:rFonts w:hint="eastAsia"/>
          <w:noProof/>
        </w:rPr>
        <w:fldChar w:fldCharType="begin"/>
      </w:r>
      <w:r>
        <w:rPr>
          <w:rFonts w:hint="eastAsia"/>
          <w:noProof/>
        </w:rPr>
        <w:instrText xml:space="preserve"> </w:instrText>
      </w:r>
      <w:r>
        <w:rPr>
          <w:noProof/>
        </w:rPr>
        <w:instrText>PAGEREF _Toc229090879 \h</w:instrText>
      </w:r>
      <w:r>
        <w:rPr>
          <w:rFonts w:hint="eastAsia"/>
          <w:noProof/>
        </w:rPr>
        <w:instrText xml:space="preserve"> </w:instrText>
      </w:r>
      <w:r>
        <w:rPr>
          <w:rFonts w:hint="eastAsia"/>
          <w:noProof/>
        </w:rPr>
      </w:r>
      <w:r>
        <w:rPr>
          <w:rFonts w:hint="eastAsia"/>
          <w:noProof/>
        </w:rPr>
        <w:fldChar w:fldCharType="separate"/>
      </w:r>
      <w:r>
        <w:rPr>
          <w:noProof/>
        </w:rPr>
        <w:t>3</w:t>
      </w:r>
      <w:r>
        <w:rPr>
          <w:rFonts w:hint="eastAsia"/>
          <w:noProof/>
        </w:rPr>
        <w:fldChar w:fldCharType="end"/>
      </w:r>
    </w:p>
    <w:p w14:paraId="156BC644" w14:textId="78FC725A"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1.3 </w:t>
      </w:r>
      <w:r w:rsidRPr="00484859">
        <w:rPr>
          <w:rFonts w:eastAsia="黑体" w:hint="eastAsia"/>
          <w:noProof/>
        </w:rPr>
        <w:t>课题问题定义与技术难点</w:t>
      </w:r>
      <w:r>
        <w:rPr>
          <w:rFonts w:hint="eastAsia"/>
          <w:noProof/>
        </w:rPr>
        <w:tab/>
      </w:r>
      <w:r>
        <w:rPr>
          <w:rFonts w:hint="eastAsia"/>
          <w:noProof/>
        </w:rPr>
        <w:fldChar w:fldCharType="begin"/>
      </w:r>
      <w:r>
        <w:rPr>
          <w:rFonts w:hint="eastAsia"/>
          <w:noProof/>
        </w:rPr>
        <w:instrText xml:space="preserve"> </w:instrText>
      </w:r>
      <w:r>
        <w:rPr>
          <w:noProof/>
        </w:rPr>
        <w:instrText>PAGEREF _Toc229090880 \h</w:instrText>
      </w:r>
      <w:r>
        <w:rPr>
          <w:rFonts w:hint="eastAsia"/>
          <w:noProof/>
        </w:rPr>
        <w:instrText xml:space="preserve"> </w:instrText>
      </w:r>
      <w:r>
        <w:rPr>
          <w:rFonts w:hint="eastAsia"/>
          <w:noProof/>
        </w:rPr>
      </w:r>
      <w:r>
        <w:rPr>
          <w:rFonts w:hint="eastAsia"/>
          <w:noProof/>
        </w:rPr>
        <w:fldChar w:fldCharType="separate"/>
      </w:r>
      <w:r>
        <w:rPr>
          <w:noProof/>
        </w:rPr>
        <w:t>4</w:t>
      </w:r>
      <w:r>
        <w:rPr>
          <w:rFonts w:hint="eastAsia"/>
          <w:noProof/>
        </w:rPr>
        <w:fldChar w:fldCharType="end"/>
      </w:r>
    </w:p>
    <w:p w14:paraId="62A1DCF7" w14:textId="4C56F12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1.4 </w:t>
      </w:r>
      <w:r w:rsidRPr="00484859">
        <w:rPr>
          <w:rFonts w:eastAsia="黑体" w:hint="eastAsia"/>
          <w:noProof/>
        </w:rPr>
        <w:t>本文研究内容</w:t>
      </w:r>
      <w:r>
        <w:rPr>
          <w:rFonts w:hint="eastAsia"/>
          <w:noProof/>
        </w:rPr>
        <w:tab/>
      </w:r>
      <w:r>
        <w:rPr>
          <w:rFonts w:hint="eastAsia"/>
          <w:noProof/>
        </w:rPr>
        <w:fldChar w:fldCharType="begin"/>
      </w:r>
      <w:r>
        <w:rPr>
          <w:rFonts w:hint="eastAsia"/>
          <w:noProof/>
        </w:rPr>
        <w:instrText xml:space="preserve"> </w:instrText>
      </w:r>
      <w:r>
        <w:rPr>
          <w:noProof/>
        </w:rPr>
        <w:instrText>PAGEREF _Toc229090881 \h</w:instrText>
      </w:r>
      <w:r>
        <w:rPr>
          <w:rFonts w:hint="eastAsia"/>
          <w:noProof/>
        </w:rPr>
        <w:instrText xml:space="preserve"> </w:instrText>
      </w:r>
      <w:r>
        <w:rPr>
          <w:rFonts w:hint="eastAsia"/>
          <w:noProof/>
        </w:rPr>
      </w:r>
      <w:r>
        <w:rPr>
          <w:rFonts w:hint="eastAsia"/>
          <w:noProof/>
        </w:rPr>
        <w:fldChar w:fldCharType="separate"/>
      </w:r>
      <w:r>
        <w:rPr>
          <w:noProof/>
        </w:rPr>
        <w:t>5</w:t>
      </w:r>
      <w:r>
        <w:rPr>
          <w:rFonts w:hint="eastAsia"/>
          <w:noProof/>
        </w:rPr>
        <w:fldChar w:fldCharType="end"/>
      </w:r>
    </w:p>
    <w:p w14:paraId="76A6EDC2" w14:textId="3B762F6E"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1.5 </w:t>
      </w:r>
      <w:r w:rsidRPr="00484859">
        <w:rPr>
          <w:rFonts w:eastAsia="黑体" w:hint="eastAsia"/>
          <w:noProof/>
        </w:rPr>
        <w:t>本文主要工作与特色</w:t>
      </w:r>
      <w:r>
        <w:rPr>
          <w:rFonts w:hint="eastAsia"/>
          <w:noProof/>
        </w:rPr>
        <w:tab/>
      </w:r>
      <w:r>
        <w:rPr>
          <w:rFonts w:hint="eastAsia"/>
          <w:noProof/>
        </w:rPr>
        <w:fldChar w:fldCharType="begin"/>
      </w:r>
      <w:r>
        <w:rPr>
          <w:rFonts w:hint="eastAsia"/>
          <w:noProof/>
        </w:rPr>
        <w:instrText xml:space="preserve"> </w:instrText>
      </w:r>
      <w:r>
        <w:rPr>
          <w:noProof/>
        </w:rPr>
        <w:instrText>PAGEREF _Toc229090882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7CFC193E" w14:textId="50F23204"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1.6 </w:t>
      </w:r>
      <w:r w:rsidRPr="00484859">
        <w:rPr>
          <w:rFonts w:eastAsia="黑体" w:hint="eastAsia"/>
          <w:noProof/>
        </w:rPr>
        <w:t>论文结构安排</w:t>
      </w:r>
      <w:r>
        <w:rPr>
          <w:rFonts w:hint="eastAsia"/>
          <w:noProof/>
        </w:rPr>
        <w:tab/>
      </w:r>
      <w:r>
        <w:rPr>
          <w:rFonts w:hint="eastAsia"/>
          <w:noProof/>
        </w:rPr>
        <w:fldChar w:fldCharType="begin"/>
      </w:r>
      <w:r>
        <w:rPr>
          <w:rFonts w:hint="eastAsia"/>
          <w:noProof/>
        </w:rPr>
        <w:instrText xml:space="preserve"> </w:instrText>
      </w:r>
      <w:r>
        <w:rPr>
          <w:noProof/>
        </w:rPr>
        <w:instrText>PAGEREF _Toc229090883 \h</w:instrText>
      </w:r>
      <w:r>
        <w:rPr>
          <w:rFonts w:hint="eastAsia"/>
          <w:noProof/>
        </w:rPr>
        <w:instrText xml:space="preserve"> </w:instrText>
      </w:r>
      <w:r>
        <w:rPr>
          <w:rFonts w:hint="eastAsia"/>
          <w:noProof/>
        </w:rPr>
      </w:r>
      <w:r>
        <w:rPr>
          <w:rFonts w:hint="eastAsia"/>
          <w:noProof/>
        </w:rPr>
        <w:fldChar w:fldCharType="separate"/>
      </w:r>
      <w:r>
        <w:rPr>
          <w:noProof/>
        </w:rPr>
        <w:t>6</w:t>
      </w:r>
      <w:r>
        <w:rPr>
          <w:rFonts w:hint="eastAsia"/>
          <w:noProof/>
        </w:rPr>
        <w:fldChar w:fldCharType="end"/>
      </w:r>
    </w:p>
    <w:p w14:paraId="6E6163C5" w14:textId="1870BFCF"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1.7 </w:t>
      </w:r>
      <w:r w:rsidRPr="00484859">
        <w:rPr>
          <w:rFonts w:eastAsia="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_Toc229090884 \h</w:instrText>
      </w:r>
      <w:r>
        <w:rPr>
          <w:rFonts w:hint="eastAsia"/>
          <w:noProof/>
        </w:rPr>
        <w:instrText xml:space="preserve"> </w:instrText>
      </w:r>
      <w:r>
        <w:rPr>
          <w:rFonts w:hint="eastAsia"/>
          <w:noProof/>
        </w:rPr>
      </w:r>
      <w:r>
        <w:rPr>
          <w:rFonts w:hint="eastAsia"/>
          <w:noProof/>
        </w:rPr>
        <w:fldChar w:fldCharType="separate"/>
      </w:r>
      <w:r>
        <w:rPr>
          <w:noProof/>
        </w:rPr>
        <w:t>7</w:t>
      </w:r>
      <w:r>
        <w:rPr>
          <w:rFonts w:hint="eastAsia"/>
          <w:noProof/>
        </w:rPr>
        <w:fldChar w:fldCharType="end"/>
      </w:r>
    </w:p>
    <w:p w14:paraId="293D6D56" w14:textId="6900A991"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第二章</w:t>
      </w:r>
      <w:r w:rsidRPr="00484859">
        <w:rPr>
          <w:rFonts w:hint="eastAsia"/>
          <w:noProof/>
        </w:rPr>
        <w:t xml:space="preserve"> </w:t>
      </w:r>
      <w:r w:rsidRPr="00484859">
        <w:rPr>
          <w:rFonts w:hint="eastAsia"/>
          <w:noProof/>
        </w:rPr>
        <w:t>相关技术基础</w:t>
      </w:r>
      <w:r>
        <w:rPr>
          <w:rFonts w:hint="eastAsia"/>
          <w:noProof/>
        </w:rPr>
        <w:tab/>
      </w:r>
      <w:r>
        <w:rPr>
          <w:rFonts w:hint="eastAsia"/>
          <w:noProof/>
        </w:rPr>
        <w:fldChar w:fldCharType="begin"/>
      </w:r>
      <w:r>
        <w:rPr>
          <w:rFonts w:hint="eastAsia"/>
          <w:noProof/>
        </w:rPr>
        <w:instrText xml:space="preserve"> </w:instrText>
      </w:r>
      <w:r>
        <w:rPr>
          <w:noProof/>
        </w:rPr>
        <w:instrText>PAGEREF _Toc229090885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34983DF5" w14:textId="1EAA065A"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2.1 </w:t>
      </w:r>
      <w:r w:rsidRPr="00484859">
        <w:rPr>
          <w:rFonts w:eastAsia="黑体" w:hint="eastAsia"/>
          <w:noProof/>
        </w:rPr>
        <w:t>本章概述</w:t>
      </w:r>
      <w:r>
        <w:rPr>
          <w:rFonts w:hint="eastAsia"/>
          <w:noProof/>
        </w:rPr>
        <w:tab/>
      </w:r>
      <w:r>
        <w:rPr>
          <w:rFonts w:hint="eastAsia"/>
          <w:noProof/>
        </w:rPr>
        <w:fldChar w:fldCharType="begin"/>
      </w:r>
      <w:r>
        <w:rPr>
          <w:rFonts w:hint="eastAsia"/>
          <w:noProof/>
        </w:rPr>
        <w:instrText xml:space="preserve"> </w:instrText>
      </w:r>
      <w:r>
        <w:rPr>
          <w:noProof/>
        </w:rPr>
        <w:instrText>PAGEREF _Toc229090886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4F8D9EF1" w14:textId="6B4A4827"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2.2 </w:t>
      </w:r>
      <w:r w:rsidRPr="00484859">
        <w:rPr>
          <w:rFonts w:eastAsia="黑体" w:hint="eastAsia"/>
          <w:noProof/>
        </w:rPr>
        <w:t>视线追踪基本概念</w:t>
      </w:r>
      <w:r>
        <w:rPr>
          <w:rFonts w:hint="eastAsia"/>
          <w:noProof/>
        </w:rPr>
        <w:tab/>
      </w:r>
      <w:r>
        <w:rPr>
          <w:rFonts w:hint="eastAsia"/>
          <w:noProof/>
        </w:rPr>
        <w:fldChar w:fldCharType="begin"/>
      </w:r>
      <w:r>
        <w:rPr>
          <w:rFonts w:hint="eastAsia"/>
          <w:noProof/>
        </w:rPr>
        <w:instrText xml:space="preserve"> </w:instrText>
      </w:r>
      <w:r>
        <w:rPr>
          <w:noProof/>
        </w:rPr>
        <w:instrText>PAGEREF _Toc229090887 \h</w:instrText>
      </w:r>
      <w:r>
        <w:rPr>
          <w:rFonts w:hint="eastAsia"/>
          <w:noProof/>
        </w:rPr>
        <w:instrText xml:space="preserve"> </w:instrText>
      </w:r>
      <w:r>
        <w:rPr>
          <w:rFonts w:hint="eastAsia"/>
          <w:noProof/>
        </w:rPr>
      </w:r>
      <w:r>
        <w:rPr>
          <w:rFonts w:hint="eastAsia"/>
          <w:noProof/>
        </w:rPr>
        <w:fldChar w:fldCharType="separate"/>
      </w:r>
      <w:r>
        <w:rPr>
          <w:noProof/>
        </w:rPr>
        <w:t>8</w:t>
      </w:r>
      <w:r>
        <w:rPr>
          <w:rFonts w:hint="eastAsia"/>
          <w:noProof/>
        </w:rPr>
        <w:fldChar w:fldCharType="end"/>
      </w:r>
    </w:p>
    <w:p w14:paraId="07177393" w14:textId="08199E4C"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2.3 </w:t>
      </w:r>
      <w:r w:rsidRPr="00484859">
        <w:rPr>
          <w:rFonts w:eastAsia="黑体" w:hint="eastAsia"/>
          <w:noProof/>
        </w:rPr>
        <w:t>视线估计方法分类</w:t>
      </w:r>
      <w:r>
        <w:rPr>
          <w:rFonts w:hint="eastAsia"/>
          <w:noProof/>
        </w:rPr>
        <w:tab/>
      </w:r>
      <w:r>
        <w:rPr>
          <w:rFonts w:hint="eastAsia"/>
          <w:noProof/>
        </w:rPr>
        <w:fldChar w:fldCharType="begin"/>
      </w:r>
      <w:r>
        <w:rPr>
          <w:rFonts w:hint="eastAsia"/>
          <w:noProof/>
        </w:rPr>
        <w:instrText xml:space="preserve"> </w:instrText>
      </w:r>
      <w:r>
        <w:rPr>
          <w:noProof/>
        </w:rPr>
        <w:instrText>PAGEREF _Toc229090888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29B970B9" w14:textId="30CF0634"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2.3.1 </w:t>
      </w:r>
      <w:r w:rsidRPr="00484859">
        <w:rPr>
          <w:rFonts w:eastAsia="黑体" w:hint="eastAsia"/>
          <w:noProof/>
        </w:rPr>
        <w:t>基于几何模型的方法</w:t>
      </w:r>
      <w:r>
        <w:rPr>
          <w:rFonts w:hint="eastAsia"/>
          <w:noProof/>
        </w:rPr>
        <w:tab/>
      </w:r>
      <w:r>
        <w:rPr>
          <w:rFonts w:hint="eastAsia"/>
          <w:noProof/>
        </w:rPr>
        <w:fldChar w:fldCharType="begin"/>
      </w:r>
      <w:r>
        <w:rPr>
          <w:rFonts w:hint="eastAsia"/>
          <w:noProof/>
        </w:rPr>
        <w:instrText xml:space="preserve"> </w:instrText>
      </w:r>
      <w:r>
        <w:rPr>
          <w:noProof/>
        </w:rPr>
        <w:instrText>PAGEREF _Toc229090889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4A262407" w14:textId="261F7FED"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2.3.2 </w:t>
      </w:r>
      <w:r w:rsidRPr="00484859">
        <w:rPr>
          <w:rFonts w:eastAsia="黑体" w:hint="eastAsia"/>
          <w:noProof/>
        </w:rPr>
        <w:t>基于图像特征的方法</w:t>
      </w:r>
      <w:r>
        <w:rPr>
          <w:rFonts w:hint="eastAsia"/>
          <w:noProof/>
        </w:rPr>
        <w:tab/>
      </w:r>
      <w:r>
        <w:rPr>
          <w:rFonts w:hint="eastAsia"/>
          <w:noProof/>
        </w:rPr>
        <w:fldChar w:fldCharType="begin"/>
      </w:r>
      <w:r>
        <w:rPr>
          <w:rFonts w:hint="eastAsia"/>
          <w:noProof/>
        </w:rPr>
        <w:instrText xml:space="preserve"> </w:instrText>
      </w:r>
      <w:r>
        <w:rPr>
          <w:noProof/>
        </w:rPr>
        <w:instrText>PAGEREF _Toc229090890 \h</w:instrText>
      </w:r>
      <w:r>
        <w:rPr>
          <w:rFonts w:hint="eastAsia"/>
          <w:noProof/>
        </w:rPr>
        <w:instrText xml:space="preserve"> </w:instrText>
      </w:r>
      <w:r>
        <w:rPr>
          <w:rFonts w:hint="eastAsia"/>
          <w:noProof/>
        </w:rPr>
      </w:r>
      <w:r>
        <w:rPr>
          <w:rFonts w:hint="eastAsia"/>
          <w:noProof/>
        </w:rPr>
        <w:fldChar w:fldCharType="separate"/>
      </w:r>
      <w:r>
        <w:rPr>
          <w:noProof/>
        </w:rPr>
        <w:t>9</w:t>
      </w:r>
      <w:r>
        <w:rPr>
          <w:rFonts w:hint="eastAsia"/>
          <w:noProof/>
        </w:rPr>
        <w:fldChar w:fldCharType="end"/>
      </w:r>
    </w:p>
    <w:p w14:paraId="3440EA93" w14:textId="17B583E4"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2.3.3 </w:t>
      </w:r>
      <w:r w:rsidRPr="00484859">
        <w:rPr>
          <w:rFonts w:eastAsia="黑体" w:hint="eastAsia"/>
          <w:noProof/>
        </w:rPr>
        <w:t>基于外观的深度学习方法</w:t>
      </w:r>
      <w:r>
        <w:rPr>
          <w:rFonts w:hint="eastAsia"/>
          <w:noProof/>
        </w:rPr>
        <w:tab/>
      </w:r>
      <w:r>
        <w:rPr>
          <w:rFonts w:hint="eastAsia"/>
          <w:noProof/>
        </w:rPr>
        <w:fldChar w:fldCharType="begin"/>
      </w:r>
      <w:r>
        <w:rPr>
          <w:rFonts w:hint="eastAsia"/>
          <w:noProof/>
        </w:rPr>
        <w:instrText xml:space="preserve"> </w:instrText>
      </w:r>
      <w:r>
        <w:rPr>
          <w:noProof/>
        </w:rPr>
        <w:instrText>PAGEREF _Toc229090891 \h</w:instrText>
      </w:r>
      <w:r>
        <w:rPr>
          <w:rFonts w:hint="eastAsia"/>
          <w:noProof/>
        </w:rPr>
        <w:instrText xml:space="preserve"> </w:instrText>
      </w:r>
      <w:r>
        <w:rPr>
          <w:rFonts w:hint="eastAsia"/>
          <w:noProof/>
        </w:rPr>
      </w:r>
      <w:r>
        <w:rPr>
          <w:rFonts w:hint="eastAsia"/>
          <w:noProof/>
        </w:rPr>
        <w:fldChar w:fldCharType="separate"/>
      </w:r>
      <w:r>
        <w:rPr>
          <w:noProof/>
        </w:rPr>
        <w:t>10</w:t>
      </w:r>
      <w:r>
        <w:rPr>
          <w:rFonts w:hint="eastAsia"/>
          <w:noProof/>
        </w:rPr>
        <w:fldChar w:fldCharType="end"/>
      </w:r>
    </w:p>
    <w:p w14:paraId="3973CE90" w14:textId="4ED4C5E9"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2.4 </w:t>
      </w:r>
      <w:r w:rsidRPr="00484859">
        <w:rPr>
          <w:rFonts w:eastAsia="黑体" w:hint="eastAsia"/>
          <w:noProof/>
        </w:rPr>
        <w:t>基于外观的视线估计</w:t>
      </w:r>
      <w:r>
        <w:rPr>
          <w:rFonts w:hint="eastAsia"/>
          <w:noProof/>
        </w:rPr>
        <w:tab/>
      </w:r>
      <w:r>
        <w:rPr>
          <w:rFonts w:hint="eastAsia"/>
          <w:noProof/>
        </w:rPr>
        <w:fldChar w:fldCharType="begin"/>
      </w:r>
      <w:r>
        <w:rPr>
          <w:rFonts w:hint="eastAsia"/>
          <w:noProof/>
        </w:rPr>
        <w:instrText xml:space="preserve"> </w:instrText>
      </w:r>
      <w:r>
        <w:rPr>
          <w:noProof/>
        </w:rPr>
        <w:instrText>PAGEREF _Toc229090892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AC836E4" w14:textId="0705F3C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2.4.1 </w:t>
      </w:r>
      <w:r w:rsidRPr="00484859">
        <w:rPr>
          <w:rFonts w:eastAsia="黑体" w:hint="eastAsia"/>
          <w:noProof/>
        </w:rPr>
        <w:t>眼区输入与全脸输入</w:t>
      </w:r>
      <w:r>
        <w:rPr>
          <w:rFonts w:hint="eastAsia"/>
          <w:noProof/>
        </w:rPr>
        <w:tab/>
      </w:r>
      <w:r>
        <w:rPr>
          <w:rFonts w:hint="eastAsia"/>
          <w:noProof/>
        </w:rPr>
        <w:fldChar w:fldCharType="begin"/>
      </w:r>
      <w:r>
        <w:rPr>
          <w:rFonts w:hint="eastAsia"/>
          <w:noProof/>
        </w:rPr>
        <w:instrText xml:space="preserve"> </w:instrText>
      </w:r>
      <w:r>
        <w:rPr>
          <w:noProof/>
        </w:rPr>
        <w:instrText>PAGEREF _Toc229090893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5DEE94BB" w14:textId="560FA42A"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2.4.2 </w:t>
      </w:r>
      <w:r w:rsidRPr="00484859">
        <w:rPr>
          <w:rFonts w:eastAsia="黑体" w:hint="eastAsia"/>
          <w:noProof/>
        </w:rPr>
        <w:t>二维注视点回归与三维视线方向回归</w:t>
      </w:r>
      <w:r>
        <w:rPr>
          <w:rFonts w:hint="eastAsia"/>
          <w:noProof/>
        </w:rPr>
        <w:tab/>
      </w:r>
      <w:r>
        <w:rPr>
          <w:rFonts w:hint="eastAsia"/>
          <w:noProof/>
        </w:rPr>
        <w:fldChar w:fldCharType="begin"/>
      </w:r>
      <w:r>
        <w:rPr>
          <w:rFonts w:hint="eastAsia"/>
          <w:noProof/>
        </w:rPr>
        <w:instrText xml:space="preserve"> </w:instrText>
      </w:r>
      <w:r>
        <w:rPr>
          <w:noProof/>
        </w:rPr>
        <w:instrText>PAGEREF _Toc229090894 \h</w:instrText>
      </w:r>
      <w:r>
        <w:rPr>
          <w:rFonts w:hint="eastAsia"/>
          <w:noProof/>
        </w:rPr>
        <w:instrText xml:space="preserve"> </w:instrText>
      </w:r>
      <w:r>
        <w:rPr>
          <w:rFonts w:hint="eastAsia"/>
          <w:noProof/>
        </w:rPr>
      </w:r>
      <w:r>
        <w:rPr>
          <w:rFonts w:hint="eastAsia"/>
          <w:noProof/>
        </w:rPr>
        <w:fldChar w:fldCharType="separate"/>
      </w:r>
      <w:r>
        <w:rPr>
          <w:noProof/>
        </w:rPr>
        <w:t>11</w:t>
      </w:r>
      <w:r>
        <w:rPr>
          <w:rFonts w:hint="eastAsia"/>
          <w:noProof/>
        </w:rPr>
        <w:fldChar w:fldCharType="end"/>
      </w:r>
    </w:p>
    <w:p w14:paraId="24CCA3D9" w14:textId="43D8DA8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2.4.3 </w:t>
      </w:r>
      <w:r w:rsidRPr="00484859">
        <w:rPr>
          <w:rFonts w:eastAsia="黑体" w:hint="eastAsia"/>
          <w:noProof/>
        </w:rPr>
        <w:t>角度误差评价</w:t>
      </w:r>
      <w:r>
        <w:rPr>
          <w:rFonts w:hint="eastAsia"/>
          <w:noProof/>
        </w:rPr>
        <w:tab/>
      </w:r>
      <w:r>
        <w:rPr>
          <w:rFonts w:hint="eastAsia"/>
          <w:noProof/>
        </w:rPr>
        <w:fldChar w:fldCharType="begin"/>
      </w:r>
      <w:r>
        <w:rPr>
          <w:rFonts w:hint="eastAsia"/>
          <w:noProof/>
        </w:rPr>
        <w:instrText xml:space="preserve"> </w:instrText>
      </w:r>
      <w:r>
        <w:rPr>
          <w:noProof/>
        </w:rPr>
        <w:instrText>PAGEREF _Toc229090895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59B69479" w14:textId="3ED3A2B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2.5 </w:t>
      </w:r>
      <w:r w:rsidRPr="00484859">
        <w:rPr>
          <w:rFonts w:eastAsia="黑体" w:hint="eastAsia"/>
          <w:noProof/>
        </w:rPr>
        <w:t>人脸关键点检测与眼区裁剪</w:t>
      </w:r>
      <w:r>
        <w:rPr>
          <w:rFonts w:hint="eastAsia"/>
          <w:noProof/>
        </w:rPr>
        <w:tab/>
      </w:r>
      <w:r>
        <w:rPr>
          <w:rFonts w:hint="eastAsia"/>
          <w:noProof/>
        </w:rPr>
        <w:fldChar w:fldCharType="begin"/>
      </w:r>
      <w:r>
        <w:rPr>
          <w:rFonts w:hint="eastAsia"/>
          <w:noProof/>
        </w:rPr>
        <w:instrText xml:space="preserve"> </w:instrText>
      </w:r>
      <w:r>
        <w:rPr>
          <w:noProof/>
        </w:rPr>
        <w:instrText>PAGEREF _Toc229090896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4C6ABB3A" w14:textId="78DC49E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2.5.1 </w:t>
      </w:r>
      <w:r w:rsidRPr="00484859">
        <w:rPr>
          <w:rFonts w:eastAsia="黑体" w:hint="eastAsia"/>
          <w:noProof/>
        </w:rPr>
        <w:t>人脸关键点检测</w:t>
      </w:r>
      <w:r>
        <w:rPr>
          <w:rFonts w:hint="eastAsia"/>
          <w:noProof/>
        </w:rPr>
        <w:tab/>
      </w:r>
      <w:r>
        <w:rPr>
          <w:rFonts w:hint="eastAsia"/>
          <w:noProof/>
        </w:rPr>
        <w:fldChar w:fldCharType="begin"/>
      </w:r>
      <w:r>
        <w:rPr>
          <w:rFonts w:hint="eastAsia"/>
          <w:noProof/>
        </w:rPr>
        <w:instrText xml:space="preserve"> </w:instrText>
      </w:r>
      <w:r>
        <w:rPr>
          <w:noProof/>
        </w:rPr>
        <w:instrText>PAGEREF _Toc229090897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359D6EAC" w14:textId="644B280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2.5.2 </w:t>
      </w:r>
      <w:r w:rsidRPr="00484859">
        <w:rPr>
          <w:rFonts w:eastAsia="黑体" w:hint="eastAsia"/>
          <w:noProof/>
        </w:rPr>
        <w:t>眼区裁剪与标准化</w:t>
      </w:r>
      <w:r>
        <w:rPr>
          <w:rFonts w:hint="eastAsia"/>
          <w:noProof/>
        </w:rPr>
        <w:tab/>
      </w:r>
      <w:r>
        <w:rPr>
          <w:rFonts w:hint="eastAsia"/>
          <w:noProof/>
        </w:rPr>
        <w:fldChar w:fldCharType="begin"/>
      </w:r>
      <w:r>
        <w:rPr>
          <w:rFonts w:hint="eastAsia"/>
          <w:noProof/>
        </w:rPr>
        <w:instrText xml:space="preserve"> </w:instrText>
      </w:r>
      <w:r>
        <w:rPr>
          <w:noProof/>
        </w:rPr>
        <w:instrText>PAGEREF _Toc229090898 \h</w:instrText>
      </w:r>
      <w:r>
        <w:rPr>
          <w:rFonts w:hint="eastAsia"/>
          <w:noProof/>
        </w:rPr>
        <w:instrText xml:space="preserve"> </w:instrText>
      </w:r>
      <w:r>
        <w:rPr>
          <w:rFonts w:hint="eastAsia"/>
          <w:noProof/>
        </w:rPr>
      </w:r>
      <w:r>
        <w:rPr>
          <w:rFonts w:hint="eastAsia"/>
          <w:noProof/>
        </w:rPr>
        <w:fldChar w:fldCharType="separate"/>
      </w:r>
      <w:r>
        <w:rPr>
          <w:noProof/>
        </w:rPr>
        <w:t>12</w:t>
      </w:r>
      <w:r>
        <w:rPr>
          <w:rFonts w:hint="eastAsia"/>
          <w:noProof/>
        </w:rPr>
        <w:fldChar w:fldCharType="end"/>
      </w:r>
    </w:p>
    <w:p w14:paraId="73AB84B6" w14:textId="2BC6B80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2.6 </w:t>
      </w:r>
      <w:r w:rsidRPr="00484859">
        <w:rPr>
          <w:rFonts w:eastAsia="黑体" w:hint="eastAsia"/>
          <w:noProof/>
        </w:rPr>
        <w:t>头部姿态估计</w:t>
      </w:r>
      <w:r>
        <w:rPr>
          <w:rFonts w:hint="eastAsia"/>
          <w:noProof/>
        </w:rPr>
        <w:tab/>
      </w:r>
      <w:r>
        <w:rPr>
          <w:rFonts w:hint="eastAsia"/>
          <w:noProof/>
        </w:rPr>
        <w:fldChar w:fldCharType="begin"/>
      </w:r>
      <w:r>
        <w:rPr>
          <w:rFonts w:hint="eastAsia"/>
          <w:noProof/>
        </w:rPr>
        <w:instrText xml:space="preserve"> </w:instrText>
      </w:r>
      <w:r>
        <w:rPr>
          <w:noProof/>
        </w:rPr>
        <w:instrText>PAGEREF _Toc229090899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160F3E38" w14:textId="6FBCC5D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2.6.1 </w:t>
      </w:r>
      <w:r w:rsidRPr="00484859">
        <w:rPr>
          <w:rFonts w:eastAsia="黑体" w:hint="eastAsia"/>
          <w:noProof/>
        </w:rPr>
        <w:t>头姿表示</w:t>
      </w:r>
      <w:r>
        <w:rPr>
          <w:rFonts w:hint="eastAsia"/>
          <w:noProof/>
        </w:rPr>
        <w:tab/>
      </w:r>
      <w:r>
        <w:rPr>
          <w:rFonts w:hint="eastAsia"/>
          <w:noProof/>
        </w:rPr>
        <w:fldChar w:fldCharType="begin"/>
      </w:r>
      <w:r>
        <w:rPr>
          <w:rFonts w:hint="eastAsia"/>
          <w:noProof/>
        </w:rPr>
        <w:instrText xml:space="preserve"> </w:instrText>
      </w:r>
      <w:r>
        <w:rPr>
          <w:noProof/>
        </w:rPr>
        <w:instrText>PAGEREF _Toc229090900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61D2A6CF" w14:textId="5A0FA079"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2.6.2 PnP </w:t>
      </w:r>
      <w:r w:rsidRPr="00484859">
        <w:rPr>
          <w:rFonts w:eastAsia="黑体" w:hint="eastAsia"/>
          <w:noProof/>
        </w:rPr>
        <w:t>头姿求解</w:t>
      </w:r>
      <w:r>
        <w:rPr>
          <w:rFonts w:hint="eastAsia"/>
          <w:noProof/>
        </w:rPr>
        <w:tab/>
      </w:r>
      <w:r>
        <w:rPr>
          <w:rFonts w:hint="eastAsia"/>
          <w:noProof/>
        </w:rPr>
        <w:fldChar w:fldCharType="begin"/>
      </w:r>
      <w:r>
        <w:rPr>
          <w:rFonts w:hint="eastAsia"/>
          <w:noProof/>
        </w:rPr>
        <w:instrText xml:space="preserve"> </w:instrText>
      </w:r>
      <w:r>
        <w:rPr>
          <w:noProof/>
        </w:rPr>
        <w:instrText>PAGEREF _Toc229090901 \h</w:instrText>
      </w:r>
      <w:r>
        <w:rPr>
          <w:rFonts w:hint="eastAsia"/>
          <w:noProof/>
        </w:rPr>
        <w:instrText xml:space="preserve"> </w:instrText>
      </w:r>
      <w:r>
        <w:rPr>
          <w:rFonts w:hint="eastAsia"/>
          <w:noProof/>
        </w:rPr>
      </w:r>
      <w:r>
        <w:rPr>
          <w:rFonts w:hint="eastAsia"/>
          <w:noProof/>
        </w:rPr>
        <w:fldChar w:fldCharType="separate"/>
      </w:r>
      <w:r>
        <w:rPr>
          <w:noProof/>
        </w:rPr>
        <w:t>13</w:t>
      </w:r>
      <w:r>
        <w:rPr>
          <w:rFonts w:hint="eastAsia"/>
          <w:noProof/>
        </w:rPr>
        <w:fldChar w:fldCharType="end"/>
      </w:r>
    </w:p>
    <w:p w14:paraId="69564371" w14:textId="318B6AD2"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2.7 </w:t>
      </w:r>
      <w:r w:rsidRPr="00484859">
        <w:rPr>
          <w:rFonts w:eastAsia="黑体" w:hint="eastAsia"/>
          <w:noProof/>
        </w:rPr>
        <w:t>三维视线与屏幕几何映射</w:t>
      </w:r>
      <w:r>
        <w:rPr>
          <w:rFonts w:hint="eastAsia"/>
          <w:noProof/>
        </w:rPr>
        <w:tab/>
      </w:r>
      <w:r>
        <w:rPr>
          <w:rFonts w:hint="eastAsia"/>
          <w:noProof/>
        </w:rPr>
        <w:fldChar w:fldCharType="begin"/>
      </w:r>
      <w:r>
        <w:rPr>
          <w:rFonts w:hint="eastAsia"/>
          <w:noProof/>
        </w:rPr>
        <w:instrText xml:space="preserve"> </w:instrText>
      </w:r>
      <w:r>
        <w:rPr>
          <w:noProof/>
        </w:rPr>
        <w:instrText>PAGEREF _Toc229090902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D6623A3" w14:textId="76E1F53C"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lastRenderedPageBreak/>
        <w:t xml:space="preserve">2.7.1 </w:t>
      </w:r>
      <w:r w:rsidRPr="00484859">
        <w:rPr>
          <w:rFonts w:eastAsia="黑体" w:hint="eastAsia"/>
          <w:noProof/>
        </w:rPr>
        <w:t>相机坐标系与屏幕坐标系</w:t>
      </w:r>
      <w:r>
        <w:rPr>
          <w:rFonts w:hint="eastAsia"/>
          <w:noProof/>
        </w:rPr>
        <w:tab/>
      </w:r>
      <w:r>
        <w:rPr>
          <w:rFonts w:hint="eastAsia"/>
          <w:noProof/>
        </w:rPr>
        <w:fldChar w:fldCharType="begin"/>
      </w:r>
      <w:r>
        <w:rPr>
          <w:rFonts w:hint="eastAsia"/>
          <w:noProof/>
        </w:rPr>
        <w:instrText xml:space="preserve"> </w:instrText>
      </w:r>
      <w:r>
        <w:rPr>
          <w:noProof/>
        </w:rPr>
        <w:instrText>PAGEREF _Toc229090903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4271F909" w14:textId="2B9242F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2.7.2 </w:t>
      </w:r>
      <w:r w:rsidRPr="00484859">
        <w:rPr>
          <w:rFonts w:eastAsia="黑体" w:hint="eastAsia"/>
          <w:noProof/>
        </w:rPr>
        <w:t>射线与屏幕平面求交</w:t>
      </w:r>
      <w:r>
        <w:rPr>
          <w:rFonts w:hint="eastAsia"/>
          <w:noProof/>
        </w:rPr>
        <w:tab/>
      </w:r>
      <w:r>
        <w:rPr>
          <w:rFonts w:hint="eastAsia"/>
          <w:noProof/>
        </w:rPr>
        <w:fldChar w:fldCharType="begin"/>
      </w:r>
      <w:r>
        <w:rPr>
          <w:rFonts w:hint="eastAsia"/>
          <w:noProof/>
        </w:rPr>
        <w:instrText xml:space="preserve"> </w:instrText>
      </w:r>
      <w:r>
        <w:rPr>
          <w:noProof/>
        </w:rPr>
        <w:instrText>PAGEREF _Toc229090904 \h</w:instrText>
      </w:r>
      <w:r>
        <w:rPr>
          <w:rFonts w:hint="eastAsia"/>
          <w:noProof/>
        </w:rPr>
        <w:instrText xml:space="preserve"> </w:instrText>
      </w:r>
      <w:r>
        <w:rPr>
          <w:rFonts w:hint="eastAsia"/>
          <w:noProof/>
        </w:rPr>
      </w:r>
      <w:r>
        <w:rPr>
          <w:rFonts w:hint="eastAsia"/>
          <w:noProof/>
        </w:rPr>
        <w:fldChar w:fldCharType="separate"/>
      </w:r>
      <w:r>
        <w:rPr>
          <w:noProof/>
        </w:rPr>
        <w:t>14</w:t>
      </w:r>
      <w:r>
        <w:rPr>
          <w:rFonts w:hint="eastAsia"/>
          <w:noProof/>
        </w:rPr>
        <w:fldChar w:fldCharType="end"/>
      </w:r>
    </w:p>
    <w:p w14:paraId="296B996D" w14:textId="41EE226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2.7.3 </w:t>
      </w:r>
      <w:r w:rsidRPr="00484859">
        <w:rPr>
          <w:rFonts w:eastAsia="黑体" w:hint="eastAsia"/>
          <w:noProof/>
        </w:rPr>
        <w:t>三维交点到屏幕像素坐标</w:t>
      </w:r>
      <w:r>
        <w:rPr>
          <w:rFonts w:hint="eastAsia"/>
          <w:noProof/>
        </w:rPr>
        <w:tab/>
      </w:r>
      <w:r>
        <w:rPr>
          <w:rFonts w:hint="eastAsia"/>
          <w:noProof/>
        </w:rPr>
        <w:fldChar w:fldCharType="begin"/>
      </w:r>
      <w:r>
        <w:rPr>
          <w:rFonts w:hint="eastAsia"/>
          <w:noProof/>
        </w:rPr>
        <w:instrText xml:space="preserve"> </w:instrText>
      </w:r>
      <w:r>
        <w:rPr>
          <w:noProof/>
        </w:rPr>
        <w:instrText>PAGEREF _Toc229090905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1FE9A532" w14:textId="761AD62F"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2.8 </w:t>
      </w:r>
      <w:r w:rsidRPr="00484859">
        <w:rPr>
          <w:rFonts w:eastAsia="黑体" w:hint="eastAsia"/>
          <w:noProof/>
        </w:rPr>
        <w:t>用户校准技术</w:t>
      </w:r>
      <w:r>
        <w:rPr>
          <w:rFonts w:hint="eastAsia"/>
          <w:noProof/>
        </w:rPr>
        <w:tab/>
      </w:r>
      <w:r>
        <w:rPr>
          <w:rFonts w:hint="eastAsia"/>
          <w:noProof/>
        </w:rPr>
        <w:fldChar w:fldCharType="begin"/>
      </w:r>
      <w:r>
        <w:rPr>
          <w:rFonts w:hint="eastAsia"/>
          <w:noProof/>
        </w:rPr>
        <w:instrText xml:space="preserve"> </w:instrText>
      </w:r>
      <w:r>
        <w:rPr>
          <w:noProof/>
        </w:rPr>
        <w:instrText>PAGEREF _Toc229090906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61732449" w14:textId="1F56A30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2.8.1 </w:t>
      </w:r>
      <w:r w:rsidRPr="00484859">
        <w:rPr>
          <w:rFonts w:eastAsia="黑体" w:hint="eastAsia"/>
          <w:noProof/>
        </w:rPr>
        <w:t>校准的作用</w:t>
      </w:r>
      <w:r>
        <w:rPr>
          <w:rFonts w:hint="eastAsia"/>
          <w:noProof/>
        </w:rPr>
        <w:tab/>
      </w:r>
      <w:r>
        <w:rPr>
          <w:rFonts w:hint="eastAsia"/>
          <w:noProof/>
        </w:rPr>
        <w:fldChar w:fldCharType="begin"/>
      </w:r>
      <w:r>
        <w:rPr>
          <w:rFonts w:hint="eastAsia"/>
          <w:noProof/>
        </w:rPr>
        <w:instrText xml:space="preserve"> </w:instrText>
      </w:r>
      <w:r>
        <w:rPr>
          <w:noProof/>
        </w:rPr>
        <w:instrText>PAGEREF _Toc229090907 \h</w:instrText>
      </w:r>
      <w:r>
        <w:rPr>
          <w:rFonts w:hint="eastAsia"/>
          <w:noProof/>
        </w:rPr>
        <w:instrText xml:space="preserve"> </w:instrText>
      </w:r>
      <w:r>
        <w:rPr>
          <w:rFonts w:hint="eastAsia"/>
          <w:noProof/>
        </w:rPr>
      </w:r>
      <w:r>
        <w:rPr>
          <w:rFonts w:hint="eastAsia"/>
          <w:noProof/>
        </w:rPr>
        <w:fldChar w:fldCharType="separate"/>
      </w:r>
      <w:r>
        <w:rPr>
          <w:noProof/>
        </w:rPr>
        <w:t>15</w:t>
      </w:r>
      <w:r>
        <w:rPr>
          <w:rFonts w:hint="eastAsia"/>
          <w:noProof/>
        </w:rPr>
        <w:fldChar w:fldCharType="end"/>
      </w:r>
    </w:p>
    <w:p w14:paraId="1943FC68" w14:textId="2417F87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2.8.2 </w:t>
      </w:r>
      <w:r w:rsidRPr="00484859">
        <w:rPr>
          <w:rFonts w:eastAsia="黑体" w:hint="eastAsia"/>
          <w:noProof/>
        </w:rPr>
        <w:t>仿射校准</w:t>
      </w:r>
      <w:r>
        <w:rPr>
          <w:rFonts w:hint="eastAsia"/>
          <w:noProof/>
        </w:rPr>
        <w:tab/>
      </w:r>
      <w:r>
        <w:rPr>
          <w:rFonts w:hint="eastAsia"/>
          <w:noProof/>
        </w:rPr>
        <w:fldChar w:fldCharType="begin"/>
      </w:r>
      <w:r>
        <w:rPr>
          <w:rFonts w:hint="eastAsia"/>
          <w:noProof/>
        </w:rPr>
        <w:instrText xml:space="preserve"> </w:instrText>
      </w:r>
      <w:r>
        <w:rPr>
          <w:noProof/>
        </w:rPr>
        <w:instrText>PAGEREF _Toc229090908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6036ED3B" w14:textId="0B8A71C3"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2.8.3 </w:t>
      </w:r>
      <w:r w:rsidRPr="00484859">
        <w:rPr>
          <w:rFonts w:eastAsia="黑体" w:hint="eastAsia"/>
          <w:noProof/>
        </w:rPr>
        <w:t>多项式校准</w:t>
      </w:r>
      <w:r>
        <w:rPr>
          <w:rFonts w:hint="eastAsia"/>
          <w:noProof/>
        </w:rPr>
        <w:tab/>
      </w:r>
      <w:r>
        <w:rPr>
          <w:rFonts w:hint="eastAsia"/>
          <w:noProof/>
        </w:rPr>
        <w:fldChar w:fldCharType="begin"/>
      </w:r>
      <w:r>
        <w:rPr>
          <w:rFonts w:hint="eastAsia"/>
          <w:noProof/>
        </w:rPr>
        <w:instrText xml:space="preserve"> </w:instrText>
      </w:r>
      <w:r>
        <w:rPr>
          <w:noProof/>
        </w:rPr>
        <w:instrText>PAGEREF _Toc229090909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3637ED44" w14:textId="45957472"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2.9 </w:t>
      </w:r>
      <w:r w:rsidRPr="00484859">
        <w:rPr>
          <w:rFonts w:eastAsia="黑体" w:hint="eastAsia"/>
          <w:noProof/>
        </w:rPr>
        <w:t>时序平滑与交互稳定性</w:t>
      </w:r>
      <w:r>
        <w:rPr>
          <w:rFonts w:hint="eastAsia"/>
          <w:noProof/>
        </w:rPr>
        <w:tab/>
      </w:r>
      <w:r>
        <w:rPr>
          <w:rFonts w:hint="eastAsia"/>
          <w:noProof/>
        </w:rPr>
        <w:fldChar w:fldCharType="begin"/>
      </w:r>
      <w:r>
        <w:rPr>
          <w:rFonts w:hint="eastAsia"/>
          <w:noProof/>
        </w:rPr>
        <w:instrText xml:space="preserve"> </w:instrText>
      </w:r>
      <w:r>
        <w:rPr>
          <w:noProof/>
        </w:rPr>
        <w:instrText>PAGEREF _Toc229090910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1A9614B5" w14:textId="690551F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2.9.1 </w:t>
      </w:r>
      <w:r w:rsidRPr="00484859">
        <w:rPr>
          <w:rFonts w:eastAsia="黑体" w:hint="eastAsia"/>
          <w:noProof/>
        </w:rPr>
        <w:t>注视点抖动问题</w:t>
      </w:r>
      <w:r>
        <w:rPr>
          <w:rFonts w:hint="eastAsia"/>
          <w:noProof/>
        </w:rPr>
        <w:tab/>
      </w:r>
      <w:r>
        <w:rPr>
          <w:rFonts w:hint="eastAsia"/>
          <w:noProof/>
        </w:rPr>
        <w:fldChar w:fldCharType="begin"/>
      </w:r>
      <w:r>
        <w:rPr>
          <w:rFonts w:hint="eastAsia"/>
          <w:noProof/>
        </w:rPr>
        <w:instrText xml:space="preserve"> </w:instrText>
      </w:r>
      <w:r>
        <w:rPr>
          <w:noProof/>
        </w:rPr>
        <w:instrText>PAGEREF _Toc229090911 \h</w:instrText>
      </w:r>
      <w:r>
        <w:rPr>
          <w:rFonts w:hint="eastAsia"/>
          <w:noProof/>
        </w:rPr>
        <w:instrText xml:space="preserve"> </w:instrText>
      </w:r>
      <w:r>
        <w:rPr>
          <w:rFonts w:hint="eastAsia"/>
          <w:noProof/>
        </w:rPr>
      </w:r>
      <w:r>
        <w:rPr>
          <w:rFonts w:hint="eastAsia"/>
          <w:noProof/>
        </w:rPr>
        <w:fldChar w:fldCharType="separate"/>
      </w:r>
      <w:r>
        <w:rPr>
          <w:noProof/>
        </w:rPr>
        <w:t>16</w:t>
      </w:r>
      <w:r>
        <w:rPr>
          <w:rFonts w:hint="eastAsia"/>
          <w:noProof/>
        </w:rPr>
        <w:fldChar w:fldCharType="end"/>
      </w:r>
    </w:p>
    <w:p w14:paraId="0AA536C7" w14:textId="2E25587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2.9.2 </w:t>
      </w:r>
      <w:r w:rsidRPr="00484859">
        <w:rPr>
          <w:rFonts w:eastAsia="黑体" w:hint="eastAsia"/>
          <w:noProof/>
        </w:rPr>
        <w:t>指数滑动平均</w:t>
      </w:r>
      <w:r>
        <w:rPr>
          <w:rFonts w:hint="eastAsia"/>
          <w:noProof/>
        </w:rPr>
        <w:tab/>
      </w:r>
      <w:r>
        <w:rPr>
          <w:rFonts w:hint="eastAsia"/>
          <w:noProof/>
        </w:rPr>
        <w:fldChar w:fldCharType="begin"/>
      </w:r>
      <w:r>
        <w:rPr>
          <w:rFonts w:hint="eastAsia"/>
          <w:noProof/>
        </w:rPr>
        <w:instrText xml:space="preserve"> </w:instrText>
      </w:r>
      <w:r>
        <w:rPr>
          <w:noProof/>
        </w:rPr>
        <w:instrText>PAGEREF _Toc229090912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7F332DA8" w14:textId="0B50963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2.9.3 Kalman </w:t>
      </w:r>
      <w:r w:rsidRPr="00484859">
        <w:rPr>
          <w:rFonts w:eastAsia="黑体" w:hint="eastAsia"/>
          <w:noProof/>
        </w:rPr>
        <w:t>滤波</w:t>
      </w:r>
      <w:r>
        <w:rPr>
          <w:rFonts w:hint="eastAsia"/>
          <w:noProof/>
        </w:rPr>
        <w:tab/>
      </w:r>
      <w:r>
        <w:rPr>
          <w:rFonts w:hint="eastAsia"/>
          <w:noProof/>
        </w:rPr>
        <w:fldChar w:fldCharType="begin"/>
      </w:r>
      <w:r>
        <w:rPr>
          <w:rFonts w:hint="eastAsia"/>
          <w:noProof/>
        </w:rPr>
        <w:instrText xml:space="preserve"> </w:instrText>
      </w:r>
      <w:r>
        <w:rPr>
          <w:noProof/>
        </w:rPr>
        <w:instrText>PAGEREF _Toc229090913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696B7D2A" w14:textId="4B7D433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2.9.4 </w:t>
      </w:r>
      <w:r w:rsidRPr="00484859">
        <w:rPr>
          <w:rFonts w:eastAsia="黑体" w:hint="eastAsia"/>
          <w:noProof/>
        </w:rPr>
        <w:t>停留触发与</w:t>
      </w:r>
      <w:r w:rsidRPr="00484859">
        <w:rPr>
          <w:rFonts w:eastAsia="黑体" w:hint="eastAsia"/>
          <w:noProof/>
        </w:rPr>
        <w:t xml:space="preserve"> Midas Touch </w:t>
      </w:r>
      <w:r w:rsidRPr="00484859">
        <w:rPr>
          <w:rFonts w:eastAsia="黑体" w:hint="eastAsia"/>
          <w:noProof/>
        </w:rPr>
        <w:t>问题</w:t>
      </w:r>
      <w:r>
        <w:rPr>
          <w:rFonts w:hint="eastAsia"/>
          <w:noProof/>
        </w:rPr>
        <w:tab/>
      </w:r>
      <w:r>
        <w:rPr>
          <w:rFonts w:hint="eastAsia"/>
          <w:noProof/>
        </w:rPr>
        <w:fldChar w:fldCharType="begin"/>
      </w:r>
      <w:r>
        <w:rPr>
          <w:rFonts w:hint="eastAsia"/>
          <w:noProof/>
        </w:rPr>
        <w:instrText xml:space="preserve"> </w:instrText>
      </w:r>
      <w:r>
        <w:rPr>
          <w:noProof/>
        </w:rPr>
        <w:instrText>PAGEREF _Toc229090914 \h</w:instrText>
      </w:r>
      <w:r>
        <w:rPr>
          <w:rFonts w:hint="eastAsia"/>
          <w:noProof/>
        </w:rPr>
        <w:instrText xml:space="preserve"> </w:instrText>
      </w:r>
      <w:r>
        <w:rPr>
          <w:rFonts w:hint="eastAsia"/>
          <w:noProof/>
        </w:rPr>
      </w:r>
      <w:r>
        <w:rPr>
          <w:rFonts w:hint="eastAsia"/>
          <w:noProof/>
        </w:rPr>
        <w:fldChar w:fldCharType="separate"/>
      </w:r>
      <w:r>
        <w:rPr>
          <w:noProof/>
        </w:rPr>
        <w:t>17</w:t>
      </w:r>
      <w:r>
        <w:rPr>
          <w:rFonts w:hint="eastAsia"/>
          <w:noProof/>
        </w:rPr>
        <w:fldChar w:fldCharType="end"/>
      </w:r>
    </w:p>
    <w:p w14:paraId="5BADAD44" w14:textId="310165AD"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2.10 </w:t>
      </w:r>
      <w:r w:rsidRPr="00484859">
        <w:rPr>
          <w:rFonts w:eastAsia="黑体" w:hint="eastAsia"/>
          <w:noProof/>
        </w:rPr>
        <w:t>视线追踪系统评价指标</w:t>
      </w:r>
      <w:r>
        <w:rPr>
          <w:rFonts w:hint="eastAsia"/>
          <w:noProof/>
        </w:rPr>
        <w:tab/>
      </w:r>
      <w:r>
        <w:rPr>
          <w:rFonts w:hint="eastAsia"/>
          <w:noProof/>
        </w:rPr>
        <w:fldChar w:fldCharType="begin"/>
      </w:r>
      <w:r>
        <w:rPr>
          <w:rFonts w:hint="eastAsia"/>
          <w:noProof/>
        </w:rPr>
        <w:instrText xml:space="preserve"> </w:instrText>
      </w:r>
      <w:r>
        <w:rPr>
          <w:noProof/>
        </w:rPr>
        <w:instrText>PAGEREF _Toc229090915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30DCF0F5" w14:textId="16F6E4DA"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2.10.1 </w:t>
      </w:r>
      <w:r w:rsidRPr="00484859">
        <w:rPr>
          <w:rFonts w:eastAsia="黑体" w:hint="eastAsia"/>
          <w:noProof/>
        </w:rPr>
        <w:t>像素误差</w:t>
      </w:r>
      <w:r>
        <w:rPr>
          <w:rFonts w:hint="eastAsia"/>
          <w:noProof/>
        </w:rPr>
        <w:tab/>
      </w:r>
      <w:r>
        <w:rPr>
          <w:rFonts w:hint="eastAsia"/>
          <w:noProof/>
        </w:rPr>
        <w:fldChar w:fldCharType="begin"/>
      </w:r>
      <w:r>
        <w:rPr>
          <w:rFonts w:hint="eastAsia"/>
          <w:noProof/>
        </w:rPr>
        <w:instrText xml:space="preserve"> </w:instrText>
      </w:r>
      <w:r>
        <w:rPr>
          <w:noProof/>
        </w:rPr>
        <w:instrText>PAGEREF _Toc229090916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2714A605" w14:textId="23E1DE3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2.10.2 </w:t>
      </w:r>
      <w:r w:rsidRPr="00484859">
        <w:rPr>
          <w:rFonts w:eastAsia="黑体" w:hint="eastAsia"/>
          <w:noProof/>
        </w:rPr>
        <w:t>实时性指标</w:t>
      </w:r>
      <w:r>
        <w:rPr>
          <w:rFonts w:hint="eastAsia"/>
          <w:noProof/>
        </w:rPr>
        <w:tab/>
      </w:r>
      <w:r>
        <w:rPr>
          <w:rFonts w:hint="eastAsia"/>
          <w:noProof/>
        </w:rPr>
        <w:fldChar w:fldCharType="begin"/>
      </w:r>
      <w:r>
        <w:rPr>
          <w:rFonts w:hint="eastAsia"/>
          <w:noProof/>
        </w:rPr>
        <w:instrText xml:space="preserve"> </w:instrText>
      </w:r>
      <w:r>
        <w:rPr>
          <w:noProof/>
        </w:rPr>
        <w:instrText>PAGEREF _Toc229090917 \h</w:instrText>
      </w:r>
      <w:r>
        <w:rPr>
          <w:rFonts w:hint="eastAsia"/>
          <w:noProof/>
        </w:rPr>
        <w:instrText xml:space="preserve"> </w:instrText>
      </w:r>
      <w:r>
        <w:rPr>
          <w:rFonts w:hint="eastAsia"/>
          <w:noProof/>
        </w:rPr>
      </w:r>
      <w:r>
        <w:rPr>
          <w:rFonts w:hint="eastAsia"/>
          <w:noProof/>
        </w:rPr>
        <w:fldChar w:fldCharType="separate"/>
      </w:r>
      <w:r>
        <w:rPr>
          <w:noProof/>
        </w:rPr>
        <w:t>18</w:t>
      </w:r>
      <w:r>
        <w:rPr>
          <w:rFonts w:hint="eastAsia"/>
          <w:noProof/>
        </w:rPr>
        <w:fldChar w:fldCharType="end"/>
      </w:r>
    </w:p>
    <w:p w14:paraId="5E31DE70" w14:textId="11F5B15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2.10.3 </w:t>
      </w:r>
      <w:r w:rsidRPr="00484859">
        <w:rPr>
          <w:rFonts w:eastAsia="黑体" w:hint="eastAsia"/>
          <w:noProof/>
        </w:rPr>
        <w:t>稳定性指标</w:t>
      </w:r>
      <w:r>
        <w:rPr>
          <w:rFonts w:hint="eastAsia"/>
          <w:noProof/>
        </w:rPr>
        <w:tab/>
      </w:r>
      <w:r>
        <w:rPr>
          <w:rFonts w:hint="eastAsia"/>
          <w:noProof/>
        </w:rPr>
        <w:fldChar w:fldCharType="begin"/>
      </w:r>
      <w:r>
        <w:rPr>
          <w:rFonts w:hint="eastAsia"/>
          <w:noProof/>
        </w:rPr>
        <w:instrText xml:space="preserve"> </w:instrText>
      </w:r>
      <w:r>
        <w:rPr>
          <w:noProof/>
        </w:rPr>
        <w:instrText>PAGEREF _Toc229090918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3A2F599C" w14:textId="4733D63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2.10.4 </w:t>
      </w:r>
      <w:r w:rsidRPr="00484859">
        <w:rPr>
          <w:rFonts w:eastAsia="黑体" w:hint="eastAsia"/>
          <w:noProof/>
        </w:rPr>
        <w:t>交互可用性指标</w:t>
      </w:r>
      <w:r>
        <w:rPr>
          <w:rFonts w:hint="eastAsia"/>
          <w:noProof/>
        </w:rPr>
        <w:tab/>
      </w:r>
      <w:r>
        <w:rPr>
          <w:rFonts w:hint="eastAsia"/>
          <w:noProof/>
        </w:rPr>
        <w:fldChar w:fldCharType="begin"/>
      </w:r>
      <w:r>
        <w:rPr>
          <w:rFonts w:hint="eastAsia"/>
          <w:noProof/>
        </w:rPr>
        <w:instrText xml:space="preserve"> </w:instrText>
      </w:r>
      <w:r>
        <w:rPr>
          <w:noProof/>
        </w:rPr>
        <w:instrText>PAGEREF _Toc229090919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458D973A" w14:textId="7F8B3222"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2.11 </w:t>
      </w:r>
      <w:r w:rsidRPr="00484859">
        <w:rPr>
          <w:rFonts w:eastAsia="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_Toc229090920 \h</w:instrText>
      </w:r>
      <w:r>
        <w:rPr>
          <w:rFonts w:hint="eastAsia"/>
          <w:noProof/>
        </w:rPr>
        <w:instrText xml:space="preserve"> </w:instrText>
      </w:r>
      <w:r>
        <w:rPr>
          <w:rFonts w:hint="eastAsia"/>
          <w:noProof/>
        </w:rPr>
      </w:r>
      <w:r>
        <w:rPr>
          <w:rFonts w:hint="eastAsia"/>
          <w:noProof/>
        </w:rPr>
        <w:fldChar w:fldCharType="separate"/>
      </w:r>
      <w:r>
        <w:rPr>
          <w:noProof/>
        </w:rPr>
        <w:t>19</w:t>
      </w:r>
      <w:r>
        <w:rPr>
          <w:rFonts w:hint="eastAsia"/>
          <w:noProof/>
        </w:rPr>
        <w:fldChar w:fldCharType="end"/>
      </w:r>
    </w:p>
    <w:p w14:paraId="63EF78F0" w14:textId="583F3EE6"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第三章</w:t>
      </w:r>
      <w:r w:rsidRPr="00484859">
        <w:rPr>
          <w:rFonts w:hint="eastAsia"/>
          <w:noProof/>
        </w:rPr>
        <w:t xml:space="preserve"> Look2Act </w:t>
      </w:r>
      <w:r w:rsidRPr="00484859">
        <w:rPr>
          <w:rFonts w:hint="eastAsia"/>
          <w:noProof/>
        </w:rPr>
        <w:t>系统总体设计</w:t>
      </w:r>
      <w:r>
        <w:rPr>
          <w:rFonts w:hint="eastAsia"/>
          <w:noProof/>
        </w:rPr>
        <w:tab/>
      </w:r>
      <w:r>
        <w:rPr>
          <w:rFonts w:hint="eastAsia"/>
          <w:noProof/>
        </w:rPr>
        <w:fldChar w:fldCharType="begin"/>
      </w:r>
      <w:r>
        <w:rPr>
          <w:rFonts w:hint="eastAsia"/>
          <w:noProof/>
        </w:rPr>
        <w:instrText xml:space="preserve"> </w:instrText>
      </w:r>
      <w:r>
        <w:rPr>
          <w:noProof/>
        </w:rPr>
        <w:instrText>PAGEREF _Toc229090921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74FF8C77" w14:textId="3EE2624D"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3.1 </w:t>
      </w:r>
      <w:r w:rsidRPr="00484859">
        <w:rPr>
          <w:rFonts w:eastAsia="黑体" w:hint="eastAsia"/>
          <w:noProof/>
        </w:rPr>
        <w:t>系统设计目标与需求分析</w:t>
      </w:r>
      <w:r>
        <w:rPr>
          <w:rFonts w:hint="eastAsia"/>
          <w:noProof/>
        </w:rPr>
        <w:tab/>
      </w:r>
      <w:r>
        <w:rPr>
          <w:rFonts w:hint="eastAsia"/>
          <w:noProof/>
        </w:rPr>
        <w:fldChar w:fldCharType="begin"/>
      </w:r>
      <w:r>
        <w:rPr>
          <w:rFonts w:hint="eastAsia"/>
          <w:noProof/>
        </w:rPr>
        <w:instrText xml:space="preserve"> </w:instrText>
      </w:r>
      <w:r>
        <w:rPr>
          <w:noProof/>
        </w:rPr>
        <w:instrText>PAGEREF _Toc229090922 \h</w:instrText>
      </w:r>
      <w:r>
        <w:rPr>
          <w:rFonts w:hint="eastAsia"/>
          <w:noProof/>
        </w:rPr>
        <w:instrText xml:space="preserve"> </w:instrText>
      </w:r>
      <w:r>
        <w:rPr>
          <w:rFonts w:hint="eastAsia"/>
          <w:noProof/>
        </w:rPr>
      </w:r>
      <w:r>
        <w:rPr>
          <w:rFonts w:hint="eastAsia"/>
          <w:noProof/>
        </w:rPr>
        <w:fldChar w:fldCharType="separate"/>
      </w:r>
      <w:r>
        <w:rPr>
          <w:noProof/>
        </w:rPr>
        <w:t>21</w:t>
      </w:r>
      <w:r>
        <w:rPr>
          <w:rFonts w:hint="eastAsia"/>
          <w:noProof/>
        </w:rPr>
        <w:fldChar w:fldCharType="end"/>
      </w:r>
    </w:p>
    <w:p w14:paraId="0ABCA60C" w14:textId="329EFD0E"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3.2 </w:t>
      </w:r>
      <w:r w:rsidRPr="00484859">
        <w:rPr>
          <w:rFonts w:eastAsia="黑体" w:hint="eastAsia"/>
          <w:noProof/>
        </w:rPr>
        <w:t>系统总体架构</w:t>
      </w:r>
      <w:r>
        <w:rPr>
          <w:rFonts w:hint="eastAsia"/>
          <w:noProof/>
        </w:rPr>
        <w:tab/>
      </w:r>
      <w:r>
        <w:rPr>
          <w:rFonts w:hint="eastAsia"/>
          <w:noProof/>
        </w:rPr>
        <w:fldChar w:fldCharType="begin"/>
      </w:r>
      <w:r>
        <w:rPr>
          <w:rFonts w:hint="eastAsia"/>
          <w:noProof/>
        </w:rPr>
        <w:instrText xml:space="preserve"> </w:instrText>
      </w:r>
      <w:r>
        <w:rPr>
          <w:noProof/>
        </w:rPr>
        <w:instrText>PAGEREF _Toc229090923 \h</w:instrText>
      </w:r>
      <w:r>
        <w:rPr>
          <w:rFonts w:hint="eastAsia"/>
          <w:noProof/>
        </w:rPr>
        <w:instrText xml:space="preserve"> </w:instrText>
      </w:r>
      <w:r>
        <w:rPr>
          <w:rFonts w:hint="eastAsia"/>
          <w:noProof/>
        </w:rPr>
      </w:r>
      <w:r>
        <w:rPr>
          <w:rFonts w:hint="eastAsia"/>
          <w:noProof/>
        </w:rPr>
        <w:fldChar w:fldCharType="separate"/>
      </w:r>
      <w:r>
        <w:rPr>
          <w:noProof/>
        </w:rPr>
        <w:t>22</w:t>
      </w:r>
      <w:r>
        <w:rPr>
          <w:rFonts w:hint="eastAsia"/>
          <w:noProof/>
        </w:rPr>
        <w:fldChar w:fldCharType="end"/>
      </w:r>
    </w:p>
    <w:p w14:paraId="023AD4BC" w14:textId="067BEF10"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3.3 </w:t>
      </w:r>
      <w:r w:rsidRPr="00484859">
        <w:rPr>
          <w:rFonts w:eastAsia="黑体" w:hint="eastAsia"/>
          <w:noProof/>
        </w:rPr>
        <w:t>数据采集系统设计</w:t>
      </w:r>
      <w:r>
        <w:rPr>
          <w:rFonts w:hint="eastAsia"/>
          <w:noProof/>
        </w:rPr>
        <w:tab/>
      </w:r>
      <w:r>
        <w:rPr>
          <w:rFonts w:hint="eastAsia"/>
          <w:noProof/>
        </w:rPr>
        <w:fldChar w:fldCharType="begin"/>
      </w:r>
      <w:r>
        <w:rPr>
          <w:rFonts w:hint="eastAsia"/>
          <w:noProof/>
        </w:rPr>
        <w:instrText xml:space="preserve"> </w:instrText>
      </w:r>
      <w:r>
        <w:rPr>
          <w:noProof/>
        </w:rPr>
        <w:instrText>PAGEREF _Toc229090924 \h</w:instrText>
      </w:r>
      <w:r>
        <w:rPr>
          <w:rFonts w:hint="eastAsia"/>
          <w:noProof/>
        </w:rPr>
        <w:instrText xml:space="preserve"> </w:instrText>
      </w:r>
      <w:r>
        <w:rPr>
          <w:rFonts w:hint="eastAsia"/>
          <w:noProof/>
        </w:rPr>
      </w:r>
      <w:r>
        <w:rPr>
          <w:rFonts w:hint="eastAsia"/>
          <w:noProof/>
        </w:rPr>
        <w:fldChar w:fldCharType="separate"/>
      </w:r>
      <w:r>
        <w:rPr>
          <w:noProof/>
        </w:rPr>
        <w:t>23</w:t>
      </w:r>
      <w:r>
        <w:rPr>
          <w:rFonts w:hint="eastAsia"/>
          <w:noProof/>
        </w:rPr>
        <w:fldChar w:fldCharType="end"/>
      </w:r>
    </w:p>
    <w:p w14:paraId="25FFD085" w14:textId="15B53CED"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3.4 Look2Act Tracker </w:t>
      </w:r>
      <w:r w:rsidRPr="00484859">
        <w:rPr>
          <w:rFonts w:eastAsia="黑体" w:hint="eastAsia"/>
          <w:noProof/>
        </w:rPr>
        <w:t>软件架构设计</w:t>
      </w:r>
      <w:r>
        <w:rPr>
          <w:rFonts w:hint="eastAsia"/>
          <w:noProof/>
        </w:rPr>
        <w:tab/>
      </w:r>
      <w:r>
        <w:rPr>
          <w:rFonts w:hint="eastAsia"/>
          <w:noProof/>
        </w:rPr>
        <w:fldChar w:fldCharType="begin"/>
      </w:r>
      <w:r>
        <w:rPr>
          <w:rFonts w:hint="eastAsia"/>
          <w:noProof/>
        </w:rPr>
        <w:instrText xml:space="preserve"> </w:instrText>
      </w:r>
      <w:r>
        <w:rPr>
          <w:noProof/>
        </w:rPr>
        <w:instrText>PAGEREF _Toc229090925 \h</w:instrText>
      </w:r>
      <w:r>
        <w:rPr>
          <w:rFonts w:hint="eastAsia"/>
          <w:noProof/>
        </w:rPr>
        <w:instrText xml:space="preserve"> </w:instrText>
      </w:r>
      <w:r>
        <w:rPr>
          <w:rFonts w:hint="eastAsia"/>
          <w:noProof/>
        </w:rPr>
      </w:r>
      <w:r>
        <w:rPr>
          <w:rFonts w:hint="eastAsia"/>
          <w:noProof/>
        </w:rPr>
        <w:fldChar w:fldCharType="separate"/>
      </w:r>
      <w:r>
        <w:rPr>
          <w:noProof/>
        </w:rPr>
        <w:t>25</w:t>
      </w:r>
      <w:r>
        <w:rPr>
          <w:rFonts w:hint="eastAsia"/>
          <w:noProof/>
        </w:rPr>
        <w:fldChar w:fldCharType="end"/>
      </w:r>
    </w:p>
    <w:p w14:paraId="61EF35D7" w14:textId="44262502"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3.5 Classic </w:t>
      </w:r>
      <w:r w:rsidRPr="00484859">
        <w:rPr>
          <w:rFonts w:eastAsia="黑体" w:hint="eastAsia"/>
          <w:noProof/>
        </w:rPr>
        <w:t>与</w:t>
      </w:r>
      <w:r w:rsidRPr="00484859">
        <w:rPr>
          <w:rFonts w:eastAsia="黑体" w:hint="eastAsia"/>
          <w:noProof/>
        </w:rPr>
        <w:t xml:space="preserve"> Deep </w:t>
      </w:r>
      <w:r w:rsidRPr="00484859">
        <w:rPr>
          <w:rFonts w:eastAsia="黑体" w:hint="eastAsia"/>
          <w:noProof/>
        </w:rPr>
        <w:t>双模式设计</w:t>
      </w:r>
      <w:r>
        <w:rPr>
          <w:rFonts w:hint="eastAsia"/>
          <w:noProof/>
        </w:rPr>
        <w:tab/>
      </w:r>
      <w:r>
        <w:rPr>
          <w:rFonts w:hint="eastAsia"/>
          <w:noProof/>
        </w:rPr>
        <w:fldChar w:fldCharType="begin"/>
      </w:r>
      <w:r>
        <w:rPr>
          <w:rFonts w:hint="eastAsia"/>
          <w:noProof/>
        </w:rPr>
        <w:instrText xml:space="preserve"> </w:instrText>
      </w:r>
      <w:r>
        <w:rPr>
          <w:noProof/>
        </w:rPr>
        <w:instrText>PAGEREF _Toc229090926 \h</w:instrText>
      </w:r>
      <w:r>
        <w:rPr>
          <w:rFonts w:hint="eastAsia"/>
          <w:noProof/>
        </w:rPr>
        <w:instrText xml:space="preserve"> </w:instrText>
      </w:r>
      <w:r>
        <w:rPr>
          <w:rFonts w:hint="eastAsia"/>
          <w:noProof/>
        </w:rPr>
      </w:r>
      <w:r>
        <w:rPr>
          <w:rFonts w:hint="eastAsia"/>
          <w:noProof/>
        </w:rPr>
        <w:fldChar w:fldCharType="separate"/>
      </w:r>
      <w:r>
        <w:rPr>
          <w:noProof/>
        </w:rPr>
        <w:t>26</w:t>
      </w:r>
      <w:r>
        <w:rPr>
          <w:rFonts w:hint="eastAsia"/>
          <w:noProof/>
        </w:rPr>
        <w:fldChar w:fldCharType="end"/>
      </w:r>
    </w:p>
    <w:p w14:paraId="30F15A70" w14:textId="2A1078FE"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3.6 </w:t>
      </w:r>
      <w:r w:rsidRPr="00484859">
        <w:rPr>
          <w:rFonts w:eastAsia="黑体" w:hint="eastAsia"/>
          <w:noProof/>
        </w:rPr>
        <w:t>主要功能模块设计</w:t>
      </w:r>
      <w:r>
        <w:rPr>
          <w:rFonts w:hint="eastAsia"/>
          <w:noProof/>
        </w:rPr>
        <w:tab/>
      </w:r>
      <w:r>
        <w:rPr>
          <w:rFonts w:hint="eastAsia"/>
          <w:noProof/>
        </w:rPr>
        <w:fldChar w:fldCharType="begin"/>
      </w:r>
      <w:r>
        <w:rPr>
          <w:rFonts w:hint="eastAsia"/>
          <w:noProof/>
        </w:rPr>
        <w:instrText xml:space="preserve"> </w:instrText>
      </w:r>
      <w:r>
        <w:rPr>
          <w:noProof/>
        </w:rPr>
        <w:instrText>PAGEREF _Toc229090927 \h</w:instrText>
      </w:r>
      <w:r>
        <w:rPr>
          <w:rFonts w:hint="eastAsia"/>
          <w:noProof/>
        </w:rPr>
        <w:instrText xml:space="preserve"> </w:instrText>
      </w:r>
      <w:r>
        <w:rPr>
          <w:rFonts w:hint="eastAsia"/>
          <w:noProof/>
        </w:rPr>
      </w:r>
      <w:r>
        <w:rPr>
          <w:rFonts w:hint="eastAsia"/>
          <w:noProof/>
        </w:rPr>
        <w:fldChar w:fldCharType="separate"/>
      </w:r>
      <w:r>
        <w:rPr>
          <w:noProof/>
        </w:rPr>
        <w:t>27</w:t>
      </w:r>
      <w:r>
        <w:rPr>
          <w:rFonts w:hint="eastAsia"/>
          <w:noProof/>
        </w:rPr>
        <w:fldChar w:fldCharType="end"/>
      </w:r>
    </w:p>
    <w:p w14:paraId="362752A7" w14:textId="43313FF0"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3.7 </w:t>
      </w:r>
      <w:r w:rsidRPr="00484859">
        <w:rPr>
          <w:rFonts w:eastAsia="黑体" w:hint="eastAsia"/>
          <w:noProof/>
        </w:rPr>
        <w:t>实时处理流程设计</w:t>
      </w:r>
      <w:r>
        <w:rPr>
          <w:rFonts w:hint="eastAsia"/>
          <w:noProof/>
        </w:rPr>
        <w:tab/>
      </w:r>
      <w:r>
        <w:rPr>
          <w:rFonts w:hint="eastAsia"/>
          <w:noProof/>
        </w:rPr>
        <w:fldChar w:fldCharType="begin"/>
      </w:r>
      <w:r>
        <w:rPr>
          <w:rFonts w:hint="eastAsia"/>
          <w:noProof/>
        </w:rPr>
        <w:instrText xml:space="preserve"> </w:instrText>
      </w:r>
      <w:r>
        <w:rPr>
          <w:noProof/>
        </w:rPr>
        <w:instrText>PAGEREF _Toc229090928 \h</w:instrText>
      </w:r>
      <w:r>
        <w:rPr>
          <w:rFonts w:hint="eastAsia"/>
          <w:noProof/>
        </w:rPr>
        <w:instrText xml:space="preserve"> </w:instrText>
      </w:r>
      <w:r>
        <w:rPr>
          <w:rFonts w:hint="eastAsia"/>
          <w:noProof/>
        </w:rPr>
      </w:r>
      <w:r>
        <w:rPr>
          <w:rFonts w:hint="eastAsia"/>
          <w:noProof/>
        </w:rPr>
        <w:fldChar w:fldCharType="separate"/>
      </w:r>
      <w:r>
        <w:rPr>
          <w:noProof/>
        </w:rPr>
        <w:t>28</w:t>
      </w:r>
      <w:r>
        <w:rPr>
          <w:rFonts w:hint="eastAsia"/>
          <w:noProof/>
        </w:rPr>
        <w:fldChar w:fldCharType="end"/>
      </w:r>
    </w:p>
    <w:p w14:paraId="1D9AB3F3" w14:textId="5B89C4D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3.8 </w:t>
      </w:r>
      <w:r w:rsidRPr="00484859">
        <w:rPr>
          <w:rFonts w:eastAsia="黑体" w:hint="eastAsia"/>
          <w:noProof/>
        </w:rPr>
        <w:t>软件运行流程设计</w:t>
      </w:r>
      <w:r>
        <w:rPr>
          <w:rFonts w:hint="eastAsia"/>
          <w:noProof/>
        </w:rPr>
        <w:tab/>
      </w:r>
      <w:r>
        <w:rPr>
          <w:rFonts w:hint="eastAsia"/>
          <w:noProof/>
        </w:rPr>
        <w:fldChar w:fldCharType="begin"/>
      </w:r>
      <w:r>
        <w:rPr>
          <w:rFonts w:hint="eastAsia"/>
          <w:noProof/>
        </w:rPr>
        <w:instrText xml:space="preserve"> </w:instrText>
      </w:r>
      <w:r>
        <w:rPr>
          <w:noProof/>
        </w:rPr>
        <w:instrText>PAGEREF _Toc229090929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52F63E9A" w14:textId="166C55C5"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3.9 </w:t>
      </w:r>
      <w:r w:rsidRPr="00484859">
        <w:rPr>
          <w:rFonts w:eastAsia="黑体" w:hint="eastAsia"/>
          <w:noProof/>
        </w:rPr>
        <w:t>部署与交付设计</w:t>
      </w:r>
      <w:r>
        <w:rPr>
          <w:rFonts w:hint="eastAsia"/>
          <w:noProof/>
        </w:rPr>
        <w:tab/>
      </w:r>
      <w:r>
        <w:rPr>
          <w:rFonts w:hint="eastAsia"/>
          <w:noProof/>
        </w:rPr>
        <w:fldChar w:fldCharType="begin"/>
      </w:r>
      <w:r>
        <w:rPr>
          <w:rFonts w:hint="eastAsia"/>
          <w:noProof/>
        </w:rPr>
        <w:instrText xml:space="preserve"> </w:instrText>
      </w:r>
      <w:r>
        <w:rPr>
          <w:noProof/>
        </w:rPr>
        <w:instrText>PAGEREF _Toc229090930 \h</w:instrText>
      </w:r>
      <w:r>
        <w:rPr>
          <w:rFonts w:hint="eastAsia"/>
          <w:noProof/>
        </w:rPr>
        <w:instrText xml:space="preserve"> </w:instrText>
      </w:r>
      <w:r>
        <w:rPr>
          <w:rFonts w:hint="eastAsia"/>
          <w:noProof/>
        </w:rPr>
      </w:r>
      <w:r>
        <w:rPr>
          <w:rFonts w:hint="eastAsia"/>
          <w:noProof/>
        </w:rPr>
        <w:fldChar w:fldCharType="separate"/>
      </w:r>
      <w:r>
        <w:rPr>
          <w:noProof/>
        </w:rPr>
        <w:t>30</w:t>
      </w:r>
      <w:r>
        <w:rPr>
          <w:rFonts w:hint="eastAsia"/>
          <w:noProof/>
        </w:rPr>
        <w:fldChar w:fldCharType="end"/>
      </w:r>
    </w:p>
    <w:p w14:paraId="4BCC852B" w14:textId="3D7D173F"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3.10 </w:t>
      </w:r>
      <w:r w:rsidRPr="00484859">
        <w:rPr>
          <w:rFonts w:eastAsia="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_Toc229090931 \h</w:instrText>
      </w:r>
      <w:r>
        <w:rPr>
          <w:rFonts w:hint="eastAsia"/>
          <w:noProof/>
        </w:rPr>
        <w:instrText xml:space="preserve"> </w:instrText>
      </w:r>
      <w:r>
        <w:rPr>
          <w:rFonts w:hint="eastAsia"/>
          <w:noProof/>
        </w:rPr>
      </w:r>
      <w:r>
        <w:rPr>
          <w:rFonts w:hint="eastAsia"/>
          <w:noProof/>
        </w:rPr>
        <w:fldChar w:fldCharType="separate"/>
      </w:r>
      <w:r>
        <w:rPr>
          <w:noProof/>
        </w:rPr>
        <w:t>31</w:t>
      </w:r>
      <w:r>
        <w:rPr>
          <w:rFonts w:hint="eastAsia"/>
          <w:noProof/>
        </w:rPr>
        <w:fldChar w:fldCharType="end"/>
      </w:r>
    </w:p>
    <w:p w14:paraId="001D99B1" w14:textId="0CF97087"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第四章</w:t>
      </w:r>
      <w:r w:rsidRPr="00484859">
        <w:rPr>
          <w:rFonts w:hint="eastAsia"/>
          <w:noProof/>
        </w:rPr>
        <w:t xml:space="preserve"> </w:t>
      </w:r>
      <w:r w:rsidRPr="00484859">
        <w:rPr>
          <w:rFonts w:hint="eastAsia"/>
          <w:noProof/>
        </w:rPr>
        <w:t>数据集构建与深度视线估计模型</w:t>
      </w:r>
      <w:r>
        <w:rPr>
          <w:rFonts w:hint="eastAsia"/>
          <w:noProof/>
        </w:rPr>
        <w:tab/>
      </w:r>
      <w:r>
        <w:rPr>
          <w:rFonts w:hint="eastAsia"/>
          <w:noProof/>
        </w:rPr>
        <w:fldChar w:fldCharType="begin"/>
      </w:r>
      <w:r>
        <w:rPr>
          <w:rFonts w:hint="eastAsia"/>
          <w:noProof/>
        </w:rPr>
        <w:instrText xml:space="preserve"> </w:instrText>
      </w:r>
      <w:r>
        <w:rPr>
          <w:noProof/>
        </w:rPr>
        <w:instrText>PAGEREF _Toc229090932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0A9DD154" w14:textId="4283CB01"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4.1 </w:t>
      </w:r>
      <w:r w:rsidRPr="00484859">
        <w:rPr>
          <w:rFonts w:eastAsia="黑体" w:hint="eastAsia"/>
          <w:noProof/>
        </w:rPr>
        <w:t>本章概述</w:t>
      </w:r>
      <w:r>
        <w:rPr>
          <w:rFonts w:hint="eastAsia"/>
          <w:noProof/>
        </w:rPr>
        <w:tab/>
      </w:r>
      <w:r>
        <w:rPr>
          <w:rFonts w:hint="eastAsia"/>
          <w:noProof/>
        </w:rPr>
        <w:fldChar w:fldCharType="begin"/>
      </w:r>
      <w:r>
        <w:rPr>
          <w:rFonts w:hint="eastAsia"/>
          <w:noProof/>
        </w:rPr>
        <w:instrText xml:space="preserve"> </w:instrText>
      </w:r>
      <w:r>
        <w:rPr>
          <w:noProof/>
        </w:rPr>
        <w:instrText>PAGEREF _Toc229090933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63743591" w14:textId="5A93E3A0"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4.2 </w:t>
      </w:r>
      <w:r w:rsidRPr="00484859">
        <w:rPr>
          <w:rFonts w:eastAsia="黑体" w:hint="eastAsia"/>
          <w:noProof/>
        </w:rPr>
        <w:t>自建数据集构建</w:t>
      </w:r>
      <w:r>
        <w:rPr>
          <w:rFonts w:hint="eastAsia"/>
          <w:noProof/>
        </w:rPr>
        <w:tab/>
      </w:r>
      <w:r>
        <w:rPr>
          <w:rFonts w:hint="eastAsia"/>
          <w:noProof/>
        </w:rPr>
        <w:fldChar w:fldCharType="begin"/>
      </w:r>
      <w:r>
        <w:rPr>
          <w:rFonts w:hint="eastAsia"/>
          <w:noProof/>
        </w:rPr>
        <w:instrText xml:space="preserve"> </w:instrText>
      </w:r>
      <w:r>
        <w:rPr>
          <w:noProof/>
        </w:rPr>
        <w:instrText>PAGEREF _Toc229090934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7C37F0C7" w14:textId="1D1C436A"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4.2.1 </w:t>
      </w:r>
      <w:r w:rsidRPr="00484859">
        <w:rPr>
          <w:rFonts w:eastAsia="黑体" w:hint="eastAsia"/>
          <w:noProof/>
        </w:rPr>
        <w:t>数据采集目标</w:t>
      </w:r>
      <w:r>
        <w:rPr>
          <w:rFonts w:hint="eastAsia"/>
          <w:noProof/>
        </w:rPr>
        <w:tab/>
      </w:r>
      <w:r>
        <w:rPr>
          <w:rFonts w:hint="eastAsia"/>
          <w:noProof/>
        </w:rPr>
        <w:fldChar w:fldCharType="begin"/>
      </w:r>
      <w:r>
        <w:rPr>
          <w:rFonts w:hint="eastAsia"/>
          <w:noProof/>
        </w:rPr>
        <w:instrText xml:space="preserve"> </w:instrText>
      </w:r>
      <w:r>
        <w:rPr>
          <w:noProof/>
        </w:rPr>
        <w:instrText>PAGEREF _Toc229090935 \h</w:instrText>
      </w:r>
      <w:r>
        <w:rPr>
          <w:rFonts w:hint="eastAsia"/>
          <w:noProof/>
        </w:rPr>
        <w:instrText xml:space="preserve"> </w:instrText>
      </w:r>
      <w:r>
        <w:rPr>
          <w:rFonts w:hint="eastAsia"/>
          <w:noProof/>
        </w:rPr>
      </w:r>
      <w:r>
        <w:rPr>
          <w:rFonts w:hint="eastAsia"/>
          <w:noProof/>
        </w:rPr>
        <w:fldChar w:fldCharType="separate"/>
      </w:r>
      <w:r>
        <w:rPr>
          <w:noProof/>
        </w:rPr>
        <w:t>32</w:t>
      </w:r>
      <w:r>
        <w:rPr>
          <w:rFonts w:hint="eastAsia"/>
          <w:noProof/>
        </w:rPr>
        <w:fldChar w:fldCharType="end"/>
      </w:r>
    </w:p>
    <w:p w14:paraId="091CEF8B" w14:textId="6CFA9BEF"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lastRenderedPageBreak/>
        <w:t xml:space="preserve">4.2.2 </w:t>
      </w:r>
      <w:r w:rsidRPr="00484859">
        <w:rPr>
          <w:rFonts w:eastAsia="黑体" w:hint="eastAsia"/>
          <w:noProof/>
        </w:rPr>
        <w:t>采集流程设计</w:t>
      </w:r>
      <w:r>
        <w:rPr>
          <w:rFonts w:hint="eastAsia"/>
          <w:noProof/>
        </w:rPr>
        <w:tab/>
      </w:r>
      <w:r>
        <w:rPr>
          <w:rFonts w:hint="eastAsia"/>
          <w:noProof/>
        </w:rPr>
        <w:fldChar w:fldCharType="begin"/>
      </w:r>
      <w:r>
        <w:rPr>
          <w:rFonts w:hint="eastAsia"/>
          <w:noProof/>
        </w:rPr>
        <w:instrText xml:space="preserve"> </w:instrText>
      </w:r>
      <w:r>
        <w:rPr>
          <w:noProof/>
        </w:rPr>
        <w:instrText>PAGEREF _Toc229090936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361E54AE" w14:textId="7375D02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4.2.3 </w:t>
      </w:r>
      <w:r w:rsidRPr="00484859">
        <w:rPr>
          <w:rFonts w:eastAsia="黑体" w:hint="eastAsia"/>
          <w:noProof/>
        </w:rPr>
        <w:t>数据组织与字段设计</w:t>
      </w:r>
      <w:r>
        <w:rPr>
          <w:rFonts w:hint="eastAsia"/>
          <w:noProof/>
        </w:rPr>
        <w:tab/>
      </w:r>
      <w:r>
        <w:rPr>
          <w:rFonts w:hint="eastAsia"/>
          <w:noProof/>
        </w:rPr>
        <w:fldChar w:fldCharType="begin"/>
      </w:r>
      <w:r>
        <w:rPr>
          <w:rFonts w:hint="eastAsia"/>
          <w:noProof/>
        </w:rPr>
        <w:instrText xml:space="preserve"> </w:instrText>
      </w:r>
      <w:r>
        <w:rPr>
          <w:noProof/>
        </w:rPr>
        <w:instrText>PAGEREF _Toc229090937 \h</w:instrText>
      </w:r>
      <w:r>
        <w:rPr>
          <w:rFonts w:hint="eastAsia"/>
          <w:noProof/>
        </w:rPr>
        <w:instrText xml:space="preserve"> </w:instrText>
      </w:r>
      <w:r>
        <w:rPr>
          <w:rFonts w:hint="eastAsia"/>
          <w:noProof/>
        </w:rPr>
      </w:r>
      <w:r>
        <w:rPr>
          <w:rFonts w:hint="eastAsia"/>
          <w:noProof/>
        </w:rPr>
        <w:fldChar w:fldCharType="separate"/>
      </w:r>
      <w:r>
        <w:rPr>
          <w:noProof/>
        </w:rPr>
        <w:t>33</w:t>
      </w:r>
      <w:r>
        <w:rPr>
          <w:rFonts w:hint="eastAsia"/>
          <w:noProof/>
        </w:rPr>
        <w:fldChar w:fldCharType="end"/>
      </w:r>
    </w:p>
    <w:p w14:paraId="44A35EFE" w14:textId="724C81A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4.2.4 </w:t>
      </w:r>
      <w:r w:rsidRPr="00484859">
        <w:rPr>
          <w:rFonts w:eastAsia="黑体" w:hint="eastAsia"/>
          <w:noProof/>
        </w:rPr>
        <w:t>隐私保护与数据开放边界</w:t>
      </w:r>
      <w:r>
        <w:rPr>
          <w:rFonts w:hint="eastAsia"/>
          <w:noProof/>
        </w:rPr>
        <w:tab/>
      </w:r>
      <w:r>
        <w:rPr>
          <w:rFonts w:hint="eastAsia"/>
          <w:noProof/>
        </w:rPr>
        <w:fldChar w:fldCharType="begin"/>
      </w:r>
      <w:r>
        <w:rPr>
          <w:rFonts w:hint="eastAsia"/>
          <w:noProof/>
        </w:rPr>
        <w:instrText xml:space="preserve"> </w:instrText>
      </w:r>
      <w:r>
        <w:rPr>
          <w:noProof/>
        </w:rPr>
        <w:instrText>PAGEREF _Toc229090938 \h</w:instrText>
      </w:r>
      <w:r>
        <w:rPr>
          <w:rFonts w:hint="eastAsia"/>
          <w:noProof/>
        </w:rPr>
        <w:instrText xml:space="preserve"> </w:instrText>
      </w:r>
      <w:r>
        <w:rPr>
          <w:rFonts w:hint="eastAsia"/>
          <w:noProof/>
        </w:rPr>
      </w:r>
      <w:r>
        <w:rPr>
          <w:rFonts w:hint="eastAsia"/>
          <w:noProof/>
        </w:rPr>
        <w:fldChar w:fldCharType="separate"/>
      </w:r>
      <w:r>
        <w:rPr>
          <w:noProof/>
        </w:rPr>
        <w:t>34</w:t>
      </w:r>
      <w:r>
        <w:rPr>
          <w:rFonts w:hint="eastAsia"/>
          <w:noProof/>
        </w:rPr>
        <w:fldChar w:fldCharType="end"/>
      </w:r>
    </w:p>
    <w:p w14:paraId="4A801090" w14:textId="05BA85E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4.3 </w:t>
      </w:r>
      <w:r w:rsidRPr="00484859">
        <w:rPr>
          <w:rFonts w:eastAsia="黑体" w:hint="eastAsia"/>
          <w:noProof/>
        </w:rPr>
        <w:t>数据预处理与标签构造</w:t>
      </w:r>
      <w:r>
        <w:rPr>
          <w:rFonts w:hint="eastAsia"/>
          <w:noProof/>
        </w:rPr>
        <w:tab/>
      </w:r>
      <w:r>
        <w:rPr>
          <w:rFonts w:hint="eastAsia"/>
          <w:noProof/>
        </w:rPr>
        <w:fldChar w:fldCharType="begin"/>
      </w:r>
      <w:r>
        <w:rPr>
          <w:rFonts w:hint="eastAsia"/>
          <w:noProof/>
        </w:rPr>
        <w:instrText xml:space="preserve"> </w:instrText>
      </w:r>
      <w:r>
        <w:rPr>
          <w:noProof/>
        </w:rPr>
        <w:instrText>PAGEREF _Toc229090939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2E08396F" w14:textId="08873367"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4.3.1 </w:t>
      </w:r>
      <w:r w:rsidRPr="00484859">
        <w:rPr>
          <w:rFonts w:eastAsia="黑体" w:hint="eastAsia"/>
          <w:noProof/>
        </w:rPr>
        <w:t>有效样本筛选</w:t>
      </w:r>
      <w:r>
        <w:rPr>
          <w:rFonts w:hint="eastAsia"/>
          <w:noProof/>
        </w:rPr>
        <w:tab/>
      </w:r>
      <w:r>
        <w:rPr>
          <w:rFonts w:hint="eastAsia"/>
          <w:noProof/>
        </w:rPr>
        <w:fldChar w:fldCharType="begin"/>
      </w:r>
      <w:r>
        <w:rPr>
          <w:rFonts w:hint="eastAsia"/>
          <w:noProof/>
        </w:rPr>
        <w:instrText xml:space="preserve"> </w:instrText>
      </w:r>
      <w:r>
        <w:rPr>
          <w:noProof/>
        </w:rPr>
        <w:instrText>PAGEREF _Toc229090940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0C9017FE" w14:textId="30F6CB3A"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4.3.2 </w:t>
      </w:r>
      <w:r w:rsidRPr="00484859">
        <w:rPr>
          <w:rFonts w:eastAsia="黑体" w:hint="eastAsia"/>
          <w:noProof/>
        </w:rPr>
        <w:t>眼区图像提取与标准化</w:t>
      </w:r>
      <w:r>
        <w:rPr>
          <w:rFonts w:hint="eastAsia"/>
          <w:noProof/>
        </w:rPr>
        <w:tab/>
      </w:r>
      <w:r>
        <w:rPr>
          <w:rFonts w:hint="eastAsia"/>
          <w:noProof/>
        </w:rPr>
        <w:fldChar w:fldCharType="begin"/>
      </w:r>
      <w:r>
        <w:rPr>
          <w:rFonts w:hint="eastAsia"/>
          <w:noProof/>
        </w:rPr>
        <w:instrText xml:space="preserve"> </w:instrText>
      </w:r>
      <w:r>
        <w:rPr>
          <w:noProof/>
        </w:rPr>
        <w:instrText>PAGEREF _Toc229090941 \h</w:instrText>
      </w:r>
      <w:r>
        <w:rPr>
          <w:rFonts w:hint="eastAsia"/>
          <w:noProof/>
        </w:rPr>
        <w:instrText xml:space="preserve"> </w:instrText>
      </w:r>
      <w:r>
        <w:rPr>
          <w:rFonts w:hint="eastAsia"/>
          <w:noProof/>
        </w:rPr>
      </w:r>
      <w:r>
        <w:rPr>
          <w:rFonts w:hint="eastAsia"/>
          <w:noProof/>
        </w:rPr>
        <w:fldChar w:fldCharType="separate"/>
      </w:r>
      <w:r>
        <w:rPr>
          <w:noProof/>
        </w:rPr>
        <w:t>35</w:t>
      </w:r>
      <w:r>
        <w:rPr>
          <w:rFonts w:hint="eastAsia"/>
          <w:noProof/>
        </w:rPr>
        <w:fldChar w:fldCharType="end"/>
      </w:r>
    </w:p>
    <w:p w14:paraId="0EF51563" w14:textId="3DE14FCD"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4.3.3 </w:t>
      </w:r>
      <w:r w:rsidRPr="00484859">
        <w:rPr>
          <w:rFonts w:eastAsia="黑体" w:hint="eastAsia"/>
          <w:noProof/>
        </w:rPr>
        <w:t>屏幕坐标归一化</w:t>
      </w:r>
      <w:r>
        <w:rPr>
          <w:rFonts w:hint="eastAsia"/>
          <w:noProof/>
        </w:rPr>
        <w:tab/>
      </w:r>
      <w:r>
        <w:rPr>
          <w:rFonts w:hint="eastAsia"/>
          <w:noProof/>
        </w:rPr>
        <w:fldChar w:fldCharType="begin"/>
      </w:r>
      <w:r>
        <w:rPr>
          <w:rFonts w:hint="eastAsia"/>
          <w:noProof/>
        </w:rPr>
        <w:instrText xml:space="preserve"> </w:instrText>
      </w:r>
      <w:r>
        <w:rPr>
          <w:noProof/>
        </w:rPr>
        <w:instrText>PAGEREF _Toc229090942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6B422D96" w14:textId="4FEF9E7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4.3.4 </w:t>
      </w:r>
      <w:r w:rsidRPr="00484859">
        <w:rPr>
          <w:rFonts w:eastAsia="黑体" w:hint="eastAsia"/>
          <w:noProof/>
        </w:rPr>
        <w:t>三维视线方向标签构造</w:t>
      </w:r>
      <w:r>
        <w:rPr>
          <w:rFonts w:hint="eastAsia"/>
          <w:noProof/>
        </w:rPr>
        <w:tab/>
      </w:r>
      <w:r>
        <w:rPr>
          <w:rFonts w:hint="eastAsia"/>
          <w:noProof/>
        </w:rPr>
        <w:fldChar w:fldCharType="begin"/>
      </w:r>
      <w:r>
        <w:rPr>
          <w:rFonts w:hint="eastAsia"/>
          <w:noProof/>
        </w:rPr>
        <w:instrText xml:space="preserve"> </w:instrText>
      </w:r>
      <w:r>
        <w:rPr>
          <w:noProof/>
        </w:rPr>
        <w:instrText>PAGEREF _Toc229090943 \h</w:instrText>
      </w:r>
      <w:r>
        <w:rPr>
          <w:rFonts w:hint="eastAsia"/>
          <w:noProof/>
        </w:rPr>
        <w:instrText xml:space="preserve"> </w:instrText>
      </w:r>
      <w:r>
        <w:rPr>
          <w:rFonts w:hint="eastAsia"/>
          <w:noProof/>
        </w:rPr>
      </w:r>
      <w:r>
        <w:rPr>
          <w:rFonts w:hint="eastAsia"/>
          <w:noProof/>
        </w:rPr>
        <w:fldChar w:fldCharType="separate"/>
      </w:r>
      <w:r>
        <w:rPr>
          <w:noProof/>
        </w:rPr>
        <w:t>36</w:t>
      </w:r>
      <w:r>
        <w:rPr>
          <w:rFonts w:hint="eastAsia"/>
          <w:noProof/>
        </w:rPr>
        <w:fldChar w:fldCharType="end"/>
      </w:r>
    </w:p>
    <w:p w14:paraId="64DBBD4A" w14:textId="6CFB3830"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4.4 GazeNetV2</w:t>
      </w:r>
      <w:r w:rsidRPr="00484859">
        <w:rPr>
          <w:rFonts w:eastAsia="黑体" w:hint="eastAsia"/>
          <w:noProof/>
        </w:rPr>
        <w:t>模型结构设计</w:t>
      </w:r>
      <w:r>
        <w:rPr>
          <w:rFonts w:hint="eastAsia"/>
          <w:noProof/>
        </w:rPr>
        <w:tab/>
      </w:r>
      <w:r>
        <w:rPr>
          <w:rFonts w:hint="eastAsia"/>
          <w:noProof/>
        </w:rPr>
        <w:fldChar w:fldCharType="begin"/>
      </w:r>
      <w:r>
        <w:rPr>
          <w:rFonts w:hint="eastAsia"/>
          <w:noProof/>
        </w:rPr>
        <w:instrText xml:space="preserve"> </w:instrText>
      </w:r>
      <w:r>
        <w:rPr>
          <w:noProof/>
        </w:rPr>
        <w:instrText>PAGEREF _Toc229090944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5CF9AC01" w14:textId="40B47D3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4.4.1 </w:t>
      </w:r>
      <w:r w:rsidRPr="00484859">
        <w:rPr>
          <w:rFonts w:eastAsia="黑体" w:hint="eastAsia"/>
          <w:noProof/>
        </w:rPr>
        <w:t>模型设计思路</w:t>
      </w:r>
      <w:r>
        <w:rPr>
          <w:rFonts w:hint="eastAsia"/>
          <w:noProof/>
        </w:rPr>
        <w:tab/>
      </w:r>
      <w:r>
        <w:rPr>
          <w:rFonts w:hint="eastAsia"/>
          <w:noProof/>
        </w:rPr>
        <w:fldChar w:fldCharType="begin"/>
      </w:r>
      <w:r>
        <w:rPr>
          <w:rFonts w:hint="eastAsia"/>
          <w:noProof/>
        </w:rPr>
        <w:instrText xml:space="preserve"> </w:instrText>
      </w:r>
      <w:r>
        <w:rPr>
          <w:noProof/>
        </w:rPr>
        <w:instrText>PAGEREF _Toc229090945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71488052" w14:textId="57EA97F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4.4.2 </w:t>
      </w:r>
      <w:r w:rsidRPr="00484859">
        <w:rPr>
          <w:rFonts w:eastAsia="黑体" w:hint="eastAsia"/>
          <w:noProof/>
        </w:rPr>
        <w:t>输入与输出定义</w:t>
      </w:r>
      <w:r>
        <w:rPr>
          <w:rFonts w:hint="eastAsia"/>
          <w:noProof/>
        </w:rPr>
        <w:tab/>
      </w:r>
      <w:r>
        <w:rPr>
          <w:rFonts w:hint="eastAsia"/>
          <w:noProof/>
        </w:rPr>
        <w:fldChar w:fldCharType="begin"/>
      </w:r>
      <w:r>
        <w:rPr>
          <w:rFonts w:hint="eastAsia"/>
          <w:noProof/>
        </w:rPr>
        <w:instrText xml:space="preserve"> </w:instrText>
      </w:r>
      <w:r>
        <w:rPr>
          <w:noProof/>
        </w:rPr>
        <w:instrText>PAGEREF _Toc229090946 \h</w:instrText>
      </w:r>
      <w:r>
        <w:rPr>
          <w:rFonts w:hint="eastAsia"/>
          <w:noProof/>
        </w:rPr>
        <w:instrText xml:space="preserve"> </w:instrText>
      </w:r>
      <w:r>
        <w:rPr>
          <w:rFonts w:hint="eastAsia"/>
          <w:noProof/>
        </w:rPr>
      </w:r>
      <w:r>
        <w:rPr>
          <w:rFonts w:hint="eastAsia"/>
          <w:noProof/>
        </w:rPr>
        <w:fldChar w:fldCharType="separate"/>
      </w:r>
      <w:r>
        <w:rPr>
          <w:noProof/>
        </w:rPr>
        <w:t>37</w:t>
      </w:r>
      <w:r>
        <w:rPr>
          <w:rFonts w:hint="eastAsia"/>
          <w:noProof/>
        </w:rPr>
        <w:fldChar w:fldCharType="end"/>
      </w:r>
    </w:p>
    <w:p w14:paraId="056FC174" w14:textId="3E9DD11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4.4.3 </w:t>
      </w:r>
      <w:r w:rsidRPr="00484859">
        <w:rPr>
          <w:rFonts w:eastAsia="黑体" w:hint="eastAsia"/>
          <w:noProof/>
        </w:rPr>
        <w:t>共享卷积特征提取</w:t>
      </w:r>
      <w:r>
        <w:rPr>
          <w:rFonts w:hint="eastAsia"/>
          <w:noProof/>
        </w:rPr>
        <w:tab/>
      </w:r>
      <w:r>
        <w:rPr>
          <w:rFonts w:hint="eastAsia"/>
          <w:noProof/>
        </w:rPr>
        <w:fldChar w:fldCharType="begin"/>
      </w:r>
      <w:r>
        <w:rPr>
          <w:rFonts w:hint="eastAsia"/>
          <w:noProof/>
        </w:rPr>
        <w:instrText xml:space="preserve"> </w:instrText>
      </w:r>
      <w:r>
        <w:rPr>
          <w:noProof/>
        </w:rPr>
        <w:instrText>PAGEREF _Toc229090947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2B5D35C4" w14:textId="51B2782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4.4.4 </w:t>
      </w:r>
      <w:r w:rsidRPr="00484859">
        <w:rPr>
          <w:rFonts w:eastAsia="黑体" w:hint="eastAsia"/>
          <w:noProof/>
        </w:rPr>
        <w:t>特征融合与三维回归</w:t>
      </w:r>
      <w:r>
        <w:rPr>
          <w:rFonts w:hint="eastAsia"/>
          <w:noProof/>
        </w:rPr>
        <w:tab/>
      </w:r>
      <w:r>
        <w:rPr>
          <w:rFonts w:hint="eastAsia"/>
          <w:noProof/>
        </w:rPr>
        <w:fldChar w:fldCharType="begin"/>
      </w:r>
      <w:r>
        <w:rPr>
          <w:rFonts w:hint="eastAsia"/>
          <w:noProof/>
        </w:rPr>
        <w:instrText xml:space="preserve"> </w:instrText>
      </w:r>
      <w:r>
        <w:rPr>
          <w:noProof/>
        </w:rPr>
        <w:instrText>PAGEREF _Toc229090948 \h</w:instrText>
      </w:r>
      <w:r>
        <w:rPr>
          <w:rFonts w:hint="eastAsia"/>
          <w:noProof/>
        </w:rPr>
        <w:instrText xml:space="preserve"> </w:instrText>
      </w:r>
      <w:r>
        <w:rPr>
          <w:rFonts w:hint="eastAsia"/>
          <w:noProof/>
        </w:rPr>
      </w:r>
      <w:r>
        <w:rPr>
          <w:rFonts w:hint="eastAsia"/>
          <w:noProof/>
        </w:rPr>
        <w:fldChar w:fldCharType="separate"/>
      </w:r>
      <w:r>
        <w:rPr>
          <w:noProof/>
        </w:rPr>
        <w:t>38</w:t>
      </w:r>
      <w:r>
        <w:rPr>
          <w:rFonts w:hint="eastAsia"/>
          <w:noProof/>
        </w:rPr>
        <w:fldChar w:fldCharType="end"/>
      </w:r>
    </w:p>
    <w:p w14:paraId="31E463A4" w14:textId="1EC3DF1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4.4.5 </w:t>
      </w:r>
      <w:r w:rsidRPr="00484859">
        <w:rPr>
          <w:rFonts w:eastAsia="黑体" w:hint="eastAsia"/>
          <w:noProof/>
        </w:rPr>
        <w:t>前向传播过程</w:t>
      </w:r>
      <w:r>
        <w:rPr>
          <w:rFonts w:hint="eastAsia"/>
          <w:noProof/>
        </w:rPr>
        <w:tab/>
      </w:r>
      <w:r>
        <w:rPr>
          <w:rFonts w:hint="eastAsia"/>
          <w:noProof/>
        </w:rPr>
        <w:fldChar w:fldCharType="begin"/>
      </w:r>
      <w:r>
        <w:rPr>
          <w:rFonts w:hint="eastAsia"/>
          <w:noProof/>
        </w:rPr>
        <w:instrText xml:space="preserve"> </w:instrText>
      </w:r>
      <w:r>
        <w:rPr>
          <w:noProof/>
        </w:rPr>
        <w:instrText>PAGEREF _Toc229090949 \h</w:instrText>
      </w:r>
      <w:r>
        <w:rPr>
          <w:rFonts w:hint="eastAsia"/>
          <w:noProof/>
        </w:rPr>
        <w:instrText xml:space="preserve"> </w:instrText>
      </w:r>
      <w:r>
        <w:rPr>
          <w:rFonts w:hint="eastAsia"/>
          <w:noProof/>
        </w:rPr>
      </w:r>
      <w:r>
        <w:rPr>
          <w:rFonts w:hint="eastAsia"/>
          <w:noProof/>
        </w:rPr>
        <w:fldChar w:fldCharType="separate"/>
      </w:r>
      <w:r>
        <w:rPr>
          <w:noProof/>
        </w:rPr>
        <w:t>39</w:t>
      </w:r>
      <w:r>
        <w:rPr>
          <w:rFonts w:hint="eastAsia"/>
          <w:noProof/>
        </w:rPr>
        <w:fldChar w:fldCharType="end"/>
      </w:r>
    </w:p>
    <w:p w14:paraId="21CF5057" w14:textId="5B08E936"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4.5 </w:t>
      </w:r>
      <w:r w:rsidRPr="00484859">
        <w:rPr>
          <w:rFonts w:eastAsia="黑体" w:hint="eastAsia"/>
          <w:noProof/>
        </w:rPr>
        <w:t>损失函数与训练策略</w:t>
      </w:r>
      <w:r>
        <w:rPr>
          <w:rFonts w:hint="eastAsia"/>
          <w:noProof/>
        </w:rPr>
        <w:tab/>
      </w:r>
      <w:r>
        <w:rPr>
          <w:rFonts w:hint="eastAsia"/>
          <w:noProof/>
        </w:rPr>
        <w:fldChar w:fldCharType="begin"/>
      </w:r>
      <w:r>
        <w:rPr>
          <w:rFonts w:hint="eastAsia"/>
          <w:noProof/>
        </w:rPr>
        <w:instrText xml:space="preserve"> </w:instrText>
      </w:r>
      <w:r>
        <w:rPr>
          <w:noProof/>
        </w:rPr>
        <w:instrText>PAGEREF _Toc229090950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2949D134" w14:textId="7746A157"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4.5.1 </w:t>
      </w:r>
      <w:r w:rsidRPr="00484859">
        <w:rPr>
          <w:rFonts w:eastAsia="黑体" w:hint="eastAsia"/>
          <w:noProof/>
        </w:rPr>
        <w:t>角度损失函数</w:t>
      </w:r>
      <w:r>
        <w:rPr>
          <w:rFonts w:hint="eastAsia"/>
          <w:noProof/>
        </w:rPr>
        <w:tab/>
      </w:r>
      <w:r>
        <w:rPr>
          <w:rFonts w:hint="eastAsia"/>
          <w:noProof/>
        </w:rPr>
        <w:fldChar w:fldCharType="begin"/>
      </w:r>
      <w:r>
        <w:rPr>
          <w:rFonts w:hint="eastAsia"/>
          <w:noProof/>
        </w:rPr>
        <w:instrText xml:space="preserve"> </w:instrText>
      </w:r>
      <w:r>
        <w:rPr>
          <w:noProof/>
        </w:rPr>
        <w:instrText>PAGEREF _Toc229090951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0FEB8931" w14:textId="381829AD"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4.5.2 </w:t>
      </w:r>
      <w:r w:rsidRPr="00484859">
        <w:rPr>
          <w:rFonts w:eastAsia="黑体" w:hint="eastAsia"/>
          <w:noProof/>
        </w:rPr>
        <w:t>训练配置</w:t>
      </w:r>
      <w:r>
        <w:rPr>
          <w:rFonts w:hint="eastAsia"/>
          <w:noProof/>
        </w:rPr>
        <w:tab/>
      </w:r>
      <w:r>
        <w:rPr>
          <w:rFonts w:hint="eastAsia"/>
          <w:noProof/>
        </w:rPr>
        <w:fldChar w:fldCharType="begin"/>
      </w:r>
      <w:r>
        <w:rPr>
          <w:rFonts w:hint="eastAsia"/>
          <w:noProof/>
        </w:rPr>
        <w:instrText xml:space="preserve"> </w:instrText>
      </w:r>
      <w:r>
        <w:rPr>
          <w:noProof/>
        </w:rPr>
        <w:instrText>PAGEREF _Toc229090952 \h</w:instrText>
      </w:r>
      <w:r>
        <w:rPr>
          <w:rFonts w:hint="eastAsia"/>
          <w:noProof/>
        </w:rPr>
        <w:instrText xml:space="preserve"> </w:instrText>
      </w:r>
      <w:r>
        <w:rPr>
          <w:rFonts w:hint="eastAsia"/>
          <w:noProof/>
        </w:rPr>
      </w:r>
      <w:r>
        <w:rPr>
          <w:rFonts w:hint="eastAsia"/>
          <w:noProof/>
        </w:rPr>
        <w:fldChar w:fldCharType="separate"/>
      </w:r>
      <w:r>
        <w:rPr>
          <w:noProof/>
        </w:rPr>
        <w:t>40</w:t>
      </w:r>
      <w:r>
        <w:rPr>
          <w:rFonts w:hint="eastAsia"/>
          <w:noProof/>
        </w:rPr>
        <w:fldChar w:fldCharType="end"/>
      </w:r>
    </w:p>
    <w:p w14:paraId="59FAD359" w14:textId="3006E5D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4.5.3 </w:t>
      </w:r>
      <w:r w:rsidRPr="00484859">
        <w:rPr>
          <w:rFonts w:eastAsia="黑体" w:hint="eastAsia"/>
          <w:noProof/>
        </w:rPr>
        <w:t>训练流程</w:t>
      </w:r>
      <w:r>
        <w:rPr>
          <w:rFonts w:hint="eastAsia"/>
          <w:noProof/>
        </w:rPr>
        <w:tab/>
      </w:r>
      <w:r>
        <w:rPr>
          <w:rFonts w:hint="eastAsia"/>
          <w:noProof/>
        </w:rPr>
        <w:fldChar w:fldCharType="begin"/>
      </w:r>
      <w:r>
        <w:rPr>
          <w:rFonts w:hint="eastAsia"/>
          <w:noProof/>
        </w:rPr>
        <w:instrText xml:space="preserve"> </w:instrText>
      </w:r>
      <w:r>
        <w:rPr>
          <w:noProof/>
        </w:rPr>
        <w:instrText>PAGEREF _Toc229090953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068AE02B" w14:textId="338DB4C9"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4.5.4 </w:t>
      </w:r>
      <w:r w:rsidRPr="00484859">
        <w:rPr>
          <w:rFonts w:eastAsia="黑体" w:hint="eastAsia"/>
          <w:noProof/>
        </w:rPr>
        <w:t>模型选择</w:t>
      </w:r>
      <w:r>
        <w:rPr>
          <w:rFonts w:hint="eastAsia"/>
          <w:noProof/>
        </w:rPr>
        <w:tab/>
      </w:r>
      <w:r>
        <w:rPr>
          <w:rFonts w:hint="eastAsia"/>
          <w:noProof/>
        </w:rPr>
        <w:fldChar w:fldCharType="begin"/>
      </w:r>
      <w:r>
        <w:rPr>
          <w:rFonts w:hint="eastAsia"/>
          <w:noProof/>
        </w:rPr>
        <w:instrText xml:space="preserve"> </w:instrText>
      </w:r>
      <w:r>
        <w:rPr>
          <w:noProof/>
        </w:rPr>
        <w:instrText>PAGEREF _Toc229090954 \h</w:instrText>
      </w:r>
      <w:r>
        <w:rPr>
          <w:rFonts w:hint="eastAsia"/>
          <w:noProof/>
        </w:rPr>
        <w:instrText xml:space="preserve"> </w:instrText>
      </w:r>
      <w:r>
        <w:rPr>
          <w:rFonts w:hint="eastAsia"/>
          <w:noProof/>
        </w:rPr>
      </w:r>
      <w:r>
        <w:rPr>
          <w:rFonts w:hint="eastAsia"/>
          <w:noProof/>
        </w:rPr>
        <w:fldChar w:fldCharType="separate"/>
      </w:r>
      <w:r>
        <w:rPr>
          <w:noProof/>
        </w:rPr>
        <w:t>41</w:t>
      </w:r>
      <w:r>
        <w:rPr>
          <w:rFonts w:hint="eastAsia"/>
          <w:noProof/>
        </w:rPr>
        <w:fldChar w:fldCharType="end"/>
      </w:r>
    </w:p>
    <w:p w14:paraId="18C67524" w14:textId="3CF44A49"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4.6 </w:t>
      </w:r>
      <w:r w:rsidRPr="00484859">
        <w:rPr>
          <w:rFonts w:eastAsia="黑体" w:hint="eastAsia"/>
          <w:noProof/>
        </w:rPr>
        <w:t>模型保存、导出与实时推理接口</w:t>
      </w:r>
      <w:r>
        <w:rPr>
          <w:rFonts w:hint="eastAsia"/>
          <w:noProof/>
        </w:rPr>
        <w:tab/>
      </w:r>
      <w:r>
        <w:rPr>
          <w:rFonts w:hint="eastAsia"/>
          <w:noProof/>
        </w:rPr>
        <w:fldChar w:fldCharType="begin"/>
      </w:r>
      <w:r>
        <w:rPr>
          <w:rFonts w:hint="eastAsia"/>
          <w:noProof/>
        </w:rPr>
        <w:instrText xml:space="preserve"> </w:instrText>
      </w:r>
      <w:r>
        <w:rPr>
          <w:noProof/>
        </w:rPr>
        <w:instrText>PAGEREF _Toc229090955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10889D4E" w14:textId="682DCB74"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4.6.1 </w:t>
      </w:r>
      <w:r w:rsidRPr="00484859">
        <w:rPr>
          <w:rFonts w:eastAsia="黑体" w:hint="eastAsia"/>
          <w:noProof/>
        </w:rPr>
        <w:t>模型参数保存</w:t>
      </w:r>
      <w:r>
        <w:rPr>
          <w:rFonts w:hint="eastAsia"/>
          <w:noProof/>
        </w:rPr>
        <w:tab/>
      </w:r>
      <w:r>
        <w:rPr>
          <w:rFonts w:hint="eastAsia"/>
          <w:noProof/>
        </w:rPr>
        <w:fldChar w:fldCharType="begin"/>
      </w:r>
      <w:r>
        <w:rPr>
          <w:rFonts w:hint="eastAsia"/>
          <w:noProof/>
        </w:rPr>
        <w:instrText xml:space="preserve"> </w:instrText>
      </w:r>
      <w:r>
        <w:rPr>
          <w:noProof/>
        </w:rPr>
        <w:instrText>PAGEREF _Toc229090956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640767CA" w14:textId="039AC2A7"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4.6.2 ONNX</w:t>
      </w:r>
      <w:r w:rsidRPr="00484859">
        <w:rPr>
          <w:rFonts w:eastAsia="黑体" w:hint="eastAsia"/>
          <w:noProof/>
        </w:rPr>
        <w:t>模型导出</w:t>
      </w:r>
      <w:r>
        <w:rPr>
          <w:rFonts w:hint="eastAsia"/>
          <w:noProof/>
        </w:rPr>
        <w:tab/>
      </w:r>
      <w:r>
        <w:rPr>
          <w:rFonts w:hint="eastAsia"/>
          <w:noProof/>
        </w:rPr>
        <w:fldChar w:fldCharType="begin"/>
      </w:r>
      <w:r>
        <w:rPr>
          <w:rFonts w:hint="eastAsia"/>
          <w:noProof/>
        </w:rPr>
        <w:instrText xml:space="preserve"> </w:instrText>
      </w:r>
      <w:r>
        <w:rPr>
          <w:noProof/>
        </w:rPr>
        <w:instrText>PAGEREF _Toc229090957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0B25A1E7" w14:textId="65E5983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4.6.3 </w:t>
      </w:r>
      <w:r w:rsidRPr="00484859">
        <w:rPr>
          <w:rFonts w:eastAsia="黑体" w:hint="eastAsia"/>
          <w:noProof/>
        </w:rPr>
        <w:t>实时推理接口</w:t>
      </w:r>
      <w:r>
        <w:rPr>
          <w:rFonts w:hint="eastAsia"/>
          <w:noProof/>
        </w:rPr>
        <w:tab/>
      </w:r>
      <w:r>
        <w:rPr>
          <w:rFonts w:hint="eastAsia"/>
          <w:noProof/>
        </w:rPr>
        <w:fldChar w:fldCharType="begin"/>
      </w:r>
      <w:r>
        <w:rPr>
          <w:rFonts w:hint="eastAsia"/>
          <w:noProof/>
        </w:rPr>
        <w:instrText xml:space="preserve"> </w:instrText>
      </w:r>
      <w:r>
        <w:rPr>
          <w:noProof/>
        </w:rPr>
        <w:instrText>PAGEREF _Toc229090958 \h</w:instrText>
      </w:r>
      <w:r>
        <w:rPr>
          <w:rFonts w:hint="eastAsia"/>
          <w:noProof/>
        </w:rPr>
        <w:instrText xml:space="preserve"> </w:instrText>
      </w:r>
      <w:r>
        <w:rPr>
          <w:rFonts w:hint="eastAsia"/>
          <w:noProof/>
        </w:rPr>
      </w:r>
      <w:r>
        <w:rPr>
          <w:rFonts w:hint="eastAsia"/>
          <w:noProof/>
        </w:rPr>
        <w:fldChar w:fldCharType="separate"/>
      </w:r>
      <w:r>
        <w:rPr>
          <w:noProof/>
        </w:rPr>
        <w:t>42</w:t>
      </w:r>
      <w:r>
        <w:rPr>
          <w:rFonts w:hint="eastAsia"/>
          <w:noProof/>
        </w:rPr>
        <w:fldChar w:fldCharType="end"/>
      </w:r>
    </w:p>
    <w:p w14:paraId="3DC0D583" w14:textId="58CDC650"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4.7 </w:t>
      </w:r>
      <w:r w:rsidRPr="00484859">
        <w:rPr>
          <w:rFonts w:eastAsia="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_Toc229090959 \h</w:instrText>
      </w:r>
      <w:r>
        <w:rPr>
          <w:rFonts w:hint="eastAsia"/>
          <w:noProof/>
        </w:rPr>
        <w:instrText xml:space="preserve"> </w:instrText>
      </w:r>
      <w:r>
        <w:rPr>
          <w:rFonts w:hint="eastAsia"/>
          <w:noProof/>
        </w:rPr>
      </w:r>
      <w:r>
        <w:rPr>
          <w:rFonts w:hint="eastAsia"/>
          <w:noProof/>
        </w:rPr>
        <w:fldChar w:fldCharType="separate"/>
      </w:r>
      <w:r>
        <w:rPr>
          <w:noProof/>
        </w:rPr>
        <w:t>43</w:t>
      </w:r>
      <w:r>
        <w:rPr>
          <w:rFonts w:hint="eastAsia"/>
          <w:noProof/>
        </w:rPr>
        <w:fldChar w:fldCharType="end"/>
      </w:r>
    </w:p>
    <w:p w14:paraId="29CBDE14" w14:textId="036F6FCF"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第五章</w:t>
      </w:r>
      <w:r w:rsidRPr="00484859">
        <w:rPr>
          <w:rFonts w:hint="eastAsia"/>
          <w:noProof/>
        </w:rPr>
        <w:t xml:space="preserve"> </w:t>
      </w:r>
      <w:r w:rsidRPr="00484859">
        <w:rPr>
          <w:rFonts w:hint="eastAsia"/>
          <w:noProof/>
        </w:rPr>
        <w:t>注视点映射、校准与交互实现</w:t>
      </w:r>
      <w:r>
        <w:rPr>
          <w:rFonts w:hint="eastAsia"/>
          <w:noProof/>
        </w:rPr>
        <w:tab/>
      </w:r>
      <w:r>
        <w:rPr>
          <w:rFonts w:hint="eastAsia"/>
          <w:noProof/>
        </w:rPr>
        <w:fldChar w:fldCharType="begin"/>
      </w:r>
      <w:r>
        <w:rPr>
          <w:rFonts w:hint="eastAsia"/>
          <w:noProof/>
        </w:rPr>
        <w:instrText xml:space="preserve"> </w:instrText>
      </w:r>
      <w:r>
        <w:rPr>
          <w:noProof/>
        </w:rPr>
        <w:instrText>PAGEREF _Toc229090960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0D1376CB" w14:textId="3D377B23"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5.1 </w:t>
      </w:r>
      <w:r w:rsidRPr="00484859">
        <w:rPr>
          <w:rFonts w:eastAsia="黑体" w:hint="eastAsia"/>
          <w:noProof/>
        </w:rPr>
        <w:t>本章概述</w:t>
      </w:r>
      <w:r>
        <w:rPr>
          <w:rFonts w:hint="eastAsia"/>
          <w:noProof/>
        </w:rPr>
        <w:tab/>
      </w:r>
      <w:r>
        <w:rPr>
          <w:rFonts w:hint="eastAsia"/>
          <w:noProof/>
        </w:rPr>
        <w:fldChar w:fldCharType="begin"/>
      </w:r>
      <w:r>
        <w:rPr>
          <w:rFonts w:hint="eastAsia"/>
          <w:noProof/>
        </w:rPr>
        <w:instrText xml:space="preserve"> </w:instrText>
      </w:r>
      <w:r>
        <w:rPr>
          <w:noProof/>
        </w:rPr>
        <w:instrText>PAGEREF _Toc229090961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3EC0EED6" w14:textId="6944DF8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5.2 </w:t>
      </w:r>
      <w:r w:rsidRPr="00484859">
        <w:rPr>
          <w:rFonts w:eastAsia="黑体" w:hint="eastAsia"/>
          <w:noProof/>
        </w:rPr>
        <w:t>实时视觉处理流程</w:t>
      </w:r>
      <w:r>
        <w:rPr>
          <w:rFonts w:hint="eastAsia"/>
          <w:noProof/>
        </w:rPr>
        <w:tab/>
      </w:r>
      <w:r>
        <w:rPr>
          <w:rFonts w:hint="eastAsia"/>
          <w:noProof/>
        </w:rPr>
        <w:fldChar w:fldCharType="begin"/>
      </w:r>
      <w:r>
        <w:rPr>
          <w:rFonts w:hint="eastAsia"/>
          <w:noProof/>
        </w:rPr>
        <w:instrText xml:space="preserve"> </w:instrText>
      </w:r>
      <w:r>
        <w:rPr>
          <w:noProof/>
        </w:rPr>
        <w:instrText>PAGEREF _Toc229090962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0A975E37" w14:textId="5AA2F697"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5.2.1 </w:t>
      </w:r>
      <w:r w:rsidRPr="00484859">
        <w:rPr>
          <w:rFonts w:eastAsia="黑体" w:hint="eastAsia"/>
          <w:noProof/>
        </w:rPr>
        <w:t>人脸关键点检测</w:t>
      </w:r>
      <w:r>
        <w:rPr>
          <w:rFonts w:hint="eastAsia"/>
          <w:noProof/>
        </w:rPr>
        <w:tab/>
      </w:r>
      <w:r>
        <w:rPr>
          <w:rFonts w:hint="eastAsia"/>
          <w:noProof/>
        </w:rPr>
        <w:fldChar w:fldCharType="begin"/>
      </w:r>
      <w:r>
        <w:rPr>
          <w:rFonts w:hint="eastAsia"/>
          <w:noProof/>
        </w:rPr>
        <w:instrText xml:space="preserve"> </w:instrText>
      </w:r>
      <w:r>
        <w:rPr>
          <w:noProof/>
        </w:rPr>
        <w:instrText>PAGEREF _Toc229090963 \h</w:instrText>
      </w:r>
      <w:r>
        <w:rPr>
          <w:rFonts w:hint="eastAsia"/>
          <w:noProof/>
        </w:rPr>
        <w:instrText xml:space="preserve"> </w:instrText>
      </w:r>
      <w:r>
        <w:rPr>
          <w:rFonts w:hint="eastAsia"/>
          <w:noProof/>
        </w:rPr>
      </w:r>
      <w:r>
        <w:rPr>
          <w:rFonts w:hint="eastAsia"/>
          <w:noProof/>
        </w:rPr>
        <w:fldChar w:fldCharType="separate"/>
      </w:r>
      <w:r>
        <w:rPr>
          <w:noProof/>
        </w:rPr>
        <w:t>45</w:t>
      </w:r>
      <w:r>
        <w:rPr>
          <w:rFonts w:hint="eastAsia"/>
          <w:noProof/>
        </w:rPr>
        <w:fldChar w:fldCharType="end"/>
      </w:r>
    </w:p>
    <w:p w14:paraId="6C06089E" w14:textId="3EBAD63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5.2.2 </w:t>
      </w:r>
      <w:r w:rsidRPr="00484859">
        <w:rPr>
          <w:rFonts w:eastAsia="黑体" w:hint="eastAsia"/>
          <w:noProof/>
        </w:rPr>
        <w:t>眼区图像裁剪</w:t>
      </w:r>
      <w:r>
        <w:rPr>
          <w:rFonts w:hint="eastAsia"/>
          <w:noProof/>
        </w:rPr>
        <w:tab/>
      </w:r>
      <w:r>
        <w:rPr>
          <w:rFonts w:hint="eastAsia"/>
          <w:noProof/>
        </w:rPr>
        <w:fldChar w:fldCharType="begin"/>
      </w:r>
      <w:r>
        <w:rPr>
          <w:rFonts w:hint="eastAsia"/>
          <w:noProof/>
        </w:rPr>
        <w:instrText xml:space="preserve"> </w:instrText>
      </w:r>
      <w:r>
        <w:rPr>
          <w:noProof/>
        </w:rPr>
        <w:instrText>PAGEREF _Toc229090964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3E858EC8" w14:textId="61C0D747"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5.2.3 </w:t>
      </w:r>
      <w:r w:rsidRPr="00484859">
        <w:rPr>
          <w:rFonts w:eastAsia="黑体" w:hint="eastAsia"/>
          <w:noProof/>
        </w:rPr>
        <w:t>头部姿态估计</w:t>
      </w:r>
      <w:r>
        <w:rPr>
          <w:rFonts w:hint="eastAsia"/>
          <w:noProof/>
        </w:rPr>
        <w:tab/>
      </w:r>
      <w:r>
        <w:rPr>
          <w:rFonts w:hint="eastAsia"/>
          <w:noProof/>
        </w:rPr>
        <w:fldChar w:fldCharType="begin"/>
      </w:r>
      <w:r>
        <w:rPr>
          <w:rFonts w:hint="eastAsia"/>
          <w:noProof/>
        </w:rPr>
        <w:instrText xml:space="preserve"> </w:instrText>
      </w:r>
      <w:r>
        <w:rPr>
          <w:noProof/>
        </w:rPr>
        <w:instrText>PAGEREF _Toc229090965 \h</w:instrText>
      </w:r>
      <w:r>
        <w:rPr>
          <w:rFonts w:hint="eastAsia"/>
          <w:noProof/>
        </w:rPr>
        <w:instrText xml:space="preserve"> </w:instrText>
      </w:r>
      <w:r>
        <w:rPr>
          <w:rFonts w:hint="eastAsia"/>
          <w:noProof/>
        </w:rPr>
      </w:r>
      <w:r>
        <w:rPr>
          <w:rFonts w:hint="eastAsia"/>
          <w:noProof/>
        </w:rPr>
        <w:fldChar w:fldCharType="separate"/>
      </w:r>
      <w:r>
        <w:rPr>
          <w:noProof/>
        </w:rPr>
        <w:t>46</w:t>
      </w:r>
      <w:r>
        <w:rPr>
          <w:rFonts w:hint="eastAsia"/>
          <w:noProof/>
        </w:rPr>
        <w:fldChar w:fldCharType="end"/>
      </w:r>
    </w:p>
    <w:p w14:paraId="24C37263" w14:textId="7A7B8CB2"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5.3 Classic </w:t>
      </w:r>
      <w:r w:rsidRPr="00484859">
        <w:rPr>
          <w:rFonts w:eastAsia="黑体" w:hint="eastAsia"/>
          <w:noProof/>
        </w:rPr>
        <w:t>传统视觉路线实现</w:t>
      </w:r>
      <w:r>
        <w:rPr>
          <w:rFonts w:hint="eastAsia"/>
          <w:noProof/>
        </w:rPr>
        <w:tab/>
      </w:r>
      <w:r>
        <w:rPr>
          <w:rFonts w:hint="eastAsia"/>
          <w:noProof/>
        </w:rPr>
        <w:fldChar w:fldCharType="begin"/>
      </w:r>
      <w:r>
        <w:rPr>
          <w:rFonts w:hint="eastAsia"/>
          <w:noProof/>
        </w:rPr>
        <w:instrText xml:space="preserve"> </w:instrText>
      </w:r>
      <w:r>
        <w:rPr>
          <w:noProof/>
        </w:rPr>
        <w:instrText>PAGEREF _Toc229090966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790810BC" w14:textId="32D28F1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5.3.1 </w:t>
      </w:r>
      <w:r w:rsidRPr="00484859">
        <w:rPr>
          <w:rFonts w:eastAsia="黑体" w:hint="eastAsia"/>
          <w:noProof/>
        </w:rPr>
        <w:t>瞳孔或暗色区域特征提取</w:t>
      </w:r>
      <w:r>
        <w:rPr>
          <w:rFonts w:hint="eastAsia"/>
          <w:noProof/>
        </w:rPr>
        <w:tab/>
      </w:r>
      <w:r>
        <w:rPr>
          <w:rFonts w:hint="eastAsia"/>
          <w:noProof/>
        </w:rPr>
        <w:fldChar w:fldCharType="begin"/>
      </w:r>
      <w:r>
        <w:rPr>
          <w:rFonts w:hint="eastAsia"/>
          <w:noProof/>
        </w:rPr>
        <w:instrText xml:space="preserve"> </w:instrText>
      </w:r>
      <w:r>
        <w:rPr>
          <w:noProof/>
        </w:rPr>
        <w:instrText>PAGEREF _Toc229090967 \h</w:instrText>
      </w:r>
      <w:r>
        <w:rPr>
          <w:rFonts w:hint="eastAsia"/>
          <w:noProof/>
        </w:rPr>
        <w:instrText xml:space="preserve"> </w:instrText>
      </w:r>
      <w:r>
        <w:rPr>
          <w:rFonts w:hint="eastAsia"/>
          <w:noProof/>
        </w:rPr>
      </w:r>
      <w:r>
        <w:rPr>
          <w:rFonts w:hint="eastAsia"/>
          <w:noProof/>
        </w:rPr>
        <w:fldChar w:fldCharType="separate"/>
      </w:r>
      <w:r>
        <w:rPr>
          <w:noProof/>
        </w:rPr>
        <w:t>47</w:t>
      </w:r>
      <w:r>
        <w:rPr>
          <w:rFonts w:hint="eastAsia"/>
          <w:noProof/>
        </w:rPr>
        <w:fldChar w:fldCharType="end"/>
      </w:r>
    </w:p>
    <w:p w14:paraId="4576F528" w14:textId="593553B7"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5.3.2 </w:t>
      </w:r>
      <w:r w:rsidRPr="00484859">
        <w:rPr>
          <w:rFonts w:eastAsia="黑体" w:hint="eastAsia"/>
          <w:noProof/>
        </w:rPr>
        <w:t>左右眼特征融合</w:t>
      </w:r>
      <w:r>
        <w:rPr>
          <w:rFonts w:hint="eastAsia"/>
          <w:noProof/>
        </w:rPr>
        <w:tab/>
      </w:r>
      <w:r>
        <w:rPr>
          <w:rFonts w:hint="eastAsia"/>
          <w:noProof/>
        </w:rPr>
        <w:fldChar w:fldCharType="begin"/>
      </w:r>
      <w:r>
        <w:rPr>
          <w:rFonts w:hint="eastAsia"/>
          <w:noProof/>
        </w:rPr>
        <w:instrText xml:space="preserve"> </w:instrText>
      </w:r>
      <w:r>
        <w:rPr>
          <w:noProof/>
        </w:rPr>
        <w:instrText>PAGEREF _Toc229090968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7FA7D8EB" w14:textId="4CD5CB5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lastRenderedPageBreak/>
        <w:t xml:space="preserve">5.3.3 Classic </w:t>
      </w:r>
      <w:r w:rsidRPr="00484859">
        <w:rPr>
          <w:rFonts w:eastAsia="黑体" w:hint="eastAsia"/>
          <w:noProof/>
        </w:rPr>
        <w:t>模式特点</w:t>
      </w:r>
      <w:r>
        <w:rPr>
          <w:rFonts w:hint="eastAsia"/>
          <w:noProof/>
        </w:rPr>
        <w:tab/>
      </w:r>
      <w:r>
        <w:rPr>
          <w:rFonts w:hint="eastAsia"/>
          <w:noProof/>
        </w:rPr>
        <w:fldChar w:fldCharType="begin"/>
      </w:r>
      <w:r>
        <w:rPr>
          <w:rFonts w:hint="eastAsia"/>
          <w:noProof/>
        </w:rPr>
        <w:instrText xml:space="preserve"> </w:instrText>
      </w:r>
      <w:r>
        <w:rPr>
          <w:noProof/>
        </w:rPr>
        <w:instrText>PAGEREF _Toc229090969 \h</w:instrText>
      </w:r>
      <w:r>
        <w:rPr>
          <w:rFonts w:hint="eastAsia"/>
          <w:noProof/>
        </w:rPr>
        <w:instrText xml:space="preserve"> </w:instrText>
      </w:r>
      <w:r>
        <w:rPr>
          <w:rFonts w:hint="eastAsia"/>
          <w:noProof/>
        </w:rPr>
      </w:r>
      <w:r>
        <w:rPr>
          <w:rFonts w:hint="eastAsia"/>
          <w:noProof/>
        </w:rPr>
        <w:fldChar w:fldCharType="separate"/>
      </w:r>
      <w:r>
        <w:rPr>
          <w:noProof/>
        </w:rPr>
        <w:t>48</w:t>
      </w:r>
      <w:r>
        <w:rPr>
          <w:rFonts w:hint="eastAsia"/>
          <w:noProof/>
        </w:rPr>
        <w:fldChar w:fldCharType="end"/>
      </w:r>
    </w:p>
    <w:p w14:paraId="6539A3F5" w14:textId="64360EAE"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5.4 Deep </w:t>
      </w:r>
      <w:r w:rsidRPr="00484859">
        <w:rPr>
          <w:rFonts w:eastAsia="黑体" w:hint="eastAsia"/>
          <w:noProof/>
        </w:rPr>
        <w:t>深度学习路线实现</w:t>
      </w:r>
      <w:r>
        <w:rPr>
          <w:rFonts w:hint="eastAsia"/>
          <w:noProof/>
        </w:rPr>
        <w:tab/>
      </w:r>
      <w:r>
        <w:rPr>
          <w:rFonts w:hint="eastAsia"/>
          <w:noProof/>
        </w:rPr>
        <w:fldChar w:fldCharType="begin"/>
      </w:r>
      <w:r>
        <w:rPr>
          <w:rFonts w:hint="eastAsia"/>
          <w:noProof/>
        </w:rPr>
        <w:instrText xml:space="preserve"> </w:instrText>
      </w:r>
      <w:r>
        <w:rPr>
          <w:noProof/>
        </w:rPr>
        <w:instrText>PAGEREF _Toc229090970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6F53E01E" w14:textId="4AB17E2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5.4.1 </w:t>
      </w:r>
      <w:r w:rsidRPr="00484859">
        <w:rPr>
          <w:rFonts w:eastAsia="黑体" w:hint="eastAsia"/>
          <w:noProof/>
        </w:rPr>
        <w:t>模型输入预处理</w:t>
      </w:r>
      <w:r>
        <w:rPr>
          <w:rFonts w:hint="eastAsia"/>
          <w:noProof/>
        </w:rPr>
        <w:tab/>
      </w:r>
      <w:r>
        <w:rPr>
          <w:rFonts w:hint="eastAsia"/>
          <w:noProof/>
        </w:rPr>
        <w:fldChar w:fldCharType="begin"/>
      </w:r>
      <w:r>
        <w:rPr>
          <w:rFonts w:hint="eastAsia"/>
          <w:noProof/>
        </w:rPr>
        <w:instrText xml:space="preserve"> </w:instrText>
      </w:r>
      <w:r>
        <w:rPr>
          <w:noProof/>
        </w:rPr>
        <w:instrText>PAGEREF _Toc229090971 \h</w:instrText>
      </w:r>
      <w:r>
        <w:rPr>
          <w:rFonts w:hint="eastAsia"/>
          <w:noProof/>
        </w:rPr>
        <w:instrText xml:space="preserve"> </w:instrText>
      </w:r>
      <w:r>
        <w:rPr>
          <w:rFonts w:hint="eastAsia"/>
          <w:noProof/>
        </w:rPr>
      </w:r>
      <w:r>
        <w:rPr>
          <w:rFonts w:hint="eastAsia"/>
          <w:noProof/>
        </w:rPr>
        <w:fldChar w:fldCharType="separate"/>
      </w:r>
      <w:r>
        <w:rPr>
          <w:noProof/>
        </w:rPr>
        <w:t>49</w:t>
      </w:r>
      <w:r>
        <w:rPr>
          <w:rFonts w:hint="eastAsia"/>
          <w:noProof/>
        </w:rPr>
        <w:fldChar w:fldCharType="end"/>
      </w:r>
    </w:p>
    <w:p w14:paraId="7FC9D13C" w14:textId="7DFB40AD"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5.4.2 </w:t>
      </w:r>
      <w:r w:rsidRPr="00484859">
        <w:rPr>
          <w:rFonts w:eastAsia="黑体" w:hint="eastAsia"/>
          <w:noProof/>
        </w:rPr>
        <w:t>运行时几何契约</w:t>
      </w:r>
      <w:r>
        <w:rPr>
          <w:rFonts w:hint="eastAsia"/>
          <w:noProof/>
        </w:rPr>
        <w:tab/>
      </w:r>
      <w:r>
        <w:rPr>
          <w:rFonts w:hint="eastAsia"/>
          <w:noProof/>
        </w:rPr>
        <w:fldChar w:fldCharType="begin"/>
      </w:r>
      <w:r>
        <w:rPr>
          <w:rFonts w:hint="eastAsia"/>
          <w:noProof/>
        </w:rPr>
        <w:instrText xml:space="preserve"> </w:instrText>
      </w:r>
      <w:r>
        <w:rPr>
          <w:noProof/>
        </w:rPr>
        <w:instrText>PAGEREF _Toc229090972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7C6CF230" w14:textId="673F64F8"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5.5 </w:t>
      </w:r>
      <w:r w:rsidRPr="00484859">
        <w:rPr>
          <w:rFonts w:eastAsia="黑体" w:hint="eastAsia"/>
          <w:noProof/>
        </w:rPr>
        <w:t>三维视线到屏幕坐标的几何映射</w:t>
      </w:r>
      <w:r>
        <w:rPr>
          <w:rFonts w:hint="eastAsia"/>
          <w:noProof/>
        </w:rPr>
        <w:tab/>
      </w:r>
      <w:r>
        <w:rPr>
          <w:rFonts w:hint="eastAsia"/>
          <w:noProof/>
        </w:rPr>
        <w:fldChar w:fldCharType="begin"/>
      </w:r>
      <w:r>
        <w:rPr>
          <w:rFonts w:hint="eastAsia"/>
          <w:noProof/>
        </w:rPr>
        <w:instrText xml:space="preserve"> </w:instrText>
      </w:r>
      <w:r>
        <w:rPr>
          <w:noProof/>
        </w:rPr>
        <w:instrText>PAGEREF _Toc229090973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7A942454" w14:textId="64B482F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5.5.1 </w:t>
      </w:r>
      <w:r w:rsidRPr="00484859">
        <w:rPr>
          <w:rFonts w:eastAsia="黑体" w:hint="eastAsia"/>
          <w:noProof/>
        </w:rPr>
        <w:t>屏幕平面定义</w:t>
      </w:r>
      <w:r>
        <w:rPr>
          <w:rFonts w:hint="eastAsia"/>
          <w:noProof/>
        </w:rPr>
        <w:tab/>
      </w:r>
      <w:r>
        <w:rPr>
          <w:rFonts w:hint="eastAsia"/>
          <w:noProof/>
        </w:rPr>
        <w:fldChar w:fldCharType="begin"/>
      </w:r>
      <w:r>
        <w:rPr>
          <w:rFonts w:hint="eastAsia"/>
          <w:noProof/>
        </w:rPr>
        <w:instrText xml:space="preserve"> </w:instrText>
      </w:r>
      <w:r>
        <w:rPr>
          <w:noProof/>
        </w:rPr>
        <w:instrText>PAGEREF _Toc229090974 \h</w:instrText>
      </w:r>
      <w:r>
        <w:rPr>
          <w:rFonts w:hint="eastAsia"/>
          <w:noProof/>
        </w:rPr>
        <w:instrText xml:space="preserve"> </w:instrText>
      </w:r>
      <w:r>
        <w:rPr>
          <w:rFonts w:hint="eastAsia"/>
          <w:noProof/>
        </w:rPr>
      </w:r>
      <w:r>
        <w:rPr>
          <w:rFonts w:hint="eastAsia"/>
          <w:noProof/>
        </w:rPr>
        <w:fldChar w:fldCharType="separate"/>
      </w:r>
      <w:r>
        <w:rPr>
          <w:noProof/>
        </w:rPr>
        <w:t>50</w:t>
      </w:r>
      <w:r>
        <w:rPr>
          <w:rFonts w:hint="eastAsia"/>
          <w:noProof/>
        </w:rPr>
        <w:fldChar w:fldCharType="end"/>
      </w:r>
    </w:p>
    <w:p w14:paraId="2042A553" w14:textId="534FE4D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5.5.2 </w:t>
      </w:r>
      <w:r w:rsidRPr="00484859">
        <w:rPr>
          <w:rFonts w:eastAsia="黑体" w:hint="eastAsia"/>
          <w:noProof/>
        </w:rPr>
        <w:t>射线和平面求交</w:t>
      </w:r>
      <w:r>
        <w:rPr>
          <w:rFonts w:hint="eastAsia"/>
          <w:noProof/>
        </w:rPr>
        <w:tab/>
      </w:r>
      <w:r>
        <w:rPr>
          <w:rFonts w:hint="eastAsia"/>
          <w:noProof/>
        </w:rPr>
        <w:fldChar w:fldCharType="begin"/>
      </w:r>
      <w:r>
        <w:rPr>
          <w:rFonts w:hint="eastAsia"/>
          <w:noProof/>
        </w:rPr>
        <w:instrText xml:space="preserve"> </w:instrText>
      </w:r>
      <w:r>
        <w:rPr>
          <w:noProof/>
        </w:rPr>
        <w:instrText>PAGEREF _Toc229090975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37CD2FE7" w14:textId="255654F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5.5.3 </w:t>
      </w:r>
      <w:r w:rsidRPr="00484859">
        <w:rPr>
          <w:rFonts w:eastAsia="黑体" w:hint="eastAsia"/>
          <w:noProof/>
        </w:rPr>
        <w:t>三维交点到屏幕像素坐标</w:t>
      </w:r>
      <w:r>
        <w:rPr>
          <w:rFonts w:hint="eastAsia"/>
          <w:noProof/>
        </w:rPr>
        <w:tab/>
      </w:r>
      <w:r>
        <w:rPr>
          <w:rFonts w:hint="eastAsia"/>
          <w:noProof/>
        </w:rPr>
        <w:fldChar w:fldCharType="begin"/>
      </w:r>
      <w:r>
        <w:rPr>
          <w:rFonts w:hint="eastAsia"/>
          <w:noProof/>
        </w:rPr>
        <w:instrText xml:space="preserve"> </w:instrText>
      </w:r>
      <w:r>
        <w:rPr>
          <w:noProof/>
        </w:rPr>
        <w:instrText>PAGEREF _Toc229090976 \h</w:instrText>
      </w:r>
      <w:r>
        <w:rPr>
          <w:rFonts w:hint="eastAsia"/>
          <w:noProof/>
        </w:rPr>
        <w:instrText xml:space="preserve"> </w:instrText>
      </w:r>
      <w:r>
        <w:rPr>
          <w:rFonts w:hint="eastAsia"/>
          <w:noProof/>
        </w:rPr>
      </w:r>
      <w:r>
        <w:rPr>
          <w:rFonts w:hint="eastAsia"/>
          <w:noProof/>
        </w:rPr>
        <w:fldChar w:fldCharType="separate"/>
      </w:r>
      <w:r>
        <w:rPr>
          <w:noProof/>
        </w:rPr>
        <w:t>51</w:t>
      </w:r>
      <w:r>
        <w:rPr>
          <w:rFonts w:hint="eastAsia"/>
          <w:noProof/>
        </w:rPr>
        <w:fldChar w:fldCharType="end"/>
      </w:r>
    </w:p>
    <w:p w14:paraId="55B38716" w14:textId="10D8EE74"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5.6 </w:t>
      </w:r>
      <w:r w:rsidRPr="00484859">
        <w:rPr>
          <w:rFonts w:eastAsia="黑体" w:hint="eastAsia"/>
          <w:noProof/>
        </w:rPr>
        <w:t>用户校准模块实现</w:t>
      </w:r>
      <w:r>
        <w:rPr>
          <w:rFonts w:hint="eastAsia"/>
          <w:noProof/>
        </w:rPr>
        <w:tab/>
      </w:r>
      <w:r>
        <w:rPr>
          <w:rFonts w:hint="eastAsia"/>
          <w:noProof/>
        </w:rPr>
        <w:fldChar w:fldCharType="begin"/>
      </w:r>
      <w:r>
        <w:rPr>
          <w:rFonts w:hint="eastAsia"/>
          <w:noProof/>
        </w:rPr>
        <w:instrText xml:space="preserve"> </w:instrText>
      </w:r>
      <w:r>
        <w:rPr>
          <w:noProof/>
        </w:rPr>
        <w:instrText>PAGEREF _Toc229090977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63522C7C" w14:textId="61BFEC7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5.6.1 </w:t>
      </w:r>
      <w:r w:rsidRPr="00484859">
        <w:rPr>
          <w:rFonts w:eastAsia="黑体" w:hint="eastAsia"/>
          <w:noProof/>
        </w:rPr>
        <w:t>校准的必要性</w:t>
      </w:r>
      <w:r>
        <w:rPr>
          <w:rFonts w:hint="eastAsia"/>
          <w:noProof/>
        </w:rPr>
        <w:tab/>
      </w:r>
      <w:r>
        <w:rPr>
          <w:rFonts w:hint="eastAsia"/>
          <w:noProof/>
        </w:rPr>
        <w:fldChar w:fldCharType="begin"/>
      </w:r>
      <w:r>
        <w:rPr>
          <w:rFonts w:hint="eastAsia"/>
          <w:noProof/>
        </w:rPr>
        <w:instrText xml:space="preserve"> </w:instrText>
      </w:r>
      <w:r>
        <w:rPr>
          <w:noProof/>
        </w:rPr>
        <w:instrText>PAGEREF _Toc229090978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6281748D" w14:textId="214DC10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5.6.2 25 </w:t>
      </w:r>
      <w:r w:rsidRPr="00484859">
        <w:rPr>
          <w:rFonts w:eastAsia="黑体" w:hint="eastAsia"/>
          <w:noProof/>
        </w:rPr>
        <w:t>点校准流程</w:t>
      </w:r>
      <w:r>
        <w:rPr>
          <w:rFonts w:hint="eastAsia"/>
          <w:noProof/>
        </w:rPr>
        <w:tab/>
      </w:r>
      <w:r>
        <w:rPr>
          <w:rFonts w:hint="eastAsia"/>
          <w:noProof/>
        </w:rPr>
        <w:fldChar w:fldCharType="begin"/>
      </w:r>
      <w:r>
        <w:rPr>
          <w:rFonts w:hint="eastAsia"/>
          <w:noProof/>
        </w:rPr>
        <w:instrText xml:space="preserve"> </w:instrText>
      </w:r>
      <w:r>
        <w:rPr>
          <w:noProof/>
        </w:rPr>
        <w:instrText>PAGEREF _Toc229090979 \h</w:instrText>
      </w:r>
      <w:r>
        <w:rPr>
          <w:rFonts w:hint="eastAsia"/>
          <w:noProof/>
        </w:rPr>
        <w:instrText xml:space="preserve"> </w:instrText>
      </w:r>
      <w:r>
        <w:rPr>
          <w:rFonts w:hint="eastAsia"/>
          <w:noProof/>
        </w:rPr>
      </w:r>
      <w:r>
        <w:rPr>
          <w:rFonts w:hint="eastAsia"/>
          <w:noProof/>
        </w:rPr>
        <w:fldChar w:fldCharType="separate"/>
      </w:r>
      <w:r>
        <w:rPr>
          <w:noProof/>
        </w:rPr>
        <w:t>52</w:t>
      </w:r>
      <w:r>
        <w:rPr>
          <w:rFonts w:hint="eastAsia"/>
          <w:noProof/>
        </w:rPr>
        <w:fldChar w:fldCharType="end"/>
      </w:r>
    </w:p>
    <w:p w14:paraId="1B612775" w14:textId="68F569F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5.6.3 </w:t>
      </w:r>
      <w:r w:rsidRPr="00484859">
        <w:rPr>
          <w:rFonts w:eastAsia="黑体" w:hint="eastAsia"/>
          <w:noProof/>
        </w:rPr>
        <w:t>仿射映射</w:t>
      </w:r>
      <w:r>
        <w:rPr>
          <w:rFonts w:hint="eastAsia"/>
          <w:noProof/>
        </w:rPr>
        <w:tab/>
      </w:r>
      <w:r>
        <w:rPr>
          <w:rFonts w:hint="eastAsia"/>
          <w:noProof/>
        </w:rPr>
        <w:fldChar w:fldCharType="begin"/>
      </w:r>
      <w:r>
        <w:rPr>
          <w:rFonts w:hint="eastAsia"/>
          <w:noProof/>
        </w:rPr>
        <w:instrText xml:space="preserve"> </w:instrText>
      </w:r>
      <w:r>
        <w:rPr>
          <w:noProof/>
        </w:rPr>
        <w:instrText>PAGEREF _Toc229090980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p>
    <w:p w14:paraId="79336BFF" w14:textId="4971C6B9"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5.6.4 </w:t>
      </w:r>
      <w:r w:rsidRPr="00484859">
        <w:rPr>
          <w:rFonts w:eastAsia="黑体" w:hint="eastAsia"/>
          <w:noProof/>
        </w:rPr>
        <w:t>二阶多项式映射</w:t>
      </w:r>
      <w:r>
        <w:rPr>
          <w:rFonts w:hint="eastAsia"/>
          <w:noProof/>
        </w:rPr>
        <w:tab/>
      </w:r>
      <w:r>
        <w:rPr>
          <w:rFonts w:hint="eastAsia"/>
          <w:noProof/>
        </w:rPr>
        <w:fldChar w:fldCharType="begin"/>
      </w:r>
      <w:r>
        <w:rPr>
          <w:rFonts w:hint="eastAsia"/>
          <w:noProof/>
        </w:rPr>
        <w:instrText xml:space="preserve"> </w:instrText>
      </w:r>
      <w:r>
        <w:rPr>
          <w:noProof/>
        </w:rPr>
        <w:instrText>PAGEREF _Toc229090981 \h</w:instrText>
      </w:r>
      <w:r>
        <w:rPr>
          <w:rFonts w:hint="eastAsia"/>
          <w:noProof/>
        </w:rPr>
        <w:instrText xml:space="preserve"> </w:instrText>
      </w:r>
      <w:r>
        <w:rPr>
          <w:rFonts w:hint="eastAsia"/>
          <w:noProof/>
        </w:rPr>
      </w:r>
      <w:r>
        <w:rPr>
          <w:rFonts w:hint="eastAsia"/>
          <w:noProof/>
        </w:rPr>
        <w:fldChar w:fldCharType="separate"/>
      </w:r>
      <w:r>
        <w:rPr>
          <w:noProof/>
        </w:rPr>
        <w:t>53</w:t>
      </w:r>
      <w:r>
        <w:rPr>
          <w:rFonts w:hint="eastAsia"/>
          <w:noProof/>
        </w:rPr>
        <w:fldChar w:fldCharType="end"/>
      </w:r>
    </w:p>
    <w:p w14:paraId="44C31431" w14:textId="60B64B53"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5.6.5 </w:t>
      </w:r>
      <w:r w:rsidRPr="00484859">
        <w:rPr>
          <w:rFonts w:eastAsia="黑体" w:hint="eastAsia"/>
          <w:noProof/>
        </w:rPr>
        <w:t>校准结果应用</w:t>
      </w:r>
      <w:r>
        <w:rPr>
          <w:rFonts w:hint="eastAsia"/>
          <w:noProof/>
        </w:rPr>
        <w:tab/>
      </w:r>
      <w:r>
        <w:rPr>
          <w:rFonts w:hint="eastAsia"/>
          <w:noProof/>
        </w:rPr>
        <w:fldChar w:fldCharType="begin"/>
      </w:r>
      <w:r>
        <w:rPr>
          <w:rFonts w:hint="eastAsia"/>
          <w:noProof/>
        </w:rPr>
        <w:instrText xml:space="preserve"> </w:instrText>
      </w:r>
      <w:r>
        <w:rPr>
          <w:noProof/>
        </w:rPr>
        <w:instrText>PAGEREF _Toc229090982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0AEA6DB3" w14:textId="30BAA74A"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5.7 </w:t>
      </w:r>
      <w:r w:rsidRPr="00484859">
        <w:rPr>
          <w:rFonts w:eastAsia="黑体" w:hint="eastAsia"/>
          <w:noProof/>
        </w:rPr>
        <w:t>注视点平滑与稳定处理</w:t>
      </w:r>
      <w:r>
        <w:rPr>
          <w:rFonts w:hint="eastAsia"/>
          <w:noProof/>
        </w:rPr>
        <w:tab/>
      </w:r>
      <w:r>
        <w:rPr>
          <w:rFonts w:hint="eastAsia"/>
          <w:noProof/>
        </w:rPr>
        <w:fldChar w:fldCharType="begin"/>
      </w:r>
      <w:r>
        <w:rPr>
          <w:rFonts w:hint="eastAsia"/>
          <w:noProof/>
        </w:rPr>
        <w:instrText xml:space="preserve"> </w:instrText>
      </w:r>
      <w:r>
        <w:rPr>
          <w:noProof/>
        </w:rPr>
        <w:instrText>PAGEREF _Toc229090983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5E7F33F5" w14:textId="24B84EE8"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5.7.1 </w:t>
      </w:r>
      <w:r w:rsidRPr="00484859">
        <w:rPr>
          <w:rFonts w:eastAsia="黑体" w:hint="eastAsia"/>
          <w:noProof/>
        </w:rPr>
        <w:t>平滑处理的必要性</w:t>
      </w:r>
      <w:r>
        <w:rPr>
          <w:rFonts w:hint="eastAsia"/>
          <w:noProof/>
        </w:rPr>
        <w:tab/>
      </w:r>
      <w:r>
        <w:rPr>
          <w:rFonts w:hint="eastAsia"/>
          <w:noProof/>
        </w:rPr>
        <w:fldChar w:fldCharType="begin"/>
      </w:r>
      <w:r>
        <w:rPr>
          <w:rFonts w:hint="eastAsia"/>
          <w:noProof/>
        </w:rPr>
        <w:instrText xml:space="preserve"> </w:instrText>
      </w:r>
      <w:r>
        <w:rPr>
          <w:noProof/>
        </w:rPr>
        <w:instrText>PAGEREF _Toc229090984 \h</w:instrText>
      </w:r>
      <w:r>
        <w:rPr>
          <w:rFonts w:hint="eastAsia"/>
          <w:noProof/>
        </w:rPr>
        <w:instrText xml:space="preserve"> </w:instrText>
      </w:r>
      <w:r>
        <w:rPr>
          <w:rFonts w:hint="eastAsia"/>
          <w:noProof/>
        </w:rPr>
      </w:r>
      <w:r>
        <w:rPr>
          <w:rFonts w:hint="eastAsia"/>
          <w:noProof/>
        </w:rPr>
        <w:fldChar w:fldCharType="separate"/>
      </w:r>
      <w:r>
        <w:rPr>
          <w:noProof/>
        </w:rPr>
        <w:t>54</w:t>
      </w:r>
      <w:r>
        <w:rPr>
          <w:rFonts w:hint="eastAsia"/>
          <w:noProof/>
        </w:rPr>
        <w:fldChar w:fldCharType="end"/>
      </w:r>
    </w:p>
    <w:p w14:paraId="50F9263A" w14:textId="1F8B5B1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5.7.2 </w:t>
      </w:r>
      <w:r w:rsidRPr="00484859">
        <w:rPr>
          <w:rFonts w:eastAsia="黑体" w:hint="eastAsia"/>
          <w:noProof/>
        </w:rPr>
        <w:t>指数滑动平均</w:t>
      </w:r>
      <w:r>
        <w:rPr>
          <w:rFonts w:hint="eastAsia"/>
          <w:noProof/>
        </w:rPr>
        <w:tab/>
      </w:r>
      <w:r>
        <w:rPr>
          <w:rFonts w:hint="eastAsia"/>
          <w:noProof/>
        </w:rPr>
        <w:fldChar w:fldCharType="begin"/>
      </w:r>
      <w:r>
        <w:rPr>
          <w:rFonts w:hint="eastAsia"/>
          <w:noProof/>
        </w:rPr>
        <w:instrText xml:space="preserve"> </w:instrText>
      </w:r>
      <w:r>
        <w:rPr>
          <w:noProof/>
        </w:rPr>
        <w:instrText>PAGEREF _Toc229090985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013C7250" w14:textId="572ED3A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5.7.3 </w:t>
      </w:r>
      <w:r w:rsidRPr="00484859">
        <w:rPr>
          <w:rFonts w:eastAsia="黑体" w:hint="eastAsia"/>
          <w:noProof/>
        </w:rPr>
        <w:t>屏幕空间稳定器</w:t>
      </w:r>
      <w:r>
        <w:rPr>
          <w:rFonts w:hint="eastAsia"/>
          <w:noProof/>
        </w:rPr>
        <w:tab/>
      </w:r>
      <w:r>
        <w:rPr>
          <w:rFonts w:hint="eastAsia"/>
          <w:noProof/>
        </w:rPr>
        <w:fldChar w:fldCharType="begin"/>
      </w:r>
      <w:r>
        <w:rPr>
          <w:rFonts w:hint="eastAsia"/>
          <w:noProof/>
        </w:rPr>
        <w:instrText xml:space="preserve"> </w:instrText>
      </w:r>
      <w:r>
        <w:rPr>
          <w:noProof/>
        </w:rPr>
        <w:instrText>PAGEREF _Toc229090986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06FA287B" w14:textId="6DE0181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5.8 </w:t>
      </w:r>
      <w:r w:rsidRPr="00484859">
        <w:rPr>
          <w:rFonts w:eastAsia="黑体" w:hint="eastAsia"/>
          <w:noProof/>
        </w:rPr>
        <w:t>全屏验证与注视交互实现</w:t>
      </w:r>
      <w:r>
        <w:rPr>
          <w:rFonts w:hint="eastAsia"/>
          <w:noProof/>
        </w:rPr>
        <w:tab/>
      </w:r>
      <w:r>
        <w:rPr>
          <w:rFonts w:hint="eastAsia"/>
          <w:noProof/>
        </w:rPr>
        <w:fldChar w:fldCharType="begin"/>
      </w:r>
      <w:r>
        <w:rPr>
          <w:rFonts w:hint="eastAsia"/>
          <w:noProof/>
        </w:rPr>
        <w:instrText xml:space="preserve"> </w:instrText>
      </w:r>
      <w:r>
        <w:rPr>
          <w:noProof/>
        </w:rPr>
        <w:instrText>PAGEREF _Toc229090987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45EF99C0" w14:textId="167DBB2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5.8.1 </w:t>
      </w:r>
      <w:r w:rsidRPr="00484859">
        <w:rPr>
          <w:rFonts w:eastAsia="黑体" w:hint="eastAsia"/>
          <w:noProof/>
        </w:rPr>
        <w:t>全屏验证流程</w:t>
      </w:r>
      <w:r>
        <w:rPr>
          <w:rFonts w:hint="eastAsia"/>
          <w:noProof/>
        </w:rPr>
        <w:tab/>
      </w:r>
      <w:r>
        <w:rPr>
          <w:rFonts w:hint="eastAsia"/>
          <w:noProof/>
        </w:rPr>
        <w:fldChar w:fldCharType="begin"/>
      </w:r>
      <w:r>
        <w:rPr>
          <w:rFonts w:hint="eastAsia"/>
          <w:noProof/>
        </w:rPr>
        <w:instrText xml:space="preserve"> </w:instrText>
      </w:r>
      <w:r>
        <w:rPr>
          <w:noProof/>
        </w:rPr>
        <w:instrText>PAGEREF _Toc229090988 \h</w:instrText>
      </w:r>
      <w:r>
        <w:rPr>
          <w:rFonts w:hint="eastAsia"/>
          <w:noProof/>
        </w:rPr>
        <w:instrText xml:space="preserve"> </w:instrText>
      </w:r>
      <w:r>
        <w:rPr>
          <w:rFonts w:hint="eastAsia"/>
          <w:noProof/>
        </w:rPr>
      </w:r>
      <w:r>
        <w:rPr>
          <w:rFonts w:hint="eastAsia"/>
          <w:noProof/>
        </w:rPr>
        <w:fldChar w:fldCharType="separate"/>
      </w:r>
      <w:r>
        <w:rPr>
          <w:noProof/>
        </w:rPr>
        <w:t>55</w:t>
      </w:r>
      <w:r>
        <w:rPr>
          <w:rFonts w:hint="eastAsia"/>
          <w:noProof/>
        </w:rPr>
        <w:fldChar w:fldCharType="end"/>
      </w:r>
    </w:p>
    <w:p w14:paraId="13EA4065" w14:textId="49E22DE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5.8.2 </w:t>
      </w:r>
      <w:r w:rsidRPr="00484859">
        <w:rPr>
          <w:rFonts w:eastAsia="黑体" w:hint="eastAsia"/>
          <w:noProof/>
        </w:rPr>
        <w:t>注视光标显示</w:t>
      </w:r>
      <w:r>
        <w:rPr>
          <w:rFonts w:hint="eastAsia"/>
          <w:noProof/>
        </w:rPr>
        <w:tab/>
      </w:r>
      <w:r>
        <w:rPr>
          <w:rFonts w:hint="eastAsia"/>
          <w:noProof/>
        </w:rPr>
        <w:fldChar w:fldCharType="begin"/>
      </w:r>
      <w:r>
        <w:rPr>
          <w:rFonts w:hint="eastAsia"/>
          <w:noProof/>
        </w:rPr>
        <w:instrText xml:space="preserve"> </w:instrText>
      </w:r>
      <w:r>
        <w:rPr>
          <w:noProof/>
        </w:rPr>
        <w:instrText>PAGEREF _Toc229090989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1CB51233" w14:textId="13D5A2B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5.8.3 </w:t>
      </w:r>
      <w:r w:rsidRPr="00484859">
        <w:rPr>
          <w:rFonts w:eastAsia="黑体" w:hint="eastAsia"/>
          <w:noProof/>
        </w:rPr>
        <w:t>停留触发交互</w:t>
      </w:r>
      <w:r>
        <w:rPr>
          <w:rFonts w:hint="eastAsia"/>
          <w:noProof/>
        </w:rPr>
        <w:tab/>
      </w:r>
      <w:r>
        <w:rPr>
          <w:rFonts w:hint="eastAsia"/>
          <w:noProof/>
        </w:rPr>
        <w:fldChar w:fldCharType="begin"/>
      </w:r>
      <w:r>
        <w:rPr>
          <w:rFonts w:hint="eastAsia"/>
          <w:noProof/>
        </w:rPr>
        <w:instrText xml:space="preserve"> </w:instrText>
      </w:r>
      <w:r>
        <w:rPr>
          <w:noProof/>
        </w:rPr>
        <w:instrText>PAGEREF _Toc229090990 \h</w:instrText>
      </w:r>
      <w:r>
        <w:rPr>
          <w:rFonts w:hint="eastAsia"/>
          <w:noProof/>
        </w:rPr>
        <w:instrText xml:space="preserve"> </w:instrText>
      </w:r>
      <w:r>
        <w:rPr>
          <w:rFonts w:hint="eastAsia"/>
          <w:noProof/>
        </w:rPr>
      </w:r>
      <w:r>
        <w:rPr>
          <w:rFonts w:hint="eastAsia"/>
          <w:noProof/>
        </w:rPr>
        <w:fldChar w:fldCharType="separate"/>
      </w:r>
      <w:r>
        <w:rPr>
          <w:noProof/>
        </w:rPr>
        <w:t>56</w:t>
      </w:r>
      <w:r>
        <w:rPr>
          <w:rFonts w:hint="eastAsia"/>
          <w:noProof/>
        </w:rPr>
        <w:fldChar w:fldCharType="end"/>
      </w:r>
    </w:p>
    <w:p w14:paraId="6987E825" w14:textId="0F01166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5.8.4 </w:t>
      </w:r>
      <w:r w:rsidRPr="00484859">
        <w:rPr>
          <w:rFonts w:eastAsia="黑体" w:hint="eastAsia"/>
          <w:noProof/>
        </w:rPr>
        <w:t>交互启动器与五子棋演示</w:t>
      </w:r>
      <w:r>
        <w:rPr>
          <w:rFonts w:hint="eastAsia"/>
          <w:noProof/>
        </w:rPr>
        <w:tab/>
      </w:r>
      <w:r>
        <w:rPr>
          <w:rFonts w:hint="eastAsia"/>
          <w:noProof/>
        </w:rPr>
        <w:fldChar w:fldCharType="begin"/>
      </w:r>
      <w:r>
        <w:rPr>
          <w:rFonts w:hint="eastAsia"/>
          <w:noProof/>
        </w:rPr>
        <w:instrText xml:space="preserve"> </w:instrText>
      </w:r>
      <w:r>
        <w:rPr>
          <w:noProof/>
        </w:rPr>
        <w:instrText>PAGEREF _Toc229090991 \h</w:instrText>
      </w:r>
      <w:r>
        <w:rPr>
          <w:rFonts w:hint="eastAsia"/>
          <w:noProof/>
        </w:rPr>
        <w:instrText xml:space="preserve"> </w:instrText>
      </w:r>
      <w:r>
        <w:rPr>
          <w:rFonts w:hint="eastAsia"/>
          <w:noProof/>
        </w:rPr>
      </w:r>
      <w:r>
        <w:rPr>
          <w:rFonts w:hint="eastAsia"/>
          <w:noProof/>
        </w:rPr>
        <w:fldChar w:fldCharType="separate"/>
      </w:r>
      <w:r>
        <w:rPr>
          <w:noProof/>
        </w:rPr>
        <w:t>57</w:t>
      </w:r>
      <w:r>
        <w:rPr>
          <w:rFonts w:hint="eastAsia"/>
          <w:noProof/>
        </w:rPr>
        <w:fldChar w:fldCharType="end"/>
      </w:r>
    </w:p>
    <w:p w14:paraId="1DE1C76F" w14:textId="18F49A4A"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5.9 </w:t>
      </w:r>
      <w:r w:rsidRPr="00484859">
        <w:rPr>
          <w:rFonts w:eastAsia="黑体" w:hint="eastAsia"/>
          <w:noProof/>
        </w:rPr>
        <w:t>软件页面与使用流程实现</w:t>
      </w:r>
      <w:r>
        <w:rPr>
          <w:rFonts w:hint="eastAsia"/>
          <w:noProof/>
        </w:rPr>
        <w:tab/>
      </w:r>
      <w:r>
        <w:rPr>
          <w:rFonts w:hint="eastAsia"/>
          <w:noProof/>
        </w:rPr>
        <w:fldChar w:fldCharType="begin"/>
      </w:r>
      <w:r>
        <w:rPr>
          <w:rFonts w:hint="eastAsia"/>
          <w:noProof/>
        </w:rPr>
        <w:instrText xml:space="preserve"> </w:instrText>
      </w:r>
      <w:r>
        <w:rPr>
          <w:noProof/>
        </w:rPr>
        <w:instrText>PAGEREF _Toc229090992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79ACA7B1" w14:textId="11F4FF0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5.9.1 </w:t>
      </w:r>
      <w:r w:rsidRPr="00484859">
        <w:rPr>
          <w:rFonts w:eastAsia="黑体" w:hint="eastAsia"/>
          <w:noProof/>
        </w:rPr>
        <w:t>启动与模式选择</w:t>
      </w:r>
      <w:r>
        <w:rPr>
          <w:rFonts w:hint="eastAsia"/>
          <w:noProof/>
        </w:rPr>
        <w:tab/>
      </w:r>
      <w:r>
        <w:rPr>
          <w:rFonts w:hint="eastAsia"/>
          <w:noProof/>
        </w:rPr>
        <w:fldChar w:fldCharType="begin"/>
      </w:r>
      <w:r>
        <w:rPr>
          <w:rFonts w:hint="eastAsia"/>
          <w:noProof/>
        </w:rPr>
        <w:instrText xml:space="preserve"> </w:instrText>
      </w:r>
      <w:r>
        <w:rPr>
          <w:noProof/>
        </w:rPr>
        <w:instrText>PAGEREF _Toc229090993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6FAA1E3E" w14:textId="15A0E84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5.9.2 </w:t>
      </w:r>
      <w:r w:rsidRPr="00484859">
        <w:rPr>
          <w:rFonts w:eastAsia="黑体" w:hint="eastAsia"/>
          <w:noProof/>
        </w:rPr>
        <w:t>摄像头预览</w:t>
      </w:r>
      <w:r>
        <w:rPr>
          <w:rFonts w:hint="eastAsia"/>
          <w:noProof/>
        </w:rPr>
        <w:tab/>
      </w:r>
      <w:r>
        <w:rPr>
          <w:rFonts w:hint="eastAsia"/>
          <w:noProof/>
        </w:rPr>
        <w:fldChar w:fldCharType="begin"/>
      </w:r>
      <w:r>
        <w:rPr>
          <w:rFonts w:hint="eastAsia"/>
          <w:noProof/>
        </w:rPr>
        <w:instrText xml:space="preserve"> </w:instrText>
      </w:r>
      <w:r>
        <w:rPr>
          <w:noProof/>
        </w:rPr>
        <w:instrText>PAGEREF _Toc229090994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6C5734EB" w14:textId="2C63AAEA"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5.9.3 </w:t>
      </w:r>
      <w:r w:rsidRPr="00484859">
        <w:rPr>
          <w:rFonts w:eastAsia="黑体" w:hint="eastAsia"/>
          <w:noProof/>
        </w:rPr>
        <w:t>校准页面</w:t>
      </w:r>
      <w:r>
        <w:rPr>
          <w:rFonts w:hint="eastAsia"/>
          <w:noProof/>
        </w:rPr>
        <w:tab/>
      </w:r>
      <w:r>
        <w:rPr>
          <w:rFonts w:hint="eastAsia"/>
          <w:noProof/>
        </w:rPr>
        <w:fldChar w:fldCharType="begin"/>
      </w:r>
      <w:r>
        <w:rPr>
          <w:rFonts w:hint="eastAsia"/>
          <w:noProof/>
        </w:rPr>
        <w:instrText xml:space="preserve"> </w:instrText>
      </w:r>
      <w:r>
        <w:rPr>
          <w:noProof/>
        </w:rPr>
        <w:instrText>PAGEREF _Toc229090995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68961A13" w14:textId="5DAF0B8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5.9.4 </w:t>
      </w:r>
      <w:r w:rsidRPr="00484859">
        <w:rPr>
          <w:rFonts w:eastAsia="黑体" w:hint="eastAsia"/>
          <w:noProof/>
        </w:rPr>
        <w:t>实时追踪页面</w:t>
      </w:r>
      <w:r>
        <w:rPr>
          <w:rFonts w:hint="eastAsia"/>
          <w:noProof/>
        </w:rPr>
        <w:tab/>
      </w:r>
      <w:r>
        <w:rPr>
          <w:rFonts w:hint="eastAsia"/>
          <w:noProof/>
        </w:rPr>
        <w:fldChar w:fldCharType="begin"/>
      </w:r>
      <w:r>
        <w:rPr>
          <w:rFonts w:hint="eastAsia"/>
          <w:noProof/>
        </w:rPr>
        <w:instrText xml:space="preserve"> </w:instrText>
      </w:r>
      <w:r>
        <w:rPr>
          <w:noProof/>
        </w:rPr>
        <w:instrText>PAGEREF _Toc229090996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61732ABC" w14:textId="534E0EC9"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5.9.5 </w:t>
      </w:r>
      <w:r w:rsidRPr="00484859">
        <w:rPr>
          <w:rFonts w:eastAsia="黑体" w:hint="eastAsia"/>
          <w:noProof/>
        </w:rPr>
        <w:t>设置页面</w:t>
      </w:r>
      <w:r>
        <w:rPr>
          <w:rFonts w:hint="eastAsia"/>
          <w:noProof/>
        </w:rPr>
        <w:tab/>
      </w:r>
      <w:r>
        <w:rPr>
          <w:rFonts w:hint="eastAsia"/>
          <w:noProof/>
        </w:rPr>
        <w:fldChar w:fldCharType="begin"/>
      </w:r>
      <w:r>
        <w:rPr>
          <w:rFonts w:hint="eastAsia"/>
          <w:noProof/>
        </w:rPr>
        <w:instrText xml:space="preserve"> </w:instrText>
      </w:r>
      <w:r>
        <w:rPr>
          <w:noProof/>
        </w:rPr>
        <w:instrText>PAGEREF _Toc229090997 \h</w:instrText>
      </w:r>
      <w:r>
        <w:rPr>
          <w:rFonts w:hint="eastAsia"/>
          <w:noProof/>
        </w:rPr>
        <w:instrText xml:space="preserve"> </w:instrText>
      </w:r>
      <w:r>
        <w:rPr>
          <w:rFonts w:hint="eastAsia"/>
          <w:noProof/>
        </w:rPr>
      </w:r>
      <w:r>
        <w:rPr>
          <w:rFonts w:hint="eastAsia"/>
          <w:noProof/>
        </w:rPr>
        <w:fldChar w:fldCharType="separate"/>
      </w:r>
      <w:r>
        <w:rPr>
          <w:noProof/>
        </w:rPr>
        <w:t>58</w:t>
      </w:r>
      <w:r>
        <w:rPr>
          <w:rFonts w:hint="eastAsia"/>
          <w:noProof/>
        </w:rPr>
        <w:fldChar w:fldCharType="end"/>
      </w:r>
    </w:p>
    <w:p w14:paraId="1A3B545A" w14:textId="591B72D9"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5.10 </w:t>
      </w:r>
      <w:r w:rsidRPr="00484859">
        <w:rPr>
          <w:rFonts w:eastAsia="黑体" w:hint="eastAsia"/>
          <w:noProof/>
        </w:rPr>
        <w:t>本地部署与运行实现</w:t>
      </w:r>
      <w:r>
        <w:rPr>
          <w:rFonts w:hint="eastAsia"/>
          <w:noProof/>
        </w:rPr>
        <w:tab/>
      </w:r>
      <w:r>
        <w:rPr>
          <w:rFonts w:hint="eastAsia"/>
          <w:noProof/>
        </w:rPr>
        <w:fldChar w:fldCharType="begin"/>
      </w:r>
      <w:r>
        <w:rPr>
          <w:rFonts w:hint="eastAsia"/>
          <w:noProof/>
        </w:rPr>
        <w:instrText xml:space="preserve"> </w:instrText>
      </w:r>
      <w:r>
        <w:rPr>
          <w:noProof/>
        </w:rPr>
        <w:instrText>PAGEREF _Toc229090998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711FC34E" w14:textId="7D43CC0D"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5.11 </w:t>
      </w:r>
      <w:r w:rsidRPr="00484859">
        <w:rPr>
          <w:rFonts w:eastAsia="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_Toc229090999 \h</w:instrText>
      </w:r>
      <w:r>
        <w:rPr>
          <w:rFonts w:hint="eastAsia"/>
          <w:noProof/>
        </w:rPr>
        <w:instrText xml:space="preserve"> </w:instrText>
      </w:r>
      <w:r>
        <w:rPr>
          <w:rFonts w:hint="eastAsia"/>
          <w:noProof/>
        </w:rPr>
      </w:r>
      <w:r>
        <w:rPr>
          <w:rFonts w:hint="eastAsia"/>
          <w:noProof/>
        </w:rPr>
        <w:fldChar w:fldCharType="separate"/>
      </w:r>
      <w:r>
        <w:rPr>
          <w:noProof/>
        </w:rPr>
        <w:t>59</w:t>
      </w:r>
      <w:r>
        <w:rPr>
          <w:rFonts w:hint="eastAsia"/>
          <w:noProof/>
        </w:rPr>
        <w:fldChar w:fldCharType="end"/>
      </w:r>
    </w:p>
    <w:p w14:paraId="6A947388" w14:textId="42A3B461"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第六章</w:t>
      </w:r>
      <w:r w:rsidRPr="00484859">
        <w:rPr>
          <w:rFonts w:hint="eastAsia"/>
          <w:noProof/>
        </w:rPr>
        <w:t xml:space="preserve"> </w:t>
      </w:r>
      <w:r w:rsidRPr="00484859">
        <w:rPr>
          <w:rFonts w:hint="eastAsia"/>
          <w:noProof/>
        </w:rPr>
        <w:t>实验结果与系统测试</w:t>
      </w:r>
      <w:r>
        <w:rPr>
          <w:rFonts w:hint="eastAsia"/>
          <w:noProof/>
        </w:rPr>
        <w:tab/>
      </w:r>
      <w:r>
        <w:rPr>
          <w:rFonts w:hint="eastAsia"/>
          <w:noProof/>
        </w:rPr>
        <w:fldChar w:fldCharType="begin"/>
      </w:r>
      <w:r>
        <w:rPr>
          <w:rFonts w:hint="eastAsia"/>
          <w:noProof/>
        </w:rPr>
        <w:instrText xml:space="preserve"> </w:instrText>
      </w:r>
      <w:r>
        <w:rPr>
          <w:noProof/>
        </w:rPr>
        <w:instrText>PAGEREF _Toc229091000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p>
    <w:p w14:paraId="5C210D55" w14:textId="009F6ABE"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6.1 </w:t>
      </w:r>
      <w:r w:rsidRPr="00484859">
        <w:rPr>
          <w:rFonts w:eastAsia="黑体" w:hint="eastAsia"/>
          <w:noProof/>
        </w:rPr>
        <w:t>本章概述</w:t>
      </w:r>
      <w:r>
        <w:rPr>
          <w:rFonts w:hint="eastAsia"/>
          <w:noProof/>
        </w:rPr>
        <w:tab/>
      </w:r>
      <w:r>
        <w:rPr>
          <w:rFonts w:hint="eastAsia"/>
          <w:noProof/>
        </w:rPr>
        <w:fldChar w:fldCharType="begin"/>
      </w:r>
      <w:r>
        <w:rPr>
          <w:rFonts w:hint="eastAsia"/>
          <w:noProof/>
        </w:rPr>
        <w:instrText xml:space="preserve"> </w:instrText>
      </w:r>
      <w:r>
        <w:rPr>
          <w:noProof/>
        </w:rPr>
        <w:instrText>PAGEREF _Toc229091001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p>
    <w:p w14:paraId="7B09696A" w14:textId="585169F5"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lastRenderedPageBreak/>
        <w:t xml:space="preserve">6.2 </w:t>
      </w:r>
      <w:r w:rsidRPr="00484859">
        <w:rPr>
          <w:rFonts w:eastAsia="黑体" w:hint="eastAsia"/>
          <w:noProof/>
        </w:rPr>
        <w:t>实验数据与评价指标</w:t>
      </w:r>
      <w:r>
        <w:rPr>
          <w:rFonts w:hint="eastAsia"/>
          <w:noProof/>
        </w:rPr>
        <w:tab/>
      </w:r>
      <w:r>
        <w:rPr>
          <w:rFonts w:hint="eastAsia"/>
          <w:noProof/>
        </w:rPr>
        <w:fldChar w:fldCharType="begin"/>
      </w:r>
      <w:r>
        <w:rPr>
          <w:rFonts w:hint="eastAsia"/>
          <w:noProof/>
        </w:rPr>
        <w:instrText xml:space="preserve"> </w:instrText>
      </w:r>
      <w:r>
        <w:rPr>
          <w:noProof/>
        </w:rPr>
        <w:instrText>PAGEREF _Toc229091002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p>
    <w:p w14:paraId="331E0B28" w14:textId="252C4109"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6.2.1 </w:t>
      </w:r>
      <w:r w:rsidRPr="00484859">
        <w:rPr>
          <w:rFonts w:eastAsia="黑体" w:hint="eastAsia"/>
          <w:noProof/>
        </w:rPr>
        <w:t>数据集划分</w:t>
      </w:r>
      <w:r>
        <w:rPr>
          <w:rFonts w:hint="eastAsia"/>
          <w:noProof/>
        </w:rPr>
        <w:tab/>
      </w:r>
      <w:r>
        <w:rPr>
          <w:rFonts w:hint="eastAsia"/>
          <w:noProof/>
        </w:rPr>
        <w:fldChar w:fldCharType="begin"/>
      </w:r>
      <w:r>
        <w:rPr>
          <w:rFonts w:hint="eastAsia"/>
          <w:noProof/>
        </w:rPr>
        <w:instrText xml:space="preserve"> </w:instrText>
      </w:r>
      <w:r>
        <w:rPr>
          <w:noProof/>
        </w:rPr>
        <w:instrText>PAGEREF _Toc229091003 \h</w:instrText>
      </w:r>
      <w:r>
        <w:rPr>
          <w:rFonts w:hint="eastAsia"/>
          <w:noProof/>
        </w:rPr>
        <w:instrText xml:space="preserve"> </w:instrText>
      </w:r>
      <w:r>
        <w:rPr>
          <w:rFonts w:hint="eastAsia"/>
          <w:noProof/>
        </w:rPr>
      </w:r>
      <w:r>
        <w:rPr>
          <w:rFonts w:hint="eastAsia"/>
          <w:noProof/>
        </w:rPr>
        <w:fldChar w:fldCharType="separate"/>
      </w:r>
      <w:r>
        <w:rPr>
          <w:noProof/>
        </w:rPr>
        <w:t>61</w:t>
      </w:r>
      <w:r>
        <w:rPr>
          <w:rFonts w:hint="eastAsia"/>
          <w:noProof/>
        </w:rPr>
        <w:fldChar w:fldCharType="end"/>
      </w:r>
    </w:p>
    <w:p w14:paraId="229EDCEB" w14:textId="5FF0143F"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6.2.2 </w:t>
      </w:r>
      <w:r w:rsidRPr="00484859">
        <w:rPr>
          <w:rFonts w:eastAsia="黑体" w:hint="eastAsia"/>
          <w:noProof/>
        </w:rPr>
        <w:t>角度误差</w:t>
      </w:r>
      <w:r>
        <w:rPr>
          <w:rFonts w:hint="eastAsia"/>
          <w:noProof/>
        </w:rPr>
        <w:tab/>
      </w:r>
      <w:r>
        <w:rPr>
          <w:rFonts w:hint="eastAsia"/>
          <w:noProof/>
        </w:rPr>
        <w:fldChar w:fldCharType="begin"/>
      </w:r>
      <w:r>
        <w:rPr>
          <w:rFonts w:hint="eastAsia"/>
          <w:noProof/>
        </w:rPr>
        <w:instrText xml:space="preserve"> </w:instrText>
      </w:r>
      <w:r>
        <w:rPr>
          <w:noProof/>
        </w:rPr>
        <w:instrText>PAGEREF _Toc229091004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p>
    <w:p w14:paraId="438DDF9D" w14:textId="424A272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6.2.3 </w:t>
      </w:r>
      <w:r w:rsidRPr="00484859">
        <w:rPr>
          <w:rFonts w:eastAsia="黑体" w:hint="eastAsia"/>
          <w:noProof/>
        </w:rPr>
        <w:t>屏幕像素误差</w:t>
      </w:r>
      <w:r>
        <w:rPr>
          <w:rFonts w:hint="eastAsia"/>
          <w:noProof/>
        </w:rPr>
        <w:tab/>
      </w:r>
      <w:r>
        <w:rPr>
          <w:rFonts w:hint="eastAsia"/>
          <w:noProof/>
        </w:rPr>
        <w:fldChar w:fldCharType="begin"/>
      </w:r>
      <w:r>
        <w:rPr>
          <w:rFonts w:hint="eastAsia"/>
          <w:noProof/>
        </w:rPr>
        <w:instrText xml:space="preserve"> </w:instrText>
      </w:r>
      <w:r>
        <w:rPr>
          <w:noProof/>
        </w:rPr>
        <w:instrText>PAGEREF _Toc229091005 \h</w:instrText>
      </w:r>
      <w:r>
        <w:rPr>
          <w:rFonts w:hint="eastAsia"/>
          <w:noProof/>
        </w:rPr>
        <w:instrText xml:space="preserve"> </w:instrText>
      </w:r>
      <w:r>
        <w:rPr>
          <w:rFonts w:hint="eastAsia"/>
          <w:noProof/>
        </w:rPr>
      </w:r>
      <w:r>
        <w:rPr>
          <w:rFonts w:hint="eastAsia"/>
          <w:noProof/>
        </w:rPr>
        <w:fldChar w:fldCharType="separate"/>
      </w:r>
      <w:r>
        <w:rPr>
          <w:noProof/>
        </w:rPr>
        <w:t>62</w:t>
      </w:r>
      <w:r>
        <w:rPr>
          <w:rFonts w:hint="eastAsia"/>
          <w:noProof/>
        </w:rPr>
        <w:fldChar w:fldCharType="end"/>
      </w:r>
    </w:p>
    <w:p w14:paraId="34C86560" w14:textId="3446078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6.2.4 </w:t>
      </w:r>
      <w:r w:rsidRPr="00484859">
        <w:rPr>
          <w:rFonts w:eastAsia="黑体" w:hint="eastAsia"/>
          <w:noProof/>
        </w:rPr>
        <w:t>实时性与稳定性指标</w:t>
      </w:r>
      <w:r>
        <w:rPr>
          <w:rFonts w:hint="eastAsia"/>
          <w:noProof/>
        </w:rPr>
        <w:tab/>
      </w:r>
      <w:r>
        <w:rPr>
          <w:rFonts w:hint="eastAsia"/>
          <w:noProof/>
        </w:rPr>
        <w:fldChar w:fldCharType="begin"/>
      </w:r>
      <w:r>
        <w:rPr>
          <w:rFonts w:hint="eastAsia"/>
          <w:noProof/>
        </w:rPr>
        <w:instrText xml:space="preserve"> </w:instrText>
      </w:r>
      <w:r>
        <w:rPr>
          <w:noProof/>
        </w:rPr>
        <w:instrText>PAGEREF _Toc229091006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p>
    <w:p w14:paraId="06E5D777" w14:textId="4A0E7FFF"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6.3 </w:t>
      </w:r>
      <w:r w:rsidRPr="00484859">
        <w:rPr>
          <w:rFonts w:eastAsia="黑体" w:hint="eastAsia"/>
          <w:noProof/>
        </w:rPr>
        <w:t>固定划分测试结果</w:t>
      </w:r>
      <w:r>
        <w:rPr>
          <w:rFonts w:hint="eastAsia"/>
          <w:noProof/>
        </w:rPr>
        <w:tab/>
      </w:r>
      <w:r>
        <w:rPr>
          <w:rFonts w:hint="eastAsia"/>
          <w:noProof/>
        </w:rPr>
        <w:fldChar w:fldCharType="begin"/>
      </w:r>
      <w:r>
        <w:rPr>
          <w:rFonts w:hint="eastAsia"/>
          <w:noProof/>
        </w:rPr>
        <w:instrText xml:space="preserve"> </w:instrText>
      </w:r>
      <w:r>
        <w:rPr>
          <w:noProof/>
        </w:rPr>
        <w:instrText>PAGEREF _Toc229091007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p>
    <w:p w14:paraId="3A879D90" w14:textId="2CE58D5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6.3.1 GazeNetV2 </w:t>
      </w:r>
      <w:r w:rsidRPr="00484859">
        <w:rPr>
          <w:rFonts w:eastAsia="黑体" w:hint="eastAsia"/>
          <w:noProof/>
        </w:rPr>
        <w:t>测试集结果</w:t>
      </w:r>
      <w:r>
        <w:rPr>
          <w:rFonts w:hint="eastAsia"/>
          <w:noProof/>
        </w:rPr>
        <w:tab/>
      </w:r>
      <w:r>
        <w:rPr>
          <w:rFonts w:hint="eastAsia"/>
          <w:noProof/>
        </w:rPr>
        <w:fldChar w:fldCharType="begin"/>
      </w:r>
      <w:r>
        <w:rPr>
          <w:rFonts w:hint="eastAsia"/>
          <w:noProof/>
        </w:rPr>
        <w:instrText xml:space="preserve"> </w:instrText>
      </w:r>
      <w:r>
        <w:rPr>
          <w:noProof/>
        </w:rPr>
        <w:instrText>PAGEREF _Toc229091008 \h</w:instrText>
      </w:r>
      <w:r>
        <w:rPr>
          <w:rFonts w:hint="eastAsia"/>
          <w:noProof/>
        </w:rPr>
        <w:instrText xml:space="preserve"> </w:instrText>
      </w:r>
      <w:r>
        <w:rPr>
          <w:rFonts w:hint="eastAsia"/>
          <w:noProof/>
        </w:rPr>
      </w:r>
      <w:r>
        <w:rPr>
          <w:rFonts w:hint="eastAsia"/>
          <w:noProof/>
        </w:rPr>
        <w:fldChar w:fldCharType="separate"/>
      </w:r>
      <w:r>
        <w:rPr>
          <w:noProof/>
        </w:rPr>
        <w:t>63</w:t>
      </w:r>
      <w:r>
        <w:rPr>
          <w:rFonts w:hint="eastAsia"/>
          <w:noProof/>
        </w:rPr>
        <w:fldChar w:fldCharType="end"/>
      </w:r>
    </w:p>
    <w:p w14:paraId="7FB47307" w14:textId="2FD82BCE"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6.3.2 </w:t>
      </w:r>
      <w:r w:rsidRPr="00484859">
        <w:rPr>
          <w:rFonts w:eastAsia="黑体" w:hint="eastAsia"/>
          <w:noProof/>
        </w:rPr>
        <w:t>固定划分结果分析</w:t>
      </w:r>
      <w:r>
        <w:rPr>
          <w:rFonts w:hint="eastAsia"/>
          <w:noProof/>
        </w:rPr>
        <w:tab/>
      </w:r>
      <w:r>
        <w:rPr>
          <w:rFonts w:hint="eastAsia"/>
          <w:noProof/>
        </w:rPr>
        <w:fldChar w:fldCharType="begin"/>
      </w:r>
      <w:r>
        <w:rPr>
          <w:rFonts w:hint="eastAsia"/>
          <w:noProof/>
        </w:rPr>
        <w:instrText xml:space="preserve"> </w:instrText>
      </w:r>
      <w:r>
        <w:rPr>
          <w:noProof/>
        </w:rPr>
        <w:instrText>PAGEREF _Toc229091009 \h</w:instrText>
      </w:r>
      <w:r>
        <w:rPr>
          <w:rFonts w:hint="eastAsia"/>
          <w:noProof/>
        </w:rPr>
        <w:instrText xml:space="preserve"> </w:instrText>
      </w:r>
      <w:r>
        <w:rPr>
          <w:rFonts w:hint="eastAsia"/>
          <w:noProof/>
        </w:rPr>
      </w:r>
      <w:r>
        <w:rPr>
          <w:rFonts w:hint="eastAsia"/>
          <w:noProof/>
        </w:rPr>
        <w:fldChar w:fldCharType="separate"/>
      </w:r>
      <w:r>
        <w:rPr>
          <w:noProof/>
        </w:rPr>
        <w:t>64</w:t>
      </w:r>
      <w:r>
        <w:rPr>
          <w:rFonts w:hint="eastAsia"/>
          <w:noProof/>
        </w:rPr>
        <w:fldChar w:fldCharType="end"/>
      </w:r>
    </w:p>
    <w:p w14:paraId="48ADCBF4" w14:textId="32F9EEB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6.4 </w:t>
      </w:r>
      <w:r w:rsidRPr="00484859">
        <w:rPr>
          <w:rFonts w:eastAsia="黑体" w:hint="eastAsia"/>
          <w:noProof/>
        </w:rPr>
        <w:t>跨用户泛化实验</w:t>
      </w:r>
      <w:r>
        <w:rPr>
          <w:rFonts w:hint="eastAsia"/>
          <w:noProof/>
        </w:rPr>
        <w:tab/>
      </w:r>
      <w:r>
        <w:rPr>
          <w:rFonts w:hint="eastAsia"/>
          <w:noProof/>
        </w:rPr>
        <w:fldChar w:fldCharType="begin"/>
      </w:r>
      <w:r>
        <w:rPr>
          <w:rFonts w:hint="eastAsia"/>
          <w:noProof/>
        </w:rPr>
        <w:instrText xml:space="preserve"> </w:instrText>
      </w:r>
      <w:r>
        <w:rPr>
          <w:noProof/>
        </w:rPr>
        <w:instrText>PAGEREF _Toc229091010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p>
    <w:p w14:paraId="4E762595" w14:textId="24CAB8BA"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6.4.1 </w:t>
      </w:r>
      <w:r w:rsidRPr="00484859">
        <w:rPr>
          <w:rFonts w:eastAsia="黑体" w:hint="eastAsia"/>
          <w:noProof/>
        </w:rPr>
        <w:t>留一用户交叉验证设计</w:t>
      </w:r>
      <w:r>
        <w:rPr>
          <w:rFonts w:hint="eastAsia"/>
          <w:noProof/>
        </w:rPr>
        <w:tab/>
      </w:r>
      <w:r>
        <w:rPr>
          <w:rFonts w:hint="eastAsia"/>
          <w:noProof/>
        </w:rPr>
        <w:fldChar w:fldCharType="begin"/>
      </w:r>
      <w:r>
        <w:rPr>
          <w:rFonts w:hint="eastAsia"/>
          <w:noProof/>
        </w:rPr>
        <w:instrText xml:space="preserve"> </w:instrText>
      </w:r>
      <w:r>
        <w:rPr>
          <w:noProof/>
        </w:rPr>
        <w:instrText>PAGEREF _Toc229091011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p>
    <w:p w14:paraId="258CAC15" w14:textId="57944F8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6.4.2 </w:t>
      </w:r>
      <w:r w:rsidRPr="00484859">
        <w:rPr>
          <w:rFonts w:eastAsia="黑体" w:hint="eastAsia"/>
          <w:noProof/>
        </w:rPr>
        <w:t>跨用户评估结果</w:t>
      </w:r>
      <w:r>
        <w:rPr>
          <w:rFonts w:hint="eastAsia"/>
          <w:noProof/>
        </w:rPr>
        <w:tab/>
      </w:r>
      <w:r>
        <w:rPr>
          <w:rFonts w:hint="eastAsia"/>
          <w:noProof/>
        </w:rPr>
        <w:fldChar w:fldCharType="begin"/>
      </w:r>
      <w:r>
        <w:rPr>
          <w:rFonts w:hint="eastAsia"/>
          <w:noProof/>
        </w:rPr>
        <w:instrText xml:space="preserve"> </w:instrText>
      </w:r>
      <w:r>
        <w:rPr>
          <w:noProof/>
        </w:rPr>
        <w:instrText>PAGEREF _Toc229091012 \h</w:instrText>
      </w:r>
      <w:r>
        <w:rPr>
          <w:rFonts w:hint="eastAsia"/>
          <w:noProof/>
        </w:rPr>
        <w:instrText xml:space="preserve"> </w:instrText>
      </w:r>
      <w:r>
        <w:rPr>
          <w:rFonts w:hint="eastAsia"/>
          <w:noProof/>
        </w:rPr>
      </w:r>
      <w:r>
        <w:rPr>
          <w:rFonts w:hint="eastAsia"/>
          <w:noProof/>
        </w:rPr>
        <w:fldChar w:fldCharType="separate"/>
      </w:r>
      <w:r>
        <w:rPr>
          <w:noProof/>
        </w:rPr>
        <w:t>65</w:t>
      </w:r>
      <w:r>
        <w:rPr>
          <w:rFonts w:hint="eastAsia"/>
          <w:noProof/>
        </w:rPr>
        <w:fldChar w:fldCharType="end"/>
      </w:r>
    </w:p>
    <w:p w14:paraId="20B26B23" w14:textId="7633FA35"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6.4.3 </w:t>
      </w:r>
      <w:r w:rsidRPr="00484859">
        <w:rPr>
          <w:rFonts w:eastAsia="黑体" w:hint="eastAsia"/>
          <w:noProof/>
        </w:rPr>
        <w:t>跨用户结果分析</w:t>
      </w:r>
      <w:r>
        <w:rPr>
          <w:rFonts w:hint="eastAsia"/>
          <w:noProof/>
        </w:rPr>
        <w:tab/>
      </w:r>
      <w:r>
        <w:rPr>
          <w:rFonts w:hint="eastAsia"/>
          <w:noProof/>
        </w:rPr>
        <w:fldChar w:fldCharType="begin"/>
      </w:r>
      <w:r>
        <w:rPr>
          <w:rFonts w:hint="eastAsia"/>
          <w:noProof/>
        </w:rPr>
        <w:instrText xml:space="preserve"> </w:instrText>
      </w:r>
      <w:r>
        <w:rPr>
          <w:noProof/>
        </w:rPr>
        <w:instrText>PAGEREF _Toc229091013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p>
    <w:p w14:paraId="77C4D875" w14:textId="3DF8DE42"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6.5 </w:t>
      </w:r>
      <w:r w:rsidRPr="00484859">
        <w:rPr>
          <w:rFonts w:eastAsia="黑体" w:hint="eastAsia"/>
          <w:noProof/>
        </w:rPr>
        <w:t>校准映射实验</w:t>
      </w:r>
      <w:r>
        <w:rPr>
          <w:rFonts w:hint="eastAsia"/>
          <w:noProof/>
        </w:rPr>
        <w:tab/>
      </w:r>
      <w:r>
        <w:rPr>
          <w:rFonts w:hint="eastAsia"/>
          <w:noProof/>
        </w:rPr>
        <w:fldChar w:fldCharType="begin"/>
      </w:r>
      <w:r>
        <w:rPr>
          <w:rFonts w:hint="eastAsia"/>
          <w:noProof/>
        </w:rPr>
        <w:instrText xml:space="preserve"> </w:instrText>
      </w:r>
      <w:r>
        <w:rPr>
          <w:noProof/>
        </w:rPr>
        <w:instrText>PAGEREF _Toc229091014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p>
    <w:p w14:paraId="55B0E9ED" w14:textId="5636D83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6.5.1 </w:t>
      </w:r>
      <w:r w:rsidRPr="00484859">
        <w:rPr>
          <w:rFonts w:eastAsia="黑体" w:hint="eastAsia"/>
          <w:noProof/>
        </w:rPr>
        <w:t>校准实验目的</w:t>
      </w:r>
      <w:r>
        <w:rPr>
          <w:rFonts w:hint="eastAsia"/>
          <w:noProof/>
        </w:rPr>
        <w:tab/>
      </w:r>
      <w:r>
        <w:rPr>
          <w:rFonts w:hint="eastAsia"/>
          <w:noProof/>
        </w:rPr>
        <w:fldChar w:fldCharType="begin"/>
      </w:r>
      <w:r>
        <w:rPr>
          <w:rFonts w:hint="eastAsia"/>
          <w:noProof/>
        </w:rPr>
        <w:instrText xml:space="preserve"> </w:instrText>
      </w:r>
      <w:r>
        <w:rPr>
          <w:noProof/>
        </w:rPr>
        <w:instrText>PAGEREF _Toc229091015 \h</w:instrText>
      </w:r>
      <w:r>
        <w:rPr>
          <w:rFonts w:hint="eastAsia"/>
          <w:noProof/>
        </w:rPr>
        <w:instrText xml:space="preserve"> </w:instrText>
      </w:r>
      <w:r>
        <w:rPr>
          <w:rFonts w:hint="eastAsia"/>
          <w:noProof/>
        </w:rPr>
      </w:r>
      <w:r>
        <w:rPr>
          <w:rFonts w:hint="eastAsia"/>
          <w:noProof/>
        </w:rPr>
        <w:fldChar w:fldCharType="separate"/>
      </w:r>
      <w:r>
        <w:rPr>
          <w:noProof/>
        </w:rPr>
        <w:t>66</w:t>
      </w:r>
      <w:r>
        <w:rPr>
          <w:rFonts w:hint="eastAsia"/>
          <w:noProof/>
        </w:rPr>
        <w:fldChar w:fldCharType="end"/>
      </w:r>
    </w:p>
    <w:p w14:paraId="7F0B18D0" w14:textId="6768B83F"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6.5.2 </w:t>
      </w:r>
      <w:r w:rsidRPr="00484859">
        <w:rPr>
          <w:rFonts w:eastAsia="黑体" w:hint="eastAsia"/>
          <w:noProof/>
        </w:rPr>
        <w:t>校准策略对比</w:t>
      </w:r>
      <w:r>
        <w:rPr>
          <w:rFonts w:hint="eastAsia"/>
          <w:noProof/>
        </w:rPr>
        <w:tab/>
      </w:r>
      <w:r>
        <w:rPr>
          <w:rFonts w:hint="eastAsia"/>
          <w:noProof/>
        </w:rPr>
        <w:fldChar w:fldCharType="begin"/>
      </w:r>
      <w:r>
        <w:rPr>
          <w:rFonts w:hint="eastAsia"/>
          <w:noProof/>
        </w:rPr>
        <w:instrText xml:space="preserve"> </w:instrText>
      </w:r>
      <w:r>
        <w:rPr>
          <w:noProof/>
        </w:rPr>
        <w:instrText>PAGEREF _Toc229091016 \h</w:instrText>
      </w:r>
      <w:r>
        <w:rPr>
          <w:rFonts w:hint="eastAsia"/>
          <w:noProof/>
        </w:rPr>
        <w:instrText xml:space="preserve"> </w:instrText>
      </w:r>
      <w:r>
        <w:rPr>
          <w:rFonts w:hint="eastAsia"/>
          <w:noProof/>
        </w:rPr>
      </w:r>
      <w:r>
        <w:rPr>
          <w:rFonts w:hint="eastAsia"/>
          <w:noProof/>
        </w:rPr>
        <w:fldChar w:fldCharType="separate"/>
      </w:r>
      <w:r>
        <w:rPr>
          <w:noProof/>
        </w:rPr>
        <w:t>67</w:t>
      </w:r>
      <w:r>
        <w:rPr>
          <w:rFonts w:hint="eastAsia"/>
          <w:noProof/>
        </w:rPr>
        <w:fldChar w:fldCharType="end"/>
      </w:r>
    </w:p>
    <w:p w14:paraId="67C3DD18" w14:textId="0E10FFEC"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6.5.3 25 </w:t>
      </w:r>
      <w:r w:rsidRPr="00484859">
        <w:rPr>
          <w:rFonts w:eastAsia="黑体" w:hint="eastAsia"/>
          <w:noProof/>
        </w:rPr>
        <w:t>点实时校准配置说明</w:t>
      </w:r>
      <w:r>
        <w:rPr>
          <w:rFonts w:hint="eastAsia"/>
          <w:noProof/>
        </w:rPr>
        <w:tab/>
      </w:r>
      <w:r>
        <w:rPr>
          <w:rFonts w:hint="eastAsia"/>
          <w:noProof/>
        </w:rPr>
        <w:fldChar w:fldCharType="begin"/>
      </w:r>
      <w:r>
        <w:rPr>
          <w:rFonts w:hint="eastAsia"/>
          <w:noProof/>
        </w:rPr>
        <w:instrText xml:space="preserve"> </w:instrText>
      </w:r>
      <w:r>
        <w:rPr>
          <w:noProof/>
        </w:rPr>
        <w:instrText>PAGEREF _Toc229091017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p>
    <w:p w14:paraId="6005D388" w14:textId="76AF2D28"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6.6 </w:t>
      </w:r>
      <w:r w:rsidRPr="00484859">
        <w:rPr>
          <w:rFonts w:eastAsia="黑体" w:hint="eastAsia"/>
          <w:noProof/>
        </w:rPr>
        <w:t>头姿与几何链路分析</w:t>
      </w:r>
      <w:r>
        <w:rPr>
          <w:rFonts w:hint="eastAsia"/>
          <w:noProof/>
        </w:rPr>
        <w:tab/>
      </w:r>
      <w:r>
        <w:rPr>
          <w:rFonts w:hint="eastAsia"/>
          <w:noProof/>
        </w:rPr>
        <w:fldChar w:fldCharType="begin"/>
      </w:r>
      <w:r>
        <w:rPr>
          <w:rFonts w:hint="eastAsia"/>
          <w:noProof/>
        </w:rPr>
        <w:instrText xml:space="preserve"> </w:instrText>
      </w:r>
      <w:r>
        <w:rPr>
          <w:noProof/>
        </w:rPr>
        <w:instrText>PAGEREF _Toc229091018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p>
    <w:p w14:paraId="5A91053C" w14:textId="58D7410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6.6.1 </w:t>
      </w:r>
      <w:r w:rsidRPr="00484859">
        <w:rPr>
          <w:rFonts w:eastAsia="黑体" w:hint="eastAsia"/>
          <w:noProof/>
        </w:rPr>
        <w:t>头姿信息的作用</w:t>
      </w:r>
      <w:r>
        <w:rPr>
          <w:rFonts w:hint="eastAsia"/>
          <w:noProof/>
        </w:rPr>
        <w:tab/>
      </w:r>
      <w:r>
        <w:rPr>
          <w:rFonts w:hint="eastAsia"/>
          <w:noProof/>
        </w:rPr>
        <w:fldChar w:fldCharType="begin"/>
      </w:r>
      <w:r>
        <w:rPr>
          <w:rFonts w:hint="eastAsia"/>
          <w:noProof/>
        </w:rPr>
        <w:instrText xml:space="preserve"> </w:instrText>
      </w:r>
      <w:r>
        <w:rPr>
          <w:noProof/>
        </w:rPr>
        <w:instrText>PAGEREF _Toc229091019 \h</w:instrText>
      </w:r>
      <w:r>
        <w:rPr>
          <w:rFonts w:hint="eastAsia"/>
          <w:noProof/>
        </w:rPr>
        <w:instrText xml:space="preserve"> </w:instrText>
      </w:r>
      <w:r>
        <w:rPr>
          <w:rFonts w:hint="eastAsia"/>
          <w:noProof/>
        </w:rPr>
      </w:r>
      <w:r>
        <w:rPr>
          <w:rFonts w:hint="eastAsia"/>
          <w:noProof/>
        </w:rPr>
        <w:fldChar w:fldCharType="separate"/>
      </w:r>
      <w:r>
        <w:rPr>
          <w:noProof/>
        </w:rPr>
        <w:t>68</w:t>
      </w:r>
      <w:r>
        <w:rPr>
          <w:rFonts w:hint="eastAsia"/>
          <w:noProof/>
        </w:rPr>
        <w:fldChar w:fldCharType="end"/>
      </w:r>
    </w:p>
    <w:p w14:paraId="0882C02B" w14:textId="0CFF89B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6.6.2 </w:t>
      </w:r>
      <w:r w:rsidRPr="00484859">
        <w:rPr>
          <w:rFonts w:eastAsia="黑体" w:hint="eastAsia"/>
          <w:noProof/>
        </w:rPr>
        <w:t>头姿消融结果</w:t>
      </w:r>
      <w:r>
        <w:rPr>
          <w:rFonts w:hint="eastAsia"/>
          <w:noProof/>
        </w:rPr>
        <w:tab/>
      </w:r>
      <w:r>
        <w:rPr>
          <w:rFonts w:hint="eastAsia"/>
          <w:noProof/>
        </w:rPr>
        <w:fldChar w:fldCharType="begin"/>
      </w:r>
      <w:r>
        <w:rPr>
          <w:rFonts w:hint="eastAsia"/>
          <w:noProof/>
        </w:rPr>
        <w:instrText xml:space="preserve"> </w:instrText>
      </w:r>
      <w:r>
        <w:rPr>
          <w:noProof/>
        </w:rPr>
        <w:instrText>PAGEREF _Toc229091020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p>
    <w:p w14:paraId="1B12DE48" w14:textId="5A5AFB7F"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6.6.3 </w:t>
      </w:r>
      <w:r w:rsidRPr="00484859">
        <w:rPr>
          <w:rFonts w:eastAsia="黑体" w:hint="eastAsia"/>
          <w:noProof/>
        </w:rPr>
        <w:t>几何链路与实时配置讨论</w:t>
      </w:r>
      <w:r>
        <w:rPr>
          <w:rFonts w:hint="eastAsia"/>
          <w:noProof/>
        </w:rPr>
        <w:tab/>
      </w:r>
      <w:r>
        <w:rPr>
          <w:rFonts w:hint="eastAsia"/>
          <w:noProof/>
        </w:rPr>
        <w:fldChar w:fldCharType="begin"/>
      </w:r>
      <w:r>
        <w:rPr>
          <w:rFonts w:hint="eastAsia"/>
          <w:noProof/>
        </w:rPr>
        <w:instrText xml:space="preserve"> </w:instrText>
      </w:r>
      <w:r>
        <w:rPr>
          <w:noProof/>
        </w:rPr>
        <w:instrText>PAGEREF _Toc229091021 \h</w:instrText>
      </w:r>
      <w:r>
        <w:rPr>
          <w:rFonts w:hint="eastAsia"/>
          <w:noProof/>
        </w:rPr>
        <w:instrText xml:space="preserve"> </w:instrText>
      </w:r>
      <w:r>
        <w:rPr>
          <w:rFonts w:hint="eastAsia"/>
          <w:noProof/>
        </w:rPr>
      </w:r>
      <w:r>
        <w:rPr>
          <w:rFonts w:hint="eastAsia"/>
          <w:noProof/>
        </w:rPr>
        <w:fldChar w:fldCharType="separate"/>
      </w:r>
      <w:r>
        <w:rPr>
          <w:noProof/>
        </w:rPr>
        <w:t>69</w:t>
      </w:r>
      <w:r>
        <w:rPr>
          <w:rFonts w:hint="eastAsia"/>
          <w:noProof/>
        </w:rPr>
        <w:fldChar w:fldCharType="end"/>
      </w:r>
    </w:p>
    <w:p w14:paraId="3DE62D86" w14:textId="13ABAFD5"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6.7 Classic </w:t>
      </w:r>
      <w:r w:rsidRPr="00484859">
        <w:rPr>
          <w:rFonts w:eastAsia="黑体" w:hint="eastAsia"/>
          <w:noProof/>
        </w:rPr>
        <w:t>与</w:t>
      </w:r>
      <w:r w:rsidRPr="00484859">
        <w:rPr>
          <w:rFonts w:eastAsia="黑体" w:hint="eastAsia"/>
          <w:noProof/>
        </w:rPr>
        <w:t xml:space="preserve"> Deep </w:t>
      </w:r>
      <w:r w:rsidRPr="00484859">
        <w:rPr>
          <w:rFonts w:eastAsia="黑体" w:hint="eastAsia"/>
          <w:noProof/>
        </w:rPr>
        <w:t>双模式系统表现</w:t>
      </w:r>
      <w:r>
        <w:rPr>
          <w:rFonts w:hint="eastAsia"/>
          <w:noProof/>
        </w:rPr>
        <w:tab/>
      </w:r>
      <w:r>
        <w:rPr>
          <w:rFonts w:hint="eastAsia"/>
          <w:noProof/>
        </w:rPr>
        <w:fldChar w:fldCharType="begin"/>
      </w:r>
      <w:r>
        <w:rPr>
          <w:rFonts w:hint="eastAsia"/>
          <w:noProof/>
        </w:rPr>
        <w:instrText xml:space="preserve"> </w:instrText>
      </w:r>
      <w:r>
        <w:rPr>
          <w:noProof/>
        </w:rPr>
        <w:instrText>PAGEREF _Toc229091022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p>
    <w:p w14:paraId="426D3E74" w14:textId="5BA5BDF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6.7.1 </w:t>
      </w:r>
      <w:r w:rsidRPr="00484859">
        <w:rPr>
          <w:rFonts w:eastAsia="黑体" w:hint="eastAsia"/>
          <w:noProof/>
        </w:rPr>
        <w:t>双模式评价目的</w:t>
      </w:r>
      <w:r>
        <w:rPr>
          <w:rFonts w:hint="eastAsia"/>
          <w:noProof/>
        </w:rPr>
        <w:tab/>
      </w:r>
      <w:r>
        <w:rPr>
          <w:rFonts w:hint="eastAsia"/>
          <w:noProof/>
        </w:rPr>
        <w:fldChar w:fldCharType="begin"/>
      </w:r>
      <w:r>
        <w:rPr>
          <w:rFonts w:hint="eastAsia"/>
          <w:noProof/>
        </w:rPr>
        <w:instrText xml:space="preserve"> </w:instrText>
      </w:r>
      <w:r>
        <w:rPr>
          <w:noProof/>
        </w:rPr>
        <w:instrText>PAGEREF _Toc229091023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p>
    <w:p w14:paraId="7401BAA2" w14:textId="11A21763"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6.7.2 </w:t>
      </w:r>
      <w:r w:rsidRPr="00484859">
        <w:rPr>
          <w:rFonts w:eastAsia="黑体" w:hint="eastAsia"/>
          <w:noProof/>
        </w:rPr>
        <w:t>模式对比</w:t>
      </w:r>
      <w:r>
        <w:rPr>
          <w:rFonts w:hint="eastAsia"/>
          <w:noProof/>
        </w:rPr>
        <w:tab/>
      </w:r>
      <w:r>
        <w:rPr>
          <w:rFonts w:hint="eastAsia"/>
          <w:noProof/>
        </w:rPr>
        <w:fldChar w:fldCharType="begin"/>
      </w:r>
      <w:r>
        <w:rPr>
          <w:rFonts w:hint="eastAsia"/>
          <w:noProof/>
        </w:rPr>
        <w:instrText xml:space="preserve"> </w:instrText>
      </w:r>
      <w:r>
        <w:rPr>
          <w:noProof/>
        </w:rPr>
        <w:instrText>PAGEREF _Toc229091024 \h</w:instrText>
      </w:r>
      <w:r>
        <w:rPr>
          <w:rFonts w:hint="eastAsia"/>
          <w:noProof/>
        </w:rPr>
        <w:instrText xml:space="preserve"> </w:instrText>
      </w:r>
      <w:r>
        <w:rPr>
          <w:rFonts w:hint="eastAsia"/>
          <w:noProof/>
        </w:rPr>
      </w:r>
      <w:r>
        <w:rPr>
          <w:rFonts w:hint="eastAsia"/>
          <w:noProof/>
        </w:rPr>
        <w:fldChar w:fldCharType="separate"/>
      </w:r>
      <w:r>
        <w:rPr>
          <w:noProof/>
        </w:rPr>
        <w:t>70</w:t>
      </w:r>
      <w:r>
        <w:rPr>
          <w:rFonts w:hint="eastAsia"/>
          <w:noProof/>
        </w:rPr>
        <w:fldChar w:fldCharType="end"/>
      </w:r>
    </w:p>
    <w:p w14:paraId="0161D889" w14:textId="38CA482C"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6.7.3 </w:t>
      </w:r>
      <w:r w:rsidRPr="00484859">
        <w:rPr>
          <w:rFonts w:eastAsia="黑体" w:hint="eastAsia"/>
          <w:noProof/>
        </w:rPr>
        <w:t>模式差异分析</w:t>
      </w:r>
      <w:r>
        <w:rPr>
          <w:rFonts w:hint="eastAsia"/>
          <w:noProof/>
        </w:rPr>
        <w:tab/>
      </w:r>
      <w:r>
        <w:rPr>
          <w:rFonts w:hint="eastAsia"/>
          <w:noProof/>
        </w:rPr>
        <w:fldChar w:fldCharType="begin"/>
      </w:r>
      <w:r>
        <w:rPr>
          <w:rFonts w:hint="eastAsia"/>
          <w:noProof/>
        </w:rPr>
        <w:instrText xml:space="preserve"> </w:instrText>
      </w:r>
      <w:r>
        <w:rPr>
          <w:noProof/>
        </w:rPr>
        <w:instrText>PAGEREF _Toc229091025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p>
    <w:p w14:paraId="21BCA0AA" w14:textId="767ABDC6"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6.8 </w:t>
      </w:r>
      <w:r w:rsidRPr="00484859">
        <w:rPr>
          <w:rFonts w:eastAsia="黑体" w:hint="eastAsia"/>
          <w:noProof/>
        </w:rPr>
        <w:t>系统功能测试</w:t>
      </w:r>
      <w:r>
        <w:rPr>
          <w:rFonts w:hint="eastAsia"/>
          <w:noProof/>
        </w:rPr>
        <w:tab/>
      </w:r>
      <w:r>
        <w:rPr>
          <w:rFonts w:hint="eastAsia"/>
          <w:noProof/>
        </w:rPr>
        <w:fldChar w:fldCharType="begin"/>
      </w:r>
      <w:r>
        <w:rPr>
          <w:rFonts w:hint="eastAsia"/>
          <w:noProof/>
        </w:rPr>
        <w:instrText xml:space="preserve"> </w:instrText>
      </w:r>
      <w:r>
        <w:rPr>
          <w:noProof/>
        </w:rPr>
        <w:instrText>PAGEREF _Toc229091026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p>
    <w:p w14:paraId="5C6C69A2" w14:textId="73FC626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6.8.1 </w:t>
      </w:r>
      <w:r w:rsidRPr="00484859">
        <w:rPr>
          <w:rFonts w:eastAsia="黑体" w:hint="eastAsia"/>
          <w:noProof/>
        </w:rPr>
        <w:t>测试环境</w:t>
      </w:r>
      <w:r>
        <w:rPr>
          <w:rFonts w:hint="eastAsia"/>
          <w:noProof/>
        </w:rPr>
        <w:tab/>
      </w:r>
      <w:r>
        <w:rPr>
          <w:rFonts w:hint="eastAsia"/>
          <w:noProof/>
        </w:rPr>
        <w:fldChar w:fldCharType="begin"/>
      </w:r>
      <w:r>
        <w:rPr>
          <w:rFonts w:hint="eastAsia"/>
          <w:noProof/>
        </w:rPr>
        <w:instrText xml:space="preserve"> </w:instrText>
      </w:r>
      <w:r>
        <w:rPr>
          <w:noProof/>
        </w:rPr>
        <w:instrText>PAGEREF _Toc229091027 \h</w:instrText>
      </w:r>
      <w:r>
        <w:rPr>
          <w:rFonts w:hint="eastAsia"/>
          <w:noProof/>
        </w:rPr>
        <w:instrText xml:space="preserve"> </w:instrText>
      </w:r>
      <w:r>
        <w:rPr>
          <w:rFonts w:hint="eastAsia"/>
          <w:noProof/>
        </w:rPr>
      </w:r>
      <w:r>
        <w:rPr>
          <w:rFonts w:hint="eastAsia"/>
          <w:noProof/>
        </w:rPr>
        <w:fldChar w:fldCharType="separate"/>
      </w:r>
      <w:r>
        <w:rPr>
          <w:noProof/>
        </w:rPr>
        <w:t>71</w:t>
      </w:r>
      <w:r>
        <w:rPr>
          <w:rFonts w:hint="eastAsia"/>
          <w:noProof/>
        </w:rPr>
        <w:fldChar w:fldCharType="end"/>
      </w:r>
    </w:p>
    <w:p w14:paraId="461D42F5" w14:textId="05607AD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6.8.2 </w:t>
      </w:r>
      <w:r w:rsidRPr="00484859">
        <w:rPr>
          <w:rFonts w:eastAsia="黑体" w:hint="eastAsia"/>
          <w:noProof/>
        </w:rPr>
        <w:t>功能测试用例</w:t>
      </w:r>
      <w:r>
        <w:rPr>
          <w:rFonts w:hint="eastAsia"/>
          <w:noProof/>
        </w:rPr>
        <w:tab/>
      </w:r>
      <w:r>
        <w:rPr>
          <w:rFonts w:hint="eastAsia"/>
          <w:noProof/>
        </w:rPr>
        <w:fldChar w:fldCharType="begin"/>
      </w:r>
      <w:r>
        <w:rPr>
          <w:rFonts w:hint="eastAsia"/>
          <w:noProof/>
        </w:rPr>
        <w:instrText xml:space="preserve"> </w:instrText>
      </w:r>
      <w:r>
        <w:rPr>
          <w:noProof/>
        </w:rPr>
        <w:instrText>PAGEREF _Toc229091028 \h</w:instrText>
      </w:r>
      <w:r>
        <w:rPr>
          <w:rFonts w:hint="eastAsia"/>
          <w:noProof/>
        </w:rPr>
        <w:instrText xml:space="preserve"> </w:instrText>
      </w:r>
      <w:r>
        <w:rPr>
          <w:rFonts w:hint="eastAsia"/>
          <w:noProof/>
        </w:rPr>
      </w:r>
      <w:r>
        <w:rPr>
          <w:rFonts w:hint="eastAsia"/>
          <w:noProof/>
        </w:rPr>
        <w:fldChar w:fldCharType="separate"/>
      </w:r>
      <w:r>
        <w:rPr>
          <w:noProof/>
        </w:rPr>
        <w:t>72</w:t>
      </w:r>
      <w:r>
        <w:rPr>
          <w:rFonts w:hint="eastAsia"/>
          <w:noProof/>
        </w:rPr>
        <w:fldChar w:fldCharType="end"/>
      </w:r>
    </w:p>
    <w:p w14:paraId="6B9E7DBA" w14:textId="73355D78"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6.9 </w:t>
      </w:r>
      <w:r w:rsidRPr="00484859">
        <w:rPr>
          <w:rFonts w:eastAsia="黑体" w:hint="eastAsia"/>
          <w:noProof/>
        </w:rPr>
        <w:t>系统实时性测试</w:t>
      </w:r>
      <w:r>
        <w:rPr>
          <w:rFonts w:hint="eastAsia"/>
          <w:noProof/>
        </w:rPr>
        <w:tab/>
      </w:r>
      <w:r>
        <w:rPr>
          <w:rFonts w:hint="eastAsia"/>
          <w:noProof/>
        </w:rPr>
        <w:fldChar w:fldCharType="begin"/>
      </w:r>
      <w:r>
        <w:rPr>
          <w:rFonts w:hint="eastAsia"/>
          <w:noProof/>
        </w:rPr>
        <w:instrText xml:space="preserve"> </w:instrText>
      </w:r>
      <w:r>
        <w:rPr>
          <w:noProof/>
        </w:rPr>
        <w:instrText>PAGEREF _Toc229091029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p>
    <w:p w14:paraId="3A4A48C6" w14:textId="4B887FEE"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6.9.1 </w:t>
      </w:r>
      <w:r w:rsidRPr="00484859">
        <w:rPr>
          <w:rFonts w:eastAsia="黑体" w:hint="eastAsia"/>
          <w:noProof/>
        </w:rPr>
        <w:t>实时性测试方法</w:t>
      </w:r>
      <w:r>
        <w:rPr>
          <w:rFonts w:hint="eastAsia"/>
          <w:noProof/>
        </w:rPr>
        <w:tab/>
      </w:r>
      <w:r>
        <w:rPr>
          <w:rFonts w:hint="eastAsia"/>
          <w:noProof/>
        </w:rPr>
        <w:fldChar w:fldCharType="begin"/>
      </w:r>
      <w:r>
        <w:rPr>
          <w:rFonts w:hint="eastAsia"/>
          <w:noProof/>
        </w:rPr>
        <w:instrText xml:space="preserve"> </w:instrText>
      </w:r>
      <w:r>
        <w:rPr>
          <w:noProof/>
        </w:rPr>
        <w:instrText>PAGEREF _Toc229091030 \h</w:instrText>
      </w:r>
      <w:r>
        <w:rPr>
          <w:rFonts w:hint="eastAsia"/>
          <w:noProof/>
        </w:rPr>
        <w:instrText xml:space="preserve"> </w:instrText>
      </w:r>
      <w:r>
        <w:rPr>
          <w:rFonts w:hint="eastAsia"/>
          <w:noProof/>
        </w:rPr>
      </w:r>
      <w:r>
        <w:rPr>
          <w:rFonts w:hint="eastAsia"/>
          <w:noProof/>
        </w:rPr>
        <w:fldChar w:fldCharType="separate"/>
      </w:r>
      <w:r>
        <w:rPr>
          <w:noProof/>
        </w:rPr>
        <w:t>73</w:t>
      </w:r>
      <w:r>
        <w:rPr>
          <w:rFonts w:hint="eastAsia"/>
          <w:noProof/>
        </w:rPr>
        <w:fldChar w:fldCharType="end"/>
      </w:r>
    </w:p>
    <w:p w14:paraId="4ED6A5AD" w14:textId="02D7B6D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6.9.2 </w:t>
      </w:r>
      <w:r w:rsidRPr="00484859">
        <w:rPr>
          <w:rFonts w:eastAsia="黑体" w:hint="eastAsia"/>
          <w:noProof/>
        </w:rPr>
        <w:t>实时性结果分析</w:t>
      </w:r>
      <w:r>
        <w:rPr>
          <w:rFonts w:hint="eastAsia"/>
          <w:noProof/>
        </w:rPr>
        <w:tab/>
      </w:r>
      <w:r>
        <w:rPr>
          <w:rFonts w:hint="eastAsia"/>
          <w:noProof/>
        </w:rPr>
        <w:fldChar w:fldCharType="begin"/>
      </w:r>
      <w:r>
        <w:rPr>
          <w:rFonts w:hint="eastAsia"/>
          <w:noProof/>
        </w:rPr>
        <w:instrText xml:space="preserve"> </w:instrText>
      </w:r>
      <w:r>
        <w:rPr>
          <w:noProof/>
        </w:rPr>
        <w:instrText>PAGEREF _Toc229091031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p>
    <w:p w14:paraId="1B9EBE35" w14:textId="46387EC3"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6.10 </w:t>
      </w:r>
      <w:r w:rsidRPr="00484859">
        <w:rPr>
          <w:rFonts w:eastAsia="黑体" w:hint="eastAsia"/>
          <w:noProof/>
        </w:rPr>
        <w:t>注视交互可用性测试</w:t>
      </w:r>
      <w:r>
        <w:rPr>
          <w:rFonts w:hint="eastAsia"/>
          <w:noProof/>
        </w:rPr>
        <w:tab/>
      </w:r>
      <w:r>
        <w:rPr>
          <w:rFonts w:hint="eastAsia"/>
          <w:noProof/>
        </w:rPr>
        <w:fldChar w:fldCharType="begin"/>
      </w:r>
      <w:r>
        <w:rPr>
          <w:rFonts w:hint="eastAsia"/>
          <w:noProof/>
        </w:rPr>
        <w:instrText xml:space="preserve"> </w:instrText>
      </w:r>
      <w:r>
        <w:rPr>
          <w:noProof/>
        </w:rPr>
        <w:instrText>PAGEREF _Toc229091032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p>
    <w:p w14:paraId="33F3C15C" w14:textId="0FCD3049"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6.10.1 </w:t>
      </w:r>
      <w:r w:rsidRPr="00484859">
        <w:rPr>
          <w:rFonts w:eastAsia="黑体" w:hint="eastAsia"/>
          <w:noProof/>
        </w:rPr>
        <w:t>交互测试设计</w:t>
      </w:r>
      <w:r>
        <w:rPr>
          <w:rFonts w:hint="eastAsia"/>
          <w:noProof/>
        </w:rPr>
        <w:tab/>
      </w:r>
      <w:r>
        <w:rPr>
          <w:rFonts w:hint="eastAsia"/>
          <w:noProof/>
        </w:rPr>
        <w:fldChar w:fldCharType="begin"/>
      </w:r>
      <w:r>
        <w:rPr>
          <w:rFonts w:hint="eastAsia"/>
          <w:noProof/>
        </w:rPr>
        <w:instrText xml:space="preserve"> </w:instrText>
      </w:r>
      <w:r>
        <w:rPr>
          <w:noProof/>
        </w:rPr>
        <w:instrText>PAGEREF _Toc229091033 \h</w:instrText>
      </w:r>
      <w:r>
        <w:rPr>
          <w:rFonts w:hint="eastAsia"/>
          <w:noProof/>
        </w:rPr>
        <w:instrText xml:space="preserve"> </w:instrText>
      </w:r>
      <w:r>
        <w:rPr>
          <w:rFonts w:hint="eastAsia"/>
          <w:noProof/>
        </w:rPr>
      </w:r>
      <w:r>
        <w:rPr>
          <w:rFonts w:hint="eastAsia"/>
          <w:noProof/>
        </w:rPr>
        <w:fldChar w:fldCharType="separate"/>
      </w:r>
      <w:r>
        <w:rPr>
          <w:noProof/>
        </w:rPr>
        <w:t>74</w:t>
      </w:r>
      <w:r>
        <w:rPr>
          <w:rFonts w:hint="eastAsia"/>
          <w:noProof/>
        </w:rPr>
        <w:fldChar w:fldCharType="end"/>
      </w:r>
    </w:p>
    <w:p w14:paraId="294DB28D" w14:textId="2A1B76F4"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6.10.2 </w:t>
      </w:r>
      <w:r w:rsidRPr="00484859">
        <w:rPr>
          <w:rFonts w:eastAsia="黑体" w:hint="eastAsia"/>
          <w:noProof/>
        </w:rPr>
        <w:t>交互测试指标</w:t>
      </w:r>
      <w:r>
        <w:rPr>
          <w:rFonts w:hint="eastAsia"/>
          <w:noProof/>
        </w:rPr>
        <w:tab/>
      </w:r>
      <w:r>
        <w:rPr>
          <w:rFonts w:hint="eastAsia"/>
          <w:noProof/>
        </w:rPr>
        <w:fldChar w:fldCharType="begin"/>
      </w:r>
      <w:r>
        <w:rPr>
          <w:rFonts w:hint="eastAsia"/>
          <w:noProof/>
        </w:rPr>
        <w:instrText xml:space="preserve"> </w:instrText>
      </w:r>
      <w:r>
        <w:rPr>
          <w:noProof/>
        </w:rPr>
        <w:instrText>PAGEREF _Toc229091034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p>
    <w:p w14:paraId="24C793AE" w14:textId="2E82AAA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lastRenderedPageBreak/>
        <w:t xml:space="preserve">6.10.3 </w:t>
      </w:r>
      <w:r w:rsidRPr="00484859">
        <w:rPr>
          <w:rFonts w:eastAsia="黑体" w:hint="eastAsia"/>
          <w:noProof/>
        </w:rPr>
        <w:t>交互结果分析</w:t>
      </w:r>
      <w:r>
        <w:rPr>
          <w:rFonts w:hint="eastAsia"/>
          <w:noProof/>
        </w:rPr>
        <w:tab/>
      </w:r>
      <w:r>
        <w:rPr>
          <w:rFonts w:hint="eastAsia"/>
          <w:noProof/>
        </w:rPr>
        <w:fldChar w:fldCharType="begin"/>
      </w:r>
      <w:r>
        <w:rPr>
          <w:rFonts w:hint="eastAsia"/>
          <w:noProof/>
        </w:rPr>
        <w:instrText xml:space="preserve"> </w:instrText>
      </w:r>
      <w:r>
        <w:rPr>
          <w:noProof/>
        </w:rPr>
        <w:instrText>PAGEREF _Toc229091035 \h</w:instrText>
      </w:r>
      <w:r>
        <w:rPr>
          <w:rFonts w:hint="eastAsia"/>
          <w:noProof/>
        </w:rPr>
        <w:instrText xml:space="preserve"> </w:instrText>
      </w:r>
      <w:r>
        <w:rPr>
          <w:rFonts w:hint="eastAsia"/>
          <w:noProof/>
        </w:rPr>
      </w:r>
      <w:r>
        <w:rPr>
          <w:rFonts w:hint="eastAsia"/>
          <w:noProof/>
        </w:rPr>
        <w:fldChar w:fldCharType="separate"/>
      </w:r>
      <w:r>
        <w:rPr>
          <w:noProof/>
        </w:rPr>
        <w:t>75</w:t>
      </w:r>
      <w:r>
        <w:rPr>
          <w:rFonts w:hint="eastAsia"/>
          <w:noProof/>
        </w:rPr>
        <w:fldChar w:fldCharType="end"/>
      </w:r>
    </w:p>
    <w:p w14:paraId="1779467E" w14:textId="439E9824"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6.11 </w:t>
      </w:r>
      <w:r w:rsidRPr="00484859">
        <w:rPr>
          <w:rFonts w:eastAsia="黑体" w:hint="eastAsia"/>
          <w:noProof/>
        </w:rPr>
        <w:t>误差来源分析</w:t>
      </w:r>
      <w:r>
        <w:rPr>
          <w:rFonts w:hint="eastAsia"/>
          <w:noProof/>
        </w:rPr>
        <w:tab/>
      </w:r>
      <w:r>
        <w:rPr>
          <w:rFonts w:hint="eastAsia"/>
          <w:noProof/>
        </w:rPr>
        <w:fldChar w:fldCharType="begin"/>
      </w:r>
      <w:r>
        <w:rPr>
          <w:rFonts w:hint="eastAsia"/>
          <w:noProof/>
        </w:rPr>
        <w:instrText xml:space="preserve"> </w:instrText>
      </w:r>
      <w:r>
        <w:rPr>
          <w:noProof/>
        </w:rPr>
        <w:instrText>PAGEREF _Toc229091036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p>
    <w:p w14:paraId="2291FFCE" w14:textId="3AE770DF"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6.12 </w:t>
      </w:r>
      <w:r w:rsidRPr="00484859">
        <w:rPr>
          <w:rFonts w:eastAsia="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_Toc229091037 \h</w:instrText>
      </w:r>
      <w:r>
        <w:rPr>
          <w:rFonts w:hint="eastAsia"/>
          <w:noProof/>
        </w:rPr>
        <w:instrText xml:space="preserve"> </w:instrText>
      </w:r>
      <w:r>
        <w:rPr>
          <w:rFonts w:hint="eastAsia"/>
          <w:noProof/>
        </w:rPr>
      </w:r>
      <w:r>
        <w:rPr>
          <w:rFonts w:hint="eastAsia"/>
          <w:noProof/>
        </w:rPr>
        <w:fldChar w:fldCharType="separate"/>
      </w:r>
      <w:r>
        <w:rPr>
          <w:noProof/>
        </w:rPr>
        <w:t>76</w:t>
      </w:r>
      <w:r>
        <w:rPr>
          <w:rFonts w:hint="eastAsia"/>
          <w:noProof/>
        </w:rPr>
        <w:fldChar w:fldCharType="end"/>
      </w:r>
    </w:p>
    <w:p w14:paraId="560F45DF" w14:textId="075B56C9"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第七章</w:t>
      </w:r>
      <w:r w:rsidRPr="00484859">
        <w:rPr>
          <w:rFonts w:hint="eastAsia"/>
          <w:noProof/>
        </w:rPr>
        <w:t xml:space="preserve"> </w:t>
      </w:r>
      <w:r w:rsidRPr="00484859">
        <w:rPr>
          <w:rFonts w:hint="eastAsia"/>
          <w:noProof/>
        </w:rPr>
        <w:t>总结与展望</w:t>
      </w:r>
      <w:r>
        <w:rPr>
          <w:rFonts w:hint="eastAsia"/>
          <w:noProof/>
        </w:rPr>
        <w:tab/>
      </w:r>
      <w:r>
        <w:rPr>
          <w:rFonts w:hint="eastAsia"/>
          <w:noProof/>
        </w:rPr>
        <w:fldChar w:fldCharType="begin"/>
      </w:r>
      <w:r>
        <w:rPr>
          <w:rFonts w:hint="eastAsia"/>
          <w:noProof/>
        </w:rPr>
        <w:instrText xml:space="preserve"> </w:instrText>
      </w:r>
      <w:r>
        <w:rPr>
          <w:noProof/>
        </w:rPr>
        <w:instrText>PAGEREF _Toc229091038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p>
    <w:p w14:paraId="22F85328" w14:textId="31CFC3AD"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7.1 </w:t>
      </w:r>
      <w:r w:rsidRPr="00484859">
        <w:rPr>
          <w:rFonts w:eastAsia="黑体" w:hint="eastAsia"/>
          <w:noProof/>
        </w:rPr>
        <w:t>研究工作总结</w:t>
      </w:r>
      <w:r>
        <w:rPr>
          <w:rFonts w:hint="eastAsia"/>
          <w:noProof/>
        </w:rPr>
        <w:tab/>
      </w:r>
      <w:r>
        <w:rPr>
          <w:rFonts w:hint="eastAsia"/>
          <w:noProof/>
        </w:rPr>
        <w:fldChar w:fldCharType="begin"/>
      </w:r>
      <w:r>
        <w:rPr>
          <w:rFonts w:hint="eastAsia"/>
          <w:noProof/>
        </w:rPr>
        <w:instrText xml:space="preserve"> </w:instrText>
      </w:r>
      <w:r>
        <w:rPr>
          <w:noProof/>
        </w:rPr>
        <w:instrText>PAGEREF _Toc229091039 \h</w:instrText>
      </w:r>
      <w:r>
        <w:rPr>
          <w:rFonts w:hint="eastAsia"/>
          <w:noProof/>
        </w:rPr>
        <w:instrText xml:space="preserve"> </w:instrText>
      </w:r>
      <w:r>
        <w:rPr>
          <w:rFonts w:hint="eastAsia"/>
          <w:noProof/>
        </w:rPr>
      </w:r>
      <w:r>
        <w:rPr>
          <w:rFonts w:hint="eastAsia"/>
          <w:noProof/>
        </w:rPr>
        <w:fldChar w:fldCharType="separate"/>
      </w:r>
      <w:r>
        <w:rPr>
          <w:noProof/>
        </w:rPr>
        <w:t>78</w:t>
      </w:r>
      <w:r>
        <w:rPr>
          <w:rFonts w:hint="eastAsia"/>
          <w:noProof/>
        </w:rPr>
        <w:fldChar w:fldCharType="end"/>
      </w:r>
    </w:p>
    <w:p w14:paraId="2B9AE286" w14:textId="32B01D87"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7.2 </w:t>
      </w:r>
      <w:r w:rsidRPr="00484859">
        <w:rPr>
          <w:rFonts w:eastAsia="黑体" w:hint="eastAsia"/>
          <w:noProof/>
        </w:rPr>
        <w:t>主要实验结论</w:t>
      </w:r>
      <w:r>
        <w:rPr>
          <w:rFonts w:hint="eastAsia"/>
          <w:noProof/>
        </w:rPr>
        <w:tab/>
      </w:r>
      <w:r>
        <w:rPr>
          <w:rFonts w:hint="eastAsia"/>
          <w:noProof/>
        </w:rPr>
        <w:fldChar w:fldCharType="begin"/>
      </w:r>
      <w:r>
        <w:rPr>
          <w:rFonts w:hint="eastAsia"/>
          <w:noProof/>
        </w:rPr>
        <w:instrText xml:space="preserve"> </w:instrText>
      </w:r>
      <w:r>
        <w:rPr>
          <w:noProof/>
        </w:rPr>
        <w:instrText>PAGEREF _Toc229091040 \h</w:instrText>
      </w:r>
      <w:r>
        <w:rPr>
          <w:rFonts w:hint="eastAsia"/>
          <w:noProof/>
        </w:rPr>
        <w:instrText xml:space="preserve"> </w:instrText>
      </w:r>
      <w:r>
        <w:rPr>
          <w:rFonts w:hint="eastAsia"/>
          <w:noProof/>
        </w:rPr>
      </w:r>
      <w:r>
        <w:rPr>
          <w:rFonts w:hint="eastAsia"/>
          <w:noProof/>
        </w:rPr>
        <w:fldChar w:fldCharType="separate"/>
      </w:r>
      <w:r>
        <w:rPr>
          <w:noProof/>
        </w:rPr>
        <w:t>79</w:t>
      </w:r>
      <w:r>
        <w:rPr>
          <w:rFonts w:hint="eastAsia"/>
          <w:noProof/>
        </w:rPr>
        <w:fldChar w:fldCharType="end"/>
      </w:r>
    </w:p>
    <w:p w14:paraId="6FF102F9" w14:textId="53CF394A"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7.3 </w:t>
      </w:r>
      <w:r w:rsidRPr="00484859">
        <w:rPr>
          <w:rFonts w:eastAsia="黑体" w:hint="eastAsia"/>
          <w:noProof/>
        </w:rPr>
        <w:t>当前系统存在的不足</w:t>
      </w:r>
      <w:r>
        <w:rPr>
          <w:rFonts w:hint="eastAsia"/>
          <w:noProof/>
        </w:rPr>
        <w:tab/>
      </w:r>
      <w:r>
        <w:rPr>
          <w:rFonts w:hint="eastAsia"/>
          <w:noProof/>
        </w:rPr>
        <w:fldChar w:fldCharType="begin"/>
      </w:r>
      <w:r>
        <w:rPr>
          <w:rFonts w:hint="eastAsia"/>
          <w:noProof/>
        </w:rPr>
        <w:instrText xml:space="preserve"> </w:instrText>
      </w:r>
      <w:r>
        <w:rPr>
          <w:noProof/>
        </w:rPr>
        <w:instrText>PAGEREF _Toc229091041 \h</w:instrText>
      </w:r>
      <w:r>
        <w:rPr>
          <w:rFonts w:hint="eastAsia"/>
          <w:noProof/>
        </w:rPr>
        <w:instrText xml:space="preserve"> </w:instrText>
      </w:r>
      <w:r>
        <w:rPr>
          <w:rFonts w:hint="eastAsia"/>
          <w:noProof/>
        </w:rPr>
      </w:r>
      <w:r>
        <w:rPr>
          <w:rFonts w:hint="eastAsia"/>
          <w:noProof/>
        </w:rPr>
        <w:fldChar w:fldCharType="separate"/>
      </w:r>
      <w:r>
        <w:rPr>
          <w:noProof/>
        </w:rPr>
        <w:t>80</w:t>
      </w:r>
      <w:r>
        <w:rPr>
          <w:rFonts w:hint="eastAsia"/>
          <w:noProof/>
        </w:rPr>
        <w:fldChar w:fldCharType="end"/>
      </w:r>
    </w:p>
    <w:p w14:paraId="0C0BF190" w14:textId="54AAA034"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7.4 </w:t>
      </w:r>
      <w:r w:rsidRPr="00484859">
        <w:rPr>
          <w:rFonts w:eastAsia="黑体" w:hint="eastAsia"/>
          <w:noProof/>
        </w:rPr>
        <w:t>后续工作展望</w:t>
      </w:r>
      <w:r>
        <w:rPr>
          <w:rFonts w:hint="eastAsia"/>
          <w:noProof/>
        </w:rPr>
        <w:tab/>
      </w:r>
      <w:r>
        <w:rPr>
          <w:rFonts w:hint="eastAsia"/>
          <w:noProof/>
        </w:rPr>
        <w:fldChar w:fldCharType="begin"/>
      </w:r>
      <w:r>
        <w:rPr>
          <w:rFonts w:hint="eastAsia"/>
          <w:noProof/>
        </w:rPr>
        <w:instrText xml:space="preserve"> </w:instrText>
      </w:r>
      <w:r>
        <w:rPr>
          <w:noProof/>
        </w:rPr>
        <w:instrText>PAGEREF _Toc229091042 \h</w:instrText>
      </w:r>
      <w:r>
        <w:rPr>
          <w:rFonts w:hint="eastAsia"/>
          <w:noProof/>
        </w:rPr>
        <w:instrText xml:space="preserve"> </w:instrText>
      </w:r>
      <w:r>
        <w:rPr>
          <w:rFonts w:hint="eastAsia"/>
          <w:noProof/>
        </w:rPr>
      </w:r>
      <w:r>
        <w:rPr>
          <w:rFonts w:hint="eastAsia"/>
          <w:noProof/>
        </w:rPr>
        <w:fldChar w:fldCharType="separate"/>
      </w:r>
      <w:r>
        <w:rPr>
          <w:noProof/>
        </w:rPr>
        <w:t>81</w:t>
      </w:r>
      <w:r>
        <w:rPr>
          <w:rFonts w:hint="eastAsia"/>
          <w:noProof/>
        </w:rPr>
        <w:fldChar w:fldCharType="end"/>
      </w:r>
    </w:p>
    <w:p w14:paraId="413ED264" w14:textId="54180B9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7.5 </w:t>
      </w:r>
      <w:r w:rsidRPr="00484859">
        <w:rPr>
          <w:rFonts w:eastAsia="黑体" w:hint="eastAsia"/>
          <w:noProof/>
        </w:rPr>
        <w:t>本章小结</w:t>
      </w:r>
      <w:r>
        <w:rPr>
          <w:rFonts w:hint="eastAsia"/>
          <w:noProof/>
        </w:rPr>
        <w:tab/>
      </w:r>
      <w:r>
        <w:rPr>
          <w:rFonts w:hint="eastAsia"/>
          <w:noProof/>
        </w:rPr>
        <w:fldChar w:fldCharType="begin"/>
      </w:r>
      <w:r>
        <w:rPr>
          <w:rFonts w:hint="eastAsia"/>
          <w:noProof/>
        </w:rPr>
        <w:instrText xml:space="preserve"> </w:instrText>
      </w:r>
      <w:r>
        <w:rPr>
          <w:noProof/>
        </w:rPr>
        <w:instrText>PAGEREF _Toc229091043 \h</w:instrText>
      </w:r>
      <w:r>
        <w:rPr>
          <w:rFonts w:hint="eastAsia"/>
          <w:noProof/>
        </w:rPr>
        <w:instrText xml:space="preserve"> </w:instrText>
      </w:r>
      <w:r>
        <w:rPr>
          <w:rFonts w:hint="eastAsia"/>
          <w:noProof/>
        </w:rPr>
      </w:r>
      <w:r>
        <w:rPr>
          <w:rFonts w:hint="eastAsia"/>
          <w:noProof/>
        </w:rPr>
        <w:fldChar w:fldCharType="separate"/>
      </w:r>
      <w:r>
        <w:rPr>
          <w:noProof/>
        </w:rPr>
        <w:t>82</w:t>
      </w:r>
      <w:r>
        <w:rPr>
          <w:rFonts w:hint="eastAsia"/>
          <w:noProof/>
        </w:rPr>
        <w:fldChar w:fldCharType="end"/>
      </w:r>
    </w:p>
    <w:p w14:paraId="221A1F32" w14:textId="4E142B40"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致</w:t>
      </w:r>
      <w:r w:rsidRPr="00484859">
        <w:rPr>
          <w:rFonts w:hint="eastAsia"/>
          <w:noProof/>
        </w:rPr>
        <w:t xml:space="preserve">  </w:t>
      </w:r>
      <w:r w:rsidRPr="00484859">
        <w:rPr>
          <w:rFonts w:hint="eastAsia"/>
          <w:noProof/>
        </w:rPr>
        <w:t>谢</w:t>
      </w:r>
      <w:r>
        <w:rPr>
          <w:rFonts w:hint="eastAsia"/>
          <w:noProof/>
        </w:rPr>
        <w:tab/>
      </w:r>
      <w:r>
        <w:rPr>
          <w:rFonts w:hint="eastAsia"/>
          <w:noProof/>
        </w:rPr>
        <w:fldChar w:fldCharType="begin"/>
      </w:r>
      <w:r>
        <w:rPr>
          <w:rFonts w:hint="eastAsia"/>
          <w:noProof/>
        </w:rPr>
        <w:instrText xml:space="preserve"> </w:instrText>
      </w:r>
      <w:r>
        <w:rPr>
          <w:noProof/>
        </w:rPr>
        <w:instrText>PAGEREF _Toc229091044 \h</w:instrText>
      </w:r>
      <w:r>
        <w:rPr>
          <w:rFonts w:hint="eastAsia"/>
          <w:noProof/>
        </w:rPr>
        <w:instrText xml:space="preserve"> </w:instrText>
      </w:r>
      <w:r>
        <w:rPr>
          <w:rFonts w:hint="eastAsia"/>
          <w:noProof/>
        </w:rPr>
      </w:r>
      <w:r>
        <w:rPr>
          <w:rFonts w:hint="eastAsia"/>
          <w:noProof/>
        </w:rPr>
        <w:fldChar w:fldCharType="separate"/>
      </w:r>
      <w:r>
        <w:rPr>
          <w:noProof/>
        </w:rPr>
        <w:t>84</w:t>
      </w:r>
      <w:r>
        <w:rPr>
          <w:rFonts w:hint="eastAsia"/>
          <w:noProof/>
        </w:rPr>
        <w:fldChar w:fldCharType="end"/>
      </w:r>
    </w:p>
    <w:p w14:paraId="5F2B84F9" w14:textId="11356A21"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参考文献</w:t>
      </w:r>
      <w:r>
        <w:rPr>
          <w:rFonts w:hint="eastAsia"/>
          <w:noProof/>
        </w:rPr>
        <w:tab/>
      </w:r>
      <w:r>
        <w:rPr>
          <w:rFonts w:hint="eastAsia"/>
          <w:noProof/>
        </w:rPr>
        <w:fldChar w:fldCharType="begin"/>
      </w:r>
      <w:r>
        <w:rPr>
          <w:rFonts w:hint="eastAsia"/>
          <w:noProof/>
        </w:rPr>
        <w:instrText xml:space="preserve"> </w:instrText>
      </w:r>
      <w:r>
        <w:rPr>
          <w:noProof/>
        </w:rPr>
        <w:instrText>PAGEREF _Toc229091045 \h</w:instrText>
      </w:r>
      <w:r>
        <w:rPr>
          <w:rFonts w:hint="eastAsia"/>
          <w:noProof/>
        </w:rPr>
        <w:instrText xml:space="preserve"> </w:instrText>
      </w:r>
      <w:r>
        <w:rPr>
          <w:rFonts w:hint="eastAsia"/>
          <w:noProof/>
        </w:rPr>
      </w:r>
      <w:r>
        <w:rPr>
          <w:rFonts w:hint="eastAsia"/>
          <w:noProof/>
        </w:rPr>
        <w:fldChar w:fldCharType="separate"/>
      </w:r>
      <w:r>
        <w:rPr>
          <w:noProof/>
        </w:rPr>
        <w:t>85</w:t>
      </w:r>
      <w:r>
        <w:rPr>
          <w:rFonts w:hint="eastAsia"/>
          <w:noProof/>
        </w:rPr>
        <w:fldChar w:fldCharType="end"/>
      </w:r>
    </w:p>
    <w:p w14:paraId="23992D0F" w14:textId="184BC57D" w:rsidR="003F1BA5" w:rsidRDefault="003F1BA5">
      <w:pPr>
        <w:pStyle w:val="TOC1"/>
        <w:tabs>
          <w:tab w:val="right" w:leader="dot" w:pos="8494"/>
        </w:tabs>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hint="eastAsia"/>
          <w:noProof/>
        </w:rPr>
        <w:t>附录</w:t>
      </w:r>
      <w:r>
        <w:rPr>
          <w:rFonts w:hint="eastAsia"/>
          <w:noProof/>
        </w:rPr>
        <w:tab/>
      </w:r>
      <w:r>
        <w:rPr>
          <w:rFonts w:hint="eastAsia"/>
          <w:noProof/>
        </w:rPr>
        <w:fldChar w:fldCharType="begin"/>
      </w:r>
      <w:r>
        <w:rPr>
          <w:rFonts w:hint="eastAsia"/>
          <w:noProof/>
        </w:rPr>
        <w:instrText xml:space="preserve"> </w:instrText>
      </w:r>
      <w:r>
        <w:rPr>
          <w:noProof/>
        </w:rPr>
        <w:instrText>PAGEREF _Toc229091046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p>
    <w:p w14:paraId="466261CE" w14:textId="22BF0C64"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附录</w:t>
      </w:r>
      <w:r w:rsidRPr="00484859">
        <w:rPr>
          <w:rFonts w:eastAsia="黑体" w:hint="eastAsia"/>
          <w:noProof/>
        </w:rPr>
        <w:t xml:space="preserve"> A Look2Act </w:t>
      </w:r>
      <w:r w:rsidRPr="00484859">
        <w:rPr>
          <w:rFonts w:eastAsia="黑体" w:hint="eastAsia"/>
          <w:noProof/>
        </w:rPr>
        <w:t>系统核心程序清单</w:t>
      </w:r>
      <w:r>
        <w:rPr>
          <w:rFonts w:hint="eastAsia"/>
          <w:noProof/>
        </w:rPr>
        <w:tab/>
      </w:r>
      <w:r>
        <w:rPr>
          <w:rFonts w:hint="eastAsia"/>
          <w:noProof/>
        </w:rPr>
        <w:fldChar w:fldCharType="begin"/>
      </w:r>
      <w:r>
        <w:rPr>
          <w:rFonts w:hint="eastAsia"/>
          <w:noProof/>
        </w:rPr>
        <w:instrText xml:space="preserve"> </w:instrText>
      </w:r>
      <w:r>
        <w:rPr>
          <w:noProof/>
        </w:rPr>
        <w:instrText>PAGEREF _Toc229091047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p>
    <w:p w14:paraId="474EEF02" w14:textId="5CC7F93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A.1 </w:t>
      </w:r>
      <w:r w:rsidRPr="00484859">
        <w:rPr>
          <w:rFonts w:eastAsia="黑体" w:hint="eastAsia"/>
          <w:noProof/>
        </w:rPr>
        <w:t>程序启动与模式选择</w:t>
      </w:r>
      <w:r>
        <w:rPr>
          <w:rFonts w:hint="eastAsia"/>
          <w:noProof/>
        </w:rPr>
        <w:tab/>
      </w:r>
      <w:r>
        <w:rPr>
          <w:rFonts w:hint="eastAsia"/>
          <w:noProof/>
        </w:rPr>
        <w:fldChar w:fldCharType="begin"/>
      </w:r>
      <w:r>
        <w:rPr>
          <w:rFonts w:hint="eastAsia"/>
          <w:noProof/>
        </w:rPr>
        <w:instrText xml:space="preserve"> </w:instrText>
      </w:r>
      <w:r>
        <w:rPr>
          <w:noProof/>
        </w:rPr>
        <w:instrText>PAGEREF _Toc229091048 \h</w:instrText>
      </w:r>
      <w:r>
        <w:rPr>
          <w:rFonts w:hint="eastAsia"/>
          <w:noProof/>
        </w:rPr>
        <w:instrText xml:space="preserve"> </w:instrText>
      </w:r>
      <w:r>
        <w:rPr>
          <w:rFonts w:hint="eastAsia"/>
          <w:noProof/>
        </w:rPr>
      </w:r>
      <w:r>
        <w:rPr>
          <w:rFonts w:hint="eastAsia"/>
          <w:noProof/>
        </w:rPr>
        <w:fldChar w:fldCharType="separate"/>
      </w:r>
      <w:r>
        <w:rPr>
          <w:noProof/>
        </w:rPr>
        <w:t>87</w:t>
      </w:r>
      <w:r>
        <w:rPr>
          <w:rFonts w:hint="eastAsia"/>
          <w:noProof/>
        </w:rPr>
        <w:fldChar w:fldCharType="end"/>
      </w:r>
    </w:p>
    <w:p w14:paraId="3A33EB08" w14:textId="32DAFBC9"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A.2 </w:t>
      </w:r>
      <w:r w:rsidRPr="00484859">
        <w:rPr>
          <w:rFonts w:eastAsia="黑体" w:hint="eastAsia"/>
          <w:noProof/>
        </w:rPr>
        <w:t>用户配置与本地运行路径管理</w:t>
      </w:r>
      <w:r>
        <w:rPr>
          <w:rFonts w:hint="eastAsia"/>
          <w:noProof/>
        </w:rPr>
        <w:tab/>
      </w:r>
      <w:r>
        <w:rPr>
          <w:rFonts w:hint="eastAsia"/>
          <w:noProof/>
        </w:rPr>
        <w:fldChar w:fldCharType="begin"/>
      </w:r>
      <w:r>
        <w:rPr>
          <w:rFonts w:hint="eastAsia"/>
          <w:noProof/>
        </w:rPr>
        <w:instrText xml:space="preserve"> </w:instrText>
      </w:r>
      <w:r>
        <w:rPr>
          <w:noProof/>
        </w:rPr>
        <w:instrText>PAGEREF _Toc229091049 \h</w:instrText>
      </w:r>
      <w:r>
        <w:rPr>
          <w:rFonts w:hint="eastAsia"/>
          <w:noProof/>
        </w:rPr>
        <w:instrText xml:space="preserve"> </w:instrText>
      </w:r>
      <w:r>
        <w:rPr>
          <w:rFonts w:hint="eastAsia"/>
          <w:noProof/>
        </w:rPr>
      </w:r>
      <w:r>
        <w:rPr>
          <w:rFonts w:hint="eastAsia"/>
          <w:noProof/>
        </w:rPr>
        <w:fldChar w:fldCharType="separate"/>
      </w:r>
      <w:r>
        <w:rPr>
          <w:noProof/>
        </w:rPr>
        <w:t>88</w:t>
      </w:r>
      <w:r>
        <w:rPr>
          <w:rFonts w:hint="eastAsia"/>
          <w:noProof/>
        </w:rPr>
        <w:fldChar w:fldCharType="end"/>
      </w:r>
    </w:p>
    <w:p w14:paraId="74CC5A6F" w14:textId="394AEF6C"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A.3 </w:t>
      </w:r>
      <w:r w:rsidRPr="00484859">
        <w:rPr>
          <w:rFonts w:eastAsia="黑体" w:hint="eastAsia"/>
          <w:noProof/>
        </w:rPr>
        <w:t>主窗口页面组织</w:t>
      </w:r>
      <w:r>
        <w:rPr>
          <w:rFonts w:hint="eastAsia"/>
          <w:noProof/>
        </w:rPr>
        <w:tab/>
      </w:r>
      <w:r>
        <w:rPr>
          <w:rFonts w:hint="eastAsia"/>
          <w:noProof/>
        </w:rPr>
        <w:fldChar w:fldCharType="begin"/>
      </w:r>
      <w:r>
        <w:rPr>
          <w:rFonts w:hint="eastAsia"/>
          <w:noProof/>
        </w:rPr>
        <w:instrText xml:space="preserve"> </w:instrText>
      </w:r>
      <w:r>
        <w:rPr>
          <w:noProof/>
        </w:rPr>
        <w:instrText>PAGEREF _Toc229091050 \h</w:instrText>
      </w:r>
      <w:r>
        <w:rPr>
          <w:rFonts w:hint="eastAsia"/>
          <w:noProof/>
        </w:rPr>
        <w:instrText xml:space="preserve"> </w:instrText>
      </w:r>
      <w:r>
        <w:rPr>
          <w:rFonts w:hint="eastAsia"/>
          <w:noProof/>
        </w:rPr>
      </w:r>
      <w:r>
        <w:rPr>
          <w:rFonts w:hint="eastAsia"/>
          <w:noProof/>
        </w:rPr>
        <w:fldChar w:fldCharType="separate"/>
      </w:r>
      <w:r>
        <w:rPr>
          <w:noProof/>
        </w:rPr>
        <w:t>89</w:t>
      </w:r>
      <w:r>
        <w:rPr>
          <w:rFonts w:hint="eastAsia"/>
          <w:noProof/>
        </w:rPr>
        <w:fldChar w:fldCharType="end"/>
      </w:r>
    </w:p>
    <w:p w14:paraId="5EB64DEE" w14:textId="61746B02"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A.4 TrackerPipeline </w:t>
      </w:r>
      <w:r w:rsidRPr="00484859">
        <w:rPr>
          <w:rFonts w:eastAsia="黑体" w:hint="eastAsia"/>
          <w:noProof/>
        </w:rPr>
        <w:t>单帧实时处理流程</w:t>
      </w:r>
      <w:r>
        <w:rPr>
          <w:rFonts w:hint="eastAsia"/>
          <w:noProof/>
        </w:rPr>
        <w:tab/>
      </w:r>
      <w:r>
        <w:rPr>
          <w:rFonts w:hint="eastAsia"/>
          <w:noProof/>
        </w:rPr>
        <w:fldChar w:fldCharType="begin"/>
      </w:r>
      <w:r>
        <w:rPr>
          <w:rFonts w:hint="eastAsia"/>
          <w:noProof/>
        </w:rPr>
        <w:instrText xml:space="preserve"> </w:instrText>
      </w:r>
      <w:r>
        <w:rPr>
          <w:noProof/>
        </w:rPr>
        <w:instrText>PAGEREF _Toc229091051 \h</w:instrText>
      </w:r>
      <w:r>
        <w:rPr>
          <w:rFonts w:hint="eastAsia"/>
          <w:noProof/>
        </w:rPr>
        <w:instrText xml:space="preserve"> </w:instrText>
      </w:r>
      <w:r>
        <w:rPr>
          <w:rFonts w:hint="eastAsia"/>
          <w:noProof/>
        </w:rPr>
      </w:r>
      <w:r>
        <w:rPr>
          <w:rFonts w:hint="eastAsia"/>
          <w:noProof/>
        </w:rPr>
        <w:fldChar w:fldCharType="separate"/>
      </w:r>
      <w:r>
        <w:rPr>
          <w:noProof/>
        </w:rPr>
        <w:t>90</w:t>
      </w:r>
      <w:r>
        <w:rPr>
          <w:rFonts w:hint="eastAsia"/>
          <w:noProof/>
        </w:rPr>
        <w:fldChar w:fldCharType="end"/>
      </w:r>
    </w:p>
    <w:p w14:paraId="12D89C2C" w14:textId="2EBADFEF"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A.5 Classic </w:t>
      </w:r>
      <w:r w:rsidRPr="00484859">
        <w:rPr>
          <w:rFonts w:eastAsia="黑体" w:hint="eastAsia"/>
          <w:noProof/>
        </w:rPr>
        <w:t>传统视觉后端</w:t>
      </w:r>
      <w:r>
        <w:rPr>
          <w:rFonts w:hint="eastAsia"/>
          <w:noProof/>
        </w:rPr>
        <w:tab/>
      </w:r>
      <w:r>
        <w:rPr>
          <w:rFonts w:hint="eastAsia"/>
          <w:noProof/>
        </w:rPr>
        <w:fldChar w:fldCharType="begin"/>
      </w:r>
      <w:r>
        <w:rPr>
          <w:rFonts w:hint="eastAsia"/>
          <w:noProof/>
        </w:rPr>
        <w:instrText xml:space="preserve"> </w:instrText>
      </w:r>
      <w:r>
        <w:rPr>
          <w:noProof/>
        </w:rPr>
        <w:instrText>PAGEREF _Toc229091052 \h</w:instrText>
      </w:r>
      <w:r>
        <w:rPr>
          <w:rFonts w:hint="eastAsia"/>
          <w:noProof/>
        </w:rPr>
        <w:instrText xml:space="preserve"> </w:instrText>
      </w:r>
      <w:r>
        <w:rPr>
          <w:rFonts w:hint="eastAsia"/>
          <w:noProof/>
        </w:rPr>
      </w:r>
      <w:r>
        <w:rPr>
          <w:rFonts w:hint="eastAsia"/>
          <w:noProof/>
        </w:rPr>
        <w:fldChar w:fldCharType="separate"/>
      </w:r>
      <w:r>
        <w:rPr>
          <w:noProof/>
        </w:rPr>
        <w:t>91</w:t>
      </w:r>
      <w:r>
        <w:rPr>
          <w:rFonts w:hint="eastAsia"/>
          <w:noProof/>
        </w:rPr>
        <w:fldChar w:fldCharType="end"/>
      </w:r>
    </w:p>
    <w:p w14:paraId="1AEC0F5D" w14:textId="3E355B61"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A.6 GazeNetV2 </w:t>
      </w:r>
      <w:r w:rsidRPr="00484859">
        <w:rPr>
          <w:rFonts w:eastAsia="黑体" w:hint="eastAsia"/>
          <w:noProof/>
        </w:rPr>
        <w:t>模型结构</w:t>
      </w:r>
      <w:r>
        <w:rPr>
          <w:rFonts w:hint="eastAsia"/>
          <w:noProof/>
        </w:rPr>
        <w:tab/>
      </w:r>
      <w:r>
        <w:rPr>
          <w:rFonts w:hint="eastAsia"/>
          <w:noProof/>
        </w:rPr>
        <w:fldChar w:fldCharType="begin"/>
      </w:r>
      <w:r>
        <w:rPr>
          <w:rFonts w:hint="eastAsia"/>
          <w:noProof/>
        </w:rPr>
        <w:instrText xml:space="preserve"> </w:instrText>
      </w:r>
      <w:r>
        <w:rPr>
          <w:noProof/>
        </w:rPr>
        <w:instrText>PAGEREF _Toc229091053 \h</w:instrText>
      </w:r>
      <w:r>
        <w:rPr>
          <w:rFonts w:hint="eastAsia"/>
          <w:noProof/>
        </w:rPr>
        <w:instrText xml:space="preserve"> </w:instrText>
      </w:r>
      <w:r>
        <w:rPr>
          <w:rFonts w:hint="eastAsia"/>
          <w:noProof/>
        </w:rPr>
      </w:r>
      <w:r>
        <w:rPr>
          <w:rFonts w:hint="eastAsia"/>
          <w:noProof/>
        </w:rPr>
        <w:fldChar w:fldCharType="separate"/>
      </w:r>
      <w:r>
        <w:rPr>
          <w:noProof/>
        </w:rPr>
        <w:t>92</w:t>
      </w:r>
      <w:r>
        <w:rPr>
          <w:rFonts w:hint="eastAsia"/>
          <w:noProof/>
        </w:rPr>
        <w:fldChar w:fldCharType="end"/>
      </w:r>
    </w:p>
    <w:p w14:paraId="6D163248" w14:textId="22BA5E1E"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A.7 Deep </w:t>
      </w:r>
      <w:r w:rsidRPr="00484859">
        <w:rPr>
          <w:rFonts w:eastAsia="黑体" w:hint="eastAsia"/>
          <w:noProof/>
        </w:rPr>
        <w:t>模式</w:t>
      </w:r>
      <w:r w:rsidRPr="00484859">
        <w:rPr>
          <w:rFonts w:eastAsia="黑体" w:hint="eastAsia"/>
          <w:noProof/>
        </w:rPr>
        <w:t xml:space="preserve"> ONNX </w:t>
      </w:r>
      <w:r w:rsidRPr="00484859">
        <w:rPr>
          <w:rFonts w:eastAsia="黑体" w:hint="eastAsia"/>
          <w:noProof/>
        </w:rPr>
        <w:t>实时推理与三维方向输出</w:t>
      </w:r>
      <w:r>
        <w:rPr>
          <w:rFonts w:hint="eastAsia"/>
          <w:noProof/>
        </w:rPr>
        <w:tab/>
      </w:r>
      <w:r>
        <w:rPr>
          <w:rFonts w:hint="eastAsia"/>
          <w:noProof/>
        </w:rPr>
        <w:fldChar w:fldCharType="begin"/>
      </w:r>
      <w:r>
        <w:rPr>
          <w:rFonts w:hint="eastAsia"/>
          <w:noProof/>
        </w:rPr>
        <w:instrText xml:space="preserve"> </w:instrText>
      </w:r>
      <w:r>
        <w:rPr>
          <w:noProof/>
        </w:rPr>
        <w:instrText>PAGEREF _Toc229091054 \h</w:instrText>
      </w:r>
      <w:r>
        <w:rPr>
          <w:rFonts w:hint="eastAsia"/>
          <w:noProof/>
        </w:rPr>
        <w:instrText xml:space="preserve"> </w:instrText>
      </w:r>
      <w:r>
        <w:rPr>
          <w:rFonts w:hint="eastAsia"/>
          <w:noProof/>
        </w:rPr>
      </w:r>
      <w:r>
        <w:rPr>
          <w:rFonts w:hint="eastAsia"/>
          <w:noProof/>
        </w:rPr>
        <w:fldChar w:fldCharType="separate"/>
      </w:r>
      <w:r>
        <w:rPr>
          <w:noProof/>
        </w:rPr>
        <w:t>93</w:t>
      </w:r>
      <w:r>
        <w:rPr>
          <w:rFonts w:hint="eastAsia"/>
          <w:noProof/>
        </w:rPr>
        <w:fldChar w:fldCharType="end"/>
      </w:r>
    </w:p>
    <w:p w14:paraId="0793E9A6" w14:textId="7CB0DED6"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A.8 </w:t>
      </w:r>
      <w:r w:rsidRPr="00484859">
        <w:rPr>
          <w:rFonts w:eastAsia="黑体" w:hint="eastAsia"/>
          <w:noProof/>
        </w:rPr>
        <w:t>三维视线到屏幕坐标映射、校准和平滑</w:t>
      </w:r>
      <w:r>
        <w:rPr>
          <w:rFonts w:hint="eastAsia"/>
          <w:noProof/>
        </w:rPr>
        <w:tab/>
      </w:r>
      <w:r>
        <w:rPr>
          <w:rFonts w:hint="eastAsia"/>
          <w:noProof/>
        </w:rPr>
        <w:fldChar w:fldCharType="begin"/>
      </w:r>
      <w:r>
        <w:rPr>
          <w:rFonts w:hint="eastAsia"/>
          <w:noProof/>
        </w:rPr>
        <w:instrText xml:space="preserve"> </w:instrText>
      </w:r>
      <w:r>
        <w:rPr>
          <w:noProof/>
        </w:rPr>
        <w:instrText>PAGEREF _Toc229091055 \h</w:instrText>
      </w:r>
      <w:r>
        <w:rPr>
          <w:rFonts w:hint="eastAsia"/>
          <w:noProof/>
        </w:rPr>
        <w:instrText xml:space="preserve"> </w:instrText>
      </w:r>
      <w:r>
        <w:rPr>
          <w:rFonts w:hint="eastAsia"/>
          <w:noProof/>
        </w:rPr>
      </w:r>
      <w:r>
        <w:rPr>
          <w:rFonts w:hint="eastAsia"/>
          <w:noProof/>
        </w:rPr>
        <w:fldChar w:fldCharType="separate"/>
      </w:r>
      <w:r>
        <w:rPr>
          <w:noProof/>
        </w:rPr>
        <w:t>94</w:t>
      </w:r>
      <w:r>
        <w:rPr>
          <w:rFonts w:hint="eastAsia"/>
          <w:noProof/>
        </w:rPr>
        <w:fldChar w:fldCharType="end"/>
      </w:r>
    </w:p>
    <w:p w14:paraId="50773196" w14:textId="45902B0B"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附录</w:t>
      </w:r>
      <w:r w:rsidRPr="00484859">
        <w:rPr>
          <w:rFonts w:eastAsia="黑体" w:hint="eastAsia"/>
          <w:noProof/>
        </w:rPr>
        <w:t xml:space="preserve"> B Look2Act </w:t>
      </w:r>
      <w:r w:rsidRPr="00484859">
        <w:rPr>
          <w:rFonts w:eastAsia="黑体" w:hint="eastAsia"/>
          <w:noProof/>
        </w:rPr>
        <w:t>软件运行说明</w:t>
      </w:r>
      <w:r>
        <w:rPr>
          <w:rFonts w:hint="eastAsia"/>
          <w:noProof/>
        </w:rPr>
        <w:tab/>
      </w:r>
      <w:r>
        <w:rPr>
          <w:rFonts w:hint="eastAsia"/>
          <w:noProof/>
        </w:rPr>
        <w:fldChar w:fldCharType="begin"/>
      </w:r>
      <w:r>
        <w:rPr>
          <w:rFonts w:hint="eastAsia"/>
          <w:noProof/>
        </w:rPr>
        <w:instrText xml:space="preserve"> </w:instrText>
      </w:r>
      <w:r>
        <w:rPr>
          <w:noProof/>
        </w:rPr>
        <w:instrText>PAGEREF _Toc229091056 \h</w:instrText>
      </w:r>
      <w:r>
        <w:rPr>
          <w:rFonts w:hint="eastAsia"/>
          <w:noProof/>
        </w:rPr>
        <w:instrText xml:space="preserve"> </w:instrText>
      </w:r>
      <w:r>
        <w:rPr>
          <w:rFonts w:hint="eastAsia"/>
          <w:noProof/>
        </w:rPr>
      </w:r>
      <w:r>
        <w:rPr>
          <w:rFonts w:hint="eastAsia"/>
          <w:noProof/>
        </w:rPr>
        <w:fldChar w:fldCharType="separate"/>
      </w:r>
      <w:r>
        <w:rPr>
          <w:noProof/>
        </w:rPr>
        <w:t>96</w:t>
      </w:r>
      <w:r>
        <w:rPr>
          <w:rFonts w:hint="eastAsia"/>
          <w:noProof/>
        </w:rPr>
        <w:fldChar w:fldCharType="end"/>
      </w:r>
    </w:p>
    <w:p w14:paraId="07B62EBF" w14:textId="39B763D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B.1 </w:t>
      </w:r>
      <w:r w:rsidRPr="00484859">
        <w:rPr>
          <w:rFonts w:eastAsia="黑体" w:hint="eastAsia"/>
          <w:noProof/>
        </w:rPr>
        <w:t>运行环境</w:t>
      </w:r>
      <w:r>
        <w:rPr>
          <w:rFonts w:hint="eastAsia"/>
          <w:noProof/>
        </w:rPr>
        <w:tab/>
      </w:r>
      <w:r>
        <w:rPr>
          <w:rFonts w:hint="eastAsia"/>
          <w:noProof/>
        </w:rPr>
        <w:fldChar w:fldCharType="begin"/>
      </w:r>
      <w:r>
        <w:rPr>
          <w:rFonts w:hint="eastAsia"/>
          <w:noProof/>
        </w:rPr>
        <w:instrText xml:space="preserve"> </w:instrText>
      </w:r>
      <w:r>
        <w:rPr>
          <w:noProof/>
        </w:rPr>
        <w:instrText>PAGEREF _Toc229091057 \h</w:instrText>
      </w:r>
      <w:r>
        <w:rPr>
          <w:rFonts w:hint="eastAsia"/>
          <w:noProof/>
        </w:rPr>
        <w:instrText xml:space="preserve"> </w:instrText>
      </w:r>
      <w:r>
        <w:rPr>
          <w:rFonts w:hint="eastAsia"/>
          <w:noProof/>
        </w:rPr>
      </w:r>
      <w:r>
        <w:rPr>
          <w:rFonts w:hint="eastAsia"/>
          <w:noProof/>
        </w:rPr>
        <w:fldChar w:fldCharType="separate"/>
      </w:r>
      <w:r>
        <w:rPr>
          <w:noProof/>
        </w:rPr>
        <w:t>96</w:t>
      </w:r>
      <w:r>
        <w:rPr>
          <w:rFonts w:hint="eastAsia"/>
          <w:noProof/>
        </w:rPr>
        <w:fldChar w:fldCharType="end"/>
      </w:r>
    </w:p>
    <w:p w14:paraId="732C1466" w14:textId="50887E80"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B.2 </w:t>
      </w:r>
      <w:r w:rsidRPr="00484859">
        <w:rPr>
          <w:rFonts w:eastAsia="黑体" w:hint="eastAsia"/>
          <w:noProof/>
        </w:rPr>
        <w:t>启动与模式选择</w:t>
      </w:r>
      <w:r>
        <w:rPr>
          <w:rFonts w:hint="eastAsia"/>
          <w:noProof/>
        </w:rPr>
        <w:tab/>
      </w:r>
      <w:r>
        <w:rPr>
          <w:rFonts w:hint="eastAsia"/>
          <w:noProof/>
        </w:rPr>
        <w:fldChar w:fldCharType="begin"/>
      </w:r>
      <w:r>
        <w:rPr>
          <w:rFonts w:hint="eastAsia"/>
          <w:noProof/>
        </w:rPr>
        <w:instrText xml:space="preserve"> </w:instrText>
      </w:r>
      <w:r>
        <w:rPr>
          <w:noProof/>
        </w:rPr>
        <w:instrText>PAGEREF _Toc229091058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p>
    <w:p w14:paraId="7D17840A" w14:textId="374EE61A"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B.3 </w:t>
      </w:r>
      <w:r w:rsidRPr="00484859">
        <w:rPr>
          <w:rFonts w:eastAsia="黑体" w:hint="eastAsia"/>
          <w:noProof/>
        </w:rPr>
        <w:t>摄像头预览</w:t>
      </w:r>
      <w:r>
        <w:rPr>
          <w:rFonts w:hint="eastAsia"/>
          <w:noProof/>
        </w:rPr>
        <w:tab/>
      </w:r>
      <w:r>
        <w:rPr>
          <w:rFonts w:hint="eastAsia"/>
          <w:noProof/>
        </w:rPr>
        <w:fldChar w:fldCharType="begin"/>
      </w:r>
      <w:r>
        <w:rPr>
          <w:rFonts w:hint="eastAsia"/>
          <w:noProof/>
        </w:rPr>
        <w:instrText xml:space="preserve"> </w:instrText>
      </w:r>
      <w:r>
        <w:rPr>
          <w:noProof/>
        </w:rPr>
        <w:instrText>PAGEREF _Toc229091059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p>
    <w:p w14:paraId="0A315E8F" w14:textId="2F28CAA8"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B.4 25 </w:t>
      </w:r>
      <w:r w:rsidRPr="00484859">
        <w:rPr>
          <w:rFonts w:eastAsia="黑体" w:hint="eastAsia"/>
          <w:noProof/>
        </w:rPr>
        <w:t>点校准</w:t>
      </w:r>
      <w:r>
        <w:rPr>
          <w:rFonts w:hint="eastAsia"/>
          <w:noProof/>
        </w:rPr>
        <w:tab/>
      </w:r>
      <w:r>
        <w:rPr>
          <w:rFonts w:hint="eastAsia"/>
          <w:noProof/>
        </w:rPr>
        <w:fldChar w:fldCharType="begin"/>
      </w:r>
      <w:r>
        <w:rPr>
          <w:rFonts w:hint="eastAsia"/>
          <w:noProof/>
        </w:rPr>
        <w:instrText xml:space="preserve"> </w:instrText>
      </w:r>
      <w:r>
        <w:rPr>
          <w:noProof/>
        </w:rPr>
        <w:instrText>PAGEREF _Toc229091060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p>
    <w:p w14:paraId="23054F38" w14:textId="73A9CB9C"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B.5 </w:t>
      </w:r>
      <w:r w:rsidRPr="00484859">
        <w:rPr>
          <w:rFonts w:eastAsia="黑体" w:hint="eastAsia"/>
          <w:noProof/>
        </w:rPr>
        <w:t>实时追踪与全屏验证</w:t>
      </w:r>
      <w:r>
        <w:rPr>
          <w:rFonts w:hint="eastAsia"/>
          <w:noProof/>
        </w:rPr>
        <w:tab/>
      </w:r>
      <w:r>
        <w:rPr>
          <w:rFonts w:hint="eastAsia"/>
          <w:noProof/>
        </w:rPr>
        <w:fldChar w:fldCharType="begin"/>
      </w:r>
      <w:r>
        <w:rPr>
          <w:rFonts w:hint="eastAsia"/>
          <w:noProof/>
        </w:rPr>
        <w:instrText xml:space="preserve"> </w:instrText>
      </w:r>
      <w:r>
        <w:rPr>
          <w:noProof/>
        </w:rPr>
        <w:instrText>PAGEREF _Toc229091061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p>
    <w:p w14:paraId="1DBCE4D2" w14:textId="79EF32EB"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B.6 </w:t>
      </w:r>
      <w:r w:rsidRPr="00484859">
        <w:rPr>
          <w:rFonts w:eastAsia="黑体" w:hint="eastAsia"/>
          <w:noProof/>
        </w:rPr>
        <w:t>注视交互演示</w:t>
      </w:r>
      <w:r>
        <w:rPr>
          <w:rFonts w:hint="eastAsia"/>
          <w:noProof/>
        </w:rPr>
        <w:tab/>
      </w:r>
      <w:r>
        <w:rPr>
          <w:rFonts w:hint="eastAsia"/>
          <w:noProof/>
        </w:rPr>
        <w:fldChar w:fldCharType="begin"/>
      </w:r>
      <w:r>
        <w:rPr>
          <w:rFonts w:hint="eastAsia"/>
          <w:noProof/>
        </w:rPr>
        <w:instrText xml:space="preserve"> </w:instrText>
      </w:r>
      <w:r>
        <w:rPr>
          <w:noProof/>
        </w:rPr>
        <w:instrText>PAGEREF _Toc229091062 \h</w:instrText>
      </w:r>
      <w:r>
        <w:rPr>
          <w:rFonts w:hint="eastAsia"/>
          <w:noProof/>
        </w:rPr>
        <w:instrText xml:space="preserve"> </w:instrText>
      </w:r>
      <w:r>
        <w:rPr>
          <w:rFonts w:hint="eastAsia"/>
          <w:noProof/>
        </w:rPr>
      </w:r>
      <w:r>
        <w:rPr>
          <w:rFonts w:hint="eastAsia"/>
          <w:noProof/>
        </w:rPr>
        <w:fldChar w:fldCharType="separate"/>
      </w:r>
      <w:r>
        <w:rPr>
          <w:noProof/>
        </w:rPr>
        <w:t>97</w:t>
      </w:r>
      <w:r>
        <w:rPr>
          <w:rFonts w:hint="eastAsia"/>
          <w:noProof/>
        </w:rPr>
        <w:fldChar w:fldCharType="end"/>
      </w:r>
    </w:p>
    <w:p w14:paraId="72A31F15" w14:textId="480D24C4" w:rsidR="003F1BA5" w:rsidRDefault="003F1BA5">
      <w:pPr>
        <w:pStyle w:val="TOC3"/>
        <w:tabs>
          <w:tab w:val="right" w:leader="dot" w:pos="8494"/>
        </w:tabs>
        <w:ind w:left="96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 xml:space="preserve">B.7 </w:t>
      </w:r>
      <w:r w:rsidRPr="00484859">
        <w:rPr>
          <w:rFonts w:eastAsia="黑体" w:hint="eastAsia"/>
          <w:noProof/>
        </w:rPr>
        <w:t>常见问题与处理方式</w:t>
      </w:r>
      <w:r>
        <w:rPr>
          <w:rFonts w:hint="eastAsia"/>
          <w:noProof/>
        </w:rPr>
        <w:tab/>
      </w:r>
      <w:r>
        <w:rPr>
          <w:rFonts w:hint="eastAsia"/>
          <w:noProof/>
        </w:rPr>
        <w:fldChar w:fldCharType="begin"/>
      </w:r>
      <w:r>
        <w:rPr>
          <w:rFonts w:hint="eastAsia"/>
          <w:noProof/>
        </w:rPr>
        <w:instrText xml:space="preserve"> </w:instrText>
      </w:r>
      <w:r>
        <w:rPr>
          <w:noProof/>
        </w:rPr>
        <w:instrText>PAGEREF _Toc229091063 \h</w:instrText>
      </w:r>
      <w:r>
        <w:rPr>
          <w:rFonts w:hint="eastAsia"/>
          <w:noProof/>
        </w:rPr>
        <w:instrText xml:space="preserve"> </w:instrText>
      </w:r>
      <w:r>
        <w:rPr>
          <w:rFonts w:hint="eastAsia"/>
          <w:noProof/>
        </w:rPr>
      </w:r>
      <w:r>
        <w:rPr>
          <w:rFonts w:hint="eastAsia"/>
          <w:noProof/>
        </w:rPr>
        <w:fldChar w:fldCharType="separate"/>
      </w:r>
      <w:r>
        <w:rPr>
          <w:noProof/>
        </w:rPr>
        <w:t>98</w:t>
      </w:r>
      <w:r>
        <w:rPr>
          <w:rFonts w:hint="eastAsia"/>
          <w:noProof/>
        </w:rPr>
        <w:fldChar w:fldCharType="end"/>
      </w:r>
    </w:p>
    <w:p w14:paraId="76EC5DD0" w14:textId="5EE31AA0" w:rsidR="003F1BA5" w:rsidRDefault="003F1BA5">
      <w:pPr>
        <w:pStyle w:val="TOC2"/>
        <w:tabs>
          <w:tab w:val="right" w:leader="dot" w:pos="8494"/>
        </w:tabs>
        <w:ind w:left="480"/>
        <w:rPr>
          <w:rFonts w:asciiTheme="minorHAnsi" w:eastAsiaTheme="minorEastAsia" w:hAnsiTheme="minorHAnsi" w:cstheme="minorBidi" w:hint="eastAsia"/>
          <w:noProof/>
          <w:color w:val="auto"/>
          <w:kern w:val="2"/>
          <w:sz w:val="22"/>
          <w:szCs w:val="24"/>
          <w:lang w:eastAsia="zh-CN" w:bidi="ug-CN"/>
          <w14:ligatures w14:val="standardContextual"/>
        </w:rPr>
      </w:pPr>
      <w:r w:rsidRPr="00484859">
        <w:rPr>
          <w:rFonts w:eastAsia="黑体" w:hint="eastAsia"/>
          <w:noProof/>
        </w:rPr>
        <w:t>待人工补充清单</w:t>
      </w:r>
      <w:r>
        <w:rPr>
          <w:rFonts w:hint="eastAsia"/>
          <w:noProof/>
        </w:rPr>
        <w:tab/>
      </w:r>
      <w:r>
        <w:rPr>
          <w:rFonts w:hint="eastAsia"/>
          <w:noProof/>
        </w:rPr>
        <w:fldChar w:fldCharType="begin"/>
      </w:r>
      <w:r>
        <w:rPr>
          <w:rFonts w:hint="eastAsia"/>
          <w:noProof/>
        </w:rPr>
        <w:instrText xml:space="preserve"> </w:instrText>
      </w:r>
      <w:r>
        <w:rPr>
          <w:noProof/>
        </w:rPr>
        <w:instrText>PAGEREF _Toc229091064 \h</w:instrText>
      </w:r>
      <w:r>
        <w:rPr>
          <w:rFonts w:hint="eastAsia"/>
          <w:noProof/>
        </w:rPr>
        <w:instrText xml:space="preserve"> </w:instrText>
      </w:r>
      <w:r>
        <w:rPr>
          <w:rFonts w:hint="eastAsia"/>
          <w:noProof/>
        </w:rPr>
      </w:r>
      <w:r>
        <w:rPr>
          <w:rFonts w:hint="eastAsia"/>
          <w:noProof/>
        </w:rPr>
        <w:fldChar w:fldCharType="separate"/>
      </w:r>
      <w:r>
        <w:rPr>
          <w:noProof/>
        </w:rPr>
        <w:t>98</w:t>
      </w:r>
      <w:r>
        <w:rPr>
          <w:rFonts w:hint="eastAsia"/>
          <w:noProof/>
        </w:rPr>
        <w:fldChar w:fldCharType="end"/>
      </w:r>
    </w:p>
    <w:p w14:paraId="104E5EB8" w14:textId="64D7F80F" w:rsidR="00857452" w:rsidRDefault="002953F6">
      <w:r>
        <w:fldChar w:fldCharType="end"/>
      </w:r>
    </w:p>
    <w:p w14:paraId="29947204" w14:textId="77777777" w:rsidR="00857452" w:rsidRDefault="00857452">
      <w:pPr>
        <w:sectPr w:rsidR="00857452" w:rsidSect="003F1BA5">
          <w:headerReference w:type="even" r:id="rId26"/>
          <w:headerReference w:type="default" r:id="rId27"/>
          <w:footerReference w:type="even" r:id="rId28"/>
          <w:footerReference w:type="default" r:id="rId29"/>
          <w:headerReference w:type="first" r:id="rId30"/>
          <w:footerReference w:type="first" r:id="rId31"/>
          <w:pgSz w:w="11906" w:h="16838"/>
          <w:pgMar w:top="1701" w:right="1701" w:bottom="1701" w:left="1701" w:header="1134" w:footer="1134" w:gutter="0"/>
          <w:pgNumType w:fmt="upperRoman"/>
          <w:cols w:space="720"/>
          <w:docGrid w:linePitch="360"/>
        </w:sectPr>
      </w:pPr>
    </w:p>
    <w:p w14:paraId="3EE6CDA2" w14:textId="77777777" w:rsidR="00857452" w:rsidRDefault="00314B56">
      <w:pPr>
        <w:pStyle w:val="1"/>
      </w:pPr>
      <w:bookmarkStart w:id="1" w:name="_Toc229090873"/>
      <w:r>
        <w:rPr>
          <w:rFonts w:ascii="Times New Roman" w:eastAsia="黑体" w:hAnsi="Times New Roman"/>
          <w:color w:val="000000"/>
        </w:rPr>
        <w:lastRenderedPageBreak/>
        <w:t>第一章</w:t>
      </w:r>
      <w:r>
        <w:rPr>
          <w:rFonts w:ascii="Times New Roman" w:eastAsia="黑体" w:hAnsi="Times New Roman"/>
          <w:color w:val="000000"/>
        </w:rPr>
        <w:t xml:space="preserve"> </w:t>
      </w:r>
      <w:r>
        <w:rPr>
          <w:rFonts w:ascii="Times New Roman" w:eastAsia="黑体" w:hAnsi="Times New Roman"/>
          <w:color w:val="000000"/>
        </w:rPr>
        <w:t>绪论</w:t>
      </w:r>
      <w:bookmarkEnd w:id="1"/>
    </w:p>
    <w:p w14:paraId="376B92F3" w14:textId="77777777" w:rsidR="00857452" w:rsidRDefault="00314B56">
      <w:pPr>
        <w:pStyle w:val="21"/>
      </w:pPr>
      <w:bookmarkStart w:id="2" w:name="_Toc229090874"/>
      <w:r>
        <w:rPr>
          <w:rFonts w:ascii="Times New Roman" w:eastAsia="黑体" w:hAnsi="Times New Roman"/>
          <w:color w:val="000000"/>
        </w:rPr>
        <w:t xml:space="preserve">1.1 </w:t>
      </w:r>
      <w:r>
        <w:rPr>
          <w:rFonts w:ascii="Times New Roman" w:eastAsia="黑体" w:hAnsi="Times New Roman"/>
          <w:color w:val="000000"/>
        </w:rPr>
        <w:t>研究背景与意义</w:t>
      </w:r>
      <w:bookmarkEnd w:id="2"/>
    </w:p>
    <w:p w14:paraId="34F1389D" w14:textId="77777777" w:rsidR="00857452" w:rsidRDefault="00314B56">
      <w:pPr>
        <w:spacing w:after="0" w:line="400" w:lineRule="exact"/>
        <w:ind w:firstLine="480"/>
        <w:jc w:val="both"/>
      </w:pPr>
      <w:r>
        <w:rPr>
          <w:color w:val="000000"/>
        </w:rPr>
        <w:t>视线追踪是指通过采集和分析人眼、面部或头部运动状态，估计用户注视方向或注视点位置的技术。该技术能够反映用户视觉注意力，在人机交互、辅助输入、行为分析、智能驾驶、虚拟现实和认知研究等领域具有重要应用价值。随着计算机视觉和深度学习技术的发展，视线追踪正在从依赖专用硬件的实验室测量技术，逐渐向普通计算设备上的低成本交互技术发展。</w:t>
      </w:r>
    </w:p>
    <w:p w14:paraId="2515ABB0" w14:textId="77777777" w:rsidR="00857452" w:rsidRDefault="00314B56">
      <w:pPr>
        <w:spacing w:after="0" w:line="400" w:lineRule="exact"/>
        <w:ind w:firstLine="480"/>
        <w:jc w:val="both"/>
      </w:pPr>
      <w:r>
        <w:rPr>
          <w:color w:val="000000"/>
        </w:rPr>
        <w:t>传统高精度眼动追踪设备通常依赖红外摄像头、专用光源和角膜反射点检测方法，在受控环境下能够取得较高测量精度。然而，此类设备成本较高，部署条件复杂，对使用距离、光照环境和硬件安装方式具有较强依赖，难以直接普及到普通桌面计算场景。相比之下，普通笔记本电脑和台式机外接摄像头已经广泛存在。如果能够仅依靠普通</w:t>
      </w:r>
      <w:r>
        <w:rPr>
          <w:color w:val="000000"/>
        </w:rPr>
        <w:t xml:space="preserve"> RGB </w:t>
      </w:r>
      <w:r>
        <w:rPr>
          <w:color w:val="000000"/>
        </w:rPr>
        <w:t>摄像头实现基本可用的视线追踪，将有助于降低眼动交互技术的使用门槛，并为无接触控制、辅助输入和桌面交互提供新的实现方式。</w:t>
      </w:r>
    </w:p>
    <w:p w14:paraId="4B6851CF" w14:textId="77777777" w:rsidR="00857452" w:rsidRDefault="00314B56">
      <w:pPr>
        <w:spacing w:after="0" w:line="400" w:lineRule="exact"/>
        <w:ind w:firstLine="480"/>
        <w:jc w:val="both"/>
      </w:pPr>
      <w:r>
        <w:rPr>
          <w:color w:val="000000"/>
        </w:rPr>
        <w:t>基于普通</w:t>
      </w:r>
      <w:r>
        <w:rPr>
          <w:color w:val="000000"/>
        </w:rPr>
        <w:t xml:space="preserve"> RGB </w:t>
      </w:r>
      <w:r>
        <w:rPr>
          <w:color w:val="000000"/>
        </w:rPr>
        <w:t>摄像头的视线追踪系统具有明显工程价值，但实现难度也更高。普通摄像头缺少主动光源和红外反射信息，眼区图像分辨率低，容易受到自然光照、眼镜反光、摄像头角度、头部姿态和个体差异影响。即使深度学习模型能够从眼部图像中估计视线方向，系统仍需要解决三维视线方向到屏幕坐标的映射、用户校准、时序平滑和实时交互稳定性等问题。因此，实际可用的普通摄像头视线追踪系统不能只关注模型离线精度，还必须从数据、模型、几何、校准、部署和交互等多个层面进行整体设计。</w:t>
      </w:r>
    </w:p>
    <w:p w14:paraId="7C1747FD" w14:textId="77777777" w:rsidR="00857452" w:rsidRDefault="00314B56">
      <w:pPr>
        <w:spacing w:after="0" w:line="400" w:lineRule="exact"/>
        <w:ind w:firstLine="480"/>
        <w:jc w:val="both"/>
      </w:pPr>
      <w:r>
        <w:rPr>
          <w:color w:val="000000"/>
        </w:rPr>
        <w:t>本文围绕</w:t>
      </w:r>
      <w:r>
        <w:rPr>
          <w:color w:val="000000"/>
        </w:rPr>
        <w:t>“</w:t>
      </w:r>
      <w:r>
        <w:rPr>
          <w:color w:val="000000"/>
        </w:rPr>
        <w:t>实时视线追踪技术研究与实现</w:t>
      </w:r>
      <w:r>
        <w:rPr>
          <w:color w:val="000000"/>
        </w:rPr>
        <w:t>”</w:t>
      </w:r>
      <w:r>
        <w:rPr>
          <w:color w:val="000000"/>
        </w:rPr>
        <w:t>开展研究，设计并实现了一套基于普通</w:t>
      </w:r>
      <w:r>
        <w:rPr>
          <w:color w:val="000000"/>
        </w:rPr>
        <w:t xml:space="preserve"> RGB </w:t>
      </w:r>
      <w:r>
        <w:rPr>
          <w:color w:val="000000"/>
        </w:rPr>
        <w:t>摄像头的桌面端实时视线追踪与注视交互系统</w:t>
      </w:r>
      <w:r>
        <w:rPr>
          <w:color w:val="000000"/>
        </w:rPr>
        <w:t xml:space="preserve"> Look2Act</w:t>
      </w:r>
      <w:r>
        <w:rPr>
          <w:color w:val="000000"/>
        </w:rPr>
        <w:t>。系统面向普通</w:t>
      </w:r>
      <w:r>
        <w:rPr>
          <w:color w:val="000000"/>
        </w:rPr>
        <w:t xml:space="preserve"> Windows </w:t>
      </w:r>
      <w:r>
        <w:rPr>
          <w:color w:val="000000"/>
        </w:rPr>
        <w:t>计算机，完成摄像头输入、人脸与眼区检测、传统视觉特征提取、深度学习三维视线估计、屏幕几何映射、用户校准、平滑处理、全屏验证和注视交互演示等功能。本文的研究意义主要体现在两个方面：一方面，从算法角度探索轻量化深度视线估计模型与屏幕几何映射结合的可行性；另一方面，从工程角度完成可运行的软件系统，验证普通摄像头条件下实现实时注视交互的可能性。</w:t>
      </w:r>
    </w:p>
    <w:p w14:paraId="2431B44A" w14:textId="77777777" w:rsidR="00857452" w:rsidRDefault="00314B56">
      <w:pPr>
        <w:pStyle w:val="21"/>
      </w:pPr>
      <w:bookmarkStart w:id="3" w:name="_Toc229090875"/>
      <w:r>
        <w:rPr>
          <w:rFonts w:ascii="Times New Roman" w:eastAsia="黑体" w:hAnsi="Times New Roman"/>
          <w:color w:val="000000"/>
        </w:rPr>
        <w:lastRenderedPageBreak/>
        <w:t xml:space="preserve">1.2 </w:t>
      </w:r>
      <w:r>
        <w:rPr>
          <w:rFonts w:ascii="Times New Roman" w:eastAsia="黑体" w:hAnsi="Times New Roman"/>
          <w:color w:val="000000"/>
        </w:rPr>
        <w:t>国内外研究现状</w:t>
      </w:r>
      <w:bookmarkEnd w:id="3"/>
    </w:p>
    <w:p w14:paraId="21DE4CA2" w14:textId="77777777" w:rsidR="00857452" w:rsidRDefault="00314B56">
      <w:pPr>
        <w:pStyle w:val="31"/>
      </w:pPr>
      <w:bookmarkStart w:id="4" w:name="_Toc229090876"/>
      <w:r>
        <w:rPr>
          <w:rFonts w:ascii="Times New Roman" w:eastAsia="黑体" w:hAnsi="Times New Roman"/>
          <w:color w:val="000000"/>
        </w:rPr>
        <w:t xml:space="preserve">1.2.1 </w:t>
      </w:r>
      <w:r>
        <w:rPr>
          <w:rFonts w:ascii="Times New Roman" w:eastAsia="黑体" w:hAnsi="Times New Roman"/>
          <w:color w:val="000000"/>
        </w:rPr>
        <w:t>传统视线追踪与特征方法</w:t>
      </w:r>
      <w:bookmarkEnd w:id="4"/>
    </w:p>
    <w:p w14:paraId="682E9CD8" w14:textId="77777777" w:rsidR="00857452" w:rsidRDefault="00314B56">
      <w:pPr>
        <w:spacing w:after="0" w:line="400" w:lineRule="exact"/>
        <w:ind w:firstLine="480"/>
        <w:jc w:val="both"/>
      </w:pPr>
      <w:r>
        <w:rPr>
          <w:color w:val="000000"/>
        </w:rPr>
        <w:t>早期视线追踪方法主要依赖几何模型和图像特征。专用眼动仪常使用瞳孔中心和角膜反射点之间的相对关系估计视线方向，具有较强物理解释性和较高精度。该类方法通常需要红外光源和精确标定，在实验环境和专业测量场景中应用广泛。国内外关于眼动跟踪技术的综述研究表明，瞳孔检测、角膜反射、眼球建模、头部姿态补偿和标定方法一直是视线追踪领域的重要研究方向</w:t>
      </w:r>
      <w:r>
        <w:rPr>
          <w:color w:val="000000"/>
          <w:vertAlign w:val="superscript"/>
        </w:rPr>
        <w:t>[1]</w:t>
      </w:r>
      <w:r>
        <w:rPr>
          <w:color w:val="000000"/>
        </w:rPr>
        <w:t>。</w:t>
      </w:r>
    </w:p>
    <w:p w14:paraId="5F43FAEF" w14:textId="77777777" w:rsidR="00857452" w:rsidRDefault="00314B56">
      <w:pPr>
        <w:spacing w:after="0" w:line="400" w:lineRule="exact"/>
        <w:ind w:firstLine="480"/>
        <w:jc w:val="both"/>
      </w:pPr>
      <w:r>
        <w:rPr>
          <w:color w:val="000000"/>
        </w:rPr>
        <w:t>在普通</w:t>
      </w:r>
      <w:r>
        <w:rPr>
          <w:color w:val="000000"/>
        </w:rPr>
        <w:t xml:space="preserve"> RGB </w:t>
      </w:r>
      <w:r>
        <w:rPr>
          <w:color w:val="000000"/>
        </w:rPr>
        <w:t>摄像头条件下，由于难以稳定获得角膜反射点，研究者通常采用眼区图像特征进行估计，例如瞳孔中心、虹膜边界、眼角位置、眼睑轮廓和暗色区域质心等。基于特征的方法实现相对简单，计算量小，适合实时系统原型，但其效果容易受光照、眼镜反光、瞳孔可见性和个体差异影响。相关综述指出，特征方法在可解释性和轻量化方面具有优势，但在非受控环境中的鲁棒性仍然有限</w:t>
      </w:r>
      <w:r>
        <w:rPr>
          <w:color w:val="000000"/>
          <w:vertAlign w:val="superscript"/>
        </w:rPr>
        <w:t>[2]</w:t>
      </w:r>
      <w:r>
        <w:rPr>
          <w:color w:val="000000"/>
        </w:rPr>
        <w:t>。</w:t>
      </w:r>
    </w:p>
    <w:p w14:paraId="4DFE9550" w14:textId="77777777" w:rsidR="00857452" w:rsidRDefault="00314B56">
      <w:pPr>
        <w:spacing w:after="0" w:line="400" w:lineRule="exact"/>
        <w:ind w:firstLine="480"/>
        <w:jc w:val="both"/>
      </w:pPr>
      <w:r>
        <w:rPr>
          <w:color w:val="000000"/>
        </w:rPr>
        <w:t>本文系统中的</w:t>
      </w:r>
      <w:r>
        <w:rPr>
          <w:color w:val="000000"/>
        </w:rPr>
        <w:t xml:space="preserve"> Classic </w:t>
      </w:r>
      <w:r>
        <w:rPr>
          <w:color w:val="000000"/>
        </w:rPr>
        <w:t>模式即属于传统计算机视觉路线。该模式通过眼区灰度化、阈值分割、形态学处理和质心计算提取眼部特征，并通过用户校准映射到屏幕坐标。该路线用于验证传统视觉方法在普通摄像头交互场景中的工程可行性，并与深度学习路线形成方法对照。</w:t>
      </w:r>
    </w:p>
    <w:p w14:paraId="3AB30CE2" w14:textId="77777777" w:rsidR="00857452" w:rsidRDefault="00314B56">
      <w:pPr>
        <w:pStyle w:val="31"/>
      </w:pPr>
      <w:bookmarkStart w:id="5" w:name="_Toc229090877"/>
      <w:r>
        <w:rPr>
          <w:rFonts w:ascii="Times New Roman" w:eastAsia="黑体" w:hAnsi="Times New Roman"/>
          <w:color w:val="000000"/>
        </w:rPr>
        <w:t xml:space="preserve">1.2.2 </w:t>
      </w:r>
      <w:r>
        <w:rPr>
          <w:rFonts w:ascii="Times New Roman" w:eastAsia="黑体" w:hAnsi="Times New Roman"/>
          <w:color w:val="000000"/>
        </w:rPr>
        <w:t>基于外观的深度学习视线估计</w:t>
      </w:r>
      <w:bookmarkEnd w:id="5"/>
    </w:p>
    <w:p w14:paraId="02020662" w14:textId="77777777" w:rsidR="00857452" w:rsidRDefault="00314B56">
      <w:pPr>
        <w:spacing w:after="0" w:line="400" w:lineRule="exact"/>
        <w:ind w:firstLine="480"/>
        <w:jc w:val="both"/>
      </w:pPr>
      <w:r>
        <w:rPr>
          <w:color w:val="000000"/>
        </w:rPr>
        <w:t>随着卷积神经网络的发展，基于外观的视线估计方法逐渐成为普通摄像头视线估计的重要方向。与传统特征方法不同，外观方法不显式检测瞳孔或角膜反射点，而是直接从眼部图像、脸部图像或全脸图像中学习视线表示。</w:t>
      </w:r>
      <w:r>
        <w:rPr>
          <w:color w:val="000000"/>
        </w:rPr>
        <w:t xml:space="preserve">MPIIGaze </w:t>
      </w:r>
      <w:r>
        <w:rPr>
          <w:color w:val="000000"/>
        </w:rPr>
        <w:t>等真实环境数据集推动了</w:t>
      </w:r>
      <w:r>
        <w:rPr>
          <w:color w:val="000000"/>
        </w:rPr>
        <w:t xml:space="preserve"> in-the-wild </w:t>
      </w:r>
      <w:r>
        <w:rPr>
          <w:color w:val="000000"/>
        </w:rPr>
        <w:t>条件下的外观式视线估计研究；</w:t>
      </w:r>
      <w:r>
        <w:rPr>
          <w:color w:val="000000"/>
        </w:rPr>
        <w:t xml:space="preserve">UnityEyes </w:t>
      </w:r>
      <w:r>
        <w:rPr>
          <w:color w:val="000000"/>
        </w:rPr>
        <w:t>等合成数据方法尝试通过大量可控眼部图像缓解真实数据采集成本问题；全脸外观建模、</w:t>
      </w:r>
      <w:r>
        <w:rPr>
          <w:color w:val="000000"/>
        </w:rPr>
        <w:t xml:space="preserve">RT-GENE </w:t>
      </w:r>
      <w:r>
        <w:rPr>
          <w:color w:val="000000"/>
        </w:rPr>
        <w:t>和</w:t>
      </w:r>
      <w:r>
        <w:rPr>
          <w:color w:val="000000"/>
        </w:rPr>
        <w:t xml:space="preserve"> Gaze360 </w:t>
      </w:r>
      <w:r>
        <w:rPr>
          <w:color w:val="000000"/>
        </w:rPr>
        <w:t>等工作进一步扩展了自然环境、全脸上下文和大头姿变化条件下的视线估计能力</w:t>
      </w:r>
      <w:r>
        <w:rPr>
          <w:color w:val="000000"/>
          <w:vertAlign w:val="superscript"/>
        </w:rPr>
        <w:t>[3-8]</w:t>
      </w:r>
      <w:r>
        <w:rPr>
          <w:color w:val="000000"/>
        </w:rPr>
        <w:t>。</w:t>
      </w:r>
    </w:p>
    <w:p w14:paraId="22BB8DA2" w14:textId="77777777" w:rsidR="00857452" w:rsidRDefault="00314B56">
      <w:pPr>
        <w:spacing w:after="0" w:line="400" w:lineRule="exact"/>
        <w:ind w:firstLine="480"/>
        <w:jc w:val="both"/>
      </w:pPr>
      <w:r>
        <w:rPr>
          <w:color w:val="000000"/>
        </w:rPr>
        <w:t>基于外观的深度学习方法具有较强表达能力，能够从复杂眼部纹理和面部上下文中学习视线相关特征。但该类方法也存在明显挑战。首先，深度模型对训练数据分布敏感，跨用户、跨设备、跨光照条件下容易出现性能下降。其次，模型输出的角度误差并不等同于屏幕交互误差，三维视线方向还需要通过屏幕几何映射和用户校准才能转化为实际注视点。再次，较复杂的模型虽然可能提高离线精度，但会增加实时部署难度，不一定适合普通</w:t>
      </w:r>
      <w:r>
        <w:rPr>
          <w:color w:val="000000"/>
        </w:rPr>
        <w:t xml:space="preserve"> CPU </w:t>
      </w:r>
      <w:r>
        <w:rPr>
          <w:color w:val="000000"/>
        </w:rPr>
        <w:t>环境下的桌面交互系统。</w:t>
      </w:r>
    </w:p>
    <w:p w14:paraId="103543E4" w14:textId="77777777" w:rsidR="00857452" w:rsidRDefault="00314B56">
      <w:pPr>
        <w:spacing w:after="0" w:line="400" w:lineRule="exact"/>
        <w:ind w:firstLine="480"/>
        <w:jc w:val="both"/>
      </w:pPr>
      <w:r>
        <w:rPr>
          <w:color w:val="000000"/>
        </w:rPr>
        <w:lastRenderedPageBreak/>
        <w:t>本文的</w:t>
      </w:r>
      <w:r>
        <w:rPr>
          <w:color w:val="000000"/>
        </w:rPr>
        <w:t xml:space="preserve"> Deep </w:t>
      </w:r>
      <w:r>
        <w:rPr>
          <w:color w:val="000000"/>
        </w:rPr>
        <w:t>模式采用轻量化</w:t>
      </w:r>
      <w:r>
        <w:rPr>
          <w:color w:val="000000"/>
        </w:rPr>
        <w:t xml:space="preserve"> GazeNetV2 </w:t>
      </w:r>
      <w:r>
        <w:rPr>
          <w:color w:val="000000"/>
        </w:rPr>
        <w:t>模型，以左右眼图像和头姿输入为基础回归三维视线方向单位向量。与直接输出二维屏幕坐标相比，三维方向输出具有更明确的几何含义，便于后续结合屏幕平面求交和校准映射完成注视点估计。</w:t>
      </w:r>
    </w:p>
    <w:p w14:paraId="667A499B" w14:textId="77777777" w:rsidR="00857452" w:rsidRDefault="00314B56">
      <w:pPr>
        <w:pStyle w:val="31"/>
      </w:pPr>
      <w:bookmarkStart w:id="6" w:name="_Toc229090878"/>
      <w:r>
        <w:rPr>
          <w:rFonts w:ascii="Times New Roman" w:eastAsia="黑体" w:hAnsi="Times New Roman"/>
          <w:color w:val="000000"/>
        </w:rPr>
        <w:t xml:space="preserve">1.2.3 </w:t>
      </w:r>
      <w:r>
        <w:rPr>
          <w:rFonts w:ascii="Times New Roman" w:eastAsia="黑体" w:hAnsi="Times New Roman"/>
          <w:color w:val="000000"/>
        </w:rPr>
        <w:t>校准、个性化与应用评价</w:t>
      </w:r>
      <w:bookmarkEnd w:id="6"/>
    </w:p>
    <w:p w14:paraId="7C66BFF5" w14:textId="77777777" w:rsidR="00857452" w:rsidRDefault="00314B56">
      <w:pPr>
        <w:spacing w:after="0" w:line="400" w:lineRule="exact"/>
        <w:ind w:firstLine="480"/>
        <w:jc w:val="both"/>
      </w:pPr>
      <w:r>
        <w:rPr>
          <w:color w:val="000000"/>
        </w:rPr>
        <w:t>视线追踪系统在实际使用中通常需要校准。即使模型在测试集上具有较低角度误差，不同用户眼部结构、摄像头位置、屏幕尺寸和使用姿态仍会造成系统性偏差。校准方法可以通过少量目标点建立原始输出和屏幕目标点之间的映射关系，从而修正用户和设备差异。</w:t>
      </w:r>
      <w:r>
        <w:rPr>
          <w:color w:val="000000"/>
        </w:rPr>
        <w:t xml:space="preserve">CalibMe </w:t>
      </w:r>
      <w:r>
        <w:rPr>
          <w:color w:val="000000"/>
        </w:rPr>
        <w:t>等研究关注快速、无监督或低负担校准方法；少样本个性化方法则尝试利用少量用户数据提升特定用户上的视线估计精度</w:t>
      </w:r>
      <w:r>
        <w:rPr>
          <w:color w:val="000000"/>
          <w:vertAlign w:val="superscript"/>
        </w:rPr>
        <w:t>[9,10]</w:t>
      </w:r>
      <w:r>
        <w:rPr>
          <w:color w:val="000000"/>
        </w:rPr>
        <w:t>。</w:t>
      </w:r>
    </w:p>
    <w:p w14:paraId="0CDF157D" w14:textId="77777777" w:rsidR="00857452" w:rsidRDefault="00314B56">
      <w:pPr>
        <w:spacing w:after="0" w:line="400" w:lineRule="exact"/>
        <w:ind w:firstLine="480"/>
        <w:jc w:val="both"/>
      </w:pPr>
      <w:r>
        <w:rPr>
          <w:color w:val="000000"/>
        </w:rPr>
        <w:t>除了模型精度和校准误差，系统级评价同样重要。视线交互应用需要关注屏幕像素误差、帧率、延迟、注视点抖动、目标选择成功率和误触发次数等指标。已有研究指出，基于外观的视线估计方法在实际应用中的表现不能仅由角度误差衡量，系统设计、目标尺寸、校准策略和交互任务都会影响最终可用性</w:t>
      </w:r>
      <w:r>
        <w:rPr>
          <w:color w:val="000000"/>
          <w:vertAlign w:val="superscript"/>
        </w:rPr>
        <w:t>[11]</w:t>
      </w:r>
      <w:r>
        <w:rPr>
          <w:color w:val="000000"/>
        </w:rPr>
        <w:t>。</w:t>
      </w:r>
    </w:p>
    <w:p w14:paraId="65481D12" w14:textId="77777777" w:rsidR="00857452" w:rsidRDefault="00314B56">
      <w:pPr>
        <w:spacing w:after="0" w:line="400" w:lineRule="exact"/>
        <w:ind w:firstLine="480"/>
        <w:jc w:val="both"/>
      </w:pPr>
      <w:r>
        <w:rPr>
          <w:color w:val="000000"/>
        </w:rPr>
        <w:t>本文将校准作为系统中的关键模块，最终系统采用</w:t>
      </w:r>
      <w:r>
        <w:rPr>
          <w:color w:val="000000"/>
        </w:rPr>
        <w:t xml:space="preserve"> 5×5 </w:t>
      </w:r>
      <w:r>
        <w:rPr>
          <w:color w:val="000000"/>
        </w:rPr>
        <w:t>共</w:t>
      </w:r>
      <w:r>
        <w:rPr>
          <w:color w:val="000000"/>
        </w:rPr>
        <w:t xml:space="preserve"> 25 </w:t>
      </w:r>
      <w:r>
        <w:rPr>
          <w:color w:val="000000"/>
        </w:rPr>
        <w:t>点校准流程，并在实验中比较不同校准点数和映射方式的影响。同时，本文不只报告模型角度误差，还从屏幕像素误差、跨用户泛化、校准效果、实时运行和交互功能等方面综合评价</w:t>
      </w:r>
      <w:r>
        <w:rPr>
          <w:color w:val="000000"/>
        </w:rPr>
        <w:t xml:space="preserve"> Look2Act </w:t>
      </w:r>
      <w:r>
        <w:rPr>
          <w:color w:val="000000"/>
        </w:rPr>
        <w:t>系统。</w:t>
      </w:r>
    </w:p>
    <w:p w14:paraId="1A903261" w14:textId="77777777" w:rsidR="00857452" w:rsidRDefault="00314B56">
      <w:pPr>
        <w:pStyle w:val="31"/>
      </w:pPr>
      <w:bookmarkStart w:id="7" w:name="_Toc229090879"/>
      <w:r>
        <w:rPr>
          <w:rFonts w:ascii="Times New Roman" w:eastAsia="黑体" w:hAnsi="Times New Roman"/>
          <w:color w:val="000000"/>
        </w:rPr>
        <w:t xml:space="preserve">1.2.4 </w:t>
      </w:r>
      <w:r>
        <w:rPr>
          <w:rFonts w:ascii="Times New Roman" w:eastAsia="黑体" w:hAnsi="Times New Roman"/>
          <w:color w:val="000000"/>
        </w:rPr>
        <w:t>人脸关键点、实时工具链与注视交互系统</w:t>
      </w:r>
      <w:bookmarkEnd w:id="7"/>
    </w:p>
    <w:p w14:paraId="28E969DD" w14:textId="77777777" w:rsidR="00857452" w:rsidRDefault="00314B56">
      <w:pPr>
        <w:spacing w:after="0" w:line="400" w:lineRule="exact"/>
        <w:ind w:firstLine="480"/>
        <w:jc w:val="both"/>
      </w:pPr>
      <w:r>
        <w:rPr>
          <w:color w:val="000000"/>
        </w:rPr>
        <w:t>普通摄像头视线追踪系统需要稳定的人脸关键点检测和眼区裁剪作为前置条件。近年来，实时人脸关键点检测、人脸网格和面部行为分析工具的发展，为普通摄像头下的眼区定位、头姿估计和实时交互提供了基础。</w:t>
      </w:r>
      <w:r>
        <w:rPr>
          <w:color w:val="000000"/>
        </w:rPr>
        <w:t>MediaPipe Face Mesh</w:t>
      </w:r>
      <w:r>
        <w:rPr>
          <w:color w:val="000000"/>
        </w:rPr>
        <w:t>、</w:t>
      </w:r>
      <w:r>
        <w:rPr>
          <w:color w:val="000000"/>
        </w:rPr>
        <w:t xml:space="preserve">OpenFace </w:t>
      </w:r>
      <w:r>
        <w:rPr>
          <w:color w:val="000000"/>
        </w:rPr>
        <w:t>等工具和方法能够提供人脸关键点、头姿和眼部区域信息，为视线估计系统集成提供了可用技术基础</w:t>
      </w:r>
      <w:r>
        <w:rPr>
          <w:color w:val="000000"/>
          <w:vertAlign w:val="superscript"/>
        </w:rPr>
        <w:t>[12,13]</w:t>
      </w:r>
      <w:r>
        <w:rPr>
          <w:color w:val="000000"/>
        </w:rPr>
        <w:t>。</w:t>
      </w:r>
    </w:p>
    <w:p w14:paraId="1D8F06B9" w14:textId="77777777" w:rsidR="00857452" w:rsidRDefault="00314B56">
      <w:pPr>
        <w:spacing w:after="0" w:line="400" w:lineRule="exact"/>
        <w:ind w:firstLine="480"/>
        <w:jc w:val="both"/>
      </w:pPr>
      <w:r>
        <w:rPr>
          <w:color w:val="000000"/>
        </w:rPr>
        <w:t>在系统应用方面，</w:t>
      </w:r>
      <w:r>
        <w:rPr>
          <w:color w:val="000000"/>
        </w:rPr>
        <w:t xml:space="preserve">WebGazer </w:t>
      </w:r>
      <w:r>
        <w:rPr>
          <w:color w:val="000000"/>
        </w:rPr>
        <w:t>等工作展示了利用普通摄像头和用户交互数据进行网页端视线估计的可行性</w:t>
      </w:r>
      <w:r>
        <w:rPr>
          <w:color w:val="000000"/>
          <w:vertAlign w:val="superscript"/>
        </w:rPr>
        <w:t>[14]</w:t>
      </w:r>
      <w:r>
        <w:rPr>
          <w:color w:val="000000"/>
        </w:rPr>
        <w:t>。这类系统型研究说明，视线追踪不应仅被看作模型回归问题，还需要结合用户校准、交互反馈和部署环境。对于实时交互系统，时序稳定处理也十分重要。</w:t>
      </w:r>
      <w:r>
        <w:rPr>
          <w:color w:val="000000"/>
        </w:rPr>
        <w:t xml:space="preserve">One Euro Filter </w:t>
      </w:r>
      <w:r>
        <w:rPr>
          <w:color w:val="000000"/>
        </w:rPr>
        <w:t>等面向交互系统的低通滤波方法体现了在噪声抑制和响应速度之间取得平衡的必要性</w:t>
      </w:r>
      <w:r>
        <w:rPr>
          <w:color w:val="000000"/>
          <w:vertAlign w:val="superscript"/>
        </w:rPr>
        <w:t>[15]</w:t>
      </w:r>
      <w:r>
        <w:rPr>
          <w:color w:val="000000"/>
        </w:rPr>
        <w:t>。</w:t>
      </w:r>
    </w:p>
    <w:p w14:paraId="1301ACF8" w14:textId="77777777" w:rsidR="00857452" w:rsidRDefault="00314B56">
      <w:pPr>
        <w:spacing w:after="0" w:line="400" w:lineRule="exact"/>
        <w:ind w:firstLine="480"/>
        <w:jc w:val="both"/>
      </w:pPr>
      <w:r>
        <w:rPr>
          <w:color w:val="000000"/>
        </w:rPr>
        <w:t>国内研究中，眼动跟踪技术综述、基于特征的视线跟踪方法研究、人机交互应用和非接触动态实时视线跟踪等工作，分别从技术发展、传统方法、应用场景和实时系统角度对相关问题进行了讨论</w:t>
      </w:r>
      <w:r>
        <w:rPr>
          <w:color w:val="000000"/>
          <w:vertAlign w:val="superscript"/>
        </w:rPr>
        <w:t>[1,2,16,17]</w:t>
      </w:r>
      <w:r>
        <w:rPr>
          <w:color w:val="000000"/>
        </w:rPr>
        <w:t>。近年来，端到端帧到视线估计等</w:t>
      </w:r>
      <w:r>
        <w:rPr>
          <w:color w:val="000000"/>
        </w:rPr>
        <w:lastRenderedPageBreak/>
        <w:t>研究进一步探索从图像序列直接预测视线信息的可能性</w:t>
      </w:r>
      <w:r>
        <w:rPr>
          <w:color w:val="000000"/>
          <w:vertAlign w:val="superscript"/>
        </w:rPr>
        <w:t>[18]</w:t>
      </w:r>
      <w:r>
        <w:rPr>
          <w:color w:val="000000"/>
        </w:rPr>
        <w:t>。总体来看，视线估计技术已经具备较丰富的研究基础，但面向普通桌面摄像头的可运行交互系统仍需要在算法、几何、校准和软件集成之间进行综合设计。</w:t>
      </w:r>
    </w:p>
    <w:p w14:paraId="42555DB1" w14:textId="77777777" w:rsidR="00857452" w:rsidRDefault="00314B56">
      <w:pPr>
        <w:pStyle w:val="21"/>
      </w:pPr>
      <w:bookmarkStart w:id="8" w:name="_Toc229090880"/>
      <w:r>
        <w:rPr>
          <w:rFonts w:ascii="Times New Roman" w:eastAsia="黑体" w:hAnsi="Times New Roman"/>
          <w:color w:val="000000"/>
        </w:rPr>
        <w:t xml:space="preserve">1.3 </w:t>
      </w:r>
      <w:r>
        <w:rPr>
          <w:rFonts w:ascii="Times New Roman" w:eastAsia="黑体" w:hAnsi="Times New Roman"/>
          <w:color w:val="000000"/>
        </w:rPr>
        <w:t>课题问题定义与技术难点</w:t>
      </w:r>
      <w:bookmarkEnd w:id="8"/>
    </w:p>
    <w:p w14:paraId="5FF82099" w14:textId="77777777" w:rsidR="00857452" w:rsidRDefault="00314B56">
      <w:pPr>
        <w:spacing w:after="0" w:line="400" w:lineRule="exact"/>
        <w:ind w:firstLine="480"/>
        <w:jc w:val="both"/>
      </w:pPr>
      <w:r>
        <w:rPr>
          <w:color w:val="000000"/>
        </w:rPr>
        <w:t>本文研究的问题可以定义为：在普通</w:t>
      </w:r>
      <w:r>
        <w:rPr>
          <w:color w:val="000000"/>
        </w:rPr>
        <w:t xml:space="preserve"> Windows </w:t>
      </w:r>
      <w:r>
        <w:rPr>
          <w:color w:val="000000"/>
        </w:rPr>
        <w:t>计算机和</w:t>
      </w:r>
      <w:r>
        <w:rPr>
          <w:color w:val="000000"/>
        </w:rPr>
        <w:t xml:space="preserve"> RGB </w:t>
      </w:r>
      <w:r>
        <w:rPr>
          <w:color w:val="000000"/>
        </w:rPr>
        <w:t>摄像头条件下，实时估计用户在屏幕上的注视点，并将该注视点用于可视化验证和基础交互。</w:t>
      </w:r>
    </w:p>
    <w:p w14:paraId="4D076A7E" w14:textId="77777777" w:rsidR="00857452" w:rsidRDefault="00314B56">
      <w:pPr>
        <w:spacing w:after="0" w:line="400" w:lineRule="exact"/>
        <w:ind w:firstLine="480"/>
        <w:jc w:val="both"/>
      </w:pPr>
      <w:r>
        <w:rPr>
          <w:color w:val="000000"/>
        </w:rPr>
        <w:t>设第</w:t>
      </w:r>
      <w:r>
        <w:rPr>
          <w:color w:val="000000"/>
        </w:rPr>
        <w:t xml:space="preserve"> </w:t>
      </w:r>
      <m:oMath>
        <m:r>
          <w:rPr>
            <w:rFonts w:ascii="Cambria Math" w:hAnsi="Cambria Math"/>
          </w:rPr>
          <m:t>t</m:t>
        </m:r>
      </m:oMath>
      <w:r>
        <w:rPr>
          <w:color w:val="000000"/>
        </w:rPr>
        <w:t xml:space="preserve"> </w:t>
      </w:r>
      <w:r>
        <w:rPr>
          <w:color w:val="000000"/>
        </w:rPr>
        <w:t>帧摄像头图像为</w:t>
      </w:r>
      <w:r>
        <w:rPr>
          <w:color w:val="000000"/>
        </w:rPr>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oMath>
      <w:r>
        <w:rPr>
          <w:color w:val="000000"/>
        </w:rPr>
        <w:t>，系统目标是估计屏幕注视点：</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13EAFFF" w14:textId="77777777">
        <w:trPr>
          <w:jc w:val="center"/>
        </w:trPr>
        <w:tc>
          <w:tcPr>
            <w:tcW w:w="300" w:type="dxa"/>
            <w:tcBorders>
              <w:top w:val="nil"/>
              <w:left w:val="nil"/>
              <w:bottom w:val="nil"/>
              <w:right w:val="nil"/>
            </w:tcBorders>
            <w:vAlign w:val="center"/>
          </w:tcPr>
          <w:p w14:paraId="308D469B" w14:textId="77777777" w:rsidR="00857452" w:rsidRDefault="00857452">
            <w:pPr>
              <w:spacing w:before="120" w:after="120" w:line="240" w:lineRule="atLeast"/>
            </w:pPr>
          </w:p>
        </w:tc>
        <w:tc>
          <w:tcPr>
            <w:tcW w:w="6504" w:type="dxa"/>
            <w:tcBorders>
              <w:top w:val="nil"/>
              <w:left w:val="nil"/>
              <w:bottom w:val="nil"/>
              <w:right w:val="nil"/>
            </w:tcBorders>
            <w:vAlign w:val="center"/>
          </w:tcPr>
          <w:p w14:paraId="36DA7230" w14:textId="77777777" w:rsidR="00857452" w:rsidRDefault="00757DE1">
            <w:pPr>
              <w:spacing w:before="120" w:after="120" w:line="240" w:lineRule="atLeast"/>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t</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e>
                </m:eqArr>
                <m:r>
                  <w:rPr>
                    <w:rFonts w:ascii="Cambria Math" w:hAnsi="Cambria Math"/>
                  </w:rPr>
                  <m:t>]</m:t>
                </m:r>
              </m:oMath>
            </m:oMathPara>
          </w:p>
        </w:tc>
        <w:tc>
          <w:tcPr>
            <w:tcW w:w="1700" w:type="dxa"/>
            <w:tcBorders>
              <w:top w:val="nil"/>
              <w:left w:val="nil"/>
              <w:bottom w:val="nil"/>
              <w:right w:val="nil"/>
            </w:tcBorders>
            <w:noWrap/>
            <w:vAlign w:val="center"/>
          </w:tcPr>
          <w:p w14:paraId="755B7905"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1-1</w:t>
            </w:r>
            <w:r>
              <w:rPr>
                <w:color w:val="000000"/>
                <w:rFonts w:eastAsia="宋体" w:ascii="Times New Roman" w:hAnsi="Times New Roman"/>
                <w:sz w:val="24"/>
              </w:rPr>
              <w:t>）</w:t>
            </w:r>
          </w:p>
        </w:tc>
      </w:tr>
    </w:tbl>
    <w:p w14:paraId="6CF2BB27"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t</m:t>
            </m:r>
          </m:sub>
        </m:sSub>
      </m:oMath>
      <w:r>
        <w:rPr>
          <w:color w:val="000000"/>
        </w:rPr>
        <w:t xml:space="preserve"> </w:t>
      </w:r>
      <w:r>
        <w:rPr>
          <w:color w:val="000000"/>
        </w:rPr>
        <w:t>分别表示第</w:t>
      </w:r>
      <w:r>
        <w:rPr>
          <w:color w:val="000000"/>
        </w:rPr>
        <w:t xml:space="preserve"> </w:t>
      </w:r>
      <m:oMath>
        <m:r>
          <w:rPr>
            <w:rFonts w:ascii="Cambria Math" w:hAnsi="Cambria Math"/>
          </w:rPr>
          <m:t>t</m:t>
        </m:r>
      </m:oMath>
      <w:r>
        <w:rPr>
          <w:color w:val="000000"/>
        </w:rPr>
        <w:t xml:space="preserve"> </w:t>
      </w:r>
      <w:r>
        <w:rPr>
          <w:color w:val="000000"/>
        </w:rPr>
        <w:t>帧预测注视点在屏幕坐标系中的横向和纵向像素坐标。对于</w:t>
      </w:r>
      <w:r>
        <w:rPr>
          <w:color w:val="000000"/>
        </w:rPr>
        <w:t xml:space="preserve"> Deep </w:t>
      </w:r>
      <w:r>
        <w:rPr>
          <w:color w:val="000000"/>
        </w:rPr>
        <w:t>路线，系统首先估计相机坐标系下的三维视线方向：</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98887D5" w14:textId="77777777">
        <w:trPr>
          <w:jc w:val="center"/>
        </w:trPr>
        <w:tc>
          <w:tcPr>
            <w:tcW w:w="300" w:type="dxa"/>
            <w:tcBorders>
              <w:top w:val="nil"/>
              <w:left w:val="nil"/>
              <w:bottom w:val="nil"/>
              <w:right w:val="nil"/>
            </w:tcBorders>
            <w:vAlign w:val="center"/>
          </w:tcPr>
          <w:p w14:paraId="3702A820" w14:textId="77777777" w:rsidR="00857452" w:rsidRDefault="00857452">
            <w:pPr>
              <w:spacing w:before="120" w:after="120" w:line="240" w:lineRule="atLeast"/>
            </w:pPr>
          </w:p>
        </w:tc>
        <w:tc>
          <w:tcPr>
            <w:tcW w:w="6504" w:type="dxa"/>
            <w:tcBorders>
              <w:top w:val="nil"/>
              <w:left w:val="nil"/>
              <w:bottom w:val="nil"/>
              <w:right w:val="nil"/>
            </w:tcBorders>
            <w:vAlign w:val="center"/>
          </w:tcPr>
          <w:p w14:paraId="7BF8AF42" w14:textId="77777777" w:rsidR="00857452" w:rsidRDefault="00757DE1">
            <w:pPr>
              <w:spacing w:before="120" w:after="120" w:line="240" w:lineRule="atLeast"/>
              <w:jc w:val="center"/>
            </w:pPr>
            <m:oMathPara>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t</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x,t</m:t>
                        </m:r>
                      </m:sub>
                    </m:sSub>
                  </m:e>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y,t</m:t>
                        </m:r>
                      </m:sub>
                    </m:sSub>
                  </m:e>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z,t</m:t>
                        </m:r>
                      </m:sub>
                    </m:sSub>
                  </m:e>
                </m:eqArr>
                <m: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t</m:t>
                    </m:r>
                  </m:sub>
                </m:sSub>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=1</m:t>
                </m:r>
              </m:oMath>
            </m:oMathPara>
          </w:p>
        </w:tc>
        <w:tc>
          <w:tcPr>
            <w:tcW w:w="1700" w:type="dxa"/>
            <w:tcBorders>
              <w:top w:val="nil"/>
              <w:left w:val="nil"/>
              <w:bottom w:val="nil"/>
              <w:right w:val="nil"/>
            </w:tcBorders>
            <w:noWrap/>
            <w:vAlign w:val="center"/>
          </w:tcPr>
          <w:p w14:paraId="0E687CCD"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1-2</w:t>
            </w:r>
            <w:r>
              <w:rPr>
                <w:color w:val="000000"/>
                <w:rFonts w:eastAsia="宋体" w:ascii="Times New Roman" w:hAnsi="Times New Roman"/>
                <w:sz w:val="24"/>
              </w:rPr>
              <w:t>）</w:t>
            </w:r>
          </w:p>
        </w:tc>
      </w:tr>
    </w:tbl>
    <w:p w14:paraId="65CFDB88" w14:textId="77777777" w:rsidR="00857452" w:rsidRDefault="00314B56">
      <w:pPr>
        <w:spacing w:after="0" w:line="400" w:lineRule="exact"/>
        <w:ind w:firstLine="480"/>
        <w:jc w:val="both"/>
      </w:pPr>
      <w:r>
        <w:rPr>
          <w:color w:val="000000"/>
        </w:rPr>
        <w:t>随后通过屏幕几何映射得到原始屏幕点，并通过用户校准和平滑处理得到最终输出：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7A2DD23" w14:textId="77777777">
        <w:trPr>
          <w:jc w:val="center"/>
        </w:trPr>
        <w:tc>
          <w:tcPr>
            <w:tcW w:w="300" w:type="dxa"/>
            <w:tcBorders>
              <w:top w:val="nil"/>
              <w:left w:val="nil"/>
              <w:bottom w:val="nil"/>
              <w:right w:val="nil"/>
            </w:tcBorders>
            <w:vAlign w:val="center"/>
          </w:tcPr>
          <w:p w14:paraId="7225D27C" w14:textId="77777777" w:rsidR="00857452" w:rsidRDefault="00857452">
            <w:pPr>
              <w:spacing w:before="120" w:after="120" w:line="240" w:lineRule="atLeast"/>
            </w:pPr>
          </w:p>
        </w:tc>
        <w:tc>
          <w:tcPr>
            <w:tcW w:w="6504" w:type="dxa"/>
            <w:tcBorders>
              <w:top w:val="nil"/>
              <w:left w:val="nil"/>
              <w:bottom w:val="nil"/>
              <w:right w:val="nil"/>
            </w:tcBorders>
            <w:vAlign w:val="center"/>
          </w:tcPr>
          <w:p w14:paraId="3008D656" w14:textId="77777777" w:rsidR="00857452" w:rsidRDefault="00757DE1">
            <w:pPr>
              <w:spacing w:before="120" w:after="120" w:line="240" w:lineRule="atLeast"/>
              <w:jc w:val="center"/>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p</m:t>
                        </m:r>
                      </m:e>
                    </m:acc>
                  </m:e>
                  <m:sub>
                    <m:r>
                      <w:rPr>
                        <w:rFonts w:ascii="Cambria Math" w:hAnsi="Cambria Math"/>
                      </w:rPr>
                      <m:t>t</m:t>
                    </m:r>
                  </m:sub>
                  <m:sup>
                    <m:r>
                      <w:rPr>
                        <w:rFonts w:ascii="Cambria Math" w:hAnsi="Cambria Math"/>
                      </w:rPr>
                      <m:t>final</m:t>
                    </m:r>
                  </m:sup>
                </m:sSubSup>
                <m:r>
                  <w:rPr>
                    <w:rFonts w:ascii="Cambria Math" w:hAnsi="Cambria Math"/>
                  </w:rPr>
                  <m:t>=S</m:t>
                </m:r>
                <m:d>
                  <m:dPr>
                    <m:ctrlPr>
                      <w:rPr>
                        <w:rFonts w:ascii="Cambria Math" w:hAnsi="Cambria Math"/>
                      </w:rPr>
                    </m:ctrlPr>
                  </m:dPr>
                  <m:e>
                    <m:r>
                      <w:rPr>
                        <w:rFonts w:ascii="Cambria Math" w:hAnsi="Cambria Math"/>
                      </w:rPr>
                      <m:t>C</m:t>
                    </m:r>
                    <m:d>
                      <m:dPr>
                        <m:ctrlPr>
                          <w:rPr>
                            <w:rFonts w:ascii="Cambria Math" w:hAnsi="Cambria Math"/>
                          </w:rPr>
                        </m:ctrlPr>
                      </m:dPr>
                      <m:e>
                        <m:r>
                          <w:rPr>
                            <w:rFonts w:ascii="Cambria Math" w:hAnsi="Cambria Math"/>
                          </w:rPr>
                          <m:t>G(</m:t>
                        </m:r>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t</m:t>
                            </m:r>
                          </m:sub>
                        </m:sSub>
                        <m:r>
                          <w:rPr>
                            <w:rFonts w:ascii="Cambria Math" w:hAnsi="Cambria Math"/>
                          </w:rPr>
                          <m:t>)</m:t>
                        </m:r>
                      </m:e>
                    </m:d>
                  </m:e>
                </m:d>
              </m:oMath>
            </m:oMathPara>
          </w:p>
        </w:tc>
        <w:tc>
          <w:tcPr>
            <w:tcW w:w="1700" w:type="dxa"/>
            <w:tcBorders>
              <w:top w:val="nil"/>
              <w:left w:val="nil"/>
              <w:bottom w:val="nil"/>
              <w:right w:val="nil"/>
            </w:tcBorders>
            <w:noWrap/>
            <w:vAlign w:val="center"/>
          </w:tcPr>
          <w:p w14:paraId="5E135B4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1-3</w:t>
            </w:r>
            <w:r>
              <w:rPr>
                <w:color w:val="000000"/>
                <w:rFonts w:eastAsia="宋体" w:ascii="Times New Roman" w:hAnsi="Times New Roman"/>
                <w:sz w:val="24"/>
              </w:rPr>
              <w:t>）</w:t>
            </w:r>
          </w:p>
        </w:tc>
      </w:tr>
    </w:tbl>
    <w:p w14:paraId="2E0A4FB9" w14:textId="77777777" w:rsidR="00857452" w:rsidRDefault="00314B56">
      <w:pPr>
        <w:spacing w:after="0" w:line="400" w:lineRule="exact"/>
        <w:ind w:firstLine="480"/>
        <w:jc w:val="both"/>
      </w:pPr>
      <w:r>
        <w:rPr>
          <w:color w:val="000000"/>
        </w:rPr>
        <w:t>其中，</w:t>
      </w:r>
      <m:oMath>
        <m:r>
          <w:rPr>
            <w:rFonts w:ascii="Cambria Math" w:hAnsi="Cambria Math"/>
          </w:rPr>
          <m:t>G(·)</m:t>
        </m:r>
      </m:oMath>
      <w:r>
        <w:rPr>
          <w:color w:val="000000"/>
        </w:rPr>
        <w:t xml:space="preserve"> </w:t>
      </w:r>
      <w:r>
        <w:rPr>
          <w:color w:val="000000"/>
        </w:rPr>
        <w:t>表示三维视线方向到屏幕平面的几何映射，</w:t>
      </w:r>
      <m:oMath>
        <m:r>
          <w:rPr>
            <w:rFonts w:ascii="Cambria Math" w:hAnsi="Cambria Math"/>
          </w:rPr>
          <m:t>C(·)</m:t>
        </m:r>
      </m:oMath>
      <w:r>
        <w:rPr>
          <w:color w:val="000000"/>
        </w:rPr>
        <w:t xml:space="preserve"> </w:t>
      </w:r>
      <w:r>
        <w:rPr>
          <w:color w:val="000000"/>
        </w:rPr>
        <w:t>表示用户校准映射，</w:t>
      </w:r>
      <m:oMath>
        <m:r>
          <w:rPr>
            <w:rFonts w:ascii="Cambria Math" w:hAnsi="Cambria Math"/>
          </w:rPr>
          <m:t>S(·)</m:t>
        </m:r>
      </m:oMath>
      <w:r>
        <w:rPr>
          <w:color w:val="000000"/>
        </w:rPr>
        <w:t xml:space="preserve"> </w:t>
      </w:r>
      <w:r>
        <w:rPr>
          <w:color w:val="000000"/>
        </w:rPr>
        <w:t>表示时序平滑处理。对于</w:t>
      </w:r>
      <w:r>
        <w:rPr>
          <w:color w:val="000000"/>
        </w:rPr>
        <w:t xml:space="preserve"> Classic </w:t>
      </w:r>
      <w:r>
        <w:rPr>
          <w:color w:val="000000"/>
        </w:rPr>
        <w:t>路线，系统从眼区图像中提取原始二维特征点，再通过校准和平滑得到最终屏幕点。</w:t>
      </w:r>
    </w:p>
    <w:p w14:paraId="5CA13509" w14:textId="77777777" w:rsidR="00857452" w:rsidRDefault="00314B56">
      <w:pPr>
        <w:spacing w:after="0" w:line="400" w:lineRule="exact"/>
        <w:ind w:firstLine="480"/>
        <w:jc w:val="both"/>
      </w:pPr>
      <w:r>
        <w:rPr>
          <w:color w:val="000000"/>
        </w:rPr>
        <w:t>围绕上述问题，本文需要解决以下技术难点。</w:t>
      </w:r>
    </w:p>
    <w:p w14:paraId="2F7C8964" w14:textId="77777777" w:rsidR="00857452" w:rsidRDefault="00314B56">
      <w:pPr>
        <w:spacing w:after="0" w:line="400" w:lineRule="exact"/>
        <w:ind w:firstLine="480"/>
        <w:jc w:val="both"/>
      </w:pPr>
      <w:r>
        <w:rPr>
          <w:color w:val="000000"/>
        </w:rPr>
        <w:t>第一，普通摄像头图像质量不稳定。摄像头分辨率、曝光、噪声、光照、模糊和眼镜反光都会影响人脸关键点检测和眼区图像质量。系统必须具备眼区裁剪、有效帧判断和检测失败容错能力。</w:t>
      </w:r>
    </w:p>
    <w:p w14:paraId="57AF831D" w14:textId="77777777" w:rsidR="00857452" w:rsidRDefault="00314B56">
      <w:pPr>
        <w:spacing w:after="0" w:line="400" w:lineRule="exact"/>
        <w:ind w:firstLine="480"/>
        <w:jc w:val="both"/>
      </w:pPr>
      <w:r>
        <w:rPr>
          <w:color w:val="000000"/>
        </w:rPr>
        <w:t>第二，跨用户和跨设备差异明显。不同用户眼部结构、眼睑遮挡、虹膜颜色、佩戴眼镜情况和使用姿态差异较大，不同设备摄像头位置、屏幕尺寸和分辨率也不一致。模型需要具备一定泛化能力，同时系统需要通过校准修正个体和设备偏差。</w:t>
      </w:r>
    </w:p>
    <w:p w14:paraId="0345DBD0" w14:textId="77777777" w:rsidR="00857452" w:rsidRDefault="00314B56">
      <w:pPr>
        <w:spacing w:after="0" w:line="400" w:lineRule="exact"/>
        <w:ind w:firstLine="480"/>
        <w:jc w:val="both"/>
      </w:pPr>
      <w:r>
        <w:rPr>
          <w:color w:val="000000"/>
        </w:rPr>
        <w:t>第三，三维视线到屏幕坐标的映射存在几何误差。普通桌面环境通常没有精确相机内参和摄像头外参，屏幕距离和摄像头位置只能近似设置。即使三维方向估计较准，映射到屏幕像素坐标时仍可能产生较大误差。</w:t>
      </w:r>
    </w:p>
    <w:p w14:paraId="2A0E59BC" w14:textId="77777777" w:rsidR="00857452" w:rsidRDefault="00314B56">
      <w:pPr>
        <w:spacing w:after="0" w:line="400" w:lineRule="exact"/>
        <w:ind w:firstLine="480"/>
        <w:jc w:val="both"/>
      </w:pPr>
      <w:r>
        <w:rPr>
          <w:color w:val="000000"/>
        </w:rPr>
        <w:lastRenderedPageBreak/>
        <w:t>第四，校准精度和用户负担之间存在矛盾。校准点越多，屏幕覆盖越完整，但用户负担越高；校准点越少，使用更方便，但映射稳定性可能下降。系统需要在工程可用性和误差修正能力之间取得平衡。</w:t>
      </w:r>
    </w:p>
    <w:p w14:paraId="03954A5C" w14:textId="77777777" w:rsidR="00857452" w:rsidRDefault="00314B56">
      <w:pPr>
        <w:spacing w:after="0" w:line="400" w:lineRule="exact"/>
        <w:ind w:firstLine="480"/>
        <w:jc w:val="both"/>
      </w:pPr>
      <w:r>
        <w:rPr>
          <w:color w:val="000000"/>
        </w:rPr>
        <w:t>第五，实时交互对稳定性要求较高。逐帧注视点容易抖动，直接驱动光标会影响用户体验。系统需要通过平滑和停留触发等方式提高交互稳定性，同时避免过强平滑造成明显延迟。</w:t>
      </w:r>
    </w:p>
    <w:p w14:paraId="1152535D" w14:textId="77777777" w:rsidR="00857452" w:rsidRDefault="00314B56">
      <w:pPr>
        <w:pStyle w:val="21"/>
      </w:pPr>
      <w:bookmarkStart w:id="9" w:name="_Toc229090881"/>
      <w:r>
        <w:rPr>
          <w:rFonts w:ascii="Times New Roman" w:eastAsia="黑体" w:hAnsi="Times New Roman"/>
          <w:color w:val="000000"/>
        </w:rPr>
        <w:t xml:space="preserve">1.4 </w:t>
      </w:r>
      <w:r>
        <w:rPr>
          <w:rFonts w:ascii="Times New Roman" w:eastAsia="黑体" w:hAnsi="Times New Roman"/>
          <w:color w:val="000000"/>
        </w:rPr>
        <w:t>本文研究内容</w:t>
      </w:r>
      <w:bookmarkEnd w:id="9"/>
    </w:p>
    <w:p w14:paraId="1E54C325" w14:textId="77777777" w:rsidR="00857452" w:rsidRDefault="00314B56">
      <w:pPr>
        <w:spacing w:after="0" w:line="400" w:lineRule="exact"/>
        <w:ind w:firstLine="480"/>
        <w:jc w:val="both"/>
      </w:pPr>
      <w:r>
        <w:rPr>
          <w:color w:val="000000"/>
        </w:rPr>
        <w:t>围绕普通</w:t>
      </w:r>
      <w:r>
        <w:rPr>
          <w:color w:val="000000"/>
        </w:rPr>
        <w:t xml:space="preserve"> RGB </w:t>
      </w:r>
      <w:r>
        <w:rPr>
          <w:color w:val="000000"/>
        </w:rPr>
        <w:t>摄像头实时视线追踪与注视交互任务，本文主要开展以下研究工作。</w:t>
      </w:r>
    </w:p>
    <w:p w14:paraId="34CF2A4C" w14:textId="77777777" w:rsidR="00857452" w:rsidRDefault="00314B56">
      <w:pPr>
        <w:spacing w:after="0" w:line="400" w:lineRule="exact"/>
        <w:ind w:firstLine="480"/>
        <w:jc w:val="both"/>
      </w:pPr>
      <w:r>
        <w:rPr>
          <w:color w:val="000000"/>
        </w:rPr>
        <w:t>第一，设计并实现</w:t>
      </w:r>
      <w:r>
        <w:rPr>
          <w:color w:val="000000"/>
        </w:rPr>
        <w:t xml:space="preserve"> Look2Act </w:t>
      </w:r>
      <w:r>
        <w:rPr>
          <w:color w:val="000000"/>
        </w:rPr>
        <w:t>实时视线追踪软件系统。系统面向</w:t>
      </w:r>
      <w:r>
        <w:rPr>
          <w:color w:val="000000"/>
        </w:rPr>
        <w:t xml:space="preserve"> Windows </w:t>
      </w:r>
      <w:r>
        <w:rPr>
          <w:color w:val="000000"/>
        </w:rPr>
        <w:t>桌面端，包含启动配置、摄像头预览、校准、实时追踪、全屏验证、交互启动器和五子棋演示等页面，支持</w:t>
      </w:r>
      <w:r>
        <w:rPr>
          <w:color w:val="000000"/>
        </w:rPr>
        <w:t xml:space="preserve"> Classic </w:t>
      </w:r>
      <w:r>
        <w:rPr>
          <w:color w:val="000000"/>
        </w:rPr>
        <w:t>与</w:t>
      </w:r>
      <w:r>
        <w:rPr>
          <w:color w:val="000000"/>
        </w:rPr>
        <w:t xml:space="preserve"> Deep </w:t>
      </w:r>
      <w:r>
        <w:rPr>
          <w:color w:val="000000"/>
        </w:rPr>
        <w:t>两种运行模式，并能够以本地可执行程序方式运行。</w:t>
      </w:r>
    </w:p>
    <w:p w14:paraId="0A9686DF" w14:textId="77777777" w:rsidR="00857452" w:rsidRDefault="00314B56">
      <w:pPr>
        <w:spacing w:after="0" w:line="400" w:lineRule="exact"/>
        <w:ind w:firstLine="480"/>
        <w:jc w:val="both"/>
      </w:pPr>
      <w:r>
        <w:rPr>
          <w:color w:val="000000"/>
        </w:rPr>
        <w:t>第二，构建自建视线数据集并完成预处理流程。本文设计了</w:t>
      </w:r>
      <w:r>
        <w:rPr>
          <w:color w:val="000000"/>
        </w:rPr>
        <w:t xml:space="preserve"> 5×5 </w:t>
      </w:r>
      <w:r>
        <w:rPr>
          <w:color w:val="000000"/>
        </w:rPr>
        <w:t>屏幕目标点采集方案，采集用户注视屏幕目标点时的眼区图像、头姿信息、屏幕标签和设备信息。最终数据集包含</w:t>
      </w:r>
      <w:r>
        <w:rPr>
          <w:color w:val="000000"/>
        </w:rPr>
        <w:t xml:space="preserve"> 31 </w:t>
      </w:r>
      <w:r>
        <w:rPr>
          <w:color w:val="000000"/>
        </w:rPr>
        <w:t>名用户、</w:t>
      </w:r>
      <w:r>
        <w:rPr>
          <w:color w:val="000000"/>
        </w:rPr>
        <w:t xml:space="preserve">16 </w:t>
      </w:r>
      <w:r>
        <w:rPr>
          <w:color w:val="000000"/>
        </w:rPr>
        <w:t>台设备和</w:t>
      </w:r>
      <w:r>
        <w:rPr>
          <w:color w:val="000000"/>
        </w:rPr>
        <w:t xml:space="preserve"> 7395 </w:t>
      </w:r>
      <w:r>
        <w:rPr>
          <w:color w:val="000000"/>
        </w:rPr>
        <w:t>条有效样本。出于隐私和授权考虑，数据集仅用于本课题训练与评估，不作为公开数据集发布。预处理阶段完成有效样本筛选、左右眼图像提取、屏幕坐标归一化和三维视线方向标签构造。</w:t>
      </w:r>
    </w:p>
    <w:p w14:paraId="4BC0C3A5" w14:textId="77777777" w:rsidR="00857452" w:rsidRDefault="00314B56">
      <w:pPr>
        <w:spacing w:after="0" w:line="400" w:lineRule="exact"/>
        <w:ind w:firstLine="480"/>
        <w:jc w:val="both"/>
      </w:pPr>
      <w:r>
        <w:rPr>
          <w:color w:val="000000"/>
        </w:rPr>
        <w:t>第三，设计并训练</w:t>
      </w:r>
      <w:r>
        <w:rPr>
          <w:color w:val="000000"/>
        </w:rPr>
        <w:t xml:space="preserve"> GazeNetV2 </w:t>
      </w:r>
      <w:r>
        <w:rPr>
          <w:color w:val="000000"/>
        </w:rPr>
        <w:t>深度视线估计模型。模型采用左右眼共享卷积特征提取结构，融合头部姿态输入，输出三维视线方向单位向量。训练阶段使用角度损失优化预测方向与真实方向之间的夹角，部署阶段将训练完成的模型导出为</w:t>
      </w:r>
      <w:r>
        <w:rPr>
          <w:color w:val="000000"/>
        </w:rPr>
        <w:t xml:space="preserve"> ONNX </w:t>
      </w:r>
      <w:r>
        <w:rPr>
          <w:color w:val="000000"/>
        </w:rPr>
        <w:t>格式，用于本地实时推理。</w:t>
      </w:r>
    </w:p>
    <w:p w14:paraId="3D1E7858" w14:textId="77777777" w:rsidR="00857452" w:rsidRDefault="00314B56">
      <w:pPr>
        <w:spacing w:after="0" w:line="400" w:lineRule="exact"/>
        <w:ind w:firstLine="480"/>
        <w:jc w:val="both"/>
      </w:pPr>
      <w:r>
        <w:rPr>
          <w:color w:val="000000"/>
        </w:rPr>
        <w:t>第四，实现传统视觉与深度学习双模式追踪框架。</w:t>
      </w:r>
      <w:r>
        <w:rPr>
          <w:color w:val="000000"/>
        </w:rPr>
        <w:t xml:space="preserve">Classic </w:t>
      </w:r>
      <w:r>
        <w:rPr>
          <w:color w:val="000000"/>
        </w:rPr>
        <w:t>模式基于眼区暗色区域特征提取和用户校准映射实现注视点估计；</w:t>
      </w:r>
      <w:r>
        <w:rPr>
          <w:color w:val="000000"/>
        </w:rPr>
        <w:t xml:space="preserve">Deep </w:t>
      </w:r>
      <w:r>
        <w:rPr>
          <w:color w:val="000000"/>
        </w:rPr>
        <w:t>模式基于</w:t>
      </w:r>
      <w:r>
        <w:rPr>
          <w:color w:val="000000"/>
        </w:rPr>
        <w:t xml:space="preserve"> GazeNetV2 </w:t>
      </w:r>
      <w:r>
        <w:rPr>
          <w:color w:val="000000"/>
        </w:rPr>
        <w:t>输出三维视线方向，并通过屏幕几何求交、用户校准和平滑处理得到最终注视点。两种模式共用软件界面、校准流程、验证流程和交互模块。</w:t>
      </w:r>
    </w:p>
    <w:p w14:paraId="54FB94EB" w14:textId="77777777" w:rsidR="00857452" w:rsidRDefault="00314B56">
      <w:pPr>
        <w:spacing w:after="0" w:line="400" w:lineRule="exact"/>
        <w:ind w:firstLine="480"/>
        <w:jc w:val="both"/>
      </w:pPr>
      <w:r>
        <w:rPr>
          <w:color w:val="000000"/>
        </w:rPr>
        <w:t>第五，完成注视点映射、校准、平滑和交互实现。系统通过三维射线与屏幕平面求交将</w:t>
      </w:r>
      <w:r>
        <w:rPr>
          <w:color w:val="000000"/>
        </w:rPr>
        <w:t xml:space="preserve"> Deep </w:t>
      </w:r>
      <w:r>
        <w:rPr>
          <w:color w:val="000000"/>
        </w:rPr>
        <w:t>模式的视线方向转换为原始屏幕点，并通过</w:t>
      </w:r>
      <w:r>
        <w:rPr>
          <w:color w:val="000000"/>
        </w:rPr>
        <w:t xml:space="preserve"> 25 </w:t>
      </w:r>
      <w:r>
        <w:rPr>
          <w:color w:val="000000"/>
        </w:rPr>
        <w:t>点校准修正系统误差。系统还加入时序平滑处理，降低注视点抖动，并通过停留触发方式实现基础注视交互。</w:t>
      </w:r>
    </w:p>
    <w:p w14:paraId="528CEA1D" w14:textId="77777777" w:rsidR="00857452" w:rsidRDefault="00314B56">
      <w:pPr>
        <w:spacing w:after="0" w:line="400" w:lineRule="exact"/>
        <w:ind w:firstLine="480"/>
        <w:jc w:val="both"/>
      </w:pPr>
      <w:r>
        <w:rPr>
          <w:color w:val="000000"/>
        </w:rPr>
        <w:lastRenderedPageBreak/>
        <w:t>第六，进行模型评估和系统测试。本文通过固定测试集评估、</w:t>
      </w:r>
      <w:r>
        <w:rPr>
          <w:color w:val="000000"/>
        </w:rPr>
        <w:t xml:space="preserve">31 </w:t>
      </w:r>
      <w:r>
        <w:rPr>
          <w:color w:val="000000"/>
        </w:rPr>
        <w:t>名用户留一交叉验证、校准映射实验、头姿消融分析、双模式系统表现分析、功能测试和实时性测试，对</w:t>
      </w:r>
      <w:r>
        <w:rPr>
          <w:color w:val="000000"/>
        </w:rPr>
        <w:t xml:space="preserve"> Look2Act </w:t>
      </w:r>
      <w:r>
        <w:rPr>
          <w:color w:val="000000"/>
        </w:rPr>
        <w:t>的模型性能和系统可用性进行综合评价。</w:t>
      </w:r>
    </w:p>
    <w:p w14:paraId="02FE4636" w14:textId="77777777" w:rsidR="00857452" w:rsidRDefault="00314B56">
      <w:pPr>
        <w:pStyle w:val="21"/>
      </w:pPr>
      <w:bookmarkStart w:id="10" w:name="_Toc229090882"/>
      <w:r>
        <w:rPr>
          <w:rFonts w:ascii="Times New Roman" w:eastAsia="黑体" w:hAnsi="Times New Roman"/>
          <w:color w:val="000000"/>
        </w:rPr>
        <w:t xml:space="preserve">1.5 </w:t>
      </w:r>
      <w:r>
        <w:rPr>
          <w:rFonts w:ascii="Times New Roman" w:eastAsia="黑体" w:hAnsi="Times New Roman"/>
          <w:color w:val="000000"/>
        </w:rPr>
        <w:t>本文主要工作与特色</w:t>
      </w:r>
      <w:bookmarkEnd w:id="10"/>
    </w:p>
    <w:p w14:paraId="6FD839C4" w14:textId="77777777" w:rsidR="00857452" w:rsidRDefault="00314B56">
      <w:pPr>
        <w:spacing w:after="0" w:line="400" w:lineRule="exact"/>
        <w:ind w:firstLine="480"/>
        <w:jc w:val="both"/>
      </w:pPr>
      <w:r>
        <w:rPr>
          <w:color w:val="000000"/>
        </w:rPr>
        <w:t>本文的主要工作和特色体现在以下几个方面。</w:t>
      </w:r>
    </w:p>
    <w:p w14:paraId="552CFE3A" w14:textId="77777777" w:rsidR="00857452" w:rsidRDefault="00314B56">
      <w:pPr>
        <w:spacing w:after="0" w:line="400" w:lineRule="exact"/>
        <w:ind w:firstLine="480"/>
        <w:jc w:val="both"/>
      </w:pPr>
      <w:r>
        <w:rPr>
          <w:color w:val="000000"/>
        </w:rPr>
        <w:t>第一，完成了从数据采集到注视交互的完整软件链路。与只关注离线模型训练不同，本文实现了摄像头输入、人脸检测、眼区裁剪、视线估计、屏幕映射、用户校准、时序平滑、全屏验证和交互演示的完整系统流程。系统能够以本地软件形式运行，符合工程设计类课题的软件成果要求。</w:t>
      </w:r>
    </w:p>
    <w:p w14:paraId="3A21E8BD" w14:textId="77777777" w:rsidR="00857452" w:rsidRDefault="00314B56">
      <w:pPr>
        <w:spacing w:after="0" w:line="400" w:lineRule="exact"/>
        <w:ind w:firstLine="480"/>
        <w:jc w:val="both"/>
      </w:pPr>
      <w:r>
        <w:rPr>
          <w:color w:val="000000"/>
        </w:rPr>
        <w:t>第二，构建了面向真实桌面场景的自建数据集。数据集覆盖多用户、多设备和真实普通摄像头环境，能够支撑深度模型训练、固定划分测试和跨用户泛化实验。采集阶段采用隐私保护图像组织方式，避免保存完整人脸图像，降低数据处理中的隐私风险。</w:t>
      </w:r>
    </w:p>
    <w:p w14:paraId="41EA6331" w14:textId="77777777" w:rsidR="00857452" w:rsidRDefault="00314B56">
      <w:pPr>
        <w:spacing w:after="0" w:line="400" w:lineRule="exact"/>
        <w:ind w:firstLine="480"/>
        <w:jc w:val="both"/>
      </w:pPr>
      <w:r>
        <w:rPr>
          <w:color w:val="000000"/>
        </w:rPr>
        <w:t>第三，设计了轻量化双眼深度视线估计模型</w:t>
      </w:r>
      <w:r>
        <w:rPr>
          <w:color w:val="000000"/>
        </w:rPr>
        <w:t xml:space="preserve"> GazeNetV2</w:t>
      </w:r>
      <w:r>
        <w:rPr>
          <w:color w:val="000000"/>
        </w:rPr>
        <w:t>。模型通过左右眼共享卷积骨干提取双眼特征，并融合头姿输入回归三维视线方向单位向量。该设计在模型表达能力、参数规模和实时部署之间取得折中，适合普通桌面环境中的本地推理。</w:t>
      </w:r>
    </w:p>
    <w:p w14:paraId="57EC220C" w14:textId="77777777" w:rsidR="00857452" w:rsidRDefault="00314B56">
      <w:pPr>
        <w:spacing w:after="0" w:line="400" w:lineRule="exact"/>
        <w:ind w:firstLine="480"/>
        <w:jc w:val="both"/>
      </w:pPr>
      <w:r>
        <w:rPr>
          <w:color w:val="000000"/>
        </w:rPr>
        <w:t>第四，提出了传统视觉路线与深度学习路线并行的系统设计。</w:t>
      </w:r>
      <w:r>
        <w:rPr>
          <w:color w:val="000000"/>
        </w:rPr>
        <w:t xml:space="preserve">Classic </w:t>
      </w:r>
      <w:r>
        <w:rPr>
          <w:color w:val="000000"/>
        </w:rPr>
        <w:t>模式体现传统计算机视觉方法的轻量、可解释和实时特点；</w:t>
      </w:r>
      <w:r>
        <w:rPr>
          <w:color w:val="000000"/>
        </w:rPr>
        <w:t xml:space="preserve">Deep </w:t>
      </w:r>
      <w:r>
        <w:rPr>
          <w:color w:val="000000"/>
        </w:rPr>
        <w:t>模式体现监督式深度学习模型训练和三维视线估计的研究主线。两种模式共同构成</w:t>
      </w:r>
      <w:r>
        <w:rPr>
          <w:color w:val="000000"/>
        </w:rPr>
        <w:t xml:space="preserve"> Look2Act </w:t>
      </w:r>
      <w:r>
        <w:rPr>
          <w:color w:val="000000"/>
        </w:rPr>
        <w:t>系统的双模式框架，使系统能够从不同方法路线验证普通摄像头注视交互的可行性。</w:t>
      </w:r>
    </w:p>
    <w:p w14:paraId="18E2F8A2" w14:textId="77777777" w:rsidR="00857452" w:rsidRDefault="00314B56">
      <w:pPr>
        <w:spacing w:after="0" w:line="400" w:lineRule="exact"/>
        <w:ind w:firstLine="480"/>
        <w:jc w:val="both"/>
      </w:pPr>
      <w:r>
        <w:rPr>
          <w:color w:val="000000"/>
        </w:rPr>
        <w:t>第五，从系统层面对误差来源进行分析。本文不仅报告模型角度误差，还分析屏幕像素误差、跨用户差异、校准策略、头姿因素、几何映射和交互稳定性。实验结果说明，普通摄像头视线追踪系统的误差并不只来自模型本身，屏幕几何、用户校准、长尾用户和时序稳定同样是影响最终交互效果的重要因素。</w:t>
      </w:r>
    </w:p>
    <w:p w14:paraId="56692343" w14:textId="77777777" w:rsidR="00857452" w:rsidRDefault="00314B56">
      <w:pPr>
        <w:pStyle w:val="21"/>
      </w:pPr>
      <w:bookmarkStart w:id="11" w:name="_Toc229090883"/>
      <w:r>
        <w:rPr>
          <w:rFonts w:ascii="Times New Roman" w:eastAsia="黑体" w:hAnsi="Times New Roman"/>
          <w:color w:val="000000"/>
        </w:rPr>
        <w:t xml:space="preserve">1.6 </w:t>
      </w:r>
      <w:r>
        <w:rPr>
          <w:rFonts w:ascii="Times New Roman" w:eastAsia="黑体" w:hAnsi="Times New Roman"/>
          <w:color w:val="000000"/>
        </w:rPr>
        <w:t>论文结构安排</w:t>
      </w:r>
      <w:bookmarkEnd w:id="11"/>
    </w:p>
    <w:p w14:paraId="1A7A94F6" w14:textId="77777777" w:rsidR="00857452" w:rsidRDefault="00314B56">
      <w:pPr>
        <w:spacing w:after="0" w:line="400" w:lineRule="exact"/>
        <w:ind w:firstLine="480"/>
        <w:jc w:val="both"/>
      </w:pPr>
      <w:r>
        <w:rPr>
          <w:color w:val="000000"/>
        </w:rPr>
        <w:t>本文共分为七章，各章内容安排如下。</w:t>
      </w:r>
    </w:p>
    <w:p w14:paraId="6BB1701D" w14:textId="77777777" w:rsidR="00857452" w:rsidRDefault="00314B56">
      <w:pPr>
        <w:spacing w:after="0" w:line="400" w:lineRule="exact"/>
        <w:ind w:firstLine="480"/>
        <w:jc w:val="both"/>
      </w:pPr>
      <w:r>
        <w:rPr>
          <w:color w:val="000000"/>
        </w:rPr>
        <w:t>第一章为绪论。本章介绍视线追踪技术的研究背景和应用意义，分析国内外研究现状，明确本文的问题定义、技术难点、研究内容和主要工作。</w:t>
      </w:r>
    </w:p>
    <w:p w14:paraId="11270512" w14:textId="77777777" w:rsidR="00857452" w:rsidRDefault="00314B56">
      <w:pPr>
        <w:spacing w:after="0" w:line="400" w:lineRule="exact"/>
        <w:ind w:firstLine="480"/>
        <w:jc w:val="both"/>
      </w:pPr>
      <w:r>
        <w:rPr>
          <w:color w:val="000000"/>
        </w:rPr>
        <w:lastRenderedPageBreak/>
        <w:t>第二章为相关技术基础。本章介绍视线追踪基本概念、视线估计方法分类、基于外观的深度学习方法、人脸关键点检测、头姿估计、三维几何映射、用户校准、平滑处理和评价指标，为后续系统设计和方法实现提供理论基础。</w:t>
      </w:r>
    </w:p>
    <w:p w14:paraId="20FA32D2" w14:textId="77777777" w:rsidR="00857452" w:rsidRDefault="00314B56">
      <w:pPr>
        <w:spacing w:after="0" w:line="400" w:lineRule="exact"/>
        <w:ind w:firstLine="480"/>
        <w:jc w:val="both"/>
      </w:pPr>
      <w:r>
        <w:rPr>
          <w:color w:val="000000"/>
        </w:rPr>
        <w:t>第三章为</w:t>
      </w:r>
      <w:r>
        <w:rPr>
          <w:color w:val="000000"/>
        </w:rPr>
        <w:t xml:space="preserve"> Look2Act </w:t>
      </w:r>
      <w:r>
        <w:rPr>
          <w:color w:val="000000"/>
        </w:rPr>
        <w:t>系统总体设计。本章介绍系统设计目标、总体架构、数据采集系统、</w:t>
      </w:r>
      <w:r>
        <w:rPr>
          <w:color w:val="000000"/>
        </w:rPr>
        <w:t xml:space="preserve">Tracker </w:t>
      </w:r>
      <w:r>
        <w:rPr>
          <w:color w:val="000000"/>
        </w:rPr>
        <w:t>软件架构、</w:t>
      </w:r>
      <w:r>
        <w:rPr>
          <w:color w:val="000000"/>
        </w:rPr>
        <w:t xml:space="preserve">Classic </w:t>
      </w:r>
      <w:r>
        <w:rPr>
          <w:color w:val="000000"/>
        </w:rPr>
        <w:t>与</w:t>
      </w:r>
      <w:r>
        <w:rPr>
          <w:color w:val="000000"/>
        </w:rPr>
        <w:t xml:space="preserve"> Deep </w:t>
      </w:r>
      <w:r>
        <w:rPr>
          <w:color w:val="000000"/>
        </w:rPr>
        <w:t>双模式设计、主要功能模块、实时处理流程、用户运行流程和本地部署方案。</w:t>
      </w:r>
    </w:p>
    <w:p w14:paraId="397C6D5E" w14:textId="77777777" w:rsidR="00857452" w:rsidRDefault="00314B56">
      <w:pPr>
        <w:spacing w:after="0" w:line="400" w:lineRule="exact"/>
        <w:ind w:firstLine="480"/>
        <w:jc w:val="both"/>
      </w:pPr>
      <w:r>
        <w:rPr>
          <w:color w:val="000000"/>
        </w:rPr>
        <w:t>第四章为数据集构建与深度视线估计模型。本章介绍自建数据集采集方案、数据字段、隐私保护方式、数据预处理流程、三维视线标签构造、</w:t>
      </w:r>
      <w:r>
        <w:rPr>
          <w:color w:val="000000"/>
        </w:rPr>
        <w:t xml:space="preserve">GazeNetV2 </w:t>
      </w:r>
      <w:r>
        <w:rPr>
          <w:color w:val="000000"/>
        </w:rPr>
        <w:t>模型结构、损失函数、训练策略和</w:t>
      </w:r>
      <w:r>
        <w:rPr>
          <w:color w:val="000000"/>
        </w:rPr>
        <w:t xml:space="preserve"> ONNX </w:t>
      </w:r>
      <w:r>
        <w:rPr>
          <w:color w:val="000000"/>
        </w:rPr>
        <w:t>导出流程。</w:t>
      </w:r>
    </w:p>
    <w:p w14:paraId="757C8922" w14:textId="77777777" w:rsidR="00857452" w:rsidRDefault="00314B56">
      <w:pPr>
        <w:spacing w:after="0" w:line="400" w:lineRule="exact"/>
        <w:ind w:firstLine="480"/>
        <w:jc w:val="both"/>
      </w:pPr>
      <w:r>
        <w:rPr>
          <w:color w:val="000000"/>
        </w:rPr>
        <w:t>第五章为注视点映射、校准与交互实现。本章介绍实时视觉处理、</w:t>
      </w:r>
      <w:r>
        <w:rPr>
          <w:color w:val="000000"/>
        </w:rPr>
        <w:t xml:space="preserve">Classic </w:t>
      </w:r>
      <w:r>
        <w:rPr>
          <w:color w:val="000000"/>
        </w:rPr>
        <w:t>传统视觉路线、</w:t>
      </w:r>
      <w:r>
        <w:rPr>
          <w:color w:val="000000"/>
        </w:rPr>
        <w:t xml:space="preserve">Deep </w:t>
      </w:r>
      <w:r>
        <w:rPr>
          <w:color w:val="000000"/>
        </w:rPr>
        <w:t>深度学习路线、三维射线与屏幕平面求交、</w:t>
      </w:r>
      <w:r>
        <w:rPr>
          <w:color w:val="000000"/>
        </w:rPr>
        <w:t xml:space="preserve">25 </w:t>
      </w:r>
      <w:r>
        <w:rPr>
          <w:color w:val="000000"/>
        </w:rPr>
        <w:t>点用户校准、平滑处理、全屏验证、停留触发和软件页面实现。</w:t>
      </w:r>
    </w:p>
    <w:p w14:paraId="45A5E353" w14:textId="77777777" w:rsidR="00857452" w:rsidRDefault="00314B56">
      <w:pPr>
        <w:spacing w:after="0" w:line="400" w:lineRule="exact"/>
        <w:ind w:firstLine="480"/>
        <w:jc w:val="both"/>
      </w:pPr>
      <w:r>
        <w:rPr>
          <w:color w:val="000000"/>
        </w:rPr>
        <w:t>第六章为实验结果与系统测试。本章通过固定测试集、留一用户交叉验证、校准实验、头姿消融、双模式系统表现、功能测试、实时性测试和注视交互测试，对</w:t>
      </w:r>
      <w:r>
        <w:rPr>
          <w:color w:val="000000"/>
        </w:rPr>
        <w:t xml:space="preserve"> Look2Act </w:t>
      </w:r>
      <w:r>
        <w:rPr>
          <w:color w:val="000000"/>
        </w:rPr>
        <w:t>系统进行综合评价。</w:t>
      </w:r>
    </w:p>
    <w:p w14:paraId="080EB84E" w14:textId="77777777" w:rsidR="00857452" w:rsidRDefault="00314B56">
      <w:pPr>
        <w:spacing w:after="0" w:line="400" w:lineRule="exact"/>
        <w:ind w:firstLine="480"/>
        <w:jc w:val="both"/>
      </w:pPr>
      <w:r>
        <w:rPr>
          <w:color w:val="000000"/>
        </w:rPr>
        <w:t>第七章为总结与展望。本章总结本文完成的主要工作和实验结论，分析当前系统存在的不足，并从数据扩充、个性化适配、几何标定、实时优化和交互扩展等方面提出后续改进方向。</w:t>
      </w:r>
    </w:p>
    <w:p w14:paraId="37C130F3" w14:textId="77777777" w:rsidR="00857452" w:rsidRDefault="00314B56">
      <w:pPr>
        <w:pStyle w:val="21"/>
      </w:pPr>
      <w:bookmarkStart w:id="12" w:name="_Toc229090884"/>
      <w:r>
        <w:rPr>
          <w:rFonts w:ascii="Times New Roman" w:eastAsia="黑体" w:hAnsi="Times New Roman"/>
          <w:color w:val="000000"/>
        </w:rPr>
        <w:t xml:space="preserve">1.7 </w:t>
      </w:r>
      <w:r>
        <w:rPr>
          <w:rFonts w:ascii="Times New Roman" w:eastAsia="黑体" w:hAnsi="Times New Roman"/>
          <w:color w:val="000000"/>
        </w:rPr>
        <w:t>本章小结</w:t>
      </w:r>
      <w:bookmarkEnd w:id="12"/>
    </w:p>
    <w:p w14:paraId="097F9EFE" w14:textId="77777777" w:rsidR="00857452" w:rsidRDefault="00314B56">
      <w:pPr>
        <w:spacing w:after="0" w:line="400" w:lineRule="exact"/>
        <w:ind w:firstLine="480"/>
        <w:jc w:val="both"/>
      </w:pPr>
      <w:r>
        <w:rPr>
          <w:color w:val="000000"/>
        </w:rPr>
        <w:t>本章围绕实时视线追踪技术的研究背景、意义和问题定义进行了阐述。普通</w:t>
      </w:r>
      <w:r>
        <w:rPr>
          <w:color w:val="000000"/>
        </w:rPr>
        <w:t xml:space="preserve"> RGB </w:t>
      </w:r>
      <w:r>
        <w:rPr>
          <w:color w:val="000000"/>
        </w:rPr>
        <w:t>摄像头视线追踪具有低成本、易部署和应用范围广的优势，但同时面临图像质量不稳定、跨用户差异、屏幕几何误差、校准负担和实时交互稳定性等挑战。现有研究在传统特征方法、外观式深度学习、用户校准、系统工具链和注视交互方面已经取得较多成果，但面向普通桌面摄像头的完整可运行系统仍需要将算法、几何、校准和软件工程结合起来。</w:t>
      </w:r>
    </w:p>
    <w:p w14:paraId="0003190B" w14:textId="77777777" w:rsidR="00857452" w:rsidRDefault="00314B56">
      <w:pPr>
        <w:spacing w:after="0" w:line="400" w:lineRule="exact"/>
        <w:ind w:firstLine="480"/>
        <w:jc w:val="both"/>
      </w:pPr>
      <w:r>
        <w:rPr>
          <w:color w:val="000000"/>
        </w:rPr>
        <w:t>针对上述问题，本文设计并实现</w:t>
      </w:r>
      <w:r>
        <w:rPr>
          <w:color w:val="000000"/>
        </w:rPr>
        <w:t xml:space="preserve"> Look2Act </w:t>
      </w:r>
      <w:r>
        <w:rPr>
          <w:color w:val="000000"/>
        </w:rPr>
        <w:t>实时视线追踪与注视交互系统。系统以</w:t>
      </w:r>
      <w:r>
        <w:rPr>
          <w:color w:val="000000"/>
        </w:rPr>
        <w:t xml:space="preserve"> Deep/GazeNetV2 </w:t>
      </w:r>
      <w:r>
        <w:rPr>
          <w:color w:val="000000"/>
        </w:rPr>
        <w:t>作为深度学习研究主线，以</w:t>
      </w:r>
      <w:r>
        <w:rPr>
          <w:color w:val="000000"/>
        </w:rPr>
        <w:t xml:space="preserve"> Classic </w:t>
      </w:r>
      <w:r>
        <w:rPr>
          <w:color w:val="000000"/>
        </w:rPr>
        <w:t>和</w:t>
      </w:r>
      <w:r>
        <w:rPr>
          <w:color w:val="000000"/>
        </w:rPr>
        <w:t xml:space="preserve"> Deep </w:t>
      </w:r>
      <w:r>
        <w:rPr>
          <w:color w:val="000000"/>
        </w:rPr>
        <w:t>双模式作为软件实现主线，完成从自建数据集构建、模型训练、三维视线估计、屏幕映射、用户校准、平滑处理到交互演示的完整链路。后续章节将依次介绍相关技术基础、系统总体设计、数据集与模型、注视点映射和交互实现，以及实验结果和系统测试。</w:t>
      </w:r>
    </w:p>
    <w:p w14:paraId="11E47944" w14:textId="77777777" w:rsidR="00857452" w:rsidRDefault="00857452">
      <w:pPr>
        <w:sectPr w:rsidR="00857452" w:rsidSect="003F1BA5">
          <w:headerReference w:type="even" r:id="rId32"/>
          <w:headerReference w:type="default" r:id="rId33"/>
          <w:footerReference w:type="even" r:id="rId34"/>
          <w:footerReference w:type="default" r:id="rId35"/>
          <w:headerReference w:type="first" r:id="rId36"/>
          <w:footerReference w:type="first" r:id="rId37"/>
          <w:type w:val="oddPage"/>
          <w:pgSz w:w="11906" w:h="16838"/>
          <w:pgMar w:top="1701" w:right="1701" w:bottom="1701" w:left="1701" w:header="1134" w:footer="1134" w:gutter="0"/>
          <w:pgNumType w:start="1"/>
          <w:cols w:space="720"/>
          <w:docGrid w:linePitch="360"/>
        </w:sectPr>
      </w:pPr>
    </w:p>
    <w:p w14:paraId="050CD703" w14:textId="77777777" w:rsidR="00857452" w:rsidRDefault="00314B56">
      <w:pPr>
        <w:pStyle w:val="1"/>
      </w:pPr>
      <w:bookmarkStart w:id="13" w:name="_Toc229090885"/>
      <w:r>
        <w:rPr>
          <w:rFonts w:ascii="Times New Roman" w:eastAsia="黑体" w:hAnsi="Times New Roman"/>
          <w:color w:val="000000"/>
        </w:rPr>
        <w:lastRenderedPageBreak/>
        <w:t>第二章</w:t>
      </w:r>
      <w:r>
        <w:rPr>
          <w:rFonts w:ascii="Times New Roman" w:eastAsia="黑体" w:hAnsi="Times New Roman"/>
          <w:color w:val="000000"/>
        </w:rPr>
        <w:t xml:space="preserve"> </w:t>
      </w:r>
      <w:r>
        <w:rPr>
          <w:rFonts w:ascii="Times New Roman" w:eastAsia="黑体" w:hAnsi="Times New Roman"/>
          <w:color w:val="000000"/>
        </w:rPr>
        <w:t>相关技术基础</w:t>
      </w:r>
      <w:bookmarkEnd w:id="13"/>
    </w:p>
    <w:p w14:paraId="58A13CF5" w14:textId="77777777" w:rsidR="00857452" w:rsidRDefault="00314B56">
      <w:pPr>
        <w:pStyle w:val="21"/>
      </w:pPr>
      <w:bookmarkStart w:id="14" w:name="_Toc229090886"/>
      <w:r>
        <w:rPr>
          <w:rFonts w:ascii="Times New Roman" w:eastAsia="黑体" w:hAnsi="Times New Roman"/>
          <w:color w:val="000000"/>
        </w:rPr>
        <w:t xml:space="preserve">2.1 </w:t>
      </w:r>
      <w:r>
        <w:rPr>
          <w:rFonts w:ascii="Times New Roman" w:eastAsia="黑体" w:hAnsi="Times New Roman"/>
          <w:color w:val="000000"/>
        </w:rPr>
        <w:t>本章概述</w:t>
      </w:r>
      <w:bookmarkEnd w:id="14"/>
    </w:p>
    <w:p w14:paraId="3CAC614D" w14:textId="77777777" w:rsidR="00857452" w:rsidRDefault="00314B56">
      <w:pPr>
        <w:spacing w:after="0" w:line="400" w:lineRule="exact"/>
        <w:ind w:firstLine="480"/>
        <w:jc w:val="both"/>
      </w:pPr>
      <w:r>
        <w:rPr>
          <w:color w:val="000000"/>
        </w:rPr>
        <w:t>实时视线追踪系统涉及计算机视觉、深度学习、三维几何、人机交互和软件工程等多个方面。对于基于普通</w:t>
      </w:r>
      <w:r>
        <w:rPr>
          <w:color w:val="000000"/>
        </w:rPr>
        <w:t xml:space="preserve"> RGB </w:t>
      </w:r>
      <w:r>
        <w:rPr>
          <w:color w:val="000000"/>
        </w:rPr>
        <w:t>摄像头的桌面视线追踪任务而言，系统不仅需要从眼部图像中估计用户视线方向，还需要将视线方向转换为屏幕注视点，并进一步通过用户校准和平滑处理满足实时交互需求。因此，在进行系统设计和算法实现之前，需要明确视线追踪的基本概念、常见方法、坐标关系和评价指标。</w:t>
      </w:r>
    </w:p>
    <w:p w14:paraId="3C1DA47C" w14:textId="77777777" w:rsidR="00857452" w:rsidRDefault="00314B56">
      <w:pPr>
        <w:spacing w:after="0" w:line="400" w:lineRule="exact"/>
        <w:ind w:firstLine="480"/>
        <w:jc w:val="both"/>
      </w:pPr>
      <w:r>
        <w:rPr>
          <w:color w:val="000000"/>
        </w:rPr>
        <w:t>本章首先介绍视线追踪技术的基本定义和输出形式，然后分析传统几何方法、基于特征的方法和基于外观的深度学习方法。随后，介绍人脸关键点检测、眼区图像裁剪、头部姿态估计、三维视线方向表示、屏幕几何映射、用户校准和平滑滤波等关键技术。上述内容为后续</w:t>
      </w:r>
      <w:r>
        <w:rPr>
          <w:color w:val="000000"/>
        </w:rPr>
        <w:t xml:space="preserve"> Look2Act </w:t>
      </w:r>
      <w:r>
        <w:rPr>
          <w:color w:val="000000"/>
        </w:rPr>
        <w:t>系统总体设计、</w:t>
      </w:r>
      <w:r>
        <w:rPr>
          <w:color w:val="000000"/>
        </w:rPr>
        <w:t xml:space="preserve">GazeNetV2 </w:t>
      </w:r>
      <w:r>
        <w:rPr>
          <w:color w:val="000000"/>
        </w:rPr>
        <w:t>模型构建、注视点映射与系统测试提供理论基础。</w:t>
      </w:r>
    </w:p>
    <w:p w14:paraId="583BF6E5" w14:textId="77777777" w:rsidR="00857452" w:rsidRDefault="00314B56">
      <w:pPr>
        <w:pStyle w:val="21"/>
      </w:pPr>
      <w:bookmarkStart w:id="15" w:name="_Toc229090887"/>
      <w:r>
        <w:rPr>
          <w:rFonts w:ascii="Times New Roman" w:eastAsia="黑体" w:hAnsi="Times New Roman"/>
          <w:color w:val="000000"/>
        </w:rPr>
        <w:t xml:space="preserve">2.2 </w:t>
      </w:r>
      <w:r>
        <w:rPr>
          <w:rFonts w:ascii="Times New Roman" w:eastAsia="黑体" w:hAnsi="Times New Roman"/>
          <w:color w:val="000000"/>
        </w:rPr>
        <w:t>视线追踪基本概念</w:t>
      </w:r>
      <w:bookmarkEnd w:id="15"/>
    </w:p>
    <w:p w14:paraId="0F7BA4D5" w14:textId="77777777" w:rsidR="00857452" w:rsidRDefault="00314B56">
      <w:pPr>
        <w:spacing w:after="0" w:line="400" w:lineRule="exact"/>
        <w:ind w:firstLine="480"/>
        <w:jc w:val="both"/>
      </w:pPr>
      <w:r>
        <w:rPr>
          <w:color w:val="000000"/>
        </w:rPr>
        <w:t>视线追踪是指通过采集和分析人眼、面部或头部运动状态，估计用户注视方向或注视点位置的技术。根据输出形式不同，视线追踪任务通常可以分为两类：一类是视线方向估计，即预测用户视线在二维或三维空间中的方向；另一类是注视点估计，即预测用户在屏幕、场景图像或真实空间中的注视位置。</w:t>
      </w:r>
    </w:p>
    <w:p w14:paraId="156F399A" w14:textId="77777777" w:rsidR="00857452" w:rsidRDefault="00314B56">
      <w:pPr>
        <w:spacing w:after="0" w:line="400" w:lineRule="exact"/>
        <w:ind w:firstLine="480"/>
        <w:jc w:val="both"/>
      </w:pPr>
      <w:r>
        <w:rPr>
          <w:color w:val="000000"/>
        </w:rPr>
        <w:t>在桌面计算机应用中，系统最终关注的是屏幕注视点。设屏幕注视点为：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2FEA7B4" w14:textId="77777777">
        <w:trPr>
          <w:jc w:val="center"/>
        </w:trPr>
        <w:tc>
          <w:tcPr>
            <w:tcW w:w="300" w:type="dxa"/>
            <w:tcBorders>
              <w:top w:val="nil"/>
              <w:left w:val="nil"/>
              <w:bottom w:val="nil"/>
              <w:right w:val="nil"/>
            </w:tcBorders>
            <w:vAlign w:val="center"/>
          </w:tcPr>
          <w:p w14:paraId="67018197" w14:textId="77777777" w:rsidR="00857452" w:rsidRDefault="00857452">
            <w:pPr>
              <w:spacing w:before="120" w:after="120" w:line="240" w:lineRule="atLeast"/>
            </w:pPr>
          </w:p>
        </w:tc>
        <w:tc>
          <w:tcPr>
            <w:tcW w:w="6504" w:type="dxa"/>
            <w:tcBorders>
              <w:top w:val="nil"/>
              <w:left w:val="nil"/>
              <w:bottom w:val="nil"/>
              <w:right w:val="nil"/>
            </w:tcBorders>
            <w:vAlign w:val="center"/>
          </w:tcPr>
          <w:p w14:paraId="3FD563FC" w14:textId="77777777" w:rsidR="00857452" w:rsidRDefault="00314B56">
            <w:pPr>
              <w:spacing w:before="120" w:after="120" w:line="240" w:lineRule="atLeast"/>
              <w:jc w:val="center"/>
            </w:pPr>
            <m:oMathPara>
              <m:oMath>
                <m:r>
                  <w:rPr>
                    <w:rFonts w:ascii="Cambria Math" w:hAnsi="Cambria Math"/>
                  </w:rPr>
                  <m:t>p=[</m:t>
                </m:r>
                <m:eqArr>
                  <m:eqArrPr>
                    <m:ctrlPr>
                      <w:rPr>
                        <w:rFonts w:ascii="Cambria Math" w:hAnsi="Cambria Math"/>
                      </w:rPr>
                    </m:ctrlPr>
                  </m:eqArrPr>
                  <m:e>
                    <m:r>
                      <w:rPr>
                        <w:rFonts w:ascii="Cambria Math" w:hAnsi="Cambria Math"/>
                      </w:rPr>
                      <m:t>x</m:t>
                    </m:r>
                  </m:e>
                  <m:e>
                    <m:r>
                      <w:rPr>
                        <w:rFonts w:ascii="Cambria Math" w:hAnsi="Cambria Math"/>
                      </w:rPr>
                      <m:t>y</m:t>
                    </m:r>
                  </m:e>
                </m:eqArr>
                <m:r>
                  <w:rPr>
                    <w:rFonts w:ascii="Cambria Math" w:hAnsi="Cambria Math"/>
                  </w:rPr>
                  <m:t>]</m:t>
                </m:r>
              </m:oMath>
            </m:oMathPara>
          </w:p>
        </w:tc>
        <w:tc>
          <w:tcPr>
            <w:tcW w:w="1700" w:type="dxa"/>
            <w:tcBorders>
              <w:top w:val="nil"/>
              <w:left w:val="nil"/>
              <w:bottom w:val="nil"/>
              <w:right w:val="nil"/>
            </w:tcBorders>
            <w:noWrap/>
            <w:vAlign w:val="center"/>
          </w:tcPr>
          <w:p w14:paraId="78698420"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w:t>
            </w:r>
            <w:r>
              <w:rPr>
                <w:color w:val="000000"/>
                <w:rFonts w:eastAsia="宋体" w:ascii="Times New Roman" w:hAnsi="Times New Roman"/>
                <w:sz w:val="24"/>
              </w:rPr>
              <w:t>）</w:t>
            </w:r>
          </w:p>
        </w:tc>
      </w:tr>
    </w:tbl>
    <w:p w14:paraId="7E746367" w14:textId="77777777" w:rsidR="00857452" w:rsidRDefault="00314B56">
      <w:pPr>
        <w:spacing w:after="0" w:line="400" w:lineRule="exact"/>
        <w:ind w:firstLine="480"/>
        <w:jc w:val="both"/>
      </w:pPr>
      <w:r>
        <w:rPr>
          <w:color w:val="000000"/>
        </w:rPr>
        <w:t>其中，</w:t>
      </w:r>
      <m:oMath>
        <m:r>
          <w:rPr>
            <w:rFonts w:ascii="Cambria Math" w:hAnsi="Cambria Math"/>
          </w:rPr>
          <m:t>x</m:t>
        </m:r>
      </m:oMath>
      <w:r>
        <w:rPr>
          <w:color w:val="000000"/>
        </w:rPr>
        <w:t xml:space="preserve"> </w:t>
      </w:r>
      <w:r>
        <w:rPr>
          <w:color w:val="000000"/>
        </w:rPr>
        <w:t>和</w:t>
      </w:r>
      <w:r>
        <w:rPr>
          <w:color w:val="000000"/>
        </w:rPr>
        <w:t xml:space="preserve"> </w:t>
      </w:r>
      <m:oMath>
        <m:r>
          <w:rPr>
            <w:rFonts w:ascii="Cambria Math" w:hAnsi="Cambria Math"/>
          </w:rPr>
          <m:t>y</m:t>
        </m:r>
      </m:oMath>
      <w:r>
        <w:rPr>
          <w:color w:val="000000"/>
        </w:rPr>
        <w:t xml:space="preserve"> </w:t>
      </w:r>
      <w:r>
        <w:rPr>
          <w:color w:val="000000"/>
        </w:rPr>
        <w:t>分别表示屏幕坐标系下的横向和纵向像素坐标。屏幕坐标系通常以屏幕左上角为原点，</w:t>
      </w:r>
      <m:oMath>
        <m:r>
          <w:rPr>
            <w:rFonts w:ascii="Cambria Math" w:hAnsi="Cambria Math"/>
          </w:rPr>
          <m:t>x</m:t>
        </m:r>
      </m:oMath>
      <w:r>
        <w:rPr>
          <w:color w:val="000000"/>
        </w:rPr>
        <w:t xml:space="preserve"> </w:t>
      </w:r>
      <w:r>
        <w:rPr>
          <w:color w:val="000000"/>
        </w:rPr>
        <w:t>轴向右，</w:t>
      </w:r>
      <m:oMath>
        <m:r>
          <w:rPr>
            <w:rFonts w:ascii="Cambria Math" w:hAnsi="Cambria Math"/>
          </w:rPr>
          <m:t>y</m:t>
        </m:r>
      </m:oMath>
      <w:r>
        <w:rPr>
          <w:color w:val="000000"/>
        </w:rPr>
        <w:t xml:space="preserve"> </w:t>
      </w:r>
      <w:r>
        <w:rPr>
          <w:color w:val="000000"/>
        </w:rPr>
        <w:t>轴向下。</w:t>
      </w:r>
    </w:p>
    <w:p w14:paraId="52165D68" w14:textId="77777777" w:rsidR="00857452" w:rsidRDefault="00314B56">
      <w:pPr>
        <w:spacing w:after="0" w:line="400" w:lineRule="exact"/>
        <w:ind w:firstLine="480"/>
        <w:jc w:val="both"/>
      </w:pPr>
      <w:r>
        <w:rPr>
          <w:color w:val="000000"/>
        </w:rPr>
        <w:t>对于三维视线估计任务，视线方向通常表示为三维单位向量：</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7BD11392" w14:textId="77777777">
        <w:trPr>
          <w:jc w:val="center"/>
        </w:trPr>
        <w:tc>
          <w:tcPr>
            <w:tcW w:w="300" w:type="dxa"/>
            <w:tcBorders>
              <w:top w:val="nil"/>
              <w:left w:val="nil"/>
              <w:bottom w:val="nil"/>
              <w:right w:val="nil"/>
            </w:tcBorders>
            <w:vAlign w:val="center"/>
          </w:tcPr>
          <w:p w14:paraId="3F0A3A6B" w14:textId="77777777" w:rsidR="00857452" w:rsidRDefault="00857452">
            <w:pPr>
              <w:spacing w:before="120" w:after="120" w:line="240" w:lineRule="atLeast"/>
            </w:pPr>
          </w:p>
        </w:tc>
        <w:tc>
          <w:tcPr>
            <w:tcW w:w="6504" w:type="dxa"/>
            <w:tcBorders>
              <w:top w:val="nil"/>
              <w:left w:val="nil"/>
              <w:bottom w:val="nil"/>
              <w:right w:val="nil"/>
            </w:tcBorders>
            <w:vAlign w:val="center"/>
          </w:tcPr>
          <w:p w14:paraId="066FFA55" w14:textId="77777777" w:rsidR="00857452" w:rsidRDefault="00314B56">
            <w:pPr>
              <w:spacing w:before="120" w:after="120" w:line="240" w:lineRule="atLeast"/>
              <w:jc w:val="center"/>
            </w:pPr>
            <m:oMathPara>
              <m:oMath>
                <m:r>
                  <w:rPr>
                    <w:rFonts w:ascii="Cambria Math" w:hAnsi="Cambria Math"/>
                  </w:rPr>
                  <m:t>g=[</m:t>
                </m:r>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x</m:t>
                        </m:r>
                      </m:sub>
                    </m:sSub>
                  </m:e>
                  <m:e>
                    <m:sSub>
                      <m:sSubPr>
                        <m:ctrlPr>
                          <w:rPr>
                            <w:rFonts w:ascii="Cambria Math" w:hAnsi="Cambria Math"/>
                          </w:rPr>
                        </m:ctrlPr>
                      </m:sSubPr>
                      <m:e>
                        <m:r>
                          <w:rPr>
                            <w:rFonts w:ascii="Cambria Math" w:hAnsi="Cambria Math"/>
                          </w:rPr>
                          <m:t>g</m:t>
                        </m:r>
                      </m:e>
                      <m:sub>
                        <m:r>
                          <w:rPr>
                            <w:rFonts w:ascii="Cambria Math" w:hAnsi="Cambria Math"/>
                          </w:rPr>
                          <m:t>y</m:t>
                        </m:r>
                      </m:sub>
                    </m:sSub>
                  </m:e>
                  <m:e>
                    <m:sSub>
                      <m:sSubPr>
                        <m:ctrlPr>
                          <w:rPr>
                            <w:rFonts w:ascii="Cambria Math" w:hAnsi="Cambria Math"/>
                          </w:rPr>
                        </m:ctrlPr>
                      </m:sSubPr>
                      <m:e>
                        <m:r>
                          <w:rPr>
                            <w:rFonts w:ascii="Cambria Math" w:hAnsi="Cambria Math"/>
                          </w:rPr>
                          <m:t>g</m:t>
                        </m:r>
                      </m:e>
                      <m:sub>
                        <m:r>
                          <w:rPr>
                            <w:rFonts w:ascii="Cambria Math" w:hAnsi="Cambria Math"/>
                          </w:rPr>
                          <m:t>z</m:t>
                        </m:r>
                      </m:sub>
                    </m:sSub>
                  </m:e>
                </m:eqArr>
                <m:r>
                  <w:rPr>
                    <w:rFonts w:ascii="Cambria Math" w:hAnsi="Cambria Math"/>
                  </w:rPr>
                  <m:t>],|g</m:t>
                </m:r>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=1</m:t>
                </m:r>
              </m:oMath>
            </m:oMathPara>
          </w:p>
        </w:tc>
        <w:tc>
          <w:tcPr>
            <w:tcW w:w="1700" w:type="dxa"/>
            <w:tcBorders>
              <w:top w:val="nil"/>
              <w:left w:val="nil"/>
              <w:bottom w:val="nil"/>
              <w:right w:val="nil"/>
            </w:tcBorders>
            <w:noWrap/>
            <w:vAlign w:val="center"/>
          </w:tcPr>
          <w:p w14:paraId="10E3521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w:t>
            </w:r>
            <w:r>
              <w:rPr>
                <w:color w:val="000000"/>
                <w:rFonts w:eastAsia="宋体" w:ascii="Times New Roman" w:hAnsi="Times New Roman"/>
                <w:sz w:val="24"/>
              </w:rPr>
              <w:t>）</w:t>
            </w:r>
          </w:p>
        </w:tc>
      </w:tr>
    </w:tbl>
    <w:p w14:paraId="1EE8B25D" w14:textId="77777777" w:rsidR="00857452" w:rsidRDefault="00314B56">
      <w:pPr>
        <w:spacing w:after="0" w:line="400" w:lineRule="exact"/>
        <w:ind w:firstLine="480"/>
        <w:jc w:val="both"/>
      </w:pPr>
      <w:r>
        <w:rPr>
          <w:color w:val="000000"/>
        </w:rPr>
        <w:t>其中，</w:t>
      </w:r>
      <m:oMath>
        <m:r>
          <w:rPr>
            <w:rFonts w:ascii="Cambria Math" w:hAnsi="Cambria Math"/>
          </w:rPr>
          <m:t>g</m:t>
        </m:r>
      </m:oMath>
      <w:r>
        <w:rPr>
          <w:color w:val="000000"/>
        </w:rPr>
        <w:t xml:space="preserve"> </w:t>
      </w:r>
      <w:r>
        <w:rPr>
          <w:color w:val="000000"/>
        </w:rPr>
        <w:t>表示相机坐标系或头部坐标系中的视线方向。三维视线方向本身不是屏幕坐标，需要结合屏幕平面模型、相机与屏幕之间的几何关系以及用户校准结果，才能得到最终屏幕注视点。</w:t>
      </w:r>
    </w:p>
    <w:tbl>
      <w:tblPr>
        <w:tblW w:w="0" w:type="auto"/>
        <w:jc w:val="center"/>
        <w:tblLook w:val="04A0" w:firstRow="1" w:lastRow="0" w:firstColumn="1" w:lastColumn="0" w:noHBand="0" w:noVBand="1"/>
      </w:tblPr>
      <w:tblGrid>
        <w:gridCol w:w="8504"/>
      </w:tblGrid>
      <w:tr w:rsidR="00857452" w14:paraId="4A63A35A" w14:textId="77777777">
        <w:trPr>
          <w:jc w:val="center"/>
        </w:trPr>
        <w:tc>
          <w:tcPr>
            <w:tcW w:w="8504" w:type="dxa"/>
            <w:shd w:val="clear" w:color="auto" w:fill="F2F2F2"/>
            <w:vAlign w:val="center"/>
          </w:tcPr>
          <w:p w14:paraId="600F6A08" w14:textId="77777777" w:rsidR="00857452" w:rsidRDefault="00314B56">
            <w:pPr>
              <w:spacing w:before="120" w:after="120"/>
              <w:jc w:val="center"/>
            </w:pPr>
            <w:r>
              <w:rPr>
                <w:color w:val="000000"/>
                <w:sz w:val="21"/>
              </w:rPr>
              <w:t>【图</w:t>
            </w:r>
            <w:r>
              <w:rPr>
                <w:color w:val="000000"/>
                <w:sz w:val="21"/>
              </w:rPr>
              <w:t>2-1</w:t>
            </w:r>
            <w:r>
              <w:rPr>
                <w:color w:val="000000"/>
                <w:sz w:val="21"/>
              </w:rPr>
              <w:t>占位：视线方向与屏幕注视点概念示意图。图中应包含用户眼睛、相机坐标系、三维视线方向、屏幕平面和二维注视点。】</w:t>
            </w:r>
          </w:p>
        </w:tc>
      </w:tr>
    </w:tbl>
    <w:p w14:paraId="6B7E837E" w14:textId="77777777" w:rsidR="00857452" w:rsidRDefault="00314B56">
      <w:pPr>
        <w:spacing w:before="120" w:after="240" w:line="400" w:lineRule="exact"/>
        <w:jc w:val="center"/>
      </w:pPr>
      <w:r>
        <w:rPr>
          <w:color w:val="000000"/>
          <w:sz w:val="21"/>
        </w:rPr>
        <w:lastRenderedPageBreak/>
        <w:t>图</w:t>
      </w:r>
      <w:r>
        <w:rPr>
          <w:color w:val="000000"/>
          <w:sz w:val="21"/>
        </w:rPr>
        <w:t xml:space="preserve">2-1 </w:t>
      </w:r>
      <w:r>
        <w:rPr>
          <w:color w:val="000000"/>
          <w:sz w:val="21"/>
        </w:rPr>
        <w:t>视线方向与屏幕注视点关系示意</w:t>
      </w:r>
    </w:p>
    <w:p w14:paraId="6F8763C5" w14:textId="77777777" w:rsidR="00857452" w:rsidRDefault="00314B56">
      <w:pPr>
        <w:spacing w:after="0" w:line="400" w:lineRule="exact"/>
        <w:ind w:firstLine="480"/>
        <w:jc w:val="both"/>
      </w:pPr>
      <w:r>
        <w:rPr>
          <w:color w:val="000000"/>
        </w:rPr>
        <w:t>从硬件条件看，视线追踪系统可以分为专用眼动仪系统和普通摄像头系统。专用眼动仪通常使用红外光源、红外摄像头和角膜反射点检测方法，能够在受控条件下取得较高精度，但设备成本较高、部署复杂。普通</w:t>
      </w:r>
      <w:r>
        <w:rPr>
          <w:color w:val="000000"/>
        </w:rPr>
        <w:t xml:space="preserve"> RGB </w:t>
      </w:r>
      <w:r>
        <w:rPr>
          <w:color w:val="000000"/>
        </w:rPr>
        <w:t>摄像头系统不依赖专用硬件，部署成本低，更适合桌面软件、移动终端和低成本交互场景，但会受到光照、摄像头质量、头部姿态、用户差异和标定误差影响。</w:t>
      </w:r>
    </w:p>
    <w:p w14:paraId="380B6518" w14:textId="77777777" w:rsidR="00857452" w:rsidRDefault="00314B56">
      <w:pPr>
        <w:spacing w:after="0" w:line="400" w:lineRule="exact"/>
        <w:ind w:firstLine="480"/>
        <w:jc w:val="both"/>
      </w:pPr>
      <w:r>
        <w:rPr>
          <w:color w:val="000000"/>
        </w:rPr>
        <w:t>本文研究的</w:t>
      </w:r>
      <w:r>
        <w:rPr>
          <w:color w:val="000000"/>
        </w:rPr>
        <w:t xml:space="preserve"> Look2Act </w:t>
      </w:r>
      <w:r>
        <w:rPr>
          <w:color w:val="000000"/>
        </w:rPr>
        <w:t>系统属于基于普通</w:t>
      </w:r>
      <w:r>
        <w:rPr>
          <w:color w:val="000000"/>
        </w:rPr>
        <w:t xml:space="preserve"> RGB </w:t>
      </w:r>
      <w:r>
        <w:rPr>
          <w:color w:val="000000"/>
        </w:rPr>
        <w:t>摄像头的非接触式视线追踪系统，其目标是在普通</w:t>
      </w:r>
      <w:r>
        <w:rPr>
          <w:color w:val="000000"/>
        </w:rPr>
        <w:t xml:space="preserve"> Windows </w:t>
      </w:r>
      <w:r>
        <w:rPr>
          <w:color w:val="000000"/>
        </w:rPr>
        <w:t>计算机和常见摄像头条件下，估计屏幕注视点并实现基础注视交互。</w:t>
      </w:r>
    </w:p>
    <w:p w14:paraId="28320C2F" w14:textId="77777777" w:rsidR="00857452" w:rsidRDefault="00314B56">
      <w:pPr>
        <w:pStyle w:val="21"/>
      </w:pPr>
      <w:bookmarkStart w:id="16" w:name="_Toc229090888"/>
      <w:r>
        <w:rPr>
          <w:rFonts w:ascii="Times New Roman" w:eastAsia="黑体" w:hAnsi="Times New Roman"/>
          <w:color w:val="000000"/>
        </w:rPr>
        <w:t xml:space="preserve">2.3 </w:t>
      </w:r>
      <w:r>
        <w:rPr>
          <w:rFonts w:ascii="Times New Roman" w:eastAsia="黑体" w:hAnsi="Times New Roman"/>
          <w:color w:val="000000"/>
        </w:rPr>
        <w:t>视线估计方法分类</w:t>
      </w:r>
      <w:bookmarkEnd w:id="16"/>
    </w:p>
    <w:p w14:paraId="230A1EF9" w14:textId="77777777" w:rsidR="00857452" w:rsidRDefault="00314B56">
      <w:pPr>
        <w:spacing w:after="0" w:line="400" w:lineRule="exact"/>
        <w:ind w:firstLine="480"/>
        <w:jc w:val="both"/>
      </w:pPr>
      <w:r>
        <w:rPr>
          <w:color w:val="000000"/>
        </w:rPr>
        <w:t>基于视觉的视线估计方法大致可以分为基于几何模型的方法、基于图像特征的方法和基于外观的深度学习方法。三类方法在输入形式、标定需求、计算复杂度和适用场景上存在明显差异。</w:t>
      </w:r>
    </w:p>
    <w:p w14:paraId="5652FD43" w14:textId="77777777" w:rsidR="00857452" w:rsidRDefault="00314B56">
      <w:pPr>
        <w:pStyle w:val="31"/>
      </w:pPr>
      <w:bookmarkStart w:id="17" w:name="_Toc229090889"/>
      <w:r>
        <w:rPr>
          <w:rFonts w:ascii="Times New Roman" w:eastAsia="黑体" w:hAnsi="Times New Roman"/>
          <w:color w:val="000000"/>
        </w:rPr>
        <w:t xml:space="preserve">2.3.1 </w:t>
      </w:r>
      <w:r>
        <w:rPr>
          <w:rFonts w:ascii="Times New Roman" w:eastAsia="黑体" w:hAnsi="Times New Roman"/>
          <w:color w:val="000000"/>
        </w:rPr>
        <w:t>基于几何模型的方法</w:t>
      </w:r>
      <w:bookmarkEnd w:id="17"/>
    </w:p>
    <w:p w14:paraId="48CAE621" w14:textId="77777777" w:rsidR="00857452" w:rsidRDefault="00314B56">
      <w:pPr>
        <w:spacing w:after="0" w:line="400" w:lineRule="exact"/>
        <w:ind w:firstLine="480"/>
        <w:jc w:val="both"/>
      </w:pPr>
      <w:r>
        <w:rPr>
          <w:color w:val="000000"/>
        </w:rPr>
        <w:t>基于几何模型的方法通常通过建立眼球、瞳孔、角膜、相机和屏幕之间的空间几何关系来估计视线。专用眼动仪中常见的瞳孔中心</w:t>
      </w:r>
      <w:r>
        <w:rPr>
          <w:color w:val="000000"/>
        </w:rPr>
        <w:t>—</w:t>
      </w:r>
      <w:r>
        <w:rPr>
          <w:color w:val="000000"/>
        </w:rPr>
        <w:t>角膜反射方法就属于此类。该方法通过红外光源在角膜上形成反射点，并结合瞳孔中心位置推算视线方向。</w:t>
      </w:r>
    </w:p>
    <w:p w14:paraId="2AEB6452" w14:textId="77777777" w:rsidR="00857452" w:rsidRDefault="00314B56">
      <w:pPr>
        <w:spacing w:after="0" w:line="400" w:lineRule="exact"/>
        <w:ind w:firstLine="480"/>
        <w:jc w:val="both"/>
      </w:pPr>
      <w:r>
        <w:rPr>
          <w:color w:val="000000"/>
        </w:rPr>
        <w:t>几何模型方法的优点是物理意义明确，在硬件条件受控、光源稳定和标定充分的情况下能够取得较高精度。其缺点是对设备条件依赖较强，通常需要红外光源、较高质量的相机和较精确的标定过程。对于普通</w:t>
      </w:r>
      <w:r>
        <w:rPr>
          <w:color w:val="000000"/>
        </w:rPr>
        <w:t xml:space="preserve"> RGB </w:t>
      </w:r>
      <w:r>
        <w:rPr>
          <w:color w:val="000000"/>
        </w:rPr>
        <w:t>摄像头系统，角膜反射点不可稳定获得，眼球三维模型参数也难以精确估计，因此完整几何模型方法难以直接应用。</w:t>
      </w:r>
    </w:p>
    <w:p w14:paraId="23745995" w14:textId="77777777" w:rsidR="00857452" w:rsidRDefault="00314B56">
      <w:pPr>
        <w:pStyle w:val="31"/>
      </w:pPr>
      <w:bookmarkStart w:id="18" w:name="_Toc229090890"/>
      <w:r>
        <w:rPr>
          <w:rFonts w:ascii="Times New Roman" w:eastAsia="黑体" w:hAnsi="Times New Roman"/>
          <w:color w:val="000000"/>
        </w:rPr>
        <w:t xml:space="preserve">2.3.2 </w:t>
      </w:r>
      <w:r>
        <w:rPr>
          <w:rFonts w:ascii="Times New Roman" w:eastAsia="黑体" w:hAnsi="Times New Roman"/>
          <w:color w:val="000000"/>
        </w:rPr>
        <w:t>基于图像特征的方法</w:t>
      </w:r>
      <w:bookmarkEnd w:id="18"/>
    </w:p>
    <w:p w14:paraId="419D8105" w14:textId="77777777" w:rsidR="00857452" w:rsidRDefault="00314B56">
      <w:pPr>
        <w:spacing w:after="0" w:line="400" w:lineRule="exact"/>
        <w:ind w:firstLine="480"/>
        <w:jc w:val="both"/>
      </w:pPr>
      <w:r>
        <w:rPr>
          <w:color w:val="000000"/>
        </w:rPr>
        <w:t>基于图像特征的方法从眼区图像中提取瞳孔中心、虹膜边界、眼角位置、眼睑轮廓或暗色区域质心等特征，再通过回归模型或校准映射估计注视点。该类方法不一定依赖深度学习模型，通常具有计算量小、实现简单和处理过程可解释等特点。</w:t>
      </w:r>
    </w:p>
    <w:p w14:paraId="526B7921" w14:textId="77777777" w:rsidR="00857452" w:rsidRDefault="00314B56">
      <w:pPr>
        <w:spacing w:after="0" w:line="400" w:lineRule="exact"/>
        <w:ind w:firstLine="480"/>
        <w:jc w:val="both"/>
      </w:pPr>
      <w:r>
        <w:rPr>
          <w:color w:val="000000"/>
        </w:rPr>
        <w:lastRenderedPageBreak/>
        <w:t>对于普通摄像头条件下的桌面系统，基于图像特征的方法可以作为轻量级实现路线。例如，可以通过灰度化、阈值分割、形态学处理和轮廓矩计算眼区暗色区域中心，并将该特征点通过用户校准映射到屏幕坐标。此类方法的主要限制在于对光照、眼镜反光、瞳孔可见性、眼区裁剪质量和用户个体差异较敏感。当眼区图像质量较差或瞳孔边界不清时，特征点可能不稳定。</w:t>
      </w:r>
    </w:p>
    <w:p w14:paraId="0012B871" w14:textId="77777777" w:rsidR="00857452" w:rsidRDefault="00314B56">
      <w:pPr>
        <w:pStyle w:val="31"/>
      </w:pPr>
      <w:bookmarkStart w:id="19" w:name="_Toc229090891"/>
      <w:r>
        <w:rPr>
          <w:rFonts w:ascii="Times New Roman" w:eastAsia="黑体" w:hAnsi="Times New Roman"/>
          <w:color w:val="000000"/>
        </w:rPr>
        <w:t xml:space="preserve">2.3.3 </w:t>
      </w:r>
      <w:r>
        <w:rPr>
          <w:rFonts w:ascii="Times New Roman" w:eastAsia="黑体" w:hAnsi="Times New Roman"/>
          <w:color w:val="000000"/>
        </w:rPr>
        <w:t>基于外观的深度学习方法</w:t>
      </w:r>
      <w:bookmarkEnd w:id="19"/>
    </w:p>
    <w:p w14:paraId="693A652B" w14:textId="77777777" w:rsidR="00857452" w:rsidRDefault="00314B56">
      <w:pPr>
        <w:spacing w:after="0" w:line="400" w:lineRule="exact"/>
        <w:ind w:firstLine="480"/>
        <w:jc w:val="both"/>
      </w:pPr>
      <w:r>
        <w:rPr>
          <w:color w:val="000000"/>
        </w:rPr>
        <w:t>基于外观的深度学习方法直接从眼部图像、人脸图像或全脸图像中学习视线表示。与手工特征方法不同，外观方法不需要显式检测瞳孔中心或角膜反射点，而是通过卷积神经网络从图像纹理、眼睑形状、虹膜位置和面部上下文中学习映射关系。</w:t>
      </w:r>
      <w:r>
        <w:rPr>
          <w:color w:val="000000"/>
        </w:rPr>
        <w:t>MPIIGaze</w:t>
      </w:r>
      <w:r>
        <w:rPr>
          <w:color w:val="000000"/>
        </w:rPr>
        <w:t>、</w:t>
      </w:r>
      <w:r>
        <w:rPr>
          <w:color w:val="000000"/>
        </w:rPr>
        <w:t>UnityEyes</w:t>
      </w:r>
      <w:r>
        <w:rPr>
          <w:color w:val="000000"/>
        </w:rPr>
        <w:t>、全脸外观估计、</w:t>
      </w:r>
      <w:r>
        <w:rPr>
          <w:color w:val="000000"/>
        </w:rPr>
        <w:t xml:space="preserve">RT-GENE </w:t>
      </w:r>
      <w:r>
        <w:rPr>
          <w:color w:val="000000"/>
        </w:rPr>
        <w:t>和</w:t>
      </w:r>
      <w:r>
        <w:rPr>
          <w:color w:val="000000"/>
        </w:rPr>
        <w:t xml:space="preserve"> Gaze360 </w:t>
      </w:r>
      <w:r>
        <w:rPr>
          <w:color w:val="000000"/>
        </w:rPr>
        <w:t>等数据集与模型推动了普通摄像头视线估计的发展</w:t>
      </w:r>
      <w:r>
        <w:rPr>
          <w:color w:val="000000"/>
          <w:vertAlign w:val="superscript"/>
        </w:rPr>
        <w:t>[3-8]</w:t>
      </w:r>
      <w:r>
        <w:rPr>
          <w:color w:val="000000"/>
        </w:rPr>
        <w:t>。</w:t>
      </w:r>
    </w:p>
    <w:p w14:paraId="00482394" w14:textId="77777777" w:rsidR="00857452" w:rsidRDefault="00314B56">
      <w:pPr>
        <w:spacing w:after="0" w:line="400" w:lineRule="exact"/>
        <w:ind w:firstLine="480"/>
        <w:jc w:val="both"/>
      </w:pPr>
      <w:r>
        <w:rPr>
          <w:color w:val="000000"/>
        </w:rPr>
        <w:t>外观方法的优点是表达能力较强，能够在一定程度上适应复杂眼部外观和头部姿态变化。其缺点是依赖训练数据覆盖，跨用户、跨设备和跨环境泛化仍然困难。即使模型在离线测试集上取得较低角度误差，实时应用中仍需要解决屏幕几何映射、用户校准、时序稳定和交互可用性等问题。</w:t>
      </w:r>
    </w:p>
    <w:p w14:paraId="6A8996AA" w14:textId="77777777" w:rsidR="00857452" w:rsidRDefault="00314B56">
      <w:pPr>
        <w:spacing w:after="0" w:line="400" w:lineRule="exact"/>
        <w:ind w:firstLine="480"/>
        <w:jc w:val="both"/>
      </w:pPr>
      <w:r>
        <w:rPr>
          <w:color w:val="000000"/>
        </w:rPr>
        <w:t>三类方法对比如表</w:t>
      </w:r>
      <w:r>
        <w:rPr>
          <w:color w:val="000000"/>
        </w:rPr>
        <w:t>2-1</w:t>
      </w:r>
      <w:r>
        <w:rPr>
          <w:color w:val="000000"/>
        </w:rPr>
        <w:t>所示。</w:t>
      </w:r>
    </w:p>
    <w:p w14:paraId="3B65F6EA" w14:textId="77777777" w:rsidR="00857452" w:rsidRDefault="00314B56">
      <w:pPr>
        <w:spacing w:after="0" w:line="400" w:lineRule="exact"/>
        <w:ind w:firstLine="480"/>
        <w:jc w:val="both"/>
      </w:pPr>
      <w:r>
        <w:rPr>
          <w:color w:val="000000"/>
        </w:rPr>
        <w:t>表</w:t>
      </w:r>
      <w:r>
        <w:rPr>
          <w:color w:val="000000"/>
        </w:rPr>
        <w:t xml:space="preserve">2-1 </w:t>
      </w:r>
      <w:r>
        <w:rPr>
          <w:color w:val="000000"/>
        </w:rPr>
        <w:t>视线估计方法分类对比</w:t>
      </w:r>
    </w:p>
    <w:tbl>
      <w:tblPr>
        <w:tblStyle w:val="aff1"/>
        <w:tblW w:w="0" w:type="auto"/>
        <w:jc w:val="center"/>
        <w:tblLook w:val="04A0" w:firstRow="1" w:lastRow="0" w:firstColumn="1" w:lastColumn="0" w:noHBand="0" w:noVBand="1"/>
      </w:tblPr>
      <w:tblGrid>
        <w:gridCol w:w="1701"/>
        <w:gridCol w:w="1701"/>
        <w:gridCol w:w="1701"/>
        <w:gridCol w:w="1701"/>
        <w:gridCol w:w="1701"/>
      </w:tblGrid>
      <w:tr w:rsidR="00857452" w14:paraId="3E9DCB25" w14:textId="77777777">
        <w:trPr>
          <w:jc w:val="center"/>
        </w:trPr>
        <w:tc>
          <w:tcPr>
            <w:tcW w:w="1701" w:type="dxa"/>
          </w:tcPr>
          <w:p w14:paraId="51BE3A3C" w14:textId="77777777" w:rsidR="00857452" w:rsidRDefault="00314B56">
            <w:pPr>
              <w:spacing w:line="400" w:lineRule="exact"/>
              <w:jc w:val="center"/>
            </w:pPr>
            <w:r>
              <w:rPr>
                <w:b/>
                <w:color w:val="000000"/>
              </w:rPr>
              <w:t>方法类型</w:t>
            </w:r>
          </w:p>
        </w:tc>
        <w:tc>
          <w:tcPr>
            <w:tcW w:w="1701" w:type="dxa"/>
          </w:tcPr>
          <w:p w14:paraId="09CCF7BA" w14:textId="77777777" w:rsidR="00857452" w:rsidRDefault="00314B56">
            <w:pPr>
              <w:spacing w:line="400" w:lineRule="exact"/>
              <w:jc w:val="center"/>
            </w:pPr>
            <w:r>
              <w:rPr>
                <w:b/>
                <w:color w:val="000000"/>
              </w:rPr>
              <w:t>主要输入</w:t>
            </w:r>
          </w:p>
        </w:tc>
        <w:tc>
          <w:tcPr>
            <w:tcW w:w="1701" w:type="dxa"/>
          </w:tcPr>
          <w:p w14:paraId="17484B94" w14:textId="77777777" w:rsidR="00857452" w:rsidRDefault="00314B56">
            <w:pPr>
              <w:spacing w:line="400" w:lineRule="exact"/>
              <w:jc w:val="center"/>
            </w:pPr>
            <w:r>
              <w:rPr>
                <w:b/>
                <w:color w:val="000000"/>
              </w:rPr>
              <w:t>优点</w:t>
            </w:r>
          </w:p>
        </w:tc>
        <w:tc>
          <w:tcPr>
            <w:tcW w:w="1701" w:type="dxa"/>
          </w:tcPr>
          <w:p w14:paraId="4B88184C" w14:textId="77777777" w:rsidR="00857452" w:rsidRDefault="00314B56">
            <w:pPr>
              <w:spacing w:line="400" w:lineRule="exact"/>
              <w:jc w:val="center"/>
            </w:pPr>
            <w:r>
              <w:rPr>
                <w:b/>
                <w:color w:val="000000"/>
              </w:rPr>
              <w:t>局限性</w:t>
            </w:r>
          </w:p>
        </w:tc>
        <w:tc>
          <w:tcPr>
            <w:tcW w:w="1701" w:type="dxa"/>
          </w:tcPr>
          <w:p w14:paraId="3F1909E7" w14:textId="77777777" w:rsidR="00857452" w:rsidRDefault="00314B56">
            <w:pPr>
              <w:spacing w:line="400" w:lineRule="exact"/>
              <w:jc w:val="center"/>
            </w:pPr>
            <w:r>
              <w:rPr>
                <w:b/>
                <w:color w:val="000000"/>
              </w:rPr>
              <w:t>适用场景</w:t>
            </w:r>
          </w:p>
        </w:tc>
      </w:tr>
      <w:tr w:rsidR="00857452" w14:paraId="6AF514B7" w14:textId="77777777">
        <w:trPr>
          <w:jc w:val="center"/>
        </w:trPr>
        <w:tc>
          <w:tcPr>
            <w:tcW w:w="1701" w:type="dxa"/>
          </w:tcPr>
          <w:p w14:paraId="46871751" w14:textId="77777777" w:rsidR="00857452" w:rsidRDefault="00314B56">
            <w:pPr>
              <w:spacing w:line="400" w:lineRule="exact"/>
            </w:pPr>
            <w:r>
              <w:rPr>
                <w:color w:val="000000"/>
              </w:rPr>
              <w:t>几何模型方法</w:t>
            </w:r>
          </w:p>
        </w:tc>
        <w:tc>
          <w:tcPr>
            <w:tcW w:w="1701" w:type="dxa"/>
          </w:tcPr>
          <w:p w14:paraId="47966634" w14:textId="77777777" w:rsidR="00857452" w:rsidRDefault="00314B56">
            <w:pPr>
              <w:spacing w:line="400" w:lineRule="exact"/>
            </w:pPr>
            <w:r>
              <w:rPr>
                <w:color w:val="000000"/>
              </w:rPr>
              <w:t>瞳孔中心、角膜反射点、相机标定参数</w:t>
            </w:r>
          </w:p>
        </w:tc>
        <w:tc>
          <w:tcPr>
            <w:tcW w:w="1701" w:type="dxa"/>
          </w:tcPr>
          <w:p w14:paraId="6FDBA251" w14:textId="77777777" w:rsidR="00857452" w:rsidRDefault="00314B56">
            <w:pPr>
              <w:spacing w:line="400" w:lineRule="exact"/>
            </w:pPr>
            <w:r>
              <w:rPr>
                <w:color w:val="000000"/>
              </w:rPr>
              <w:t>物理意义明确，受控条件下精度高</w:t>
            </w:r>
          </w:p>
        </w:tc>
        <w:tc>
          <w:tcPr>
            <w:tcW w:w="1701" w:type="dxa"/>
          </w:tcPr>
          <w:p w14:paraId="57EEFDED" w14:textId="77777777" w:rsidR="00857452" w:rsidRDefault="00314B56">
            <w:pPr>
              <w:spacing w:line="400" w:lineRule="exact"/>
            </w:pPr>
            <w:r>
              <w:rPr>
                <w:color w:val="000000"/>
              </w:rPr>
              <w:t>依赖专用硬件和精确标定</w:t>
            </w:r>
          </w:p>
        </w:tc>
        <w:tc>
          <w:tcPr>
            <w:tcW w:w="1701" w:type="dxa"/>
          </w:tcPr>
          <w:p w14:paraId="06905AB9" w14:textId="77777777" w:rsidR="00857452" w:rsidRDefault="00314B56">
            <w:pPr>
              <w:spacing w:line="400" w:lineRule="exact"/>
            </w:pPr>
            <w:r>
              <w:rPr>
                <w:color w:val="000000"/>
              </w:rPr>
              <w:t>红外眼动仪、实验室测量</w:t>
            </w:r>
          </w:p>
        </w:tc>
      </w:tr>
      <w:tr w:rsidR="00857452" w14:paraId="40753A29" w14:textId="77777777">
        <w:trPr>
          <w:jc w:val="center"/>
        </w:trPr>
        <w:tc>
          <w:tcPr>
            <w:tcW w:w="1701" w:type="dxa"/>
          </w:tcPr>
          <w:p w14:paraId="5728A272" w14:textId="77777777" w:rsidR="00857452" w:rsidRDefault="00314B56">
            <w:pPr>
              <w:spacing w:line="400" w:lineRule="exact"/>
            </w:pPr>
            <w:r>
              <w:rPr>
                <w:color w:val="000000"/>
              </w:rPr>
              <w:t>图像特征方法</w:t>
            </w:r>
          </w:p>
        </w:tc>
        <w:tc>
          <w:tcPr>
            <w:tcW w:w="1701" w:type="dxa"/>
          </w:tcPr>
          <w:p w14:paraId="4CECD3E4" w14:textId="77777777" w:rsidR="00857452" w:rsidRDefault="00314B56">
            <w:pPr>
              <w:spacing w:line="400" w:lineRule="exact"/>
            </w:pPr>
            <w:r>
              <w:rPr>
                <w:color w:val="000000"/>
              </w:rPr>
              <w:t>眼区灰度、瞳孔、虹膜、眼角等特征</w:t>
            </w:r>
          </w:p>
        </w:tc>
        <w:tc>
          <w:tcPr>
            <w:tcW w:w="1701" w:type="dxa"/>
          </w:tcPr>
          <w:p w14:paraId="3489C1EC" w14:textId="77777777" w:rsidR="00857452" w:rsidRDefault="00314B56">
            <w:pPr>
              <w:spacing w:line="400" w:lineRule="exact"/>
            </w:pPr>
            <w:r>
              <w:rPr>
                <w:color w:val="000000"/>
              </w:rPr>
              <w:t>轻量、实时、可解释</w:t>
            </w:r>
          </w:p>
        </w:tc>
        <w:tc>
          <w:tcPr>
            <w:tcW w:w="1701" w:type="dxa"/>
          </w:tcPr>
          <w:p w14:paraId="23E14A63" w14:textId="77777777" w:rsidR="00857452" w:rsidRDefault="00314B56">
            <w:pPr>
              <w:spacing w:line="400" w:lineRule="exact"/>
            </w:pPr>
            <w:r>
              <w:rPr>
                <w:color w:val="000000"/>
              </w:rPr>
              <w:t>对光照、反光和个体差异敏感</w:t>
            </w:r>
          </w:p>
        </w:tc>
        <w:tc>
          <w:tcPr>
            <w:tcW w:w="1701" w:type="dxa"/>
          </w:tcPr>
          <w:p w14:paraId="14EF6EAA" w14:textId="77777777" w:rsidR="00857452" w:rsidRDefault="00314B56">
            <w:pPr>
              <w:spacing w:line="400" w:lineRule="exact"/>
            </w:pPr>
            <w:r>
              <w:rPr>
                <w:color w:val="000000"/>
              </w:rPr>
              <w:t>低成本原型、传统视觉实现</w:t>
            </w:r>
          </w:p>
        </w:tc>
      </w:tr>
      <w:tr w:rsidR="00857452" w14:paraId="642A38A5" w14:textId="77777777">
        <w:trPr>
          <w:jc w:val="center"/>
        </w:trPr>
        <w:tc>
          <w:tcPr>
            <w:tcW w:w="1701" w:type="dxa"/>
          </w:tcPr>
          <w:p w14:paraId="6C451EE5" w14:textId="77777777" w:rsidR="00857452" w:rsidRDefault="00314B56">
            <w:pPr>
              <w:spacing w:line="400" w:lineRule="exact"/>
            </w:pPr>
            <w:r>
              <w:rPr>
                <w:color w:val="000000"/>
              </w:rPr>
              <w:t>深度学习外观方法</w:t>
            </w:r>
          </w:p>
        </w:tc>
        <w:tc>
          <w:tcPr>
            <w:tcW w:w="1701" w:type="dxa"/>
          </w:tcPr>
          <w:p w14:paraId="32BF1587" w14:textId="77777777" w:rsidR="00857452" w:rsidRDefault="00314B56">
            <w:pPr>
              <w:spacing w:line="400" w:lineRule="exact"/>
            </w:pPr>
            <w:r>
              <w:rPr>
                <w:color w:val="000000"/>
              </w:rPr>
              <w:t>眼图、脸图、头姿等</w:t>
            </w:r>
          </w:p>
        </w:tc>
        <w:tc>
          <w:tcPr>
            <w:tcW w:w="1701" w:type="dxa"/>
          </w:tcPr>
          <w:p w14:paraId="67A9A9E4" w14:textId="77777777" w:rsidR="00857452" w:rsidRDefault="00314B56">
            <w:pPr>
              <w:spacing w:line="400" w:lineRule="exact"/>
            </w:pPr>
            <w:r>
              <w:rPr>
                <w:color w:val="000000"/>
              </w:rPr>
              <w:t>表达能力强，适合复杂外观建模</w:t>
            </w:r>
          </w:p>
        </w:tc>
        <w:tc>
          <w:tcPr>
            <w:tcW w:w="1701" w:type="dxa"/>
          </w:tcPr>
          <w:p w14:paraId="72E78576" w14:textId="77777777" w:rsidR="00857452" w:rsidRDefault="00314B56">
            <w:pPr>
              <w:spacing w:line="400" w:lineRule="exact"/>
            </w:pPr>
            <w:r>
              <w:rPr>
                <w:color w:val="000000"/>
              </w:rPr>
              <w:t>依赖数据，部署时仍需校准和稳定处理</w:t>
            </w:r>
          </w:p>
        </w:tc>
        <w:tc>
          <w:tcPr>
            <w:tcW w:w="1701" w:type="dxa"/>
          </w:tcPr>
          <w:p w14:paraId="36F806D0" w14:textId="77777777" w:rsidR="00857452" w:rsidRDefault="00314B56">
            <w:pPr>
              <w:spacing w:line="400" w:lineRule="exact"/>
            </w:pPr>
            <w:r>
              <w:rPr>
                <w:color w:val="000000"/>
              </w:rPr>
              <w:t>普通摄像头视线估计、跨用户建模</w:t>
            </w:r>
          </w:p>
        </w:tc>
      </w:tr>
    </w:tbl>
    <w:p w14:paraId="42CBFF0A" w14:textId="77777777" w:rsidR="00857452" w:rsidRDefault="00314B56">
      <w:pPr>
        <w:spacing w:after="0" w:line="400" w:lineRule="exact"/>
        <w:ind w:firstLine="480"/>
        <w:jc w:val="both"/>
      </w:pPr>
      <w:r>
        <w:rPr>
          <w:color w:val="000000"/>
        </w:rPr>
        <w:t xml:space="preserve">Look2Act </w:t>
      </w:r>
      <w:r>
        <w:rPr>
          <w:color w:val="000000"/>
        </w:rPr>
        <w:t>系统同时实现了传统视觉路线和深度学习路线。</w:t>
      </w:r>
      <w:r>
        <w:rPr>
          <w:color w:val="000000"/>
        </w:rPr>
        <w:t xml:space="preserve">Classic </w:t>
      </w:r>
      <w:r>
        <w:rPr>
          <w:color w:val="000000"/>
        </w:rPr>
        <w:t>模式对应基于图像特征的传统方法，</w:t>
      </w:r>
      <w:r>
        <w:rPr>
          <w:color w:val="000000"/>
        </w:rPr>
        <w:t xml:space="preserve">Deep </w:t>
      </w:r>
      <w:r>
        <w:rPr>
          <w:color w:val="000000"/>
        </w:rPr>
        <w:t>模式对应基于外观的深度学习方法。两种方法在同一软件框架下共用校准、验证和交互模块。</w:t>
      </w:r>
    </w:p>
    <w:p w14:paraId="2703E818" w14:textId="77777777" w:rsidR="00857452" w:rsidRDefault="00314B56">
      <w:pPr>
        <w:pStyle w:val="21"/>
      </w:pPr>
      <w:bookmarkStart w:id="20" w:name="_Toc229090892"/>
      <w:r>
        <w:rPr>
          <w:rFonts w:ascii="Times New Roman" w:eastAsia="黑体" w:hAnsi="Times New Roman"/>
          <w:color w:val="000000"/>
        </w:rPr>
        <w:lastRenderedPageBreak/>
        <w:t xml:space="preserve">2.4 </w:t>
      </w:r>
      <w:r>
        <w:rPr>
          <w:rFonts w:ascii="Times New Roman" w:eastAsia="黑体" w:hAnsi="Times New Roman"/>
          <w:color w:val="000000"/>
        </w:rPr>
        <w:t>基于外观的视线估计</w:t>
      </w:r>
      <w:bookmarkEnd w:id="20"/>
    </w:p>
    <w:p w14:paraId="5BEBA2CE" w14:textId="77777777" w:rsidR="00857452" w:rsidRDefault="00314B56">
      <w:pPr>
        <w:pStyle w:val="31"/>
      </w:pPr>
      <w:bookmarkStart w:id="21" w:name="_Toc229090893"/>
      <w:r>
        <w:rPr>
          <w:rFonts w:ascii="Times New Roman" w:eastAsia="黑体" w:hAnsi="Times New Roman"/>
          <w:color w:val="000000"/>
        </w:rPr>
        <w:t xml:space="preserve">2.4.1 </w:t>
      </w:r>
      <w:r>
        <w:rPr>
          <w:rFonts w:ascii="Times New Roman" w:eastAsia="黑体" w:hAnsi="Times New Roman"/>
          <w:color w:val="000000"/>
        </w:rPr>
        <w:t>眼区输入与全脸输入</w:t>
      </w:r>
      <w:bookmarkEnd w:id="21"/>
    </w:p>
    <w:p w14:paraId="79D19A9D" w14:textId="77777777" w:rsidR="00857452" w:rsidRDefault="00314B56">
      <w:pPr>
        <w:spacing w:after="0" w:line="400" w:lineRule="exact"/>
        <w:ind w:firstLine="480"/>
        <w:jc w:val="both"/>
      </w:pPr>
      <w:r>
        <w:rPr>
          <w:color w:val="000000"/>
        </w:rPr>
        <w:t>基于外观的视线估计可以根据输入区域不同分为眼区输入、脸部输入和全脸输入。眼区输入只使用左眼、右眼或双眼图像，能够聚焦与视线方向最直接相关的局部区域，模型规模通常较小。全脸输入则利用脸部姿态、眼睛相对位置和面部上下文信息，能够在头部姿态变化较大时提供更多辅助信息</w:t>
      </w:r>
      <w:r>
        <w:rPr>
          <w:color w:val="000000"/>
          <w:vertAlign w:val="superscript"/>
        </w:rPr>
        <w:t>[6]</w:t>
      </w:r>
      <w:r>
        <w:rPr>
          <w:color w:val="000000"/>
        </w:rPr>
        <w:t>。</w:t>
      </w:r>
    </w:p>
    <w:p w14:paraId="79257ACF" w14:textId="77777777" w:rsidR="00857452" w:rsidRDefault="00314B56">
      <w:pPr>
        <w:spacing w:after="0" w:line="400" w:lineRule="exact"/>
        <w:ind w:firstLine="480"/>
        <w:jc w:val="both"/>
      </w:pPr>
      <w:r>
        <w:rPr>
          <w:color w:val="000000"/>
        </w:rPr>
        <w:t>眼区输入的优点是隐私风险相对较低、输入尺寸较小、推理速度较快，适合实时桌面应用。其不足是缺少完整头部姿态和面部上下文，需要额外引入头姿估计或校准模块弥补。全脸输入包含更多上下文，但对隐私、计算量和数据规模提出更高要求。</w:t>
      </w:r>
    </w:p>
    <w:p w14:paraId="2DE5481E" w14:textId="77777777" w:rsidR="00857452" w:rsidRDefault="00314B56">
      <w:pPr>
        <w:spacing w:after="0" w:line="400" w:lineRule="exact"/>
        <w:ind w:firstLine="480"/>
        <w:jc w:val="both"/>
      </w:pPr>
      <w:r>
        <w:rPr>
          <w:color w:val="000000"/>
        </w:rPr>
        <w:t xml:space="preserve">Look2Act </w:t>
      </w:r>
      <w:r>
        <w:rPr>
          <w:color w:val="000000"/>
        </w:rPr>
        <w:t>的</w:t>
      </w:r>
      <w:r>
        <w:rPr>
          <w:color w:val="000000"/>
        </w:rPr>
        <w:t xml:space="preserve"> Deep </w:t>
      </w:r>
      <w:r>
        <w:rPr>
          <w:color w:val="000000"/>
        </w:rPr>
        <w:t>路线采用左右眼图像作为主要视觉输入，并融合头姿向量作为辅助信息。该设计在模型轻量化、隐私保护和几何解释性之间取得折中。</w:t>
      </w:r>
    </w:p>
    <w:p w14:paraId="500C768C" w14:textId="77777777" w:rsidR="00857452" w:rsidRDefault="00314B56">
      <w:pPr>
        <w:pStyle w:val="31"/>
      </w:pPr>
      <w:bookmarkStart w:id="22" w:name="_Toc229090894"/>
      <w:r>
        <w:rPr>
          <w:rFonts w:ascii="Times New Roman" w:eastAsia="黑体" w:hAnsi="Times New Roman"/>
          <w:color w:val="000000"/>
        </w:rPr>
        <w:t xml:space="preserve">2.4.2 </w:t>
      </w:r>
      <w:r>
        <w:rPr>
          <w:rFonts w:ascii="Times New Roman" w:eastAsia="黑体" w:hAnsi="Times New Roman"/>
          <w:color w:val="000000"/>
        </w:rPr>
        <w:t>二维注视点回归与三维视线方向回归</w:t>
      </w:r>
      <w:bookmarkEnd w:id="22"/>
    </w:p>
    <w:p w14:paraId="092CB5ED" w14:textId="77777777" w:rsidR="00857452" w:rsidRDefault="00314B56">
      <w:pPr>
        <w:spacing w:after="0" w:line="400" w:lineRule="exact"/>
        <w:ind w:firstLine="480"/>
        <w:jc w:val="both"/>
      </w:pPr>
      <w:r>
        <w:rPr>
          <w:color w:val="000000"/>
        </w:rPr>
        <w:t>深度学习视线估计的输出形式可以是二维屏幕注视点，也可以是三维视线方向。二维注视点回归直接预测屏幕归一化坐标：</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E9C64B4" w14:textId="77777777">
        <w:trPr>
          <w:jc w:val="center"/>
        </w:trPr>
        <w:tc>
          <w:tcPr>
            <w:tcW w:w="300" w:type="dxa"/>
            <w:tcBorders>
              <w:top w:val="nil"/>
              <w:left w:val="nil"/>
              <w:bottom w:val="nil"/>
              <w:right w:val="nil"/>
            </w:tcBorders>
            <w:vAlign w:val="center"/>
          </w:tcPr>
          <w:p w14:paraId="134BE924" w14:textId="77777777" w:rsidR="00857452" w:rsidRDefault="00857452">
            <w:pPr>
              <w:spacing w:before="120" w:after="120" w:line="240" w:lineRule="atLeast"/>
            </w:pPr>
          </w:p>
        </w:tc>
        <w:tc>
          <w:tcPr>
            <w:tcW w:w="6504" w:type="dxa"/>
            <w:tcBorders>
              <w:top w:val="nil"/>
              <w:left w:val="nil"/>
              <w:bottom w:val="nil"/>
              <w:right w:val="nil"/>
            </w:tcBorders>
            <w:vAlign w:val="center"/>
          </w:tcPr>
          <w:p w14:paraId="623BCBB7" w14:textId="77777777" w:rsidR="00857452" w:rsidRDefault="00757DE1">
            <w:pPr>
              <w:spacing w:before="120" w:after="120" w:line="240" w:lineRule="atLeast"/>
              <w:jc w:val="center"/>
            </w:pPr>
            <m:oMathPara>
              <m:oMath>
                <m:acc>
                  <m:accPr>
                    <m:ctrlPr>
                      <w:rPr>
                        <w:rFonts w:ascii="Cambria Math" w:hAnsi="Cambria Math"/>
                      </w:rPr>
                    </m:ctrlPr>
                  </m:accPr>
                  <m:e>
                    <m:r>
                      <w:rPr>
                        <w:rFonts w:ascii="Cambria Math" w:hAnsi="Cambria Math"/>
                      </w:rPr>
                      <m:t>p</m:t>
                    </m:r>
                  </m:e>
                </m:acc>
                <m:r>
                  <w:rPr>
                    <w:rFonts w:ascii="Cambria Math" w:hAnsi="Cambria Math"/>
                  </w:rPr>
                  <m:t>=[</m:t>
                </m:r>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n</m:t>
                        </m:r>
                      </m:sub>
                    </m:sSub>
                  </m:e>
                  <m:e>
                    <m:sSub>
                      <m:sSubPr>
                        <m:ctrlPr>
                          <w:rPr>
                            <w:rFonts w:ascii="Cambria Math" w:hAnsi="Cambria Math"/>
                          </w:rPr>
                        </m:ctrlPr>
                      </m:sSubPr>
                      <m:e>
                        <m:acc>
                          <m:accPr>
                            <m:ctrlPr>
                              <w:rPr>
                                <w:rFonts w:ascii="Cambria Math" w:hAnsi="Cambria Math"/>
                              </w:rPr>
                            </m:ctrlPr>
                          </m:accPr>
                          <m:e>
                            <m:r>
                              <w:rPr>
                                <w:rFonts w:ascii="Cambria Math" w:hAnsi="Cambria Math"/>
                              </w:rPr>
                              <m:t>y</m:t>
                            </m:r>
                          </m:e>
                        </m:acc>
                      </m:e>
                      <m:sub>
                        <m:r>
                          <w:rPr>
                            <w:rFonts w:ascii="Cambria Math" w:hAnsi="Cambria Math"/>
                          </w:rPr>
                          <m:t>n</m:t>
                        </m:r>
                      </m:sub>
                    </m:sSub>
                  </m:e>
                </m:eqArr>
                <m:r>
                  <w:rPr>
                    <w:rFonts w:ascii="Cambria Math" w:hAnsi="Cambria Math"/>
                  </w:rPr>
                  <m:t>]</m:t>
                </m:r>
              </m:oMath>
            </m:oMathPara>
          </w:p>
        </w:tc>
        <w:tc>
          <w:tcPr>
            <w:tcW w:w="1700" w:type="dxa"/>
            <w:tcBorders>
              <w:top w:val="nil"/>
              <w:left w:val="nil"/>
              <w:bottom w:val="nil"/>
              <w:right w:val="nil"/>
            </w:tcBorders>
            <w:noWrap/>
            <w:vAlign w:val="center"/>
          </w:tcPr>
          <w:p w14:paraId="2B0309D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2-3</w:t>
            </w:r>
            <w:r>
              <w:rPr>
                <w:color w:val="000000"/>
                <w:rFonts w:eastAsia="宋体" w:ascii="Times New Roman" w:hAnsi="Times New Roman"/>
                <w:sz w:val="24"/>
              </w:rPr>
              <w:t>）</w:t>
            </w:r>
          </w:p>
        </w:tc>
      </w:tr>
    </w:tbl>
    <w:p w14:paraId="40D015B2" w14:textId="77777777" w:rsidR="00857452" w:rsidRDefault="00314B56">
      <w:pPr>
        <w:spacing w:after="0" w:line="400" w:lineRule="exact"/>
        <w:ind w:firstLine="480"/>
        <w:jc w:val="both"/>
      </w:pPr>
      <w:r>
        <w:rPr>
          <w:color w:val="000000"/>
        </w:rPr>
        <w:t>这种方式结构简单，能够直接得到屏幕位置。但二维输出通常与特定屏幕分辨率、摄像头位置和用户坐姿强相关，跨设备和跨场景泛化难度较大。</w:t>
      </w:r>
    </w:p>
    <w:p w14:paraId="09DD325F" w14:textId="77777777" w:rsidR="00857452" w:rsidRDefault="00314B56">
      <w:pPr>
        <w:spacing w:after="0" w:line="400" w:lineRule="exact"/>
        <w:ind w:firstLine="480"/>
        <w:jc w:val="both"/>
      </w:pPr>
      <w:r>
        <w:rPr>
          <w:color w:val="000000"/>
        </w:rPr>
        <w:t>三维视线方向回归则输出单位方向向量：</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2807285" w14:textId="77777777">
        <w:trPr>
          <w:jc w:val="center"/>
        </w:trPr>
        <w:tc>
          <w:tcPr>
            <w:tcW w:w="300" w:type="dxa"/>
            <w:tcBorders>
              <w:top w:val="nil"/>
              <w:left w:val="nil"/>
              <w:bottom w:val="nil"/>
              <w:right w:val="nil"/>
            </w:tcBorders>
            <w:vAlign w:val="center"/>
          </w:tcPr>
          <w:p w14:paraId="05E21EC9" w14:textId="77777777" w:rsidR="00857452" w:rsidRDefault="00857452">
            <w:pPr>
              <w:spacing w:before="120" w:after="120" w:line="240" w:lineRule="atLeast"/>
            </w:pPr>
          </w:p>
        </w:tc>
        <w:tc>
          <w:tcPr>
            <w:tcW w:w="6504" w:type="dxa"/>
            <w:tcBorders>
              <w:top w:val="nil"/>
              <w:left w:val="nil"/>
              <w:bottom w:val="nil"/>
              <w:right w:val="nil"/>
            </w:tcBorders>
            <w:vAlign w:val="center"/>
          </w:tcPr>
          <w:p w14:paraId="4EC3C84E" w14:textId="77777777" w:rsidR="00857452" w:rsidRDefault="00757DE1">
            <w:pPr>
              <w:spacing w:before="120" w:after="120" w:line="240" w:lineRule="atLeast"/>
              <w:jc w:val="center"/>
            </w:pPr>
            <m:oMathPara>
              <m:oMath>
                <m:acc>
                  <m:accPr>
                    <m:ctrlPr>
                      <w:rPr>
                        <w:rFonts w:ascii="Cambria Math" w:hAnsi="Cambria Math"/>
                      </w:rPr>
                    </m:ctrlPr>
                  </m:accPr>
                  <m:e>
                    <m:r>
                      <w:rPr>
                        <w:rFonts w:ascii="Cambria Math" w:hAnsi="Cambria Math"/>
                      </w:rPr>
                      <m:t>g</m:t>
                    </m:r>
                  </m:e>
                </m:acc>
                <m:r>
                  <w:rPr>
                    <w:rFonts w:ascii="Cambria Math" w:hAnsi="Cambria Math"/>
                  </w:rPr>
                  <m:t>=[</m:t>
                </m:r>
                <m:eqArr>
                  <m:eqArrPr>
                    <m:ctrlPr>
                      <w:rPr>
                        <w:rFonts w:ascii="Cambria Math" w:hAnsi="Cambria Math"/>
                      </w:rPr>
                    </m:ctrlPr>
                  </m:eqArr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x</m:t>
                        </m:r>
                      </m:sub>
                    </m:sSub>
                  </m:e>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y</m:t>
                        </m:r>
                      </m:sub>
                    </m:sSub>
                  </m:e>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z</m:t>
                        </m:r>
                      </m:sub>
                    </m:sSub>
                  </m:e>
                </m:eqArr>
                <m:r>
                  <w:rPr>
                    <w:rFonts w:ascii="Cambria Math" w:hAnsi="Cambria Math"/>
                  </w:rPr>
                  <m:t>]</m:t>
                </m:r>
              </m:oMath>
            </m:oMathPara>
          </w:p>
        </w:tc>
        <w:tc>
          <w:tcPr>
            <w:tcW w:w="1700" w:type="dxa"/>
            <w:tcBorders>
              <w:top w:val="nil"/>
              <w:left w:val="nil"/>
              <w:bottom w:val="nil"/>
              <w:right w:val="nil"/>
            </w:tcBorders>
            <w:noWrap/>
            <w:vAlign w:val="center"/>
          </w:tcPr>
          <w:p w14:paraId="47E83685"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2-4</w:t>
            </w:r>
            <w:r>
              <w:rPr>
                <w:color w:val="000000"/>
                <w:rFonts w:eastAsia="宋体" w:ascii="Times New Roman" w:hAnsi="Times New Roman"/>
                <w:sz w:val="24"/>
              </w:rPr>
              <w:t>）</w:t>
            </w:r>
          </w:p>
        </w:tc>
      </w:tr>
    </w:tbl>
    <w:p w14:paraId="04B628DE" w14:textId="77777777" w:rsidR="00857452" w:rsidRDefault="00314B56">
      <w:pPr>
        <w:spacing w:after="0" w:line="400" w:lineRule="exact"/>
        <w:ind w:firstLine="480"/>
        <w:jc w:val="both"/>
      </w:pPr>
      <w:r>
        <w:rPr>
          <w:color w:val="000000"/>
        </w:rPr>
        <w:t>该向量需要结合屏幕几何模型进一步转换为屏幕点。三维输出的优势在于物理意义更明确，能够将模型学习与屏幕几何映射分离，有利于分析误差来源。其不足是系统实现更复杂，需要处理坐标系、屏幕平面、射线求交和用户校准等问题。</w:t>
      </w:r>
    </w:p>
    <w:p w14:paraId="5B4A8A3D" w14:textId="77777777" w:rsidR="00857452" w:rsidRDefault="00314B56">
      <w:pPr>
        <w:spacing w:after="0" w:line="400" w:lineRule="exact"/>
        <w:ind w:firstLine="480"/>
        <w:jc w:val="both"/>
      </w:pPr>
      <w:r>
        <w:rPr>
          <w:color w:val="000000"/>
        </w:rPr>
        <w:t>本文的</w:t>
      </w:r>
      <w:r>
        <w:rPr>
          <w:color w:val="000000"/>
        </w:rPr>
        <w:t xml:space="preserve"> Deep </w:t>
      </w:r>
      <w:r>
        <w:rPr>
          <w:color w:val="000000"/>
        </w:rPr>
        <w:t>路线采用三维视线方向回归。该设计使模型输出能够与后续几何映射和校准模块衔接，也便于从系统角度分析模型误差、几何误差和校准误差之间的关系。</w:t>
      </w:r>
    </w:p>
    <w:p w14:paraId="55A62BD6" w14:textId="77777777" w:rsidR="00857452" w:rsidRDefault="00314B56">
      <w:pPr>
        <w:pStyle w:val="31"/>
      </w:pPr>
      <w:bookmarkStart w:id="23" w:name="_Toc229090895"/>
      <w:r>
        <w:rPr>
          <w:rFonts w:ascii="Times New Roman" w:eastAsia="黑体" w:hAnsi="Times New Roman"/>
          <w:color w:val="000000"/>
        </w:rPr>
        <w:lastRenderedPageBreak/>
        <w:t xml:space="preserve">2.4.3 </w:t>
      </w:r>
      <w:r>
        <w:rPr>
          <w:rFonts w:ascii="Times New Roman" w:eastAsia="黑体" w:hAnsi="Times New Roman"/>
          <w:color w:val="000000"/>
        </w:rPr>
        <w:t>角度误差评价</w:t>
      </w:r>
      <w:bookmarkEnd w:id="23"/>
    </w:p>
    <w:p w14:paraId="62EC9D3D" w14:textId="77777777" w:rsidR="00857452" w:rsidRDefault="00314B56">
      <w:pPr>
        <w:spacing w:after="0" w:line="400" w:lineRule="exact"/>
        <w:ind w:firstLine="480"/>
        <w:jc w:val="both"/>
      </w:pPr>
      <w:r>
        <w:rPr>
          <w:color w:val="000000"/>
        </w:rPr>
        <w:t>三维视线方向估计通常使用角度误差作为评价指标。设预测方向为</w:t>
      </w:r>
      <w:r>
        <w:rPr>
          <w:color w:val="000000"/>
        </w:rPr>
        <w:t xml:space="preserve"> </w:t>
      </w:r>
      <m:oMath>
        <m:acc>
          <m:accPr>
            <m:ctrlPr>
              <w:rPr>
                <w:rFonts w:ascii="Cambria Math" w:hAnsi="Cambria Math"/>
              </w:rPr>
            </m:ctrlPr>
          </m:accPr>
          <m:e>
            <m:r>
              <w:rPr>
                <w:rFonts w:ascii="Cambria Math" w:hAnsi="Cambria Math"/>
              </w:rPr>
              <m:t>g</m:t>
            </m:r>
          </m:e>
        </m:acc>
      </m:oMath>
      <w:r>
        <w:rPr>
          <w:color w:val="000000"/>
        </w:rPr>
        <w:t>，真实方向为</w:t>
      </w:r>
      <w:r>
        <w:rPr>
          <w:color w:val="000000"/>
        </w:rPr>
        <w:t xml:space="preserve"> </w:t>
      </w:r>
      <m:oMath>
        <m:r>
          <w:rPr>
            <w:rFonts w:ascii="Cambria Math" w:hAnsi="Cambria Math"/>
          </w:rPr>
          <m:t>g</m:t>
        </m:r>
      </m:oMath>
      <w:r>
        <w:rPr>
          <w:color w:val="000000"/>
        </w:rPr>
        <w:t>，二者均为单位向量，则角度误差为：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6C4E03A" w14:textId="77777777">
        <w:trPr>
          <w:jc w:val="center"/>
        </w:trPr>
        <w:tc>
          <w:tcPr>
            <w:tcW w:w="300" w:type="dxa"/>
            <w:tcBorders>
              <w:top w:val="nil"/>
              <w:left w:val="nil"/>
              <w:bottom w:val="nil"/>
              <w:right w:val="nil"/>
            </w:tcBorders>
            <w:vAlign w:val="center"/>
          </w:tcPr>
          <w:p w14:paraId="2A59079A" w14:textId="77777777" w:rsidR="00857452" w:rsidRDefault="00857452">
            <w:pPr>
              <w:spacing w:before="120" w:after="120" w:line="240" w:lineRule="atLeast"/>
            </w:pPr>
          </w:p>
        </w:tc>
        <w:tc>
          <w:tcPr>
            <w:tcW w:w="6504" w:type="dxa"/>
            <w:tcBorders>
              <w:top w:val="nil"/>
              <w:left w:val="nil"/>
              <w:bottom w:val="nil"/>
              <w:right w:val="nil"/>
            </w:tcBorders>
            <w:vAlign w:val="center"/>
          </w:tcPr>
          <w:p w14:paraId="34855BA3" w14:textId="77777777" w:rsidR="00857452" w:rsidRDefault="00314B56">
            <w:pPr>
              <w:spacing w:before="120" w:after="120" w:line="240" w:lineRule="atLeast"/>
              <w:jc w:val="center"/>
            </w:pPr>
            <m:oMathPara>
              <m:oMath>
                <m:r>
                  <w:rPr>
                    <w:rFonts w:ascii="Cambria Math" w:hAnsi="Cambria Math"/>
                  </w:rPr>
                  <m:t>θ=</m:t>
                </m:r>
                <m:r>
                  <m:rPr>
                    <m:sty m:val="p"/>
                  </m:rPr>
                  <w:rPr>
                    <w:rFonts w:ascii="Cambria Math" w:hAnsi="Cambria Math"/>
                  </w:rPr>
                  <m:t>arccos</m:t>
                </m:r>
                <m:d>
                  <m:dPr>
                    <m:sepChr m:val="c"/>
                    <m:ctrlPr>
                      <w:rPr>
                        <w:rFonts w:ascii="Cambria Math" w:hAnsi="Cambria Math"/>
                      </w:rPr>
                    </m:ctrlPr>
                  </m:dPr>
                  <m:e/>
                  <m:e>
                    <m:d>
                      <m:dPr>
                        <m:ctrlPr>
                          <w:rPr>
                            <w:rFonts w:ascii="Cambria Math" w:hAnsi="Cambria Math"/>
                          </w:rPr>
                        </m:ctrlPr>
                      </m:dPr>
                      <m:e>
                        <m:acc>
                          <m:accPr>
                            <m:ctrlPr>
                              <w:rPr>
                                <w:rFonts w:ascii="Cambria Math" w:hAnsi="Cambria Math"/>
                              </w:rPr>
                            </m:ctrlPr>
                          </m:accPr>
                          <m:e>
                            <m:r>
                              <w:rPr>
                                <w:rFonts w:ascii="Cambria Math" w:hAnsi="Cambria Math"/>
                              </w:rPr>
                              <m:t>g</m:t>
                            </m:r>
                          </m:e>
                        </m:acc>
                        <m:r>
                          <w:rPr>
                            <w:rFonts w:ascii="Cambria Math" w:hAnsi="Cambria Math"/>
                          </w:rPr>
                          <m:t>·g,-1,1</m:t>
                        </m:r>
                      </m:e>
                    </m:d>
                  </m:e>
                </m:d>
              </m:oMath>
            </m:oMathPara>
          </w:p>
        </w:tc>
        <w:tc>
          <w:tcPr>
            <w:tcW w:w="1700" w:type="dxa"/>
            <w:tcBorders>
              <w:top w:val="nil"/>
              <w:left w:val="nil"/>
              <w:bottom w:val="nil"/>
              <w:right w:val="nil"/>
            </w:tcBorders>
            <w:noWrap/>
            <w:vAlign w:val="center"/>
          </w:tcPr>
          <w:p w14:paraId="7B195AF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2-5</w:t>
            </w:r>
            <w:r>
              <w:rPr>
                <w:color w:val="000000"/>
                <w:rFonts w:eastAsia="宋体" w:ascii="Times New Roman" w:hAnsi="Times New Roman"/>
                <w:sz w:val="24"/>
              </w:rPr>
              <w:t>）</w:t>
            </w:r>
          </w:p>
        </w:tc>
      </w:tr>
    </w:tbl>
    <w:p w14:paraId="19DAC0A7" w14:textId="77777777" w:rsidR="00857452" w:rsidRDefault="00314B56">
      <w:pPr>
        <w:spacing w:after="0" w:line="400" w:lineRule="exact"/>
        <w:ind w:firstLine="480"/>
        <w:jc w:val="both"/>
      </w:pPr>
      <w:r>
        <w:rPr>
          <w:color w:val="000000"/>
        </w:rPr>
        <w:t>其中，</w:t>
      </w:r>
      <m:oMath>
        <m:r>
          <w:rPr>
            <w:rFonts w:ascii="Cambria Math" w:hAnsi="Cambria Math"/>
          </w:rPr>
          <m:t>·</m:t>
        </m:r>
      </m:oMath>
      <w:r>
        <w:rPr>
          <w:color w:val="000000"/>
        </w:rPr>
        <w:t xml:space="preserve"> </w:t>
      </w:r>
      <w:r>
        <w:rPr>
          <w:color w:val="000000"/>
        </w:rPr>
        <w:t>表示向量点积。角度误差通常以度为单位：</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FDA39AD" w14:textId="77777777">
        <w:trPr>
          <w:jc w:val="center"/>
        </w:trPr>
        <w:tc>
          <w:tcPr>
            <w:tcW w:w="300" w:type="dxa"/>
            <w:tcBorders>
              <w:top w:val="nil"/>
              <w:left w:val="nil"/>
              <w:bottom w:val="nil"/>
              <w:right w:val="nil"/>
            </w:tcBorders>
            <w:vAlign w:val="center"/>
          </w:tcPr>
          <w:p w14:paraId="781D8741" w14:textId="77777777" w:rsidR="00857452" w:rsidRDefault="00857452">
            <w:pPr>
              <w:spacing w:before="120" w:after="120" w:line="240" w:lineRule="atLeast"/>
            </w:pPr>
          </w:p>
        </w:tc>
        <w:tc>
          <w:tcPr>
            <w:tcW w:w="6504" w:type="dxa"/>
            <w:tcBorders>
              <w:top w:val="nil"/>
              <w:left w:val="nil"/>
              <w:bottom w:val="nil"/>
              <w:right w:val="nil"/>
            </w:tcBorders>
            <w:vAlign w:val="center"/>
          </w:tcPr>
          <w:p w14:paraId="1FDAB87C"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θ</m:t>
                    </m:r>
                  </m:e>
                  <m:sub>
                    <m:r>
                      <w:rPr>
                        <w:rFonts w:ascii="Cambria Math" w:hAnsi="Cambria Math"/>
                      </w:rPr>
                      <m:t>deg</m:t>
                    </m:r>
                  </m:sub>
                </m:sSub>
                <m:r>
                  <w:rPr>
                    <w:rFonts w:ascii="Cambria Math" w:hAnsi="Cambria Math"/>
                  </w:rPr>
                  <m:t>=θ·</m:t>
                </m:r>
                <m:f>
                  <m:fPr>
                    <m:ctrlPr>
                      <w:rPr>
                        <w:rFonts w:ascii="Cambria Math" w:hAnsi="Cambria Math"/>
                      </w:rPr>
                    </m:ctrlPr>
                  </m:fPr>
                  <m:num>
                    <m:r>
                      <w:rPr>
                        <w:rFonts w:ascii="Cambria Math" w:hAnsi="Cambria Math"/>
                      </w:rPr>
                      <m:t>180</m:t>
                    </m:r>
                  </m:num>
                  <m:den>
                    <m:r>
                      <w:rPr>
                        <w:rFonts w:ascii="Cambria Math" w:hAnsi="Cambria Math"/>
                      </w:rPr>
                      <m:t>π</m:t>
                    </m:r>
                  </m:den>
                </m:f>
              </m:oMath>
            </m:oMathPara>
          </w:p>
        </w:tc>
        <w:tc>
          <w:tcPr>
            <w:tcW w:w="1700" w:type="dxa"/>
            <w:tcBorders>
              <w:top w:val="nil"/>
              <w:left w:val="nil"/>
              <w:bottom w:val="nil"/>
              <w:right w:val="nil"/>
            </w:tcBorders>
            <w:noWrap/>
            <w:vAlign w:val="center"/>
          </w:tcPr>
          <w:p w14:paraId="24E427DE"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2-6</w:t>
            </w:r>
            <w:r>
              <w:rPr>
                <w:color w:val="000000"/>
                <w:rFonts w:eastAsia="宋体" w:ascii="Times New Roman" w:hAnsi="Times New Roman"/>
                <w:sz w:val="24"/>
              </w:rPr>
              <w:t>）</w:t>
            </w:r>
          </w:p>
        </w:tc>
      </w:tr>
    </w:tbl>
    <w:p w14:paraId="51E38D5E" w14:textId="77777777" w:rsidR="00857452" w:rsidRDefault="00314B56">
      <w:pPr>
        <w:spacing w:after="0" w:line="400" w:lineRule="exact"/>
        <w:ind w:firstLine="480"/>
        <w:jc w:val="both"/>
      </w:pPr>
      <w:r>
        <w:rPr>
          <w:color w:val="000000"/>
        </w:rPr>
        <w:t>角度误差可以反映三维方向预测是否准确，但不能完全代表屏幕交互效果。因为同样的角度误差在不同屏幕距离、不同屏幕尺寸和不同注视区域下可能对应不同像素偏差。因此，在桌面应用中还需要使用屏幕像素误差、校准后误差和交互成功率等指标综合评价。</w:t>
      </w:r>
    </w:p>
    <w:p w14:paraId="21B34217" w14:textId="77777777" w:rsidR="00857452" w:rsidRDefault="00314B56">
      <w:pPr>
        <w:pStyle w:val="21"/>
      </w:pPr>
      <w:bookmarkStart w:id="24" w:name="_Toc229090896"/>
      <w:r>
        <w:rPr>
          <w:rFonts w:ascii="Times New Roman" w:eastAsia="黑体" w:hAnsi="Times New Roman"/>
          <w:color w:val="000000"/>
        </w:rPr>
        <w:t xml:space="preserve">2.5 </w:t>
      </w:r>
      <w:r>
        <w:rPr>
          <w:rFonts w:ascii="Times New Roman" w:eastAsia="黑体" w:hAnsi="Times New Roman"/>
          <w:color w:val="000000"/>
        </w:rPr>
        <w:t>人脸关键点检测与眼区裁剪</w:t>
      </w:r>
      <w:bookmarkEnd w:id="24"/>
    </w:p>
    <w:p w14:paraId="74FB3841" w14:textId="77777777" w:rsidR="00857452" w:rsidRDefault="00314B56">
      <w:pPr>
        <w:pStyle w:val="31"/>
      </w:pPr>
      <w:bookmarkStart w:id="25" w:name="_Toc229090897"/>
      <w:r>
        <w:rPr>
          <w:rFonts w:ascii="Times New Roman" w:eastAsia="黑体" w:hAnsi="Times New Roman"/>
          <w:color w:val="000000"/>
        </w:rPr>
        <w:t xml:space="preserve">2.5.1 </w:t>
      </w:r>
      <w:r>
        <w:rPr>
          <w:rFonts w:ascii="Times New Roman" w:eastAsia="黑体" w:hAnsi="Times New Roman"/>
          <w:color w:val="000000"/>
        </w:rPr>
        <w:t>人脸关键点检测</w:t>
      </w:r>
      <w:bookmarkEnd w:id="25"/>
    </w:p>
    <w:p w14:paraId="64AA15E3" w14:textId="77777777" w:rsidR="00857452" w:rsidRDefault="00314B56">
      <w:pPr>
        <w:spacing w:after="0" w:line="400" w:lineRule="exact"/>
        <w:ind w:firstLine="480"/>
        <w:jc w:val="both"/>
      </w:pPr>
      <w:r>
        <w:rPr>
          <w:color w:val="000000"/>
        </w:rPr>
        <w:t>人脸关键点检测是普通摄像头视线追踪系统的前置环节。系统需要从摄像头图像中定位人脸区域、眼部位置和用于头姿估计的关键点。常见关键点包括眼角、鼻尖、下巴、嘴角和人脸轮廓点。现代实时人脸关键点检测方法能够在普通摄像头视频流中提供较稳定的面部几何信息</w:t>
      </w:r>
      <w:r>
        <w:rPr>
          <w:color w:val="000000"/>
          <w:vertAlign w:val="superscript"/>
        </w:rPr>
        <w:t>[12,13]</w:t>
      </w:r>
      <w:r>
        <w:rPr>
          <w:color w:val="000000"/>
        </w:rPr>
        <w:t>。</w:t>
      </w:r>
    </w:p>
    <w:p w14:paraId="6C16A477" w14:textId="77777777" w:rsidR="00857452" w:rsidRDefault="00314B56">
      <w:pPr>
        <w:spacing w:after="0" w:line="400" w:lineRule="exact"/>
        <w:ind w:firstLine="480"/>
        <w:jc w:val="both"/>
      </w:pPr>
      <w:r>
        <w:rPr>
          <w:color w:val="000000"/>
        </w:rPr>
        <w:t>在视线追踪系统中，人脸关键点主要有三种作用。第一，用于裁剪左右眼区域，得到深度模型或传统视觉方法的输入。第二，用于估计头部姿态，为三维几何映射提供辅助信息。第三，用于判断当前帧是否有效，例如是否检测到人脸、眼区是否越界、关键点质量是否足够等。</w:t>
      </w:r>
    </w:p>
    <w:tbl>
      <w:tblPr>
        <w:tblW w:w="0" w:type="auto"/>
        <w:jc w:val="center"/>
        <w:tblLook w:val="04A0" w:firstRow="1" w:lastRow="0" w:firstColumn="1" w:lastColumn="0" w:noHBand="0" w:noVBand="1"/>
      </w:tblPr>
      <w:tblGrid>
        <w:gridCol w:w="8504"/>
      </w:tblGrid>
      <w:tr w:rsidR="00857452" w14:paraId="791A4108" w14:textId="77777777">
        <w:trPr>
          <w:jc w:val="center"/>
        </w:trPr>
        <w:tc>
          <w:tcPr>
            <w:tcW w:w="8504" w:type="dxa"/>
            <w:shd w:val="clear" w:color="auto" w:fill="F2F2F2"/>
            <w:vAlign w:val="center"/>
          </w:tcPr>
          <w:p w14:paraId="3BB064DD" w14:textId="77777777" w:rsidR="00857452" w:rsidRDefault="00314B56">
            <w:pPr>
              <w:spacing w:before="120" w:after="120"/>
              <w:jc w:val="center"/>
            </w:pPr>
            <w:r>
              <w:rPr>
                <w:color w:val="000000"/>
                <w:sz w:val="21"/>
              </w:rPr>
              <w:t>【图</w:t>
            </w:r>
            <w:r>
              <w:rPr>
                <w:color w:val="000000"/>
                <w:sz w:val="21"/>
              </w:rPr>
              <w:t>2-2</w:t>
            </w:r>
            <w:r>
              <w:rPr>
                <w:color w:val="000000"/>
                <w:sz w:val="21"/>
              </w:rPr>
              <w:t>占位：人脸关键点与眼区裁剪示意图。图中应标注眼角、鼻尖、嘴角、下巴、左右眼</w:t>
            </w:r>
            <w:r>
              <w:rPr>
                <w:color w:val="000000"/>
                <w:sz w:val="21"/>
              </w:rPr>
              <w:t xml:space="preserve"> ROI </w:t>
            </w:r>
            <w:r>
              <w:rPr>
                <w:color w:val="000000"/>
                <w:sz w:val="21"/>
              </w:rPr>
              <w:t>和头姿估计关键点。】</w:t>
            </w:r>
          </w:p>
        </w:tc>
      </w:tr>
    </w:tbl>
    <w:p w14:paraId="7F3DCC6F" w14:textId="77777777" w:rsidR="00857452" w:rsidRDefault="00314B56">
      <w:pPr>
        <w:spacing w:before="120" w:after="240" w:line="400" w:lineRule="exact"/>
        <w:jc w:val="center"/>
      </w:pPr>
      <w:r>
        <w:rPr>
          <w:color w:val="000000"/>
          <w:sz w:val="21"/>
        </w:rPr>
        <w:t>图</w:t>
      </w:r>
      <w:r>
        <w:rPr>
          <w:color w:val="000000"/>
          <w:sz w:val="21"/>
        </w:rPr>
        <w:t xml:space="preserve">2-2 </w:t>
      </w:r>
      <w:r>
        <w:rPr>
          <w:color w:val="000000"/>
          <w:sz w:val="21"/>
        </w:rPr>
        <w:t>人脸关键点与眼区裁剪</w:t>
      </w:r>
    </w:p>
    <w:p w14:paraId="00D8BA56" w14:textId="77777777" w:rsidR="00857452" w:rsidRDefault="00314B56">
      <w:pPr>
        <w:pStyle w:val="31"/>
      </w:pPr>
      <w:bookmarkStart w:id="26" w:name="_Toc229090898"/>
      <w:r>
        <w:rPr>
          <w:rFonts w:ascii="Times New Roman" w:eastAsia="黑体" w:hAnsi="Times New Roman"/>
          <w:color w:val="000000"/>
        </w:rPr>
        <w:t xml:space="preserve">2.5.2 </w:t>
      </w:r>
      <w:r>
        <w:rPr>
          <w:rFonts w:ascii="Times New Roman" w:eastAsia="黑体" w:hAnsi="Times New Roman"/>
          <w:color w:val="000000"/>
        </w:rPr>
        <w:t>眼区裁剪与标准化</w:t>
      </w:r>
      <w:bookmarkEnd w:id="26"/>
    </w:p>
    <w:p w14:paraId="15711A09" w14:textId="77777777" w:rsidR="00857452" w:rsidRDefault="00314B56">
      <w:pPr>
        <w:spacing w:after="0" w:line="400" w:lineRule="exact"/>
        <w:ind w:firstLine="480"/>
        <w:jc w:val="both"/>
      </w:pPr>
      <w:r>
        <w:rPr>
          <w:color w:val="000000"/>
        </w:rPr>
        <w:t>眼区裁剪是将摄像头原始帧转换为模型输入的重要步骤。设原始图像为</w:t>
      </w:r>
      <w:r>
        <w:rPr>
          <w:color w:val="000000"/>
        </w:rPr>
        <w:t xml:space="preserve"> </w:t>
      </w:r>
      <m:oMath>
        <m:r>
          <w:rPr>
            <w:rFonts w:ascii="Cambria Math" w:hAnsi="Cambria Math"/>
          </w:rPr>
          <m:t>F</m:t>
        </m:r>
      </m:oMath>
      <w:r>
        <w:rPr>
          <w:color w:val="000000"/>
        </w:rPr>
        <w:t>，左眼和右眼区域分别为</w:t>
      </w:r>
      <w:r>
        <w:rPr>
          <w:color w:val="000000"/>
        </w:rPr>
        <w:t xml:space="preserve"> </w:t>
      </w:r>
      <m:oMath>
        <m:sSub>
          <m:sSubPr>
            <m:ctrlPr>
              <w:rPr>
                <w:rFonts w:ascii="Cambria Math" w:hAnsi="Cambria Math"/>
              </w:rPr>
            </m:ctrlPr>
          </m:sSubPr>
          <m:e>
            <m:r>
              <w:rPr>
                <w:rFonts w:ascii="Cambria Math" w:hAnsi="Cambria Math"/>
              </w:rPr>
              <m:t>Ω</m:t>
            </m:r>
          </m:e>
          <m:sub>
            <m:r>
              <w:rPr>
                <w:rFonts w:ascii="Cambria Math" w:hAnsi="Cambria Math"/>
              </w:rPr>
              <m:t>L</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Ω</m:t>
            </m:r>
          </m:e>
          <m:sub>
            <m:r>
              <w:rPr>
                <w:rFonts w:ascii="Cambria Math" w:hAnsi="Cambria Math"/>
              </w:rPr>
              <m:t>R</m:t>
            </m:r>
          </m:sub>
        </m:sSub>
      </m:oMath>
      <w:r>
        <w:rPr>
          <w:color w:val="000000"/>
        </w:rPr>
        <w:t>，则裁剪后的眼区图像为：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82C2EC5" w14:textId="77777777">
        <w:trPr>
          <w:jc w:val="center"/>
        </w:trPr>
        <w:tc>
          <w:tcPr>
            <w:tcW w:w="300" w:type="dxa"/>
            <w:tcBorders>
              <w:top w:val="nil"/>
              <w:left w:val="nil"/>
              <w:bottom w:val="nil"/>
              <w:right w:val="nil"/>
            </w:tcBorders>
            <w:vAlign w:val="center"/>
          </w:tcPr>
          <w:p w14:paraId="2F0085DE" w14:textId="77777777" w:rsidR="00857452" w:rsidRDefault="00857452">
            <w:pPr>
              <w:spacing w:before="120" w:after="120" w:line="240" w:lineRule="atLeast"/>
            </w:pPr>
          </w:p>
        </w:tc>
        <w:tc>
          <w:tcPr>
            <w:tcW w:w="6504" w:type="dxa"/>
            <w:tcBorders>
              <w:top w:val="nil"/>
              <w:left w:val="nil"/>
              <w:bottom w:val="nil"/>
              <w:right w:val="nil"/>
            </w:tcBorders>
            <w:vAlign w:val="center"/>
          </w:tcPr>
          <w:p w14:paraId="421C5646"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=F(</m:t>
                </m:r>
                <m:sSub>
                  <m:sSubPr>
                    <m:ctrlPr>
                      <w:rPr>
                        <w:rFonts w:ascii="Cambria Math" w:hAnsi="Cambria Math"/>
                      </w:rPr>
                    </m:ctrlPr>
                  </m:sSubPr>
                  <m:e>
                    <m:r>
                      <w:rPr>
                        <w:rFonts w:ascii="Cambria Math" w:hAnsi="Cambria Math"/>
                      </w:rPr>
                      <m:t>Ω</m:t>
                    </m:r>
                  </m:e>
                  <m:sub>
                    <m:r>
                      <w:rPr>
                        <w:rFonts w:ascii="Cambria Math" w:hAnsi="Cambria Math"/>
                      </w:rPr>
                      <m:t>L</m:t>
                    </m:r>
                  </m:sub>
                </m:sSub>
                <m:r>
                  <w:rPr>
                    <w:rFonts w:ascii="Cambria Math" w:hAnsi="Cambria Math"/>
                  </w:rPr>
                  <m:t>)</m:t>
                </m:r>
              </m:oMath>
            </m:oMathPara>
          </w:p>
        </w:tc>
        <w:tc>
          <w:tcPr>
            <w:tcW w:w="1700" w:type="dxa"/>
            <w:tcBorders>
              <w:top w:val="nil"/>
              <w:left w:val="nil"/>
              <w:bottom w:val="nil"/>
              <w:right w:val="nil"/>
            </w:tcBorders>
            <w:noWrap/>
            <w:vAlign w:val="center"/>
          </w:tcPr>
          <w:p w14:paraId="54269B99"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2-7</w:t>
            </w:r>
            <w:r>
              <w:rPr>
                <w:color w:val="000000"/>
                <w:rFonts w:eastAsia="宋体" w:ascii="Times New Roman" w:hAnsi="Times New Roman"/>
                <w:sz w:val="24"/>
              </w:rPr>
              <w:t>）</w:t>
            </w:r>
          </w:p>
        </w:tc>
      </w:tr>
      <w:tr w:rsidR="00857452" w14:paraId="770992CA" w14:textId="77777777">
        <w:trPr>
          <w:jc w:val="center"/>
        </w:trPr>
        <w:tc>
          <w:tcPr>
            <w:tcW w:w="900" w:type="dxa"/>
            <w:tcBorders>
              <w:top w:val="nil"/>
              <w:left w:val="nil"/>
              <w:bottom w:val="nil"/>
              <w:right w:val="nil"/>
            </w:tcBorders>
            <w:vAlign w:val="center"/>
          </w:tcPr>
          <w:p w14:paraId="020B34E1" w14:textId="77777777" w:rsidR="00857452" w:rsidRDefault="00857452">
            <w:pPr>
              <w:spacing w:before="120" w:after="120" w:line="240" w:lineRule="atLeast"/>
            </w:pPr>
          </w:p>
        </w:tc>
        <w:tc>
          <w:tcPr>
            <w:tcW w:w="6704" w:type="dxa"/>
            <w:tcBorders>
              <w:top w:val="nil"/>
              <w:left w:val="nil"/>
              <w:bottom w:val="nil"/>
              <w:right w:val="nil"/>
            </w:tcBorders>
            <w:vAlign w:val="center"/>
          </w:tcPr>
          <w:p w14:paraId="02F85224"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=F(</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oMath>
            </m:oMathPara>
          </w:p>
        </w:tc>
        <w:tc>
          <w:tcPr>
            <w:tcW w:w="900" w:type="dxa"/>
            <w:tcBorders>
              <w:top w:val="nil"/>
              <w:left w:val="nil"/>
              <w:bottom w:val="nil"/>
              <w:right w:val="nil"/>
            </w:tcBorders>
            <w:vAlign w:val="center"/>
          </w:tcPr>
          <w:p w14:paraId="0B73DD9D"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2-8</w:t>
            </w:r>
            <w:r>
              <w:rPr>
                <w:color w:val="000000"/>
                <w:rFonts w:eastAsia="宋体" w:ascii="Times New Roman" w:hAnsi="Times New Roman"/>
                <w:sz w:val="24"/>
              </w:rPr>
              <w:t>）</w:t>
            </w:r>
          </w:p>
        </w:tc>
      </w:tr>
    </w:tbl>
    <w:p w14:paraId="455141E4" w14:textId="77777777" w:rsidR="00857452" w:rsidRDefault="00314B56">
      <w:pPr>
        <w:spacing w:after="0" w:line="400" w:lineRule="exact"/>
        <w:ind w:firstLine="480"/>
        <w:jc w:val="both"/>
      </w:pPr>
      <w:r>
        <w:rPr>
          <w:color w:val="000000"/>
        </w:rPr>
        <w:lastRenderedPageBreak/>
        <w:t>裁剪后的眼区图像通常需要进行尺寸统一、颜色空间转换、归一化和张量格式转换。例如，在深度学习模型中，可以将左右眼图像统一为</w:t>
      </w:r>
      <w:r>
        <w:rPr>
          <w:color w:val="000000"/>
        </w:rPr>
        <w:t xml:space="preserve"> </w:t>
      </w:r>
      <m:oMath>
        <m:r>
          <w:rPr>
            <w:rFonts w:ascii="Cambria Math" w:hAnsi="Cambria Math"/>
          </w:rPr>
          <m:t>3×128×128</m:t>
        </m:r>
      </m:oMath>
      <w:r>
        <w:rPr>
          <w:color w:val="000000"/>
        </w:rPr>
        <w:t xml:space="preserve"> </w:t>
      </w:r>
      <w:r>
        <w:rPr>
          <w:color w:val="000000"/>
        </w:rPr>
        <w:t>的</w:t>
      </w:r>
      <w:r>
        <w:rPr>
          <w:color w:val="000000"/>
        </w:rPr>
        <w:t xml:space="preserve"> RGB </w:t>
      </w:r>
      <w:r>
        <w:rPr>
          <w:color w:val="000000"/>
        </w:rPr>
        <w:t>张量。眼区标准化能够减少摄像头分辨率和人脸尺度变化带来的输入差异。</w:t>
      </w:r>
    </w:p>
    <w:p w14:paraId="5959AEDA" w14:textId="77777777" w:rsidR="00857452" w:rsidRDefault="00314B56">
      <w:pPr>
        <w:spacing w:after="0" w:line="400" w:lineRule="exact"/>
        <w:ind w:firstLine="480"/>
        <w:jc w:val="both"/>
      </w:pPr>
      <w:r>
        <w:rPr>
          <w:color w:val="000000"/>
        </w:rPr>
        <w:t>眼区裁剪质量会直接影响视线估计结果。如果裁剪区域过小，可能缺失眼角或眼睑信息；如果裁剪区域过大，则会引入过多背景和无关面部纹理。对于传统视觉方法，眼区裁剪还会影响瞳孔或暗色区域检测的稳定性。对于深度学习方法，眼区裁剪不稳定会使模型输入分布偏离训练数据，从而增加预测误差。</w:t>
      </w:r>
    </w:p>
    <w:p w14:paraId="6095D808" w14:textId="77777777" w:rsidR="00857452" w:rsidRDefault="00314B56">
      <w:pPr>
        <w:pStyle w:val="21"/>
      </w:pPr>
      <w:bookmarkStart w:id="27" w:name="_Toc229090899"/>
      <w:r>
        <w:rPr>
          <w:rFonts w:ascii="Times New Roman" w:eastAsia="黑体" w:hAnsi="Times New Roman"/>
          <w:color w:val="000000"/>
        </w:rPr>
        <w:t xml:space="preserve">2.6 </w:t>
      </w:r>
      <w:r>
        <w:rPr>
          <w:rFonts w:ascii="Times New Roman" w:eastAsia="黑体" w:hAnsi="Times New Roman"/>
          <w:color w:val="000000"/>
        </w:rPr>
        <w:t>头部姿态估计</w:t>
      </w:r>
      <w:bookmarkEnd w:id="27"/>
    </w:p>
    <w:p w14:paraId="6F8D87E4" w14:textId="77777777" w:rsidR="00857452" w:rsidRDefault="00314B56">
      <w:pPr>
        <w:pStyle w:val="31"/>
      </w:pPr>
      <w:bookmarkStart w:id="28" w:name="_Toc229090900"/>
      <w:r>
        <w:rPr>
          <w:rFonts w:ascii="Times New Roman" w:eastAsia="黑体" w:hAnsi="Times New Roman"/>
          <w:color w:val="000000"/>
        </w:rPr>
        <w:t xml:space="preserve">2.6.1 </w:t>
      </w:r>
      <w:r>
        <w:rPr>
          <w:rFonts w:ascii="Times New Roman" w:eastAsia="黑体" w:hAnsi="Times New Roman"/>
          <w:color w:val="000000"/>
        </w:rPr>
        <w:t>头姿表示</w:t>
      </w:r>
      <w:bookmarkEnd w:id="28"/>
    </w:p>
    <w:p w14:paraId="23A31FA1" w14:textId="77777777" w:rsidR="00857452" w:rsidRDefault="00314B56">
      <w:pPr>
        <w:spacing w:after="0" w:line="400" w:lineRule="exact"/>
        <w:ind w:firstLine="480"/>
        <w:jc w:val="both"/>
      </w:pPr>
      <w:r>
        <w:rPr>
          <w:color w:val="000000"/>
        </w:rPr>
        <w:t>头部姿态描述用户头部相对于摄像头的方向变化，通常使用</w:t>
      </w:r>
      <w:r>
        <w:rPr>
          <w:color w:val="000000"/>
        </w:rPr>
        <w:t xml:space="preserve"> yaw</w:t>
      </w:r>
      <w:r>
        <w:rPr>
          <w:color w:val="000000"/>
        </w:rPr>
        <w:t>、</w:t>
      </w:r>
      <w:r>
        <w:rPr>
          <w:color w:val="000000"/>
        </w:rPr>
        <w:t xml:space="preserve">pitch </w:t>
      </w:r>
      <w:r>
        <w:rPr>
          <w:color w:val="000000"/>
        </w:rPr>
        <w:t>和</w:t>
      </w:r>
      <w:r>
        <w:rPr>
          <w:color w:val="000000"/>
        </w:rPr>
        <w:t xml:space="preserve"> roll </w:t>
      </w:r>
      <w:r>
        <w:rPr>
          <w:color w:val="000000"/>
        </w:rPr>
        <w:t>三个欧拉角表示。其中，</w:t>
      </w:r>
      <w:r>
        <w:rPr>
          <w:color w:val="000000"/>
        </w:rPr>
        <w:t xml:space="preserve">yaw </w:t>
      </w:r>
      <w:r>
        <w:rPr>
          <w:color w:val="000000"/>
        </w:rPr>
        <w:t>表示左右转头，</w:t>
      </w:r>
      <w:r>
        <w:rPr>
          <w:color w:val="000000"/>
        </w:rPr>
        <w:t xml:space="preserve">pitch </w:t>
      </w:r>
      <w:r>
        <w:rPr>
          <w:color w:val="000000"/>
        </w:rPr>
        <w:t>表示抬头或低头，</w:t>
      </w:r>
      <w:r>
        <w:rPr>
          <w:color w:val="000000"/>
        </w:rPr>
        <w:t xml:space="preserve">roll </w:t>
      </w:r>
      <w:r>
        <w:rPr>
          <w:color w:val="000000"/>
        </w:rPr>
        <w:t>表示头部侧倾。头部姿态会显著影响眼部外观和视线方向，因此是普通摄像头视线追踪系统中的重要因素。</w:t>
      </w:r>
    </w:p>
    <w:p w14:paraId="4401293F" w14:textId="77777777" w:rsidR="00857452" w:rsidRDefault="00314B56">
      <w:pPr>
        <w:spacing w:after="0" w:line="400" w:lineRule="exact"/>
        <w:ind w:firstLine="480"/>
        <w:jc w:val="both"/>
      </w:pPr>
      <w:r>
        <w:rPr>
          <w:color w:val="000000"/>
        </w:rPr>
        <w:t>设头姿向量为：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9259541" w14:textId="77777777">
        <w:trPr>
          <w:jc w:val="center"/>
        </w:trPr>
        <w:tc>
          <w:tcPr>
            <w:tcW w:w="300" w:type="dxa"/>
            <w:tcBorders>
              <w:top w:val="nil"/>
              <w:left w:val="nil"/>
              <w:bottom w:val="nil"/>
              <w:right w:val="nil"/>
            </w:tcBorders>
            <w:vAlign w:val="center"/>
          </w:tcPr>
          <w:p w14:paraId="7B9833D8" w14:textId="77777777" w:rsidR="00857452" w:rsidRDefault="00857452">
            <w:pPr>
              <w:spacing w:before="120" w:after="120" w:line="240" w:lineRule="atLeast"/>
            </w:pPr>
          </w:p>
        </w:tc>
        <w:tc>
          <w:tcPr>
            <w:tcW w:w="6504" w:type="dxa"/>
            <w:tcBorders>
              <w:top w:val="nil"/>
              <w:left w:val="nil"/>
              <w:bottom w:val="nil"/>
              <w:right w:val="nil"/>
            </w:tcBorders>
            <w:vAlign w:val="center"/>
          </w:tcPr>
          <w:p w14:paraId="1909DD22" w14:textId="77777777" w:rsidR="00857452" w:rsidRDefault="00314B56">
            <w:pPr>
              <w:spacing w:before="120" w:after="120" w:line="240" w:lineRule="atLeast"/>
              <w:jc w:val="center"/>
            </w:pPr>
            <m:oMathPara>
              <m:oMath>
                <m:r>
                  <w:rPr>
                    <w:rFonts w:ascii="Cambria Math" w:hAnsi="Cambria Math"/>
                  </w:rPr>
                  <m:t>h=[</m:t>
                </m:r>
                <m:eqArr>
                  <m:eqArrPr>
                    <m:ctrlPr>
                      <w:rPr>
                        <w:rFonts w:ascii="Cambria Math" w:hAnsi="Cambria Math"/>
                      </w:rPr>
                    </m:ctrlPr>
                  </m:eqArrPr>
                  <m:e>
                    <m:r>
                      <w:rPr>
                        <w:rFonts w:ascii="Cambria Math" w:hAnsi="Cambria Math"/>
                      </w:rPr>
                      <m:t>yaw</m:t>
                    </m:r>
                  </m:e>
                  <m:e>
                    <m:r>
                      <w:rPr>
                        <w:rFonts w:ascii="Cambria Math" w:hAnsi="Cambria Math"/>
                      </w:rPr>
                      <m:t>pitch</m:t>
                    </m:r>
                  </m:e>
                  <m:e>
                    <m:r>
                      <w:rPr>
                        <w:rFonts w:ascii="Cambria Math" w:hAnsi="Cambria Math"/>
                      </w:rPr>
                      <m:t>roll</m:t>
                    </m:r>
                  </m:e>
                </m:eqArr>
                <m:r>
                  <w:rPr>
                    <w:rFonts w:ascii="Cambria Math" w:hAnsi="Cambria Math"/>
                  </w:rPr>
                  <m:t>]</m:t>
                </m:r>
              </m:oMath>
            </m:oMathPara>
          </w:p>
        </w:tc>
        <w:tc>
          <w:tcPr>
            <w:tcW w:w="1700" w:type="dxa"/>
            <w:tcBorders>
              <w:top w:val="nil"/>
              <w:left w:val="nil"/>
              <w:bottom w:val="nil"/>
              <w:right w:val="nil"/>
            </w:tcBorders>
            <w:noWrap/>
            <w:vAlign w:val="center"/>
          </w:tcPr>
          <w:p w14:paraId="2A7517FA"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2-9</w:t>
            </w:r>
            <w:r>
              <w:rPr>
                <w:color w:val="000000"/>
                <w:rFonts w:eastAsia="宋体" w:ascii="Times New Roman" w:hAnsi="Times New Roman"/>
                <w:sz w:val="24"/>
              </w:rPr>
              <w:t>）</w:t>
            </w:r>
          </w:p>
        </w:tc>
      </w:tr>
    </w:tbl>
    <w:p w14:paraId="61DBCABC" w14:textId="77777777" w:rsidR="00857452" w:rsidRDefault="00314B56">
      <w:pPr>
        <w:spacing w:after="0" w:line="400" w:lineRule="exact"/>
        <w:ind w:firstLine="480"/>
        <w:jc w:val="both"/>
      </w:pPr>
      <w:r>
        <w:rPr>
          <w:color w:val="000000"/>
        </w:rPr>
        <w:t>在深度模型中，头姿向量可以作为辅助输入与眼部图像特征融合；在几何映射中，头姿还可以用于将头部坐标系下的视线方向转换到相机坐标系中。</w:t>
      </w:r>
    </w:p>
    <w:p w14:paraId="47FD6C42" w14:textId="77777777" w:rsidR="00857452" w:rsidRDefault="00314B56">
      <w:pPr>
        <w:pStyle w:val="31"/>
      </w:pPr>
      <w:bookmarkStart w:id="29" w:name="_Toc229090901"/>
      <w:r>
        <w:rPr>
          <w:rFonts w:ascii="Times New Roman" w:eastAsia="黑体" w:hAnsi="Times New Roman"/>
          <w:color w:val="000000"/>
        </w:rPr>
        <w:t xml:space="preserve">2.6.2 PnP </w:t>
      </w:r>
      <w:r>
        <w:rPr>
          <w:rFonts w:ascii="Times New Roman" w:eastAsia="黑体" w:hAnsi="Times New Roman"/>
          <w:color w:val="000000"/>
        </w:rPr>
        <w:t>头姿求解</w:t>
      </w:r>
      <w:bookmarkEnd w:id="29"/>
    </w:p>
    <w:p w14:paraId="602EF146" w14:textId="77777777" w:rsidR="00857452" w:rsidRDefault="00314B56">
      <w:pPr>
        <w:spacing w:after="0" w:line="400" w:lineRule="exact"/>
        <w:ind w:firstLine="480"/>
        <w:jc w:val="both"/>
      </w:pPr>
      <w:r>
        <w:rPr>
          <w:color w:val="000000"/>
        </w:rPr>
        <w:t>PnP</w:t>
      </w:r>
      <w:r>
        <w:rPr>
          <w:color w:val="000000"/>
        </w:rPr>
        <w:t>，即</w:t>
      </w:r>
      <w:r>
        <w:rPr>
          <w:color w:val="000000"/>
        </w:rPr>
        <w:t xml:space="preserve"> Perspective-n-Point</w:t>
      </w:r>
      <w:r>
        <w:rPr>
          <w:color w:val="000000"/>
        </w:rPr>
        <w:t>，是根据三维点和二维图像投影点之间的对应关系求解相机或物体姿态的方法。在头姿估计中，可以使用预定义的三维人脸模型点和检测到的二维人脸关键点建立对应关系。</w:t>
      </w:r>
    </w:p>
    <w:p w14:paraId="03EAE758" w14:textId="77777777" w:rsidR="00857452" w:rsidRDefault="00314B56">
      <w:pPr>
        <w:spacing w:after="0" w:line="400" w:lineRule="exact"/>
        <w:ind w:firstLine="480"/>
        <w:jc w:val="both"/>
      </w:pPr>
      <w:r>
        <w:rPr>
          <w:color w:val="000000"/>
        </w:rPr>
        <w:t>设第</w:t>
      </w:r>
      <w:r>
        <w:rPr>
          <w:color w:val="000000"/>
        </w:rPr>
        <w:t xml:space="preserve"> </w:t>
      </w:r>
      <m:oMath>
        <m:r>
          <w:rPr>
            <w:rFonts w:ascii="Cambria Math" w:hAnsi="Cambria Math"/>
          </w:rPr>
          <m:t>i</m:t>
        </m:r>
      </m:oMath>
      <w:r>
        <w:rPr>
          <w:color w:val="000000"/>
        </w:rPr>
        <w:t xml:space="preserve"> </w:t>
      </w:r>
      <w:r>
        <w:rPr>
          <w:color w:val="000000"/>
        </w:rPr>
        <w:t>个三维人脸模型点为</w:t>
      </w:r>
      <w:r>
        <w:rPr>
          <w:color w:val="000000"/>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color w:val="000000"/>
        </w:rPr>
        <w:t>，其二维图像点为</w:t>
      </w:r>
      <w:r>
        <w:rPr>
          <w:color w:val="000000"/>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Pr>
          <w:color w:val="000000"/>
        </w:rPr>
        <w:t>，相机内参矩阵为</w:t>
      </w:r>
      <w:r>
        <w:rPr>
          <w:color w:val="000000"/>
        </w:rPr>
        <w:t xml:space="preserve"> </w:t>
      </w:r>
      <m:oMath>
        <m:r>
          <w:rPr>
            <w:rFonts w:ascii="Cambria Math" w:hAnsi="Cambria Math"/>
          </w:rPr>
          <m:t>K</m:t>
        </m:r>
      </m:oMath>
      <w:r>
        <w:rPr>
          <w:color w:val="000000"/>
        </w:rPr>
        <w:t>，旋转矩阵为</w:t>
      </w:r>
      <w:r>
        <w:rPr>
          <w:color w:val="000000"/>
        </w:rPr>
        <w:t xml:space="preserve"> </w:t>
      </w:r>
      <m:oMath>
        <m:r>
          <w:rPr>
            <w:rFonts w:ascii="Cambria Math" w:hAnsi="Cambria Math"/>
          </w:rPr>
          <m:t>R</m:t>
        </m:r>
      </m:oMath>
      <w:r>
        <w:rPr>
          <w:color w:val="000000"/>
        </w:rPr>
        <w:t>，平移向量为</w:t>
      </w:r>
      <w:r>
        <w:rPr>
          <w:color w:val="000000"/>
        </w:rPr>
        <w:t xml:space="preserve"> </w:t>
      </w:r>
      <m:oMath>
        <m:r>
          <w:rPr>
            <w:rFonts w:ascii="Cambria Math" w:hAnsi="Cambria Math"/>
          </w:rPr>
          <m:t>t</m:t>
        </m:r>
      </m:oMath>
      <w:r>
        <w:rPr>
          <w:color w:val="000000"/>
        </w:rPr>
        <w:t>，则投影关系为：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7D2EC2A" w14:textId="77777777">
        <w:trPr>
          <w:jc w:val="center"/>
        </w:trPr>
        <w:tc>
          <w:tcPr>
            <w:tcW w:w="300" w:type="dxa"/>
            <w:tcBorders>
              <w:top w:val="nil"/>
              <w:left w:val="nil"/>
              <w:bottom w:val="nil"/>
              <w:right w:val="nil"/>
            </w:tcBorders>
            <w:vAlign w:val="center"/>
          </w:tcPr>
          <w:p w14:paraId="65B9D76F" w14:textId="77777777" w:rsidR="00857452" w:rsidRDefault="00857452">
            <w:pPr>
              <w:spacing w:before="120" w:after="120" w:line="240" w:lineRule="atLeast"/>
            </w:pPr>
          </w:p>
        </w:tc>
        <w:tc>
          <w:tcPr>
            <w:tcW w:w="6504" w:type="dxa"/>
            <w:tcBorders>
              <w:top w:val="nil"/>
              <w:left w:val="nil"/>
              <w:bottom w:val="nil"/>
              <w:right w:val="nil"/>
            </w:tcBorders>
            <w:vAlign w:val="center"/>
          </w:tcPr>
          <w:p w14:paraId="258AAD92"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r>
                      <w:rPr>
                        <w:rFonts w:ascii="Cambria Math" w:hAnsi="Cambria Math"/>
                      </w:rPr>
                      <m:t>1</m:t>
                    </m:r>
                  </m:e>
                </m:eqArr>
                <m:r>
                  <w:rPr>
                    <w:rFonts w:ascii="Cambria Math" w:hAnsi="Cambria Math"/>
                  </w:rPr>
                  <m:t>]=K</m:t>
                </m:r>
                <m:d>
                  <m:dPr>
                    <m:sep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t</m:t>
                    </m:r>
                  </m:e>
                </m:d>
              </m:oMath>
            </m:oMathPara>
          </w:p>
        </w:tc>
        <w:tc>
          <w:tcPr>
            <w:tcW w:w="1700" w:type="dxa"/>
            <w:tcBorders>
              <w:top w:val="nil"/>
              <w:left w:val="nil"/>
              <w:bottom w:val="nil"/>
              <w:right w:val="nil"/>
            </w:tcBorders>
            <w:noWrap/>
            <w:vAlign w:val="center"/>
          </w:tcPr>
          <w:p w14:paraId="54317143"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2-10</w:t>
            </w:r>
            <w:r>
              <w:rPr>
                <w:color w:val="000000"/>
                <w:rFonts w:eastAsia="宋体" w:ascii="Times New Roman" w:hAnsi="Times New Roman"/>
                <w:sz w:val="24"/>
              </w:rPr>
              <w:t>）</w:t>
            </w:r>
          </w:p>
        </w:tc>
      </w:tr>
    </w:tbl>
    <w:p w14:paraId="41BAAC0C"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color w:val="000000"/>
        </w:rPr>
        <w:t xml:space="preserve"> </w:t>
      </w:r>
      <w:r>
        <w:rPr>
          <w:color w:val="000000"/>
        </w:rPr>
        <w:t>为尺度因子。通过多个点的对应关系，可以求解旋转矩阵和平移向量，并进一步转换为</w:t>
      </w:r>
      <w:r>
        <w:rPr>
          <w:color w:val="000000"/>
        </w:rPr>
        <w:t xml:space="preserve"> yaw</w:t>
      </w:r>
      <w:r>
        <w:rPr>
          <w:color w:val="000000"/>
        </w:rPr>
        <w:t>、</w:t>
      </w:r>
      <w:r>
        <w:rPr>
          <w:color w:val="000000"/>
        </w:rPr>
        <w:t>pitch</w:t>
      </w:r>
      <w:r>
        <w:rPr>
          <w:color w:val="000000"/>
        </w:rPr>
        <w:t>、</w:t>
      </w:r>
      <w:r>
        <w:rPr>
          <w:color w:val="000000"/>
        </w:rPr>
        <w:t>roll</w:t>
      </w:r>
      <w:r>
        <w:rPr>
          <w:color w:val="000000"/>
        </w:rPr>
        <w:t>。</w:t>
      </w:r>
    </w:p>
    <w:tbl>
      <w:tblPr>
        <w:tblW w:w="0" w:type="auto"/>
        <w:jc w:val="center"/>
        <w:tblLook w:val="04A0" w:firstRow="1" w:lastRow="0" w:firstColumn="1" w:lastColumn="0" w:noHBand="0" w:noVBand="1"/>
      </w:tblPr>
      <w:tblGrid>
        <w:gridCol w:w="8504"/>
      </w:tblGrid>
      <w:tr w:rsidR="00857452" w14:paraId="5DA8E3E9" w14:textId="77777777">
        <w:trPr>
          <w:jc w:val="center"/>
        </w:trPr>
        <w:tc>
          <w:tcPr>
            <w:tcW w:w="8504" w:type="dxa"/>
            <w:shd w:val="clear" w:color="auto" w:fill="F2F2F2"/>
            <w:vAlign w:val="center"/>
          </w:tcPr>
          <w:p w14:paraId="31672951" w14:textId="77777777" w:rsidR="00857452" w:rsidRDefault="00314B56">
            <w:pPr>
              <w:spacing w:before="120" w:after="120"/>
              <w:jc w:val="center"/>
            </w:pPr>
            <w:r>
              <w:rPr>
                <w:color w:val="000000"/>
                <w:sz w:val="21"/>
              </w:rPr>
              <w:t>【图</w:t>
            </w:r>
            <w:r>
              <w:rPr>
                <w:color w:val="000000"/>
                <w:sz w:val="21"/>
              </w:rPr>
              <w:t>2-3</w:t>
            </w:r>
            <w:r>
              <w:rPr>
                <w:color w:val="000000"/>
                <w:sz w:val="21"/>
              </w:rPr>
              <w:t>占位：</w:t>
            </w:r>
            <w:r>
              <w:rPr>
                <w:color w:val="000000"/>
                <w:sz w:val="21"/>
              </w:rPr>
              <w:t xml:space="preserve">PnP </w:t>
            </w:r>
            <w:r>
              <w:rPr>
                <w:color w:val="000000"/>
                <w:sz w:val="21"/>
              </w:rPr>
              <w:t>头姿估计示意图。图中应包含三维人脸模型点、二维关键点、相机坐</w:t>
            </w:r>
            <w:r>
              <w:rPr>
                <w:color w:val="000000"/>
                <w:sz w:val="21"/>
              </w:rPr>
              <w:lastRenderedPageBreak/>
              <w:t>标系、旋转矩阵和平移向量。】</w:t>
            </w:r>
          </w:p>
        </w:tc>
      </w:tr>
    </w:tbl>
    <w:p w14:paraId="333C5988" w14:textId="77777777" w:rsidR="00857452" w:rsidRDefault="00314B56">
      <w:pPr>
        <w:spacing w:before="120" w:after="240" w:line="400" w:lineRule="exact"/>
        <w:jc w:val="center"/>
      </w:pPr>
      <w:r>
        <w:rPr>
          <w:color w:val="000000"/>
          <w:sz w:val="21"/>
        </w:rPr>
        <w:lastRenderedPageBreak/>
        <w:t>图</w:t>
      </w:r>
      <w:r>
        <w:rPr>
          <w:color w:val="000000"/>
          <w:sz w:val="21"/>
        </w:rPr>
        <w:t xml:space="preserve">2-3 PnP </w:t>
      </w:r>
      <w:r>
        <w:rPr>
          <w:color w:val="000000"/>
          <w:sz w:val="21"/>
        </w:rPr>
        <w:t>头部姿态估计示意</w:t>
      </w:r>
    </w:p>
    <w:p w14:paraId="2D4381DC" w14:textId="77777777" w:rsidR="00857452" w:rsidRDefault="00314B56">
      <w:pPr>
        <w:spacing w:after="0" w:line="400" w:lineRule="exact"/>
        <w:ind w:firstLine="480"/>
        <w:jc w:val="both"/>
      </w:pPr>
      <w:r>
        <w:rPr>
          <w:color w:val="000000"/>
        </w:rPr>
        <w:t>需要注意的是，普通摄像头系统通常缺少精确相机内参，三维人脸模型也只是简化近似，因此</w:t>
      </w:r>
      <w:r>
        <w:rPr>
          <w:color w:val="000000"/>
        </w:rPr>
        <w:t xml:space="preserve"> PnP </w:t>
      </w:r>
      <w:r>
        <w:rPr>
          <w:color w:val="000000"/>
        </w:rPr>
        <w:t>头姿结果可能存在误差。若将不稳定的头姿估计直接用于三维坐标变换，可能引入新的系统偏差。因此，在实际系统中，头姿既可以作为模型输入或辅助分析变量，也需要结合坐标约定和实验结果谨慎使用。</w:t>
      </w:r>
    </w:p>
    <w:p w14:paraId="11D9AB64" w14:textId="77777777" w:rsidR="00857452" w:rsidRDefault="00314B56">
      <w:pPr>
        <w:pStyle w:val="21"/>
      </w:pPr>
      <w:bookmarkStart w:id="30" w:name="_Toc229090902"/>
      <w:r>
        <w:rPr>
          <w:rFonts w:ascii="Times New Roman" w:eastAsia="黑体" w:hAnsi="Times New Roman"/>
          <w:color w:val="000000"/>
        </w:rPr>
        <w:t xml:space="preserve">2.7 </w:t>
      </w:r>
      <w:r>
        <w:rPr>
          <w:rFonts w:ascii="Times New Roman" w:eastAsia="黑体" w:hAnsi="Times New Roman"/>
          <w:color w:val="000000"/>
        </w:rPr>
        <w:t>三维视线与屏幕几何映射</w:t>
      </w:r>
      <w:bookmarkEnd w:id="30"/>
    </w:p>
    <w:p w14:paraId="6690E654" w14:textId="77777777" w:rsidR="00857452" w:rsidRDefault="00314B56">
      <w:pPr>
        <w:pStyle w:val="31"/>
      </w:pPr>
      <w:bookmarkStart w:id="31" w:name="_Toc229090903"/>
      <w:r>
        <w:rPr>
          <w:rFonts w:ascii="Times New Roman" w:eastAsia="黑体" w:hAnsi="Times New Roman"/>
          <w:color w:val="000000"/>
        </w:rPr>
        <w:t xml:space="preserve">2.7.1 </w:t>
      </w:r>
      <w:r>
        <w:rPr>
          <w:rFonts w:ascii="Times New Roman" w:eastAsia="黑体" w:hAnsi="Times New Roman"/>
          <w:color w:val="000000"/>
        </w:rPr>
        <w:t>相机坐标系与屏幕坐标系</w:t>
      </w:r>
      <w:bookmarkEnd w:id="31"/>
    </w:p>
    <w:p w14:paraId="5FE11DE6" w14:textId="77777777" w:rsidR="00857452" w:rsidRDefault="00314B56">
      <w:pPr>
        <w:spacing w:after="0" w:line="400" w:lineRule="exact"/>
        <w:ind w:firstLine="480"/>
        <w:jc w:val="both"/>
      </w:pPr>
      <w:r>
        <w:rPr>
          <w:color w:val="000000"/>
        </w:rPr>
        <w:t>三维视线方向需要通过几何映射转换为屏幕二维注视点。该过程涉及相机坐标系、屏幕三维平面和屏幕像素坐标系。</w:t>
      </w:r>
    </w:p>
    <w:p w14:paraId="5A44E448" w14:textId="77777777" w:rsidR="00857452" w:rsidRDefault="00314B56">
      <w:pPr>
        <w:spacing w:after="0" w:line="400" w:lineRule="exact"/>
        <w:ind w:firstLine="480"/>
        <w:jc w:val="both"/>
      </w:pPr>
      <w:r>
        <w:rPr>
          <w:color w:val="000000"/>
        </w:rPr>
        <w:t>在相机坐标系中，通常约定</w:t>
      </w:r>
      <w:r>
        <w:rPr>
          <w:color w:val="000000"/>
        </w:rPr>
        <w:t xml:space="preserve"> </w:t>
      </w:r>
      <m:oMath>
        <m:r>
          <w:rPr>
            <w:rFonts w:ascii="Cambria Math" w:hAnsi="Cambria Math"/>
          </w:rPr>
          <m:t>X</m:t>
        </m:r>
      </m:oMath>
      <w:r>
        <w:rPr>
          <w:color w:val="000000"/>
        </w:rPr>
        <w:t xml:space="preserve"> </w:t>
      </w:r>
      <w:r>
        <w:rPr>
          <w:color w:val="000000"/>
        </w:rPr>
        <w:t>轴指向图像右侧，</w:t>
      </w:r>
      <m:oMath>
        <m:r>
          <w:rPr>
            <w:rFonts w:ascii="Cambria Math" w:hAnsi="Cambria Math"/>
          </w:rPr>
          <m:t>Y</m:t>
        </m:r>
      </m:oMath>
      <w:r>
        <w:rPr>
          <w:color w:val="000000"/>
        </w:rPr>
        <w:t xml:space="preserve"> </w:t>
      </w:r>
      <w:r>
        <w:rPr>
          <w:color w:val="000000"/>
        </w:rPr>
        <w:t>轴指向图像下方，</w:t>
      </w:r>
      <m:oMath>
        <m:r>
          <w:rPr>
            <w:rFonts w:ascii="Cambria Math" w:hAnsi="Cambria Math"/>
          </w:rPr>
          <m:t>Z</m:t>
        </m:r>
      </m:oMath>
      <w:r>
        <w:rPr>
          <w:color w:val="000000"/>
        </w:rPr>
        <w:t xml:space="preserve"> </w:t>
      </w:r>
      <w:r>
        <w:rPr>
          <w:color w:val="000000"/>
        </w:rPr>
        <w:t>轴指向摄像头前方。屏幕可以近似为相机坐标系中的一个平面。屏幕像素坐标系则以屏幕左上角为原点，</w:t>
      </w:r>
      <m:oMath>
        <m:r>
          <w:rPr>
            <w:rFonts w:ascii="Cambria Math" w:hAnsi="Cambria Math"/>
          </w:rPr>
          <m:t>x</m:t>
        </m:r>
      </m:oMath>
      <w:r>
        <w:rPr>
          <w:color w:val="000000"/>
        </w:rPr>
        <w:t xml:space="preserve"> </w:t>
      </w:r>
      <w:r>
        <w:rPr>
          <w:color w:val="000000"/>
        </w:rPr>
        <w:t>轴向右，</w:t>
      </w:r>
      <m:oMath>
        <m:r>
          <w:rPr>
            <w:rFonts w:ascii="Cambria Math" w:hAnsi="Cambria Math"/>
          </w:rPr>
          <m:t>y</m:t>
        </m:r>
      </m:oMath>
      <w:r>
        <w:rPr>
          <w:color w:val="000000"/>
        </w:rPr>
        <w:t xml:space="preserve"> </w:t>
      </w:r>
      <w:r>
        <w:rPr>
          <w:color w:val="000000"/>
        </w:rPr>
        <w:t>轴向下。</w:t>
      </w:r>
    </w:p>
    <w:p w14:paraId="1FF6954B" w14:textId="77777777" w:rsidR="00857452" w:rsidRDefault="00314B56">
      <w:pPr>
        <w:spacing w:after="0" w:line="400" w:lineRule="exact"/>
        <w:ind w:firstLine="480"/>
        <w:jc w:val="both"/>
      </w:pPr>
      <w:r>
        <w:rPr>
          <w:color w:val="000000"/>
        </w:rPr>
        <w:t>若模型输出的是相机坐标系下的三维视线方向，则可以直接构造相机空间中的视线射线；若模型输出的是头部坐标系下的方向，则还需要通过头姿旋转矩阵将其转换到相机坐标系。</w:t>
      </w:r>
    </w:p>
    <w:p w14:paraId="51CA30BE" w14:textId="77777777" w:rsidR="00857452" w:rsidRDefault="00314B56">
      <w:pPr>
        <w:pStyle w:val="31"/>
      </w:pPr>
      <w:bookmarkStart w:id="32" w:name="_Toc229090904"/>
      <w:r>
        <w:rPr>
          <w:rFonts w:ascii="Times New Roman" w:eastAsia="黑体" w:hAnsi="Times New Roman"/>
          <w:color w:val="000000"/>
        </w:rPr>
        <w:t xml:space="preserve">2.7.2 </w:t>
      </w:r>
      <w:r>
        <w:rPr>
          <w:rFonts w:ascii="Times New Roman" w:eastAsia="黑体" w:hAnsi="Times New Roman"/>
          <w:color w:val="000000"/>
        </w:rPr>
        <w:t>射线与屏幕平面求交</w:t>
      </w:r>
      <w:bookmarkEnd w:id="32"/>
    </w:p>
    <w:p w14:paraId="54BCC256" w14:textId="77777777" w:rsidR="00857452" w:rsidRDefault="00314B56">
      <w:pPr>
        <w:spacing w:after="0" w:line="400" w:lineRule="exact"/>
        <w:ind w:firstLine="480"/>
        <w:jc w:val="both"/>
      </w:pPr>
      <w:r>
        <w:rPr>
          <w:color w:val="000000"/>
        </w:rPr>
        <w:t>设视线射线原点为</w:t>
      </w:r>
      <w:r>
        <w:rPr>
          <w:color w:val="000000"/>
        </w:rPr>
        <w:t xml:space="preserve"> </w:t>
      </w:r>
      <m:oMath>
        <m:r>
          <w:rPr>
            <w:rFonts w:ascii="Cambria Math" w:hAnsi="Cambria Math"/>
          </w:rPr>
          <m:t>o</m:t>
        </m:r>
      </m:oMath>
      <w:r>
        <w:rPr>
          <w:color w:val="000000"/>
        </w:rPr>
        <w:t>，视线方向为单位向量</w:t>
      </w:r>
      <w:r>
        <w:rPr>
          <w:color w:val="000000"/>
        </w:rPr>
        <w:t xml:space="preserve"> </w:t>
      </w:r>
      <m:oMath>
        <m:r>
          <w:rPr>
            <w:rFonts w:ascii="Cambria Math" w:hAnsi="Cambria Math"/>
          </w:rPr>
          <m:t>d</m:t>
        </m:r>
      </m:oMath>
      <w:r>
        <w:rPr>
          <w:color w:val="000000"/>
        </w:rPr>
        <w:t>，则三维射线可以表示为：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4906C8B" w14:textId="77777777">
        <w:trPr>
          <w:jc w:val="center"/>
        </w:trPr>
        <w:tc>
          <w:tcPr>
            <w:tcW w:w="300" w:type="dxa"/>
            <w:tcBorders>
              <w:top w:val="nil"/>
              <w:left w:val="nil"/>
              <w:bottom w:val="nil"/>
              <w:right w:val="nil"/>
            </w:tcBorders>
            <w:vAlign w:val="center"/>
          </w:tcPr>
          <w:p w14:paraId="68784ADC" w14:textId="77777777" w:rsidR="00857452" w:rsidRDefault="00857452">
            <w:pPr>
              <w:spacing w:before="120" w:after="120" w:line="240" w:lineRule="atLeast"/>
            </w:pPr>
          </w:p>
        </w:tc>
        <w:tc>
          <w:tcPr>
            <w:tcW w:w="6504" w:type="dxa"/>
            <w:tcBorders>
              <w:top w:val="nil"/>
              <w:left w:val="nil"/>
              <w:bottom w:val="nil"/>
              <w:right w:val="nil"/>
            </w:tcBorders>
            <w:vAlign w:val="center"/>
          </w:tcPr>
          <w:p w14:paraId="69DCD028" w14:textId="77777777" w:rsidR="00857452" w:rsidRDefault="00314B56">
            <w:pPr>
              <w:spacing w:before="120" w:after="120" w:line="240" w:lineRule="atLeast"/>
              <w:jc w:val="center"/>
            </w:pPr>
            <m:oMathPara>
              <m:oMath>
                <m:r>
                  <w:rPr>
                    <w:rFonts w:ascii="Cambria Math" w:hAnsi="Cambria Math"/>
                  </w:rPr>
                  <m:t>P(λ)=o+λd</m:t>
                </m:r>
              </m:oMath>
            </m:oMathPara>
          </w:p>
        </w:tc>
        <w:tc>
          <w:tcPr>
            <w:tcW w:w="1700" w:type="dxa"/>
            <w:tcBorders>
              <w:top w:val="nil"/>
              <w:left w:val="nil"/>
              <w:bottom w:val="nil"/>
              <w:right w:val="nil"/>
            </w:tcBorders>
            <w:noWrap/>
            <w:vAlign w:val="center"/>
          </w:tcPr>
          <w:p w14:paraId="572A807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2-11</w:t>
            </w:r>
            <w:r>
              <w:rPr>
                <w:color w:val="000000"/>
                <w:rFonts w:eastAsia="宋体" w:ascii="Times New Roman" w:hAnsi="Times New Roman"/>
                <w:sz w:val="24"/>
              </w:rPr>
              <w:t>）</w:t>
            </w:r>
          </w:p>
        </w:tc>
      </w:tr>
    </w:tbl>
    <w:p w14:paraId="03A0D343" w14:textId="77777777" w:rsidR="00857452" w:rsidRDefault="00314B56">
      <w:pPr>
        <w:spacing w:after="0" w:line="400" w:lineRule="exact"/>
        <w:ind w:firstLine="480"/>
        <w:jc w:val="both"/>
      </w:pPr>
      <w:r>
        <w:rPr>
          <w:color w:val="000000"/>
        </w:rPr>
        <w:t>其中，</w:t>
      </w:r>
      <m:oMath>
        <m:r>
          <w:rPr>
            <w:rFonts w:ascii="Cambria Math" w:hAnsi="Cambria Math"/>
          </w:rPr>
          <m:t>λ</m:t>
        </m:r>
      </m:oMath>
      <w:r>
        <w:rPr>
          <w:color w:val="000000"/>
        </w:rPr>
        <w:t xml:space="preserve"> </w:t>
      </w:r>
      <w:r>
        <w:rPr>
          <w:color w:val="000000"/>
        </w:rPr>
        <w:t>为射线参数。设屏幕平面上一点为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color w:val="000000"/>
        </w:rPr>
        <w:t>，屏幕平面法向量为</w:t>
      </w:r>
      <w:r>
        <w:rPr>
          <w:color w:val="000000"/>
        </w:rPr>
        <w:t xml:space="preserve"> </w:t>
      </w:r>
      <m:oMath>
        <m:r>
          <w:rPr>
            <w:rFonts w:ascii="Cambria Math" w:hAnsi="Cambria Math"/>
          </w:rPr>
          <m:t>n</m:t>
        </m:r>
      </m:oMath>
      <w:r>
        <w:rPr>
          <w:color w:val="000000"/>
        </w:rPr>
        <w:t>，则屏幕平面方程为：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1391B42" w14:textId="77777777">
        <w:trPr>
          <w:jc w:val="center"/>
        </w:trPr>
        <w:tc>
          <w:tcPr>
            <w:tcW w:w="300" w:type="dxa"/>
            <w:tcBorders>
              <w:top w:val="nil"/>
              <w:left w:val="nil"/>
              <w:bottom w:val="nil"/>
              <w:right w:val="nil"/>
            </w:tcBorders>
            <w:vAlign w:val="center"/>
          </w:tcPr>
          <w:p w14:paraId="4BD55EBF" w14:textId="77777777" w:rsidR="00857452" w:rsidRDefault="00857452">
            <w:pPr>
              <w:spacing w:before="120" w:after="120" w:line="240" w:lineRule="atLeast"/>
            </w:pPr>
          </w:p>
        </w:tc>
        <w:tc>
          <w:tcPr>
            <w:tcW w:w="6504" w:type="dxa"/>
            <w:tcBorders>
              <w:top w:val="nil"/>
              <w:left w:val="nil"/>
              <w:bottom w:val="nil"/>
              <w:right w:val="nil"/>
            </w:tcBorders>
            <w:vAlign w:val="center"/>
          </w:tcPr>
          <w:p w14:paraId="53A0A212" w14:textId="77777777" w:rsidR="00857452" w:rsidRDefault="00314B56">
            <w:pPr>
              <w:spacing w:before="120" w:after="120" w:line="240" w:lineRule="atLeast"/>
              <w:jc w:val="center"/>
            </w:pPr>
            <m:oMathPara>
              <m:oMath>
                <m:r>
                  <w:rPr>
                    <w:rFonts w:ascii="Cambria Math" w:hAnsi="Cambria Math"/>
                  </w:rPr>
                  <m:t>n·(p-</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)=0</m:t>
                </m:r>
              </m:oMath>
            </m:oMathPara>
          </w:p>
        </w:tc>
        <w:tc>
          <w:tcPr>
            <w:tcW w:w="1700" w:type="dxa"/>
            <w:tcBorders>
              <w:top w:val="nil"/>
              <w:left w:val="nil"/>
              <w:bottom w:val="nil"/>
              <w:right w:val="nil"/>
            </w:tcBorders>
            <w:noWrap/>
            <w:vAlign w:val="center"/>
          </w:tcPr>
          <w:p w14:paraId="547680D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2-12</w:t>
            </w:r>
            <w:r>
              <w:rPr>
                <w:color w:val="000000"/>
                <w:rFonts w:eastAsia="宋体" w:ascii="Times New Roman" w:hAnsi="Times New Roman"/>
                <w:sz w:val="24"/>
              </w:rPr>
              <w:t>）</w:t>
            </w:r>
          </w:p>
        </w:tc>
      </w:tr>
    </w:tbl>
    <w:p w14:paraId="66D78F70" w14:textId="77777777" w:rsidR="00857452" w:rsidRDefault="00314B56">
      <w:pPr>
        <w:spacing w:after="0" w:line="400" w:lineRule="exact"/>
        <w:ind w:firstLine="480"/>
        <w:jc w:val="both"/>
      </w:pPr>
      <w:r>
        <w:rPr>
          <w:color w:val="000000"/>
        </w:rPr>
        <w:t>将射线方程代入平面方程，可得到：</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293CE51" w14:textId="77777777">
        <w:trPr>
          <w:jc w:val="center"/>
        </w:trPr>
        <w:tc>
          <w:tcPr>
            <w:tcW w:w="300" w:type="dxa"/>
            <w:tcBorders>
              <w:top w:val="nil"/>
              <w:left w:val="nil"/>
              <w:bottom w:val="nil"/>
              <w:right w:val="nil"/>
            </w:tcBorders>
            <w:vAlign w:val="center"/>
          </w:tcPr>
          <w:p w14:paraId="76A69B11" w14:textId="77777777" w:rsidR="00857452" w:rsidRDefault="00857452">
            <w:pPr>
              <w:spacing w:before="120" w:after="120" w:line="240" w:lineRule="atLeast"/>
            </w:pPr>
          </w:p>
        </w:tc>
        <w:tc>
          <w:tcPr>
            <w:tcW w:w="6504" w:type="dxa"/>
            <w:tcBorders>
              <w:top w:val="nil"/>
              <w:left w:val="nil"/>
              <w:bottom w:val="nil"/>
              <w:right w:val="nil"/>
            </w:tcBorders>
            <w:vAlign w:val="center"/>
          </w:tcPr>
          <w:p w14:paraId="7097E424" w14:textId="77777777" w:rsidR="00857452" w:rsidRDefault="00314B56">
            <w:pPr>
              <w:spacing w:before="120" w:after="120" w:line="240" w:lineRule="atLeast"/>
              <w:jc w:val="center"/>
            </w:pPr>
            <m:oMathPara>
              <m:oMath>
                <m:r>
                  <w:rPr>
                    <w:rFonts w:ascii="Cambria Math" w:hAnsi="Cambria Math"/>
                  </w:rPr>
                  <m:t>λ=</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-o)</m:t>
                    </m:r>
                  </m:num>
                  <m:den>
                    <m:r>
                      <w:rPr>
                        <w:rFonts w:ascii="Cambria Math" w:hAnsi="Cambria Math"/>
                      </w:rPr>
                      <m:t>n·d</m:t>
                    </m:r>
                  </m:den>
                </m:f>
              </m:oMath>
            </m:oMathPara>
          </w:p>
        </w:tc>
        <w:tc>
          <w:tcPr>
            <w:tcW w:w="1700" w:type="dxa"/>
            <w:tcBorders>
              <w:top w:val="nil"/>
              <w:left w:val="nil"/>
              <w:bottom w:val="nil"/>
              <w:right w:val="nil"/>
            </w:tcBorders>
            <w:noWrap/>
            <w:vAlign w:val="center"/>
          </w:tcPr>
          <w:p w14:paraId="0E183AC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2-13</w:t>
            </w:r>
            <w:r>
              <w:rPr>
                <w:color w:val="000000"/>
                <w:rFonts w:eastAsia="宋体" w:ascii="Times New Roman" w:hAnsi="Times New Roman"/>
                <w:sz w:val="24"/>
              </w:rPr>
              <w:t>）</w:t>
            </w:r>
          </w:p>
        </w:tc>
      </w:tr>
    </w:tbl>
    <w:p w14:paraId="0B5ED418" w14:textId="77777777" w:rsidR="00857452" w:rsidRDefault="00314B56">
      <w:pPr>
        <w:spacing w:after="0" w:line="400" w:lineRule="exact"/>
        <w:ind w:firstLine="480"/>
        <w:jc w:val="both"/>
      </w:pPr>
      <w:r>
        <w:rPr>
          <w:color w:val="000000"/>
        </w:rPr>
        <w:t>当</w:t>
      </w:r>
      <w:r>
        <w:rPr>
          <w:color w:val="000000"/>
        </w:rPr>
        <w:t xml:space="preserve"> </w:t>
      </w:r>
      <m:oMath>
        <m:r>
          <w:rPr>
            <w:rFonts w:ascii="Cambria Math" w:hAnsi="Cambria Math"/>
          </w:rPr>
          <m:t>n·d</m:t>
        </m:r>
      </m:oMath>
      <w:r>
        <w:rPr>
          <w:color w:val="000000"/>
        </w:rPr>
        <w:t xml:space="preserve"> </w:t>
      </w:r>
      <w:r>
        <w:rPr>
          <w:color w:val="000000"/>
        </w:rPr>
        <w:t>接近零时，视线射线与屏幕平面近似平行，交点不稳定；当</w:t>
      </w:r>
      <w:r>
        <w:rPr>
          <w:color w:val="000000"/>
        </w:rPr>
        <w:t xml:space="preserve"> </w:t>
      </w:r>
      <m:oMath>
        <m:r>
          <w:rPr>
            <w:rFonts w:ascii="Cambria Math" w:hAnsi="Cambria Math"/>
          </w:rPr>
          <m:t>λ&lt;0</m:t>
        </m:r>
      </m:oMath>
      <w:r>
        <w:rPr>
          <w:color w:val="000000"/>
        </w:rPr>
        <w:t xml:space="preserve"> </w:t>
      </w:r>
      <w:r>
        <w:rPr>
          <w:color w:val="000000"/>
        </w:rPr>
        <w:t>时，交点位于射线反方向，不应作为有效注视点。若交点有效，则三维交点为：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43286659" w14:textId="77777777">
        <w:trPr>
          <w:jc w:val="center"/>
        </w:trPr>
        <w:tc>
          <w:tcPr>
            <w:tcW w:w="300" w:type="dxa"/>
            <w:tcBorders>
              <w:top w:val="nil"/>
              <w:left w:val="nil"/>
              <w:bottom w:val="nil"/>
              <w:right w:val="nil"/>
            </w:tcBorders>
            <w:vAlign w:val="center"/>
          </w:tcPr>
          <w:p w14:paraId="4FFB47F4" w14:textId="77777777" w:rsidR="00857452" w:rsidRDefault="00857452">
            <w:pPr>
              <w:spacing w:before="120" w:after="120" w:line="240" w:lineRule="atLeast"/>
            </w:pPr>
          </w:p>
        </w:tc>
        <w:tc>
          <w:tcPr>
            <w:tcW w:w="6504" w:type="dxa"/>
            <w:tcBorders>
              <w:top w:val="nil"/>
              <w:left w:val="nil"/>
              <w:bottom w:val="nil"/>
              <w:right w:val="nil"/>
            </w:tcBorders>
            <w:vAlign w:val="center"/>
          </w:tcPr>
          <w:p w14:paraId="76042E0F" w14:textId="77777777" w:rsidR="00857452" w:rsidRDefault="00314B56">
            <w:pPr>
              <w:spacing w:before="120" w:after="120" w:line="240" w:lineRule="atLeast"/>
              <w:jc w:val="center"/>
            </w:pPr>
            <m:oMathPara>
              <m:oMath>
                <m:r>
                  <w:rPr>
                    <w:rFonts w:ascii="Cambria Math" w:hAnsi="Cambria Math"/>
                  </w:rPr>
                  <m:t>p=o+λd</m:t>
                </m:r>
              </m:oMath>
            </m:oMathPara>
          </w:p>
        </w:tc>
        <w:tc>
          <w:tcPr>
            <w:tcW w:w="1700" w:type="dxa"/>
            <w:tcBorders>
              <w:top w:val="nil"/>
              <w:left w:val="nil"/>
              <w:bottom w:val="nil"/>
              <w:right w:val="nil"/>
            </w:tcBorders>
            <w:noWrap/>
            <w:vAlign w:val="center"/>
          </w:tcPr>
          <w:p w14:paraId="1967EE29"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2-14</w:t>
            </w:r>
            <w:r>
              <w:rPr>
                <w:color w:val="000000"/>
                <w:rFonts w:eastAsia="宋体" w:ascii="Times New Roman" w:hAnsi="Times New Roman"/>
                <w:sz w:val="24"/>
              </w:rPr>
              <w:t>）</w:t>
            </w:r>
          </w:p>
        </w:tc>
      </w:tr>
    </w:tbl>
    <w:tbl>
      <w:tblPr>
        <w:tblW w:w="0" w:type="auto"/>
        <w:jc w:val="center"/>
        <w:tblLook w:val="04A0" w:firstRow="1" w:lastRow="0" w:firstColumn="1" w:lastColumn="0" w:noHBand="0" w:noVBand="1"/>
      </w:tblPr>
      <w:tblGrid>
        <w:gridCol w:w="8504"/>
      </w:tblGrid>
      <w:tr w:rsidR="00857452" w14:paraId="7E3B9579" w14:textId="77777777">
        <w:trPr>
          <w:jc w:val="center"/>
        </w:trPr>
        <w:tc>
          <w:tcPr>
            <w:tcW w:w="8504" w:type="dxa"/>
            <w:shd w:val="clear" w:color="auto" w:fill="F2F2F2"/>
            <w:vAlign w:val="center"/>
          </w:tcPr>
          <w:p w14:paraId="7FEB3ACC" w14:textId="77777777" w:rsidR="00857452" w:rsidRDefault="00314B56">
            <w:pPr>
              <w:spacing w:before="120" w:after="120"/>
              <w:jc w:val="center"/>
            </w:pPr>
            <w:r>
              <w:rPr>
                <w:color w:val="000000"/>
                <w:sz w:val="21"/>
              </w:rPr>
              <w:lastRenderedPageBreak/>
              <w:t>【图</w:t>
            </w:r>
            <w:r>
              <w:rPr>
                <w:color w:val="000000"/>
                <w:sz w:val="21"/>
              </w:rPr>
              <w:t>2-4</w:t>
            </w:r>
            <w:r>
              <w:rPr>
                <w:color w:val="000000"/>
                <w:sz w:val="21"/>
              </w:rPr>
              <w:t>占位：三维视线射线与屏幕平面求交示意图。图中应标注射线原点、视线方向、屏幕平面、法向量、交点和屏幕像素坐标。】</w:t>
            </w:r>
          </w:p>
        </w:tc>
      </w:tr>
    </w:tbl>
    <w:p w14:paraId="4EE23C6A" w14:textId="77777777" w:rsidR="00857452" w:rsidRDefault="00314B56">
      <w:pPr>
        <w:spacing w:before="120" w:after="240" w:line="400" w:lineRule="exact"/>
        <w:jc w:val="center"/>
      </w:pPr>
      <w:r>
        <w:rPr>
          <w:color w:val="000000"/>
          <w:sz w:val="21"/>
        </w:rPr>
        <w:t>图</w:t>
      </w:r>
      <w:r>
        <w:rPr>
          <w:color w:val="000000"/>
          <w:sz w:val="21"/>
        </w:rPr>
        <w:t xml:space="preserve">2-4 </w:t>
      </w:r>
      <w:r>
        <w:rPr>
          <w:color w:val="000000"/>
          <w:sz w:val="21"/>
        </w:rPr>
        <w:t>三维视线与屏幕平面求交</w:t>
      </w:r>
    </w:p>
    <w:p w14:paraId="58349948" w14:textId="77777777" w:rsidR="00857452" w:rsidRDefault="00314B56">
      <w:pPr>
        <w:pStyle w:val="31"/>
      </w:pPr>
      <w:bookmarkStart w:id="33" w:name="_Toc229090905"/>
      <w:r>
        <w:rPr>
          <w:rFonts w:ascii="Times New Roman" w:eastAsia="黑体" w:hAnsi="Times New Roman"/>
          <w:color w:val="000000"/>
        </w:rPr>
        <w:t xml:space="preserve">2.7.3 </w:t>
      </w:r>
      <w:r>
        <w:rPr>
          <w:rFonts w:ascii="Times New Roman" w:eastAsia="黑体" w:hAnsi="Times New Roman"/>
          <w:color w:val="000000"/>
        </w:rPr>
        <w:t>三维交点到屏幕像素坐标</w:t>
      </w:r>
      <w:bookmarkEnd w:id="33"/>
    </w:p>
    <w:p w14:paraId="74E932C6" w14:textId="77777777" w:rsidR="00857452" w:rsidRDefault="00314B56">
      <w:pPr>
        <w:spacing w:after="0" w:line="400" w:lineRule="exact"/>
        <w:ind w:firstLine="480"/>
        <w:jc w:val="both"/>
      </w:pPr>
      <w:r>
        <w:rPr>
          <w:color w:val="000000"/>
        </w:rPr>
        <w:t>得到屏幕平面上的三维交点后，需要将其转换为屏幕像素坐标。设屏幕左上角对应三维点为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tl</m:t>
            </m:r>
          </m:sub>
        </m:sSub>
      </m:oMath>
      <w:r>
        <w:rPr>
          <w:color w:val="000000"/>
        </w:rPr>
        <w:t>，屏幕水平和竖直方向单位向量分别为</w:t>
      </w:r>
      <w:r>
        <w:rPr>
          <w:color w:val="000000"/>
        </w:rPr>
        <w:t xml:space="preserve"> </w:t>
      </w:r>
      <m:oMath>
        <m:sSub>
          <m:sSubPr>
            <m:ctrlPr>
              <w:rPr>
                <w:rFonts w:ascii="Cambria Math" w:hAnsi="Cambria Math"/>
              </w:rPr>
            </m:ctrlPr>
          </m:sSubPr>
          <m:e>
            <m:r>
              <w:rPr>
                <w:rFonts w:ascii="Cambria Math" w:hAnsi="Cambria Math"/>
              </w:rPr>
              <m:t>e</m:t>
            </m:r>
          </m:e>
          <m:sub>
            <m:r>
              <w:rPr>
                <w:rFonts w:ascii="Cambria Math" w:hAnsi="Cambria Math"/>
              </w:rPr>
              <m:t>x</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e</m:t>
            </m:r>
          </m:e>
          <m:sub>
            <m:r>
              <w:rPr>
                <w:rFonts w:ascii="Cambria Math" w:hAnsi="Cambria Math"/>
              </w:rPr>
              <m:t>y</m:t>
            </m:r>
          </m:sub>
        </m:sSub>
      </m:oMath>
      <w:r>
        <w:rPr>
          <w:color w:val="000000"/>
        </w:rPr>
        <w:t>，则交点在屏幕平面上的物理坐标为：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82B0625" w14:textId="77777777">
        <w:trPr>
          <w:jc w:val="center"/>
        </w:trPr>
        <w:tc>
          <w:tcPr>
            <w:tcW w:w="300" w:type="dxa"/>
            <w:tcBorders>
              <w:top w:val="nil"/>
              <w:left w:val="nil"/>
              <w:bottom w:val="nil"/>
              <w:right w:val="nil"/>
            </w:tcBorders>
            <w:vAlign w:val="center"/>
          </w:tcPr>
          <w:p w14:paraId="314DCB0B" w14:textId="77777777" w:rsidR="00857452" w:rsidRDefault="00857452">
            <w:pPr>
              <w:spacing w:before="120" w:after="120" w:line="240" w:lineRule="atLeast"/>
            </w:pPr>
          </w:p>
        </w:tc>
        <w:tc>
          <w:tcPr>
            <w:tcW w:w="6504" w:type="dxa"/>
            <w:tcBorders>
              <w:top w:val="nil"/>
              <w:left w:val="nil"/>
              <w:bottom w:val="nil"/>
              <w:right w:val="nil"/>
            </w:tcBorders>
            <w:vAlign w:val="center"/>
          </w:tcPr>
          <w:p w14:paraId="10733B3E"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x</m:t>
                    </m:r>
                  </m:e>
                  <m:sub>
                    <m:r>
                      <w:rPr>
                        <w:rFonts w:ascii="Cambria Math" w:hAnsi="Cambria Math"/>
                      </w:rPr>
                      <m:t>mm</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oMath>
            </m:oMathPara>
          </w:p>
        </w:tc>
        <w:tc>
          <w:tcPr>
            <w:tcW w:w="1700" w:type="dxa"/>
            <w:tcBorders>
              <w:top w:val="nil"/>
              <w:left w:val="nil"/>
              <w:bottom w:val="nil"/>
              <w:right w:val="nil"/>
            </w:tcBorders>
            <w:noWrap/>
            <w:vAlign w:val="center"/>
          </w:tcPr>
          <w:p w14:paraId="2FB46F9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2-15</w:t>
            </w:r>
            <w:r>
              <w:rPr>
                <w:color w:val="000000"/>
                <w:rFonts w:eastAsia="宋体" w:ascii="Times New Roman" w:hAnsi="Times New Roman"/>
                <w:sz w:val="24"/>
              </w:rPr>
              <w:t>）</w:t>
            </w:r>
          </w:p>
        </w:tc>
      </w:tr>
      <w:tr w:rsidR="00857452" w14:paraId="036C03BC" w14:textId="77777777">
        <w:trPr>
          <w:jc w:val="center"/>
        </w:trPr>
        <w:tc>
          <w:tcPr>
            <w:tcW w:w="900" w:type="dxa"/>
            <w:tcBorders>
              <w:top w:val="nil"/>
              <w:left w:val="nil"/>
              <w:bottom w:val="nil"/>
              <w:right w:val="nil"/>
            </w:tcBorders>
            <w:vAlign w:val="center"/>
          </w:tcPr>
          <w:p w14:paraId="65979C0C" w14:textId="77777777" w:rsidR="00857452" w:rsidRDefault="00857452">
            <w:pPr>
              <w:spacing w:before="120" w:after="120" w:line="240" w:lineRule="atLeast"/>
            </w:pPr>
          </w:p>
        </w:tc>
        <w:tc>
          <w:tcPr>
            <w:tcW w:w="6704" w:type="dxa"/>
            <w:tcBorders>
              <w:top w:val="nil"/>
              <w:left w:val="nil"/>
              <w:bottom w:val="nil"/>
              <w:right w:val="nil"/>
            </w:tcBorders>
            <w:vAlign w:val="center"/>
          </w:tcPr>
          <w:p w14:paraId="044A53B3"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y</m:t>
                    </m:r>
                  </m:e>
                  <m:sub>
                    <m:r>
                      <w:rPr>
                        <w:rFonts w:ascii="Cambria Math" w:hAnsi="Cambria Math"/>
                      </w:rPr>
                      <m:t>mm</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oMath>
            </m:oMathPara>
          </w:p>
        </w:tc>
        <w:tc>
          <w:tcPr>
            <w:tcW w:w="900" w:type="dxa"/>
            <w:tcBorders>
              <w:top w:val="nil"/>
              <w:left w:val="nil"/>
              <w:bottom w:val="nil"/>
              <w:right w:val="nil"/>
            </w:tcBorders>
            <w:vAlign w:val="center"/>
          </w:tcPr>
          <w:p w14:paraId="3279BD9D"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2-16</w:t>
            </w:r>
            <w:r>
              <w:rPr>
                <w:color w:val="000000"/>
                <w:rFonts w:eastAsia="宋体" w:ascii="Times New Roman" w:hAnsi="Times New Roman"/>
                <w:sz w:val="24"/>
              </w:rPr>
              <w:t>）</w:t>
            </w:r>
          </w:p>
        </w:tc>
      </w:tr>
    </w:tbl>
    <w:p w14:paraId="61D7F2A6" w14:textId="77777777" w:rsidR="00857452" w:rsidRDefault="00314B56">
      <w:pPr>
        <w:spacing w:after="0" w:line="400" w:lineRule="exact"/>
        <w:ind w:firstLine="480"/>
        <w:jc w:val="both"/>
      </w:pPr>
      <w:r>
        <w:rPr>
          <w:color w:val="000000"/>
        </w:rPr>
        <w:t>设屏幕物理宽度和高度分别为</w:t>
      </w:r>
      <w:r>
        <w:rPr>
          <w:color w:val="000000"/>
        </w:rPr>
        <w:t xml:space="preserve"> </w:t>
      </w:r>
      <m:oMath>
        <m:sSub>
          <m:sSubPr>
            <m:ctrlPr>
              <w:rPr>
                <w:rFonts w:ascii="Cambria Math" w:hAnsi="Cambria Math"/>
              </w:rPr>
            </m:ctrlPr>
          </m:sSubPr>
          <m:e>
            <m:r>
              <w:rPr>
                <w:rFonts w:ascii="Cambria Math" w:hAnsi="Cambria Math"/>
              </w:rPr>
              <m:t>W</m:t>
            </m:r>
          </m:e>
          <m:sub>
            <m:r>
              <w:rPr>
                <w:rFonts w:ascii="Cambria Math" w:hAnsi="Cambria Math"/>
              </w:rPr>
              <m:t>mm</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H</m:t>
            </m:r>
          </m:e>
          <m:sub>
            <m:r>
              <w:rPr>
                <w:rFonts w:ascii="Cambria Math" w:hAnsi="Cambria Math"/>
              </w:rPr>
              <m:t>mm</m:t>
            </m:r>
          </m:sub>
        </m:sSub>
      </m:oMath>
      <w:r>
        <w:rPr>
          <w:color w:val="000000"/>
        </w:rPr>
        <w:t>，屏幕像素宽度和高度分别为</w:t>
      </w:r>
      <w:r>
        <w:rPr>
          <w:color w:val="000000"/>
        </w:rPr>
        <w:t xml:space="preserve"> </w:t>
      </w:r>
      <m:oMath>
        <m:sSub>
          <m:sSubPr>
            <m:ctrlPr>
              <w:rPr>
                <w:rFonts w:ascii="Cambria Math" w:hAnsi="Cambria Math"/>
              </w:rPr>
            </m:ctrlPr>
          </m:sSubPr>
          <m:e>
            <m:r>
              <w:rPr>
                <w:rFonts w:ascii="Cambria Math" w:hAnsi="Cambria Math"/>
              </w:rPr>
              <m:t>W</m:t>
            </m:r>
          </m:e>
          <m:sub>
            <m:r>
              <w:rPr>
                <w:rFonts w:ascii="Cambria Math" w:hAnsi="Cambria Math"/>
              </w:rPr>
              <m:t>px</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H</m:t>
            </m:r>
          </m:e>
          <m:sub>
            <m:r>
              <w:rPr>
                <w:rFonts w:ascii="Cambria Math" w:hAnsi="Cambria Math"/>
              </w:rPr>
              <m:t>px</m:t>
            </m:r>
          </m:sub>
        </m:sSub>
      </m:oMath>
      <w:r>
        <w:rPr>
          <w:color w:val="000000"/>
        </w:rPr>
        <w:t>，则像素坐标为：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45202B0D" w14:textId="77777777">
        <w:trPr>
          <w:jc w:val="center"/>
        </w:trPr>
        <w:tc>
          <w:tcPr>
            <w:tcW w:w="300" w:type="dxa"/>
            <w:tcBorders>
              <w:top w:val="nil"/>
              <w:left w:val="nil"/>
              <w:bottom w:val="nil"/>
              <w:right w:val="nil"/>
            </w:tcBorders>
            <w:vAlign w:val="center"/>
          </w:tcPr>
          <w:p w14:paraId="3484C2B7" w14:textId="77777777" w:rsidR="00857452" w:rsidRDefault="00857452">
            <w:pPr>
              <w:spacing w:before="120" w:after="120" w:line="240" w:lineRule="atLeast"/>
            </w:pPr>
          </w:p>
        </w:tc>
        <w:tc>
          <w:tcPr>
            <w:tcW w:w="6504" w:type="dxa"/>
            <w:tcBorders>
              <w:top w:val="nil"/>
              <w:left w:val="nil"/>
              <w:bottom w:val="nil"/>
              <w:right w:val="nil"/>
            </w:tcBorders>
            <w:vAlign w:val="center"/>
          </w:tcPr>
          <w:p w14:paraId="642EBC59"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x</m:t>
                    </m:r>
                  </m:e>
                  <m:sub>
                    <m:r>
                      <w:rPr>
                        <w:rFonts w:ascii="Cambria Math" w:hAnsi="Cambria Math"/>
                      </w:rPr>
                      <m:t>px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mm</m:t>
                        </m:r>
                      </m:sub>
                    </m:sSub>
                  </m:num>
                  <m:den>
                    <m:sSub>
                      <m:sSubPr>
                        <m:ctrlPr>
                          <w:rPr>
                            <w:rFonts w:ascii="Cambria Math" w:hAnsi="Cambria Math"/>
                          </w:rPr>
                        </m:ctrlPr>
                      </m:sSubPr>
                      <m:e>
                        <m:r>
                          <w:rPr>
                            <w:rFonts w:ascii="Cambria Math" w:hAnsi="Cambria Math"/>
                          </w:rPr>
                          <m:t>W</m:t>
                        </m:r>
                      </m:e>
                      <m:sub>
                        <m:r>
                          <w:rPr>
                            <w:rFonts w:ascii="Cambria Math" w:hAnsi="Cambria Math"/>
                          </w:rPr>
                          <m:t>mm</m:t>
                        </m:r>
                      </m:sub>
                    </m:sSub>
                  </m:den>
                </m:f>
                <m:sSub>
                  <m:sSubPr>
                    <m:ctrlPr>
                      <w:rPr>
                        <w:rFonts w:ascii="Cambria Math" w:hAnsi="Cambria Math"/>
                      </w:rPr>
                    </m:ctrlPr>
                  </m:sSubPr>
                  <m:e>
                    <m:r>
                      <w:rPr>
                        <w:rFonts w:ascii="Cambria Math" w:hAnsi="Cambria Math"/>
                      </w:rPr>
                      <m:t>W</m:t>
                    </m:r>
                  </m:e>
                  <m:sub>
                    <m:r>
                      <w:rPr>
                        <w:rFonts w:ascii="Cambria Math" w:hAnsi="Cambria Math"/>
                      </w:rPr>
                      <m:t>px</m:t>
                    </m:r>
                  </m:sub>
                </m:sSub>
              </m:oMath>
            </m:oMathPara>
          </w:p>
        </w:tc>
        <w:tc>
          <w:tcPr>
            <w:tcW w:w="1700" w:type="dxa"/>
            <w:tcBorders>
              <w:top w:val="nil"/>
              <w:left w:val="nil"/>
              <w:bottom w:val="nil"/>
              <w:right w:val="nil"/>
            </w:tcBorders>
            <w:noWrap/>
            <w:vAlign w:val="center"/>
          </w:tcPr>
          <w:p w14:paraId="6FFC8250"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2-17</w:t>
            </w:r>
            <w:r>
              <w:rPr>
                <w:color w:val="000000"/>
                <w:rFonts w:eastAsia="宋体" w:ascii="Times New Roman" w:hAnsi="Times New Roman"/>
                <w:sz w:val="24"/>
              </w:rPr>
              <w:t>）</w:t>
            </w:r>
          </w:p>
        </w:tc>
      </w:tr>
      <w:tr w:rsidR="00857452" w14:paraId="37FA67CF" w14:textId="77777777">
        <w:trPr>
          <w:jc w:val="center"/>
        </w:trPr>
        <w:tc>
          <w:tcPr>
            <w:tcW w:w="900" w:type="dxa"/>
            <w:tcBorders>
              <w:top w:val="nil"/>
              <w:left w:val="nil"/>
              <w:bottom w:val="nil"/>
              <w:right w:val="nil"/>
            </w:tcBorders>
            <w:vAlign w:val="center"/>
          </w:tcPr>
          <w:p w14:paraId="7E207274" w14:textId="77777777" w:rsidR="00857452" w:rsidRDefault="00857452">
            <w:pPr>
              <w:spacing w:before="120" w:after="120" w:line="240" w:lineRule="atLeast"/>
            </w:pPr>
          </w:p>
        </w:tc>
        <w:tc>
          <w:tcPr>
            <w:tcW w:w="6704" w:type="dxa"/>
            <w:tcBorders>
              <w:top w:val="nil"/>
              <w:left w:val="nil"/>
              <w:bottom w:val="nil"/>
              <w:right w:val="nil"/>
            </w:tcBorders>
            <w:vAlign w:val="center"/>
          </w:tcPr>
          <w:p w14:paraId="3DD3B916"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y</m:t>
                    </m:r>
                  </m:e>
                  <m:sub>
                    <m:r>
                      <w:rPr>
                        <w:rFonts w:ascii="Cambria Math" w:hAnsi="Cambria Math"/>
                      </w:rPr>
                      <m:t>px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mm</m:t>
                        </m:r>
                      </m:sub>
                    </m:sSub>
                  </m:num>
                  <m:den>
                    <m:sSub>
                      <m:sSubPr>
                        <m:ctrlPr>
                          <w:rPr>
                            <w:rFonts w:ascii="Cambria Math" w:hAnsi="Cambria Math"/>
                          </w:rPr>
                        </m:ctrlPr>
                      </m:sSubPr>
                      <m:e>
                        <m:r>
                          <w:rPr>
                            <w:rFonts w:ascii="Cambria Math" w:hAnsi="Cambria Math"/>
                          </w:rPr>
                          <m:t>H</m:t>
                        </m:r>
                      </m:e>
                      <m:sub>
                        <m:r>
                          <w:rPr>
                            <w:rFonts w:ascii="Cambria Math" w:hAnsi="Cambria Math"/>
                          </w:rPr>
                          <m:t>mm</m:t>
                        </m:r>
                      </m:sub>
                    </m:sSub>
                  </m:den>
                </m:f>
                <m:sSub>
                  <m:sSubPr>
                    <m:ctrlPr>
                      <w:rPr>
                        <w:rFonts w:ascii="Cambria Math" w:hAnsi="Cambria Math"/>
                      </w:rPr>
                    </m:ctrlPr>
                  </m:sSubPr>
                  <m:e>
                    <m:r>
                      <w:rPr>
                        <w:rFonts w:ascii="Cambria Math" w:hAnsi="Cambria Math"/>
                      </w:rPr>
                      <m:t>H</m:t>
                    </m:r>
                  </m:e>
                  <m:sub>
                    <m:r>
                      <w:rPr>
                        <w:rFonts w:ascii="Cambria Math" w:hAnsi="Cambria Math"/>
                      </w:rPr>
                      <m:t>px</m:t>
                    </m:r>
                  </m:sub>
                </m:sSub>
              </m:oMath>
            </m:oMathPara>
          </w:p>
        </w:tc>
        <w:tc>
          <w:tcPr>
            <w:tcW w:w="900" w:type="dxa"/>
            <w:tcBorders>
              <w:top w:val="nil"/>
              <w:left w:val="nil"/>
              <w:bottom w:val="nil"/>
              <w:right w:val="nil"/>
            </w:tcBorders>
            <w:vAlign w:val="center"/>
          </w:tcPr>
          <w:p w14:paraId="7E705F06"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2-18</w:t>
            </w:r>
            <w:r>
              <w:rPr>
                <w:color w:val="000000"/>
                <w:rFonts w:eastAsia="宋体" w:ascii="Times New Roman" w:hAnsi="Times New Roman"/>
                <w:sz w:val="24"/>
              </w:rPr>
              <w:t>）</w:t>
            </w:r>
          </w:p>
        </w:tc>
      </w:tr>
    </w:tbl>
    <w:p w14:paraId="1C6D4924" w14:textId="77777777" w:rsidR="00857452" w:rsidRDefault="00314B56">
      <w:pPr>
        <w:spacing w:after="0" w:line="400" w:lineRule="exact"/>
        <w:ind w:firstLine="480"/>
        <w:jc w:val="both"/>
      </w:pPr>
      <w:r>
        <w:rPr>
          <w:color w:val="000000"/>
        </w:rPr>
        <w:t>上述过程为三维视线方向到屏幕注视点的基本几何链路。实际系统中，由于摄像头位置、屏幕距离、相机内参和用户坐姿通常只是近似已知，因此几何映射结果仍需要用户校准进一步修正。</w:t>
      </w:r>
    </w:p>
    <w:p w14:paraId="279BB4DC" w14:textId="77777777" w:rsidR="00857452" w:rsidRDefault="00314B56">
      <w:pPr>
        <w:pStyle w:val="21"/>
      </w:pPr>
      <w:bookmarkStart w:id="34" w:name="_Toc229090906"/>
      <w:r>
        <w:rPr>
          <w:rFonts w:ascii="Times New Roman" w:eastAsia="黑体" w:hAnsi="Times New Roman"/>
          <w:color w:val="000000"/>
        </w:rPr>
        <w:t xml:space="preserve">2.8 </w:t>
      </w:r>
      <w:r>
        <w:rPr>
          <w:rFonts w:ascii="Times New Roman" w:eastAsia="黑体" w:hAnsi="Times New Roman"/>
          <w:color w:val="000000"/>
        </w:rPr>
        <w:t>用户校准技术</w:t>
      </w:r>
      <w:bookmarkEnd w:id="34"/>
    </w:p>
    <w:p w14:paraId="1B761A0A" w14:textId="77777777" w:rsidR="00857452" w:rsidRDefault="00314B56">
      <w:pPr>
        <w:pStyle w:val="31"/>
      </w:pPr>
      <w:bookmarkStart w:id="35" w:name="_Toc229090907"/>
      <w:r>
        <w:rPr>
          <w:rFonts w:ascii="Times New Roman" w:eastAsia="黑体" w:hAnsi="Times New Roman"/>
          <w:color w:val="000000"/>
        </w:rPr>
        <w:t xml:space="preserve">2.8.1 </w:t>
      </w:r>
      <w:r>
        <w:rPr>
          <w:rFonts w:ascii="Times New Roman" w:eastAsia="黑体" w:hAnsi="Times New Roman"/>
          <w:color w:val="000000"/>
        </w:rPr>
        <w:t>校准的作用</w:t>
      </w:r>
      <w:bookmarkEnd w:id="35"/>
    </w:p>
    <w:p w14:paraId="1CD1BB5D" w14:textId="77777777" w:rsidR="00857452" w:rsidRDefault="00314B56">
      <w:pPr>
        <w:spacing w:after="0" w:line="400" w:lineRule="exact"/>
        <w:ind w:firstLine="480"/>
        <w:jc w:val="both"/>
      </w:pPr>
      <w:r>
        <w:rPr>
          <w:color w:val="000000"/>
        </w:rPr>
        <w:t>用户校准是普通摄像头视线追踪系统中的关键环节。即使视线模型能够较准确地预测方向，系统仍会受到用户眼部结构、摄像头安装位置、屏幕参数和坐姿差异影响，导致屏幕注视点存在系统性偏差。校准的目标是建立原始输出与真实屏幕目标点之间的映射关系，从而修正个体和设备偏差。</w:t>
      </w:r>
    </w:p>
    <w:p w14:paraId="350DAE6F" w14:textId="77777777" w:rsidR="00857452" w:rsidRDefault="00314B56">
      <w:pPr>
        <w:spacing w:after="0" w:line="400" w:lineRule="exact"/>
        <w:ind w:firstLine="480"/>
        <w:jc w:val="both"/>
      </w:pPr>
      <w:r>
        <w:rPr>
          <w:color w:val="000000"/>
        </w:rPr>
        <w:t>设第</w:t>
      </w:r>
      <w:r>
        <w:rPr>
          <w:color w:val="000000"/>
        </w:rPr>
        <w:t xml:space="preserve"> </w:t>
      </w:r>
      <m:oMath>
        <m:r>
          <w:rPr>
            <w:rFonts w:ascii="Cambria Math" w:hAnsi="Cambria Math"/>
          </w:rPr>
          <m:t>i</m:t>
        </m:r>
      </m:oMath>
      <w:r>
        <w:rPr>
          <w:color w:val="000000"/>
        </w:rPr>
        <w:t xml:space="preserve"> </w:t>
      </w:r>
      <w:r>
        <w:rPr>
          <w:color w:val="000000"/>
        </w:rPr>
        <w:t>个校准样本的原始输出点为</w:t>
      </w:r>
      <w:r>
        <w:rPr>
          <w:color w:val="000000"/>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raw</m:t>
            </m:r>
          </m:sup>
        </m:sSubSup>
      </m:oMath>
      <w:r>
        <w:rPr>
          <w:color w:val="000000"/>
        </w:rPr>
        <w:t>，真实目标点为</w:t>
      </w:r>
      <w:r>
        <w:rPr>
          <w:color w:val="000000"/>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target</m:t>
            </m:r>
          </m:sup>
        </m:sSubSup>
      </m:oMath>
      <w:r>
        <w:rPr>
          <w:color w:val="000000"/>
        </w:rPr>
        <w:t>，校准映射函数为</w:t>
      </w:r>
      <w:r>
        <w:rPr>
          <w:color w:val="000000"/>
        </w:rPr>
        <w:t xml:space="preserve"> </w:t>
      </w:r>
      <m:oMath>
        <m:r>
          <w:rPr>
            <w:rFonts w:ascii="Cambria Math" w:hAnsi="Cambria Math"/>
          </w:rPr>
          <m:t>h(·)</m:t>
        </m:r>
      </m:oMath>
      <w:r>
        <w:rPr>
          <w:color w:val="000000"/>
        </w:rPr>
        <w:t>，则校准目标可以表示为：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45DFF23" w14:textId="77777777">
        <w:trPr>
          <w:jc w:val="center"/>
        </w:trPr>
        <w:tc>
          <w:tcPr>
            <w:tcW w:w="300" w:type="dxa"/>
            <w:tcBorders>
              <w:top w:val="nil"/>
              <w:left w:val="nil"/>
              <w:bottom w:val="nil"/>
              <w:right w:val="nil"/>
            </w:tcBorders>
            <w:vAlign w:val="center"/>
          </w:tcPr>
          <w:p w14:paraId="68E9B562" w14:textId="77777777" w:rsidR="00857452" w:rsidRDefault="00857452">
            <w:pPr>
              <w:spacing w:before="120" w:after="120" w:line="240" w:lineRule="atLeast"/>
            </w:pPr>
          </w:p>
        </w:tc>
        <w:tc>
          <w:tcPr>
            <w:tcW w:w="6504" w:type="dxa"/>
            <w:tcBorders>
              <w:top w:val="nil"/>
              <w:left w:val="nil"/>
              <w:bottom w:val="nil"/>
              <w:right w:val="nil"/>
            </w:tcBorders>
            <w:vAlign w:val="center"/>
          </w:tcPr>
          <w:p w14:paraId="68E0615E" w14:textId="77777777" w:rsidR="00857452" w:rsidRDefault="00757DE1">
            <w:pPr>
              <w:spacing w:before="120" w:after="120" w:line="240" w:lineRule="atLeast"/>
              <w:jc w:val="center"/>
            </w:pPr>
            <m:oMathPara>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h</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raw</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target</m:t>
                                </m:r>
                              </m:sup>
                            </m:sSubSup>
                          </m:e>
                        </m:d>
                      </m:e>
                      <m:sub>
                        <m:r>
                          <w:rPr>
                            <w:rFonts w:ascii="Cambria Math" w:hAnsi="Cambria Math"/>
                          </w:rPr>
                          <m:t>2</m:t>
                        </m:r>
                      </m:sub>
                      <m:sup>
                        <m:r>
                          <w:rPr>
                            <w:rFonts w:ascii="Cambria Math" w:hAnsi="Cambria Math"/>
                          </w:rPr>
                          <m:t>2</m:t>
                        </m:r>
                      </m:sup>
                    </m:sSubSup>
                  </m:e>
                </m:nary>
              </m:oMath>
            </m:oMathPara>
          </w:p>
        </w:tc>
        <w:tc>
          <w:tcPr>
            <w:tcW w:w="1700" w:type="dxa"/>
            <w:tcBorders>
              <w:top w:val="nil"/>
              <w:left w:val="nil"/>
              <w:bottom w:val="nil"/>
              <w:right w:val="nil"/>
            </w:tcBorders>
            <w:noWrap/>
            <w:vAlign w:val="center"/>
          </w:tcPr>
          <w:p w14:paraId="03043B27"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2-19</w:t>
            </w:r>
            <w:r>
              <w:rPr>
                <w:color w:val="000000"/>
                <w:rFonts w:eastAsia="宋体" w:ascii="Times New Roman" w:hAnsi="Times New Roman"/>
                <w:sz w:val="24"/>
              </w:rPr>
              <w:t>）</w:t>
            </w:r>
          </w:p>
        </w:tc>
      </w:tr>
    </w:tbl>
    <w:p w14:paraId="3511D5DB" w14:textId="77777777" w:rsidR="00857452" w:rsidRDefault="00314B56">
      <w:pPr>
        <w:spacing w:after="0" w:line="400" w:lineRule="exact"/>
        <w:ind w:firstLine="480"/>
        <w:jc w:val="both"/>
      </w:pPr>
      <w:r>
        <w:rPr>
          <w:color w:val="000000"/>
        </w:rPr>
        <w:lastRenderedPageBreak/>
        <w:t>其中，</w:t>
      </w:r>
      <m:oMath>
        <m:r>
          <w:rPr>
            <w:rFonts w:ascii="Cambria Math" w:hAnsi="Cambria Math"/>
          </w:rPr>
          <m:t>N</m:t>
        </m:r>
      </m:oMath>
      <w:r>
        <w:rPr>
          <w:color w:val="000000"/>
        </w:rPr>
        <w:t xml:space="preserve"> </w:t>
      </w:r>
      <w:r>
        <w:rPr>
          <w:color w:val="000000"/>
        </w:rPr>
        <w:t>为校准样本数量。校准点数量越多，屏幕覆盖越完整，但用户负担也越大。因此，校准策略需要在精度、稳定性和易用性之间取得平衡。</w:t>
      </w:r>
      <w:r>
        <w:rPr>
          <w:color w:val="000000"/>
        </w:rPr>
        <w:t xml:space="preserve">CalibMe </w:t>
      </w:r>
      <w:r>
        <w:rPr>
          <w:color w:val="000000"/>
        </w:rPr>
        <w:t>和少样本个性化等研究也说明，校准和个性化仍是实际</w:t>
      </w:r>
      <w:r>
        <w:rPr>
          <w:color w:val="000000"/>
        </w:rPr>
        <w:t xml:space="preserve"> gaze interaction </w:t>
      </w:r>
      <w:r>
        <w:rPr>
          <w:color w:val="000000"/>
        </w:rPr>
        <w:t>系统中的重要问题</w:t>
      </w:r>
      <w:r>
        <w:rPr>
          <w:color w:val="000000"/>
          <w:vertAlign w:val="superscript"/>
        </w:rPr>
        <w:t>[9,10]</w:t>
      </w:r>
      <w:r>
        <w:rPr>
          <w:color w:val="000000"/>
        </w:rPr>
        <w:t>。</w:t>
      </w:r>
    </w:p>
    <w:p w14:paraId="084611DF" w14:textId="77777777" w:rsidR="00857452" w:rsidRDefault="00314B56">
      <w:pPr>
        <w:pStyle w:val="31"/>
      </w:pPr>
      <w:bookmarkStart w:id="36" w:name="_Toc229090908"/>
      <w:r>
        <w:rPr>
          <w:rFonts w:ascii="Times New Roman" w:eastAsia="黑体" w:hAnsi="Times New Roman"/>
          <w:color w:val="000000"/>
        </w:rPr>
        <w:t xml:space="preserve">2.8.2 </w:t>
      </w:r>
      <w:r>
        <w:rPr>
          <w:rFonts w:ascii="Times New Roman" w:eastAsia="黑体" w:hAnsi="Times New Roman"/>
          <w:color w:val="000000"/>
        </w:rPr>
        <w:t>仿射校准</w:t>
      </w:r>
      <w:bookmarkEnd w:id="36"/>
    </w:p>
    <w:p w14:paraId="03284D4A" w14:textId="77777777" w:rsidR="00857452" w:rsidRDefault="00314B56">
      <w:pPr>
        <w:spacing w:after="0" w:line="400" w:lineRule="exact"/>
        <w:ind w:firstLine="480"/>
        <w:jc w:val="both"/>
      </w:pPr>
      <w:r>
        <w:rPr>
          <w:color w:val="000000"/>
        </w:rPr>
        <w:t>仿射映射可以表达平移、缩放、旋转和剪切等线性变换。设原始点为</w:t>
      </w:r>
      <w:r>
        <w:rPr>
          <w:color w:val="000000"/>
        </w:rPr>
        <w:t xml:space="preserve"> </w:t>
      </w:r>
      <m:oMath>
        <m:d>
          <m:dPr>
            <m:sepChr m:val=","/>
            <m:ctrlPr>
              <w:rPr>
                <w:rFonts w:ascii="Cambria Math" w:hAnsi="Cambria Math"/>
              </w:rPr>
            </m:ctrlPr>
          </m:dPr>
          <m:e>
            <m:r>
              <w:rPr>
                <w:rFonts w:ascii="Cambria Math" w:hAnsi="Cambria Math"/>
              </w:rPr>
              <m:t>x</m:t>
            </m:r>
          </m:e>
          <m:e>
            <m:r>
              <w:rPr>
                <w:rFonts w:ascii="Cambria Math" w:hAnsi="Cambria Math"/>
              </w:rPr>
              <m:t>y</m:t>
            </m:r>
          </m:e>
        </m:d>
      </m:oMath>
      <w:r>
        <w:rPr>
          <w:color w:val="000000"/>
        </w:rPr>
        <w:t>，校准后点为</w:t>
      </w:r>
      <w:r>
        <w:rPr>
          <w:color w:val="000000"/>
        </w:rPr>
        <w:t xml:space="preserve"> </w:t>
      </w:r>
      <m:oMath>
        <m:d>
          <m:dPr>
            <m:sepChr m:val=","/>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d>
      </m:oMath>
      <w:r>
        <w:rPr>
          <w:color w:val="000000"/>
        </w:rPr>
        <w:t>，则仿射映射为：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733FE3E6" w14:textId="77777777">
        <w:trPr>
          <w:jc w:val="center"/>
        </w:trPr>
        <w:tc>
          <w:tcPr>
            <w:tcW w:w="300" w:type="dxa"/>
            <w:tcBorders>
              <w:top w:val="nil"/>
              <w:left w:val="nil"/>
              <w:bottom w:val="nil"/>
              <w:right w:val="nil"/>
            </w:tcBorders>
            <w:vAlign w:val="center"/>
          </w:tcPr>
          <w:p w14:paraId="3C29C8FB" w14:textId="77777777" w:rsidR="00857452" w:rsidRDefault="00857452">
            <w:pPr>
              <w:spacing w:before="120" w:after="120" w:line="240" w:lineRule="atLeast"/>
            </w:pPr>
          </w:p>
        </w:tc>
        <w:tc>
          <w:tcPr>
            <w:tcW w:w="6504" w:type="dxa"/>
            <w:tcBorders>
              <w:top w:val="nil"/>
              <w:left w:val="nil"/>
              <w:bottom w:val="nil"/>
              <w:right w:val="nil"/>
            </w:tcBorders>
            <w:vAlign w:val="center"/>
          </w:tcPr>
          <w:p w14:paraId="2A100866" w14:textId="77777777" w:rsidR="00857452" w:rsidRDefault="00757DE1">
            <w:pPr>
              <w:spacing w:before="120" w:after="120" w:line="240" w:lineRule="atLeast"/>
              <w:jc w:val="center"/>
            </w:pPr>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eqArr>
                    <m:r>
                      <w:rPr>
                        <w:rFonts w:ascii="Cambria Math" w:hAnsi="Cambria Math"/>
                      </w:rPr>
                      <m:t>]=A[</m:t>
                    </m:r>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1</m:t>
                        </m:r>
                      </m:e>
                    </m:eqArr>
                  </m:e>
                </m:d>
              </m:oMath>
            </m:oMathPara>
          </w:p>
        </w:tc>
        <w:tc>
          <w:tcPr>
            <w:tcW w:w="1700" w:type="dxa"/>
            <w:tcBorders>
              <w:top w:val="nil"/>
              <w:left w:val="nil"/>
              <w:bottom w:val="nil"/>
              <w:right w:val="nil"/>
            </w:tcBorders>
            <w:noWrap/>
            <w:vAlign w:val="center"/>
          </w:tcPr>
          <w:p w14:paraId="441EF8E9"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2-20</w:t>
            </w:r>
            <w:r>
              <w:rPr>
                <w:color w:val="000000"/>
                <w:rFonts w:eastAsia="宋体" w:ascii="Times New Roman" w:hAnsi="Times New Roman"/>
                <w:sz w:val="24"/>
              </w:rPr>
              <w:t>）</w:t>
            </w:r>
          </w:p>
        </w:tc>
      </w:tr>
    </w:tbl>
    <w:p w14:paraId="7516E5EA" w14:textId="77777777" w:rsidR="00857452" w:rsidRDefault="00314B56">
      <w:pPr>
        <w:spacing w:after="0" w:line="400" w:lineRule="exact"/>
        <w:ind w:firstLine="480"/>
        <w:jc w:val="both"/>
      </w:pPr>
      <w:r>
        <w:rPr>
          <w:color w:val="000000"/>
        </w:rPr>
        <w:t>其中，</w:t>
      </w:r>
      <m:oMath>
        <m:r>
          <w:rPr>
            <w:rFonts w:ascii="Cambria Math" w:hAnsi="Cambria Math"/>
          </w:rPr>
          <m:t>A∈</m:t>
        </m:r>
        <m:sSup>
          <m:sSupPr>
            <m:ctrlPr>
              <w:rPr>
                <w:rFonts w:ascii="Cambria Math" w:hAnsi="Cambria Math"/>
              </w:rPr>
            </m:ctrlPr>
          </m:sSupPr>
          <m:e>
            <m:r>
              <m:rPr>
                <m:scr m:val="double-struck"/>
              </m:rPr>
              <w:rPr>
                <w:rFonts w:ascii="Cambria Math" w:hAnsi="Cambria Math"/>
              </w:rPr>
              <m:t>R</m:t>
            </m:r>
          </m:e>
          <m:sup>
            <m:r>
              <w:rPr>
                <w:rFonts w:ascii="Cambria Math" w:hAnsi="Cambria Math"/>
              </w:rPr>
              <m:t>2×3</m:t>
            </m:r>
          </m:sup>
        </m:sSup>
      </m:oMath>
      <w:r>
        <w:rPr>
          <w:color w:val="000000"/>
        </w:rPr>
        <w:t xml:space="preserve"> </w:t>
      </w:r>
      <w:r>
        <w:rPr>
          <w:color w:val="000000"/>
        </w:rPr>
        <w:t>为待求参数矩阵。仿射映射参数较少，对少量校准点较稳定，适合快速校准和线性偏差修正。</w:t>
      </w:r>
    </w:p>
    <w:p w14:paraId="0A7F297D" w14:textId="77777777" w:rsidR="00857452" w:rsidRDefault="00314B56">
      <w:pPr>
        <w:pStyle w:val="31"/>
      </w:pPr>
      <w:bookmarkStart w:id="37" w:name="_Toc229090909"/>
      <w:r>
        <w:rPr>
          <w:rFonts w:ascii="Times New Roman" w:eastAsia="黑体" w:hAnsi="Times New Roman"/>
          <w:color w:val="000000"/>
        </w:rPr>
        <w:t xml:space="preserve">2.8.3 </w:t>
      </w:r>
      <w:r>
        <w:rPr>
          <w:rFonts w:ascii="Times New Roman" w:eastAsia="黑体" w:hAnsi="Times New Roman"/>
          <w:color w:val="000000"/>
        </w:rPr>
        <w:t>多项式校准</w:t>
      </w:r>
      <w:bookmarkEnd w:id="37"/>
    </w:p>
    <w:p w14:paraId="4B674E0B" w14:textId="77777777" w:rsidR="00857452" w:rsidRDefault="00314B56">
      <w:pPr>
        <w:spacing w:after="0" w:line="400" w:lineRule="exact"/>
        <w:ind w:firstLine="480"/>
        <w:jc w:val="both"/>
      </w:pPr>
      <w:r>
        <w:rPr>
          <w:color w:val="000000"/>
        </w:rPr>
        <w:t>当校准点较多且屏幕覆盖较完整时，可以使用多项式映射表达非线性偏差。二阶多项式特征可写为：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734E813D" w14:textId="77777777">
        <w:trPr>
          <w:jc w:val="center"/>
        </w:trPr>
        <w:tc>
          <w:tcPr>
            <w:tcW w:w="300" w:type="dxa"/>
            <w:tcBorders>
              <w:top w:val="nil"/>
              <w:left w:val="nil"/>
              <w:bottom w:val="nil"/>
              <w:right w:val="nil"/>
            </w:tcBorders>
            <w:vAlign w:val="center"/>
          </w:tcPr>
          <w:p w14:paraId="5529C739" w14:textId="77777777" w:rsidR="00857452" w:rsidRDefault="00857452">
            <w:pPr>
              <w:spacing w:before="120" w:after="120" w:line="240" w:lineRule="atLeast"/>
            </w:pPr>
          </w:p>
        </w:tc>
        <w:tc>
          <w:tcPr>
            <w:tcW w:w="6504" w:type="dxa"/>
            <w:tcBorders>
              <w:top w:val="nil"/>
              <w:left w:val="nil"/>
              <w:bottom w:val="nil"/>
              <w:right w:val="nil"/>
            </w:tcBorders>
            <w:vAlign w:val="center"/>
          </w:tcPr>
          <w:p w14:paraId="3ECCBDA2" w14:textId="77777777" w:rsidR="00857452" w:rsidRDefault="00314B56">
            <w:pPr>
              <w:spacing w:before="120" w:after="120" w:line="240" w:lineRule="atLeast"/>
              <w:jc w:val="center"/>
            </w:pPr>
            <m:oMathPara>
              <m:oMath>
                <m:r>
                  <m:rPr>
                    <m:sty m:val="bi"/>
                  </m:rPr>
                  <w:rPr>
                    <w:rFonts w:ascii="Cambria Math" w:hAnsi="Cambria Math"/>
                  </w:rPr>
                  <m:t>ϕ</m:t>
                </m:r>
                <m:r>
                  <w:rPr>
                    <w:rFonts w:ascii="Cambria Math" w:hAnsi="Cambria Math"/>
                  </w:rPr>
                  <m:t>(x,y)=[</m:t>
                </m:r>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xy</m:t>
                    </m:r>
                  </m:e>
                  <m:e>
                    <m:sSup>
                      <m:sSupPr>
                        <m:ctrlPr>
                          <w:rPr>
                            <w:rFonts w:ascii="Cambria Math" w:hAnsi="Cambria Math"/>
                          </w:rPr>
                        </m:ctrlPr>
                      </m:sSupPr>
                      <m:e>
                        <m:r>
                          <w:rPr>
                            <w:rFonts w:ascii="Cambria Math" w:hAnsi="Cambria Math"/>
                          </w:rPr>
                          <m:t>x</m:t>
                        </m:r>
                      </m:e>
                      <m:sup>
                        <m:r>
                          <w:rPr>
                            <w:rFonts w:ascii="Cambria Math" w:hAnsi="Cambria Math"/>
                          </w:rPr>
                          <m:t>2</m:t>
                        </m:r>
                      </m:sup>
                    </m:sSup>
                  </m:e>
                  <m:e>
                    <m:sSup>
                      <m:sSupPr>
                        <m:ctrlPr>
                          <w:rPr>
                            <w:rFonts w:ascii="Cambria Math" w:hAnsi="Cambria Math"/>
                          </w:rPr>
                        </m:ctrlPr>
                      </m:sSupPr>
                      <m:e>
                        <m:r>
                          <w:rPr>
                            <w:rFonts w:ascii="Cambria Math" w:hAnsi="Cambria Math"/>
                          </w:rPr>
                          <m:t>y</m:t>
                        </m:r>
                      </m:e>
                      <m:sup>
                        <m:r>
                          <w:rPr>
                            <w:rFonts w:ascii="Cambria Math" w:hAnsi="Cambria Math"/>
                          </w:rPr>
                          <m:t>2</m:t>
                        </m:r>
                      </m:sup>
                    </m:sSup>
                  </m:e>
                  <m:e>
                    <m:r>
                      <w:rPr>
                        <w:rFonts w:ascii="Cambria Math" w:hAnsi="Cambria Math"/>
                      </w:rPr>
                      <m:t>1</m:t>
                    </m:r>
                  </m:e>
                </m:eqArr>
                <m:r>
                  <w:rPr>
                    <w:rFonts w:ascii="Cambria Math" w:hAnsi="Cambria Math"/>
                  </w:rPr>
                  <m:t>]</m:t>
                </m:r>
              </m:oMath>
            </m:oMathPara>
          </w:p>
        </w:tc>
        <w:tc>
          <w:tcPr>
            <w:tcW w:w="1700" w:type="dxa"/>
            <w:tcBorders>
              <w:top w:val="nil"/>
              <w:left w:val="nil"/>
              <w:bottom w:val="nil"/>
              <w:right w:val="nil"/>
            </w:tcBorders>
            <w:noWrap/>
            <w:vAlign w:val="center"/>
          </w:tcPr>
          <w:p w14:paraId="4F93C73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2-21</w:t>
            </w:r>
            <w:r>
              <w:rPr>
                <w:color w:val="000000"/>
                <w:rFonts w:eastAsia="宋体" w:ascii="Times New Roman" w:hAnsi="Times New Roman"/>
                <w:sz w:val="24"/>
              </w:rPr>
              <w:t>）</w:t>
            </w:r>
          </w:p>
        </w:tc>
      </w:tr>
    </w:tbl>
    <w:p w14:paraId="25C0EF75" w14:textId="77777777" w:rsidR="00857452" w:rsidRDefault="00314B56">
      <w:pPr>
        <w:spacing w:after="0" w:line="400" w:lineRule="exact"/>
        <w:ind w:firstLine="480"/>
        <w:jc w:val="both"/>
      </w:pPr>
      <w:r>
        <w:rPr>
          <w:color w:val="000000"/>
        </w:rPr>
        <w:t>对应映射为：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7C6F852C" w14:textId="77777777">
        <w:trPr>
          <w:jc w:val="center"/>
        </w:trPr>
        <w:tc>
          <w:tcPr>
            <w:tcW w:w="300" w:type="dxa"/>
            <w:tcBorders>
              <w:top w:val="nil"/>
              <w:left w:val="nil"/>
              <w:bottom w:val="nil"/>
              <w:right w:val="nil"/>
            </w:tcBorders>
            <w:vAlign w:val="center"/>
          </w:tcPr>
          <w:p w14:paraId="75AF1D5D" w14:textId="77777777" w:rsidR="00857452" w:rsidRDefault="00857452">
            <w:pPr>
              <w:spacing w:before="120" w:after="120" w:line="240" w:lineRule="atLeast"/>
            </w:pPr>
          </w:p>
        </w:tc>
        <w:tc>
          <w:tcPr>
            <w:tcW w:w="6504" w:type="dxa"/>
            <w:tcBorders>
              <w:top w:val="nil"/>
              <w:left w:val="nil"/>
              <w:bottom w:val="nil"/>
              <w:right w:val="nil"/>
            </w:tcBorders>
            <w:vAlign w:val="center"/>
          </w:tcPr>
          <w:p w14:paraId="5A066C06" w14:textId="77777777" w:rsidR="00857452" w:rsidRDefault="00314B56">
            <w:pPr>
              <w:spacing w:before="120" w:after="120" w:line="240" w:lineRule="atLeast"/>
              <w:jc w:val="center"/>
            </w:pPr>
            <m:oMathPara>
              <m:oMath>
                <m:r>
                  <w:rPr>
                    <w:rFonts w:ascii="Cambria Math" w:hAnsi="Cambria Math"/>
                  </w:rPr>
                  <m:t>[</m:t>
                </m:r>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eqArr>
                <m:r>
                  <w:rPr>
                    <w:rFonts w:ascii="Cambria Math" w:hAnsi="Cambria Math"/>
                  </w:rPr>
                  <m:t>]=W</m:t>
                </m:r>
                <m:r>
                  <m:rPr>
                    <m:sty m:val="bi"/>
                  </m:rPr>
                  <w:rPr>
                    <w:rFonts w:ascii="Cambria Math" w:hAnsi="Cambria Math"/>
                  </w:rPr>
                  <m:t>ϕ</m:t>
                </m:r>
                <m:r>
                  <w:rPr>
                    <w:rFonts w:ascii="Cambria Math" w:hAnsi="Cambria Math"/>
                  </w:rPr>
                  <m:t>(x,y)</m:t>
                </m:r>
              </m:oMath>
            </m:oMathPara>
          </w:p>
        </w:tc>
        <w:tc>
          <w:tcPr>
            <w:tcW w:w="1700" w:type="dxa"/>
            <w:tcBorders>
              <w:top w:val="nil"/>
              <w:left w:val="nil"/>
              <w:bottom w:val="nil"/>
              <w:right w:val="nil"/>
            </w:tcBorders>
            <w:noWrap/>
            <w:vAlign w:val="center"/>
          </w:tcPr>
          <w:p w14:paraId="436B0A1B"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2-22</w:t>
            </w:r>
            <w:r>
              <w:rPr>
                <w:color w:val="000000"/>
                <w:rFonts w:eastAsia="宋体" w:ascii="Times New Roman" w:hAnsi="Times New Roman"/>
                <w:sz w:val="24"/>
              </w:rPr>
              <w:t>）</w:t>
            </w:r>
          </w:p>
        </w:tc>
      </w:tr>
    </w:tbl>
    <w:p w14:paraId="5D54E13E" w14:textId="77777777" w:rsidR="00857452" w:rsidRDefault="00314B56">
      <w:pPr>
        <w:spacing w:after="0" w:line="400" w:lineRule="exact"/>
        <w:ind w:firstLine="480"/>
        <w:jc w:val="both"/>
      </w:pPr>
      <w:r>
        <w:rPr>
          <w:color w:val="000000"/>
        </w:rPr>
        <w:t>其中，</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2×6</m:t>
            </m:r>
          </m:sup>
        </m:sSup>
      </m:oMath>
      <w:r>
        <w:rPr>
          <w:color w:val="000000"/>
        </w:rPr>
        <w:t xml:space="preserve"> </w:t>
      </w:r>
      <w:r>
        <w:rPr>
          <w:color w:val="000000"/>
        </w:rPr>
        <w:t>为参数矩阵。多项式映射表达能力更强，但参数更多，在校准点少或采样噪声较大时可能出现过拟合。因此，在实际系统中需要根据校准点数量、采样质量和验证误差选择合适映射方式。</w:t>
      </w:r>
    </w:p>
    <w:p w14:paraId="1C51F5E5" w14:textId="77777777" w:rsidR="00857452" w:rsidRDefault="00314B56">
      <w:pPr>
        <w:pStyle w:val="21"/>
      </w:pPr>
      <w:bookmarkStart w:id="38" w:name="_Toc229090910"/>
      <w:r>
        <w:rPr>
          <w:rFonts w:ascii="Times New Roman" w:eastAsia="黑体" w:hAnsi="Times New Roman"/>
          <w:color w:val="000000"/>
        </w:rPr>
        <w:t xml:space="preserve">2.9 </w:t>
      </w:r>
      <w:r>
        <w:rPr>
          <w:rFonts w:ascii="Times New Roman" w:eastAsia="黑体" w:hAnsi="Times New Roman"/>
          <w:color w:val="000000"/>
        </w:rPr>
        <w:t>时序平滑与交互稳定性</w:t>
      </w:r>
      <w:bookmarkEnd w:id="38"/>
    </w:p>
    <w:p w14:paraId="0F531B06" w14:textId="77777777" w:rsidR="00857452" w:rsidRDefault="00314B56">
      <w:pPr>
        <w:pStyle w:val="31"/>
      </w:pPr>
      <w:bookmarkStart w:id="39" w:name="_Toc229090911"/>
      <w:r>
        <w:rPr>
          <w:rFonts w:ascii="Times New Roman" w:eastAsia="黑体" w:hAnsi="Times New Roman"/>
          <w:color w:val="000000"/>
        </w:rPr>
        <w:t xml:space="preserve">2.9.1 </w:t>
      </w:r>
      <w:r>
        <w:rPr>
          <w:rFonts w:ascii="Times New Roman" w:eastAsia="黑体" w:hAnsi="Times New Roman"/>
          <w:color w:val="000000"/>
        </w:rPr>
        <w:t>注视点抖动问题</w:t>
      </w:r>
      <w:bookmarkEnd w:id="39"/>
    </w:p>
    <w:p w14:paraId="02407DF0" w14:textId="77777777" w:rsidR="00857452" w:rsidRDefault="00314B56">
      <w:pPr>
        <w:spacing w:after="0" w:line="400" w:lineRule="exact"/>
        <w:ind w:firstLine="480"/>
        <w:jc w:val="both"/>
      </w:pPr>
      <w:r>
        <w:rPr>
          <w:color w:val="000000"/>
        </w:rPr>
        <w:t>实时视线追踪输出通常存在帧间抖动。抖动来源包括摄像头图像噪声、人脸关键点检测误差、眼区裁剪误差、模型推理误差、头部微小运动和校准映射放大</w:t>
      </w:r>
      <w:r>
        <w:rPr>
          <w:color w:val="000000"/>
        </w:rPr>
        <w:lastRenderedPageBreak/>
        <w:t>效应。如果直接将逐帧输出显示为光标，用户会感受到明显不稳定，影响全屏验证和注视交互。</w:t>
      </w:r>
    </w:p>
    <w:p w14:paraId="7F2C21F9" w14:textId="77777777" w:rsidR="00857452" w:rsidRDefault="00314B56">
      <w:pPr>
        <w:spacing w:after="0" w:line="400" w:lineRule="exact"/>
        <w:ind w:firstLine="480"/>
        <w:jc w:val="both"/>
      </w:pPr>
      <w:r>
        <w:rPr>
          <w:color w:val="000000"/>
        </w:rPr>
        <w:t>因此，实时系统通常需要对注视点进行时序平滑。平滑的目标是在降低抖动的同时尽量保持响应速度。对于注视交互任务，平滑过弱会导致误触发，平滑过强则会导致光标滞后。</w:t>
      </w:r>
    </w:p>
    <w:p w14:paraId="5B2039BB" w14:textId="77777777" w:rsidR="00857452" w:rsidRDefault="00314B56">
      <w:pPr>
        <w:pStyle w:val="31"/>
      </w:pPr>
      <w:bookmarkStart w:id="40" w:name="_Toc229090912"/>
      <w:r>
        <w:rPr>
          <w:rFonts w:ascii="Times New Roman" w:eastAsia="黑体" w:hAnsi="Times New Roman"/>
          <w:color w:val="000000"/>
        </w:rPr>
        <w:t xml:space="preserve">2.9.2 </w:t>
      </w:r>
      <w:r>
        <w:rPr>
          <w:rFonts w:ascii="Times New Roman" w:eastAsia="黑体" w:hAnsi="Times New Roman"/>
          <w:color w:val="000000"/>
        </w:rPr>
        <w:t>指数滑动平均</w:t>
      </w:r>
      <w:bookmarkEnd w:id="40"/>
    </w:p>
    <w:p w14:paraId="7E539777" w14:textId="77777777" w:rsidR="00857452" w:rsidRDefault="00314B56">
      <w:pPr>
        <w:spacing w:after="0" w:line="400" w:lineRule="exact"/>
        <w:ind w:firstLine="480"/>
        <w:jc w:val="both"/>
      </w:pPr>
      <w:r>
        <w:rPr>
          <w:color w:val="000000"/>
        </w:rPr>
        <w:t>指数滑动平均是一种简单有效的低通滤波方法。设当前输入点为</w:t>
      </w:r>
      <w:r>
        <w:rPr>
          <w:color w:val="000000"/>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color w:val="000000"/>
        </w:rPr>
        <w:t>，上一帧平滑结果为</w:t>
      </w:r>
      <w:r>
        <w:rPr>
          <w:color w:val="000000"/>
        </w:rPr>
        <w:t xml:space="preserv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Pr>
          <w:color w:val="000000"/>
        </w:rPr>
        <w:t>，当前平滑输出为</w:t>
      </w:r>
      <w:r>
        <w:rPr>
          <w:color w:val="000000"/>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color w:val="000000"/>
        </w:rPr>
        <w:t>，则有：</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A578B69" w14:textId="77777777">
        <w:trPr>
          <w:jc w:val="center"/>
        </w:trPr>
        <w:tc>
          <w:tcPr>
            <w:tcW w:w="300" w:type="dxa"/>
            <w:tcBorders>
              <w:top w:val="nil"/>
              <w:left w:val="nil"/>
              <w:bottom w:val="nil"/>
              <w:right w:val="nil"/>
            </w:tcBorders>
            <w:vAlign w:val="center"/>
          </w:tcPr>
          <w:p w14:paraId="67E6BCF2" w14:textId="77777777" w:rsidR="00857452" w:rsidRDefault="00857452">
            <w:pPr>
              <w:spacing w:before="120" w:after="120" w:line="240" w:lineRule="atLeast"/>
            </w:pPr>
          </w:p>
        </w:tc>
        <w:tc>
          <w:tcPr>
            <w:tcW w:w="6504" w:type="dxa"/>
            <w:tcBorders>
              <w:top w:val="nil"/>
              <w:left w:val="nil"/>
              <w:bottom w:val="nil"/>
              <w:right w:val="nil"/>
            </w:tcBorders>
            <w:vAlign w:val="center"/>
          </w:tcPr>
          <w:p w14:paraId="19EB6E8D"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+(1-α)</m:t>
                </m:r>
                <m:sSub>
                  <m:sSubPr>
                    <m:ctrlPr>
                      <w:rPr>
                        <w:rFonts w:ascii="Cambria Math" w:hAnsi="Cambria Math"/>
                      </w:rPr>
                    </m:ctrlPr>
                  </m:sSubPr>
                  <m:e>
                    <m:r>
                      <w:rPr>
                        <w:rFonts w:ascii="Cambria Math" w:hAnsi="Cambria Math"/>
                      </w:rPr>
                      <m:t>s</m:t>
                    </m:r>
                  </m:e>
                  <m:sub>
                    <m:r>
                      <w:rPr>
                        <w:rFonts w:ascii="Cambria Math" w:hAnsi="Cambria Math"/>
                      </w:rPr>
                      <m:t>t-1</m:t>
                    </m:r>
                  </m:sub>
                </m:sSub>
              </m:oMath>
            </m:oMathPara>
          </w:p>
        </w:tc>
        <w:tc>
          <w:tcPr>
            <w:tcW w:w="1700" w:type="dxa"/>
            <w:tcBorders>
              <w:top w:val="nil"/>
              <w:left w:val="nil"/>
              <w:bottom w:val="nil"/>
              <w:right w:val="nil"/>
            </w:tcBorders>
            <w:noWrap/>
            <w:vAlign w:val="center"/>
          </w:tcPr>
          <w:p w14:paraId="77FCDA8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2-23</w:t>
            </w:r>
            <w:r>
              <w:rPr>
                <w:color w:val="000000"/>
                <w:rFonts w:eastAsia="宋体" w:ascii="Times New Roman" w:hAnsi="Times New Roman"/>
                <w:sz w:val="24"/>
              </w:rPr>
              <w:t>）</w:t>
            </w:r>
          </w:p>
        </w:tc>
      </w:tr>
    </w:tbl>
    <w:p w14:paraId="4B8C216C" w14:textId="77777777" w:rsidR="00857452" w:rsidRDefault="00314B56">
      <w:pPr>
        <w:spacing w:after="0" w:line="400" w:lineRule="exact"/>
        <w:ind w:firstLine="480"/>
        <w:jc w:val="both"/>
      </w:pPr>
      <w:r>
        <w:rPr>
          <w:color w:val="000000"/>
        </w:rPr>
        <w:t>其中，</w:t>
      </w:r>
      <m:oMath>
        <m:d>
          <m:dPr>
            <m:begChr m:val=""/>
            <m:endChr m:val="]"/>
            <m:ctrlPr>
              <w:rPr>
                <w:rFonts w:ascii="Cambria Math" w:hAnsi="Cambria Math"/>
              </w:rPr>
            </m:ctrlPr>
          </m:dPr>
          <m:e>
            <m:r>
              <w:rPr>
                <w:rFonts w:ascii="Cambria Math" w:hAnsi="Cambria Math"/>
              </w:rPr>
              <m:t>α∈(0,1</m:t>
            </m:r>
          </m:e>
        </m:d>
      </m:oMath>
      <w:r>
        <w:rPr>
          <w:color w:val="000000"/>
        </w:rPr>
        <w:t xml:space="preserve"> </w:t>
      </w:r>
      <w:r>
        <w:rPr>
          <w:color w:val="000000"/>
        </w:rPr>
        <w:t>为平滑系数。当</w:t>
      </w:r>
      <w:r>
        <w:rPr>
          <w:color w:val="000000"/>
        </w:rPr>
        <w:t xml:space="preserve"> </w:t>
      </w:r>
      <m:oMath>
        <m:r>
          <w:rPr>
            <w:rFonts w:ascii="Cambria Math" w:hAnsi="Cambria Math"/>
          </w:rPr>
          <m:t>α</m:t>
        </m:r>
      </m:oMath>
      <w:r>
        <w:rPr>
          <w:color w:val="000000"/>
        </w:rPr>
        <w:t xml:space="preserve"> </w:t>
      </w:r>
      <w:r>
        <w:rPr>
          <w:color w:val="000000"/>
        </w:rPr>
        <w:t>较大时，输出更接近当前输入，响应速度较快；当</w:t>
      </w:r>
      <w:r>
        <w:rPr>
          <w:color w:val="000000"/>
        </w:rPr>
        <w:t xml:space="preserve"> </w:t>
      </w:r>
      <m:oMath>
        <m:r>
          <w:rPr>
            <w:rFonts w:ascii="Cambria Math" w:hAnsi="Cambria Math"/>
          </w:rPr>
          <m:t>α</m:t>
        </m:r>
      </m:oMath>
      <w:r>
        <w:rPr>
          <w:color w:val="000000"/>
        </w:rPr>
        <w:t xml:space="preserve"> </w:t>
      </w:r>
      <w:r>
        <w:rPr>
          <w:color w:val="000000"/>
        </w:rPr>
        <w:t>较小时，输出更平稳，但延迟增加。</w:t>
      </w:r>
      <w:r>
        <w:rPr>
          <w:color w:val="000000"/>
        </w:rPr>
        <w:t xml:space="preserve">One Euro Filter </w:t>
      </w:r>
      <w:r>
        <w:rPr>
          <w:color w:val="000000"/>
        </w:rPr>
        <w:t>等方法进一步尝试根据运动速度动态调整低通滤波强度，以兼顾快速移动和稳定注视状态</w:t>
      </w:r>
      <w:r>
        <w:rPr>
          <w:color w:val="000000"/>
          <w:vertAlign w:val="superscript"/>
        </w:rPr>
        <w:t>[15]</w:t>
      </w:r>
      <w:r>
        <w:rPr>
          <w:color w:val="000000"/>
        </w:rPr>
        <w:t>。</w:t>
      </w:r>
    </w:p>
    <w:p w14:paraId="59EB03C0" w14:textId="77777777" w:rsidR="00857452" w:rsidRDefault="00314B56">
      <w:pPr>
        <w:pStyle w:val="31"/>
      </w:pPr>
      <w:bookmarkStart w:id="41" w:name="_Toc229090913"/>
      <w:r>
        <w:rPr>
          <w:rFonts w:ascii="Times New Roman" w:eastAsia="黑体" w:hAnsi="Times New Roman"/>
          <w:color w:val="000000"/>
        </w:rPr>
        <w:t xml:space="preserve">2.9.3 Kalman </w:t>
      </w:r>
      <w:r>
        <w:rPr>
          <w:rFonts w:ascii="Times New Roman" w:eastAsia="黑体" w:hAnsi="Times New Roman"/>
          <w:color w:val="000000"/>
        </w:rPr>
        <w:t>滤波</w:t>
      </w:r>
      <w:bookmarkEnd w:id="41"/>
    </w:p>
    <w:p w14:paraId="27FBBC96" w14:textId="77777777" w:rsidR="00857452" w:rsidRDefault="00314B56">
      <w:pPr>
        <w:spacing w:after="0" w:line="400" w:lineRule="exact"/>
        <w:ind w:firstLine="480"/>
        <w:jc w:val="both"/>
      </w:pPr>
      <w:r>
        <w:rPr>
          <w:color w:val="000000"/>
        </w:rPr>
        <w:t xml:space="preserve">Kalman </w:t>
      </w:r>
      <w:r>
        <w:rPr>
          <w:color w:val="000000"/>
        </w:rPr>
        <w:t>滤波是一种基于状态空间模型的递推估计方法，适合处理带噪声的动态系统。对于二维注视点，可以将状态定义为位置和速度：</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3F14E5D" w14:textId="77777777">
        <w:trPr>
          <w:jc w:val="center"/>
        </w:trPr>
        <w:tc>
          <w:tcPr>
            <w:tcW w:w="300" w:type="dxa"/>
            <w:tcBorders>
              <w:top w:val="nil"/>
              <w:left w:val="nil"/>
              <w:bottom w:val="nil"/>
              <w:right w:val="nil"/>
            </w:tcBorders>
            <w:vAlign w:val="center"/>
          </w:tcPr>
          <w:p w14:paraId="7F7E862D" w14:textId="77777777" w:rsidR="00857452" w:rsidRDefault="00857452">
            <w:pPr>
              <w:spacing w:before="120" w:after="120" w:line="240" w:lineRule="atLeast"/>
            </w:pPr>
          </w:p>
        </w:tc>
        <w:tc>
          <w:tcPr>
            <w:tcW w:w="6504" w:type="dxa"/>
            <w:tcBorders>
              <w:top w:val="nil"/>
              <w:left w:val="nil"/>
              <w:bottom w:val="nil"/>
              <w:right w:val="nil"/>
            </w:tcBorders>
            <w:vAlign w:val="center"/>
          </w:tcPr>
          <w:p w14:paraId="33EE7BB0"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t</m:t>
                        </m:r>
                      </m:sub>
                    </m:sSub>
                  </m:e>
                  <m:e>
                    <m:sSub>
                      <m:sSubPr>
                        <m:ctrlPr>
                          <w:rPr>
                            <w:rFonts w:ascii="Cambria Math" w:hAnsi="Cambria Math"/>
                          </w:rPr>
                        </m:ctrlPr>
                      </m:sSubPr>
                      <m:e>
                        <m:r>
                          <w:rPr>
                            <w:rFonts w:ascii="Cambria Math" w:hAnsi="Cambria Math"/>
                          </w:rPr>
                          <m:t>y</m:t>
                        </m:r>
                      </m:e>
                      <m:sub>
                        <m:r>
                          <w:rPr>
                            <w:rFonts w:ascii="Cambria Math" w:hAnsi="Cambria Math"/>
                          </w:rPr>
                          <m:t>t</m:t>
                        </m:r>
                      </m:sub>
                    </m:sSub>
                  </m:e>
                  <m:e>
                    <m:sSub>
                      <m:sSubPr>
                        <m:ctrlPr>
                          <w:rPr>
                            <w:rFonts w:ascii="Cambria Math" w:hAnsi="Cambria Math"/>
                          </w:rPr>
                        </m:ctrlPr>
                      </m:sSubPr>
                      <m:e>
                        <m:r>
                          <w:rPr>
                            <w:rFonts w:ascii="Cambria Math" w:hAnsi="Cambria Math"/>
                          </w:rPr>
                          <m:t>v</m:t>
                        </m:r>
                      </m:e>
                      <m:sub>
                        <m:r>
                          <w:rPr>
                            <w:rFonts w:ascii="Cambria Math" w:hAnsi="Cambria Math"/>
                          </w:rPr>
                          <m:t>x,t</m:t>
                        </m:r>
                      </m:sub>
                    </m:sSub>
                  </m:e>
                  <m:e>
                    <m:sSub>
                      <m:sSubPr>
                        <m:ctrlPr>
                          <w:rPr>
                            <w:rFonts w:ascii="Cambria Math" w:hAnsi="Cambria Math"/>
                          </w:rPr>
                        </m:ctrlPr>
                      </m:sSubPr>
                      <m:e>
                        <m:r>
                          <w:rPr>
                            <w:rFonts w:ascii="Cambria Math" w:hAnsi="Cambria Math"/>
                          </w:rPr>
                          <m:t>v</m:t>
                        </m:r>
                      </m:e>
                      <m:sub>
                        <m:r>
                          <w:rPr>
                            <w:rFonts w:ascii="Cambria Math" w:hAnsi="Cambria Math"/>
                          </w:rPr>
                          <m:t>y,t</m:t>
                        </m:r>
                      </m:sub>
                    </m:sSub>
                  </m:e>
                </m:eqArr>
                <m:r>
                  <w:rPr>
                    <w:rFonts w:ascii="Cambria Math" w:hAnsi="Cambria Math"/>
                  </w:rPr>
                  <m:t>]</m:t>
                </m:r>
              </m:oMath>
            </m:oMathPara>
          </w:p>
        </w:tc>
        <w:tc>
          <w:tcPr>
            <w:tcW w:w="1700" w:type="dxa"/>
            <w:tcBorders>
              <w:top w:val="nil"/>
              <w:left w:val="nil"/>
              <w:bottom w:val="nil"/>
              <w:right w:val="nil"/>
            </w:tcBorders>
            <w:noWrap/>
            <w:vAlign w:val="center"/>
          </w:tcPr>
          <w:p w14:paraId="5F0BD4D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2-24</w:t>
            </w:r>
            <w:r>
              <w:rPr>
                <w:color w:val="000000"/>
                <w:rFonts w:eastAsia="宋体" w:ascii="Times New Roman" w:hAnsi="Times New Roman"/>
                <w:sz w:val="24"/>
              </w:rPr>
              <w:t>）</w:t>
            </w:r>
          </w:p>
        </w:tc>
      </w:tr>
    </w:tbl>
    <w:p w14:paraId="3B583534" w14:textId="77777777" w:rsidR="00857452" w:rsidRDefault="00314B56">
      <w:pPr>
        <w:spacing w:after="0" w:line="400" w:lineRule="exact"/>
        <w:ind w:firstLine="480"/>
        <w:jc w:val="both"/>
      </w:pPr>
      <w:r>
        <w:rPr>
          <w:color w:val="000000"/>
        </w:rPr>
        <w:t>其状态转移可写为：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40F1CA98" w14:textId="77777777">
        <w:trPr>
          <w:jc w:val="center"/>
        </w:trPr>
        <w:tc>
          <w:tcPr>
            <w:tcW w:w="300" w:type="dxa"/>
            <w:tcBorders>
              <w:top w:val="nil"/>
              <w:left w:val="nil"/>
              <w:bottom w:val="nil"/>
              <w:right w:val="nil"/>
            </w:tcBorders>
            <w:vAlign w:val="center"/>
          </w:tcPr>
          <w:p w14:paraId="41FDE98D" w14:textId="77777777" w:rsidR="00857452" w:rsidRDefault="00857452">
            <w:pPr>
              <w:spacing w:before="120" w:after="120" w:line="240" w:lineRule="atLeast"/>
            </w:pPr>
          </w:p>
        </w:tc>
        <w:tc>
          <w:tcPr>
            <w:tcW w:w="6504" w:type="dxa"/>
            <w:tcBorders>
              <w:top w:val="nil"/>
              <w:left w:val="nil"/>
              <w:bottom w:val="nil"/>
              <w:right w:val="nil"/>
            </w:tcBorders>
            <w:vAlign w:val="center"/>
          </w:tcPr>
          <w:p w14:paraId="44F5A203"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tc>
        <w:tc>
          <w:tcPr>
            <w:tcW w:w="1700" w:type="dxa"/>
            <w:tcBorders>
              <w:top w:val="nil"/>
              <w:left w:val="nil"/>
              <w:bottom w:val="nil"/>
              <w:right w:val="nil"/>
            </w:tcBorders>
            <w:noWrap/>
            <w:vAlign w:val="center"/>
          </w:tcPr>
          <w:p w14:paraId="1E551420"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2-25</w:t>
            </w:r>
            <w:r>
              <w:rPr>
                <w:color w:val="000000"/>
                <w:rFonts w:eastAsia="宋体" w:ascii="Times New Roman" w:hAnsi="Times New Roman"/>
                <w:sz w:val="24"/>
              </w:rPr>
              <w:t>）</w:t>
            </w:r>
          </w:p>
        </w:tc>
      </w:tr>
    </w:tbl>
    <w:p w14:paraId="16F60130" w14:textId="77777777" w:rsidR="00857452" w:rsidRDefault="00314B56">
      <w:pPr>
        <w:spacing w:after="0" w:line="400" w:lineRule="exact"/>
        <w:ind w:firstLine="480"/>
        <w:jc w:val="both"/>
      </w:pPr>
      <w:r>
        <w:rPr>
          <w:color w:val="000000"/>
        </w:rPr>
        <w:t>观测方程为：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612CEB9" w14:textId="77777777">
        <w:trPr>
          <w:jc w:val="center"/>
        </w:trPr>
        <w:tc>
          <w:tcPr>
            <w:tcW w:w="300" w:type="dxa"/>
            <w:tcBorders>
              <w:top w:val="nil"/>
              <w:left w:val="nil"/>
              <w:bottom w:val="nil"/>
              <w:right w:val="nil"/>
            </w:tcBorders>
            <w:vAlign w:val="center"/>
          </w:tcPr>
          <w:p w14:paraId="76984B5A" w14:textId="77777777" w:rsidR="00857452" w:rsidRDefault="00857452">
            <w:pPr>
              <w:spacing w:before="120" w:after="120" w:line="240" w:lineRule="atLeast"/>
            </w:pPr>
          </w:p>
        </w:tc>
        <w:tc>
          <w:tcPr>
            <w:tcW w:w="6504" w:type="dxa"/>
            <w:tcBorders>
              <w:top w:val="nil"/>
              <w:left w:val="nil"/>
              <w:bottom w:val="nil"/>
              <w:right w:val="nil"/>
            </w:tcBorders>
            <w:vAlign w:val="center"/>
          </w:tcPr>
          <w:p w14:paraId="4B8FAF62"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=H</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oMath>
            </m:oMathPara>
          </w:p>
        </w:tc>
        <w:tc>
          <w:tcPr>
            <w:tcW w:w="1700" w:type="dxa"/>
            <w:tcBorders>
              <w:top w:val="nil"/>
              <w:left w:val="nil"/>
              <w:bottom w:val="nil"/>
              <w:right w:val="nil"/>
            </w:tcBorders>
            <w:noWrap/>
            <w:vAlign w:val="center"/>
          </w:tcPr>
          <w:p w14:paraId="62482DD2"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2-26</w:t>
            </w:r>
            <w:r>
              <w:rPr>
                <w:color w:val="000000"/>
                <w:rFonts w:eastAsia="宋体" w:ascii="Times New Roman" w:hAnsi="Times New Roman"/>
                <w:sz w:val="24"/>
              </w:rPr>
              <w:t>）</w:t>
            </w:r>
          </w:p>
        </w:tc>
      </w:tr>
    </w:tbl>
    <w:p w14:paraId="1A91453C"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w</m:t>
            </m:r>
          </m:e>
          <m:sub>
            <m:r>
              <w:rPr>
                <w:rFonts w:ascii="Cambria Math" w:hAnsi="Cambria Math"/>
              </w:rPr>
              <m:t>t</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v</m:t>
            </m:r>
          </m:e>
          <m:sub>
            <m:r>
              <w:rPr>
                <w:rFonts w:ascii="Cambria Math" w:hAnsi="Cambria Math"/>
              </w:rPr>
              <m:t>t</m:t>
            </m:r>
          </m:sub>
        </m:sSub>
      </m:oMath>
      <w:r>
        <w:rPr>
          <w:color w:val="000000"/>
        </w:rPr>
        <w:t xml:space="preserve"> </w:t>
      </w:r>
      <w:r>
        <w:rPr>
          <w:color w:val="000000"/>
        </w:rPr>
        <w:t>分别表示过程噪声和观测噪声。</w:t>
      </w:r>
      <w:r>
        <w:rPr>
          <w:color w:val="000000"/>
        </w:rPr>
        <w:t xml:space="preserve">Kalman </w:t>
      </w:r>
      <w:r>
        <w:rPr>
          <w:color w:val="000000"/>
        </w:rPr>
        <w:t>滤波能够结合运动模型和观测结果，对注视点进行平滑估计。但其参数设置较指数滑动平均更复杂，需要根据实际系统噪声特性调整。</w:t>
      </w:r>
    </w:p>
    <w:p w14:paraId="5219C0D9" w14:textId="77777777" w:rsidR="00857452" w:rsidRDefault="00314B56">
      <w:pPr>
        <w:pStyle w:val="31"/>
      </w:pPr>
      <w:bookmarkStart w:id="42" w:name="_Toc229090914"/>
      <w:r>
        <w:rPr>
          <w:rFonts w:ascii="Times New Roman" w:eastAsia="黑体" w:hAnsi="Times New Roman"/>
          <w:color w:val="000000"/>
        </w:rPr>
        <w:t xml:space="preserve">2.9.4 </w:t>
      </w:r>
      <w:r>
        <w:rPr>
          <w:rFonts w:ascii="Times New Roman" w:eastAsia="黑体" w:hAnsi="Times New Roman"/>
          <w:color w:val="000000"/>
        </w:rPr>
        <w:t>停留触发与</w:t>
      </w:r>
      <w:r>
        <w:rPr>
          <w:rFonts w:ascii="Times New Roman" w:eastAsia="黑体" w:hAnsi="Times New Roman"/>
          <w:color w:val="000000"/>
        </w:rPr>
        <w:t xml:space="preserve"> Midas Touch </w:t>
      </w:r>
      <w:r>
        <w:rPr>
          <w:rFonts w:ascii="Times New Roman" w:eastAsia="黑体" w:hAnsi="Times New Roman"/>
          <w:color w:val="000000"/>
        </w:rPr>
        <w:t>问题</w:t>
      </w:r>
      <w:bookmarkEnd w:id="42"/>
    </w:p>
    <w:p w14:paraId="41082B8F" w14:textId="77777777" w:rsidR="00857452" w:rsidRDefault="00314B56">
      <w:pPr>
        <w:spacing w:after="0" w:line="400" w:lineRule="exact"/>
        <w:ind w:firstLine="480"/>
        <w:jc w:val="both"/>
      </w:pPr>
      <w:r>
        <w:rPr>
          <w:color w:val="000000"/>
        </w:rPr>
        <w:t>注视交互中存在一个典型问题：用户看向某个目标并不一定意味着要触发操作。如果系统将所有注视都解释为点击，会产生大量误触发，这一问题通常被称</w:t>
      </w:r>
      <w:r>
        <w:rPr>
          <w:color w:val="000000"/>
        </w:rPr>
        <w:lastRenderedPageBreak/>
        <w:t>为</w:t>
      </w:r>
      <w:r>
        <w:rPr>
          <w:color w:val="000000"/>
        </w:rPr>
        <w:t xml:space="preserve"> Midas Touch </w:t>
      </w:r>
      <w:r>
        <w:rPr>
          <w:color w:val="000000"/>
        </w:rPr>
        <w:t>问题。为缓解该问题，注视交互系统常采用停留触发方式，即只有当注视点在目标区域内持续停留超过阈值时才触发操作。</w:t>
      </w:r>
    </w:p>
    <w:p w14:paraId="717BE7E9" w14:textId="77777777" w:rsidR="00857452" w:rsidRDefault="00314B56">
      <w:pPr>
        <w:spacing w:after="0" w:line="400" w:lineRule="exact"/>
        <w:ind w:firstLine="480"/>
        <w:jc w:val="both"/>
      </w:pPr>
      <w:r>
        <w:rPr>
          <w:color w:val="000000"/>
        </w:rPr>
        <w:t>设目标区域为</w:t>
      </w:r>
      <w:r>
        <w:rPr>
          <w:color w:val="000000"/>
        </w:rPr>
        <w:t xml:space="preserve"> </w:t>
      </w:r>
      <m:oMath>
        <m:r>
          <m:rPr>
            <m:scr m:val="script"/>
          </m:rPr>
          <w:rPr>
            <w:rFonts w:ascii="Cambria Math" w:hAnsi="Cambria Math"/>
          </w:rPr>
          <m:t>R</m:t>
        </m:r>
      </m:oMath>
      <w:r>
        <w:rPr>
          <w:color w:val="000000"/>
        </w:rPr>
        <w:t>，注视点为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color w:val="000000"/>
        </w:rPr>
        <w:t>，则目标命中状态为：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04A080B" w14:textId="77777777">
        <w:trPr>
          <w:jc w:val="center"/>
        </w:trPr>
        <w:tc>
          <w:tcPr>
            <w:tcW w:w="300" w:type="dxa"/>
            <w:tcBorders>
              <w:top w:val="nil"/>
              <w:left w:val="nil"/>
              <w:bottom w:val="nil"/>
              <w:right w:val="nil"/>
            </w:tcBorders>
            <w:vAlign w:val="center"/>
          </w:tcPr>
          <w:p w14:paraId="397CC31E" w14:textId="77777777" w:rsidR="00857452" w:rsidRDefault="00857452">
            <w:pPr>
              <w:spacing w:before="120" w:after="120" w:line="240" w:lineRule="atLeast"/>
            </w:pPr>
          </w:p>
        </w:tc>
        <w:tc>
          <w:tcPr>
            <w:tcW w:w="6504" w:type="dxa"/>
            <w:tcBorders>
              <w:top w:val="nil"/>
              <w:left w:val="nil"/>
              <w:bottom w:val="nil"/>
              <w:right w:val="nil"/>
            </w:tcBorders>
            <w:vAlign w:val="center"/>
          </w:tcPr>
          <w:p w14:paraId="025617EA"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m:t>
                              </m:r>
                            </m:sub>
                          </m:sSub>
                          <m:r>
                            <m:rPr>
                              <m:scr m:val="script"/>
                            </m:rPr>
                            <w:rPr>
                              <w:rFonts w:ascii="Cambria Math" w:hAnsi="Cambria Math"/>
                            </w:rPr>
                            <m:t>∈R</m:t>
                          </m:r>
                        </m:e>
                      </m:mr>
                      <m:mr>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t</m:t>
                              </m:r>
                            </m:sub>
                          </m:sSub>
                          <m:r>
                            <m:rPr>
                              <m:scr m:val="script"/>
                            </m:rPr>
                            <w:rPr>
                              <w:rFonts w:ascii="Cambria Math" w:hAnsi="Cambria Math"/>
                            </w:rPr>
                            <m:t>∉R</m:t>
                          </m:r>
                        </m:e>
                      </m:mr>
                    </m:m>
                  </m:e>
                </m:d>
              </m:oMath>
            </m:oMathPara>
          </w:p>
        </w:tc>
        <w:tc>
          <w:tcPr>
            <w:tcW w:w="1700" w:type="dxa"/>
            <w:tcBorders>
              <w:top w:val="nil"/>
              <w:left w:val="nil"/>
              <w:bottom w:val="nil"/>
              <w:right w:val="nil"/>
            </w:tcBorders>
            <w:noWrap/>
            <w:vAlign w:val="center"/>
          </w:tcPr>
          <w:p w14:paraId="3BE02075"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2-27</w:t>
            </w:r>
            <w:r>
              <w:rPr>
                <w:color w:val="000000"/>
                <w:rFonts w:eastAsia="宋体" w:ascii="Times New Roman" w:hAnsi="Times New Roman"/>
                <w:sz w:val="24"/>
              </w:rPr>
              <w:t>）</w:t>
            </w:r>
          </w:p>
        </w:tc>
      </w:tr>
    </w:tbl>
    <w:p w14:paraId="532348D0" w14:textId="77777777" w:rsidR="00857452" w:rsidRDefault="00314B56">
      <w:pPr>
        <w:spacing w:after="0" w:line="400" w:lineRule="exact"/>
        <w:ind w:firstLine="480"/>
        <w:jc w:val="both"/>
      </w:pPr>
      <w:r>
        <w:rPr>
          <w:color w:val="000000"/>
        </w:rPr>
        <w:t>当连续命中时间达到阈值</w:t>
      </w:r>
      <w:r>
        <w:rPr>
          <w:color w:val="000000"/>
        </w:rPr>
        <w:t xml:space="preserve"> </w:t>
      </w:r>
      <m:oMath>
        <m:sSub>
          <m:sSubPr>
            <m:ctrlPr>
              <w:rPr>
                <w:rFonts w:ascii="Cambria Math" w:hAnsi="Cambria Math"/>
              </w:rPr>
            </m:ctrlPr>
          </m:sSubPr>
          <m:e>
            <m:r>
              <w:rPr>
                <w:rFonts w:ascii="Cambria Math" w:hAnsi="Cambria Math"/>
              </w:rPr>
              <m:t>T</m:t>
            </m:r>
          </m:e>
          <m:sub>
            <m:r>
              <w:rPr>
                <w:rFonts w:ascii="Cambria Math" w:hAnsi="Cambria Math"/>
              </w:rPr>
              <m:t>d</m:t>
            </m:r>
          </m:sub>
        </m:sSub>
      </m:oMath>
      <w:r>
        <w:rPr>
          <w:color w:val="000000"/>
        </w:rPr>
        <w:t xml:space="preserve"> </w:t>
      </w:r>
      <w:r>
        <w:rPr>
          <w:color w:val="000000"/>
        </w:rPr>
        <w:t>时，系统触发交互事件。停留触发适合大目标选择、菜单启动和简单桌面交互，但不适合高频小目标点击任务。因此，普通摄像头视线交互系统通常更适合注视点可视化、大目标选择和辅助输入原型，而不是直接替代鼠标完成精细操作。</w:t>
      </w:r>
      <w:r>
        <w:rPr>
          <w:color w:val="000000"/>
        </w:rPr>
        <w:t xml:space="preserve">WebGazer </w:t>
      </w:r>
      <w:r>
        <w:rPr>
          <w:color w:val="000000"/>
        </w:rPr>
        <w:t>等系统型工作也表明，基于普通摄像头的</w:t>
      </w:r>
      <w:r>
        <w:rPr>
          <w:color w:val="000000"/>
        </w:rPr>
        <w:t xml:space="preserve"> gaze interaction </w:t>
      </w:r>
      <w:r>
        <w:rPr>
          <w:color w:val="000000"/>
        </w:rPr>
        <w:t>需要将模型估计、校准和交互设计结合起来考虑</w:t>
      </w:r>
      <w:r>
        <w:rPr>
          <w:color w:val="000000"/>
          <w:vertAlign w:val="superscript"/>
        </w:rPr>
        <w:t>[14]</w:t>
      </w:r>
      <w:r>
        <w:rPr>
          <w:color w:val="000000"/>
        </w:rPr>
        <w:t>。</w:t>
      </w:r>
    </w:p>
    <w:p w14:paraId="0BAD43F5" w14:textId="77777777" w:rsidR="00857452" w:rsidRDefault="00314B56">
      <w:pPr>
        <w:pStyle w:val="21"/>
      </w:pPr>
      <w:bookmarkStart w:id="43" w:name="_Toc229090915"/>
      <w:r>
        <w:rPr>
          <w:rFonts w:ascii="Times New Roman" w:eastAsia="黑体" w:hAnsi="Times New Roman"/>
          <w:color w:val="000000"/>
        </w:rPr>
        <w:t xml:space="preserve">2.10 </w:t>
      </w:r>
      <w:r>
        <w:rPr>
          <w:rFonts w:ascii="Times New Roman" w:eastAsia="黑体" w:hAnsi="Times New Roman"/>
          <w:color w:val="000000"/>
        </w:rPr>
        <w:t>视线追踪系统评价指标</w:t>
      </w:r>
      <w:bookmarkEnd w:id="43"/>
    </w:p>
    <w:p w14:paraId="1114D32A" w14:textId="77777777" w:rsidR="00857452" w:rsidRDefault="00314B56">
      <w:pPr>
        <w:spacing w:after="0" w:line="400" w:lineRule="exact"/>
        <w:ind w:firstLine="480"/>
        <w:jc w:val="both"/>
      </w:pPr>
      <w:r>
        <w:rPr>
          <w:color w:val="000000"/>
        </w:rPr>
        <w:t>视线追踪系统的评价不能只依赖单一指标，外观式视线估计在应用场景中的表现还需要结合校准、距离、环境条件和交互任务综合分析</w:t>
      </w:r>
      <w:r>
        <w:rPr>
          <w:color w:val="000000"/>
          <w:vertAlign w:val="superscript"/>
        </w:rPr>
        <w:t>[11]</w:t>
      </w:r>
      <w:r>
        <w:rPr>
          <w:color w:val="000000"/>
        </w:rPr>
        <w:t>。对于深度模型，需要评价角度误差；对于屏幕注视点，需要评价像素误差；对于交互系统，还需要评价实时性、稳定性和可用性。</w:t>
      </w:r>
    </w:p>
    <w:p w14:paraId="66F5BED5" w14:textId="77777777" w:rsidR="00857452" w:rsidRDefault="00314B56">
      <w:pPr>
        <w:pStyle w:val="31"/>
      </w:pPr>
      <w:bookmarkStart w:id="44" w:name="_Toc229090916"/>
      <w:r>
        <w:rPr>
          <w:rFonts w:ascii="Times New Roman" w:eastAsia="黑体" w:hAnsi="Times New Roman"/>
          <w:color w:val="000000"/>
        </w:rPr>
        <w:t xml:space="preserve">2.10.1 </w:t>
      </w:r>
      <w:r>
        <w:rPr>
          <w:rFonts w:ascii="Times New Roman" w:eastAsia="黑体" w:hAnsi="Times New Roman"/>
          <w:color w:val="000000"/>
        </w:rPr>
        <w:t>像素误差</w:t>
      </w:r>
      <w:bookmarkEnd w:id="44"/>
    </w:p>
    <w:p w14:paraId="7CA6E3A4" w14:textId="77777777" w:rsidR="00857452" w:rsidRDefault="00314B56">
      <w:pPr>
        <w:spacing w:after="0" w:line="400" w:lineRule="exact"/>
        <w:ind w:firstLine="480"/>
        <w:jc w:val="both"/>
      </w:pPr>
      <w:r>
        <w:rPr>
          <w:color w:val="000000"/>
        </w:rPr>
        <w:t>设预测屏幕点为</w:t>
      </w:r>
      <w:r>
        <w:rPr>
          <w:color w:val="000000"/>
        </w:rPr>
        <w:t xml:space="preserve"> </w:t>
      </w:r>
      <m:oMath>
        <m:acc>
          <m:accPr>
            <m:ctrlPr>
              <w:rPr>
                <w:rFonts w:ascii="Cambria Math" w:hAnsi="Cambria Math"/>
              </w:rPr>
            </m:ctrlPr>
          </m:accPr>
          <m:e>
            <m:r>
              <w:rPr>
                <w:rFonts w:ascii="Cambria Math" w:hAnsi="Cambria Math"/>
              </w:rPr>
              <m:t>p</m:t>
            </m:r>
          </m:e>
        </m:acc>
      </m:oMath>
      <w:r>
        <w:rPr>
          <w:color w:val="000000"/>
        </w:rPr>
        <w:t>，真实目标点为</w:t>
      </w:r>
      <w:r>
        <w:rPr>
          <w:color w:val="000000"/>
        </w:rPr>
        <w:t xml:space="preserve"> </w:t>
      </w:r>
      <m:oMath>
        <m:r>
          <w:rPr>
            <w:rFonts w:ascii="Cambria Math" w:hAnsi="Cambria Math"/>
          </w:rPr>
          <m:t>p</m:t>
        </m:r>
      </m:oMath>
      <w:r>
        <w:rPr>
          <w:color w:val="000000"/>
        </w:rPr>
        <w:t>，则像素误差为：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41601DC" w14:textId="77777777">
        <w:trPr>
          <w:jc w:val="center"/>
        </w:trPr>
        <w:tc>
          <w:tcPr>
            <w:tcW w:w="300" w:type="dxa"/>
            <w:tcBorders>
              <w:top w:val="nil"/>
              <w:left w:val="nil"/>
              <w:bottom w:val="nil"/>
              <w:right w:val="nil"/>
            </w:tcBorders>
            <w:vAlign w:val="center"/>
          </w:tcPr>
          <w:p w14:paraId="29780ADB" w14:textId="77777777" w:rsidR="00857452" w:rsidRDefault="00857452">
            <w:pPr>
              <w:spacing w:before="120" w:after="120" w:line="240" w:lineRule="atLeast"/>
            </w:pPr>
          </w:p>
        </w:tc>
        <w:tc>
          <w:tcPr>
            <w:tcW w:w="6504" w:type="dxa"/>
            <w:tcBorders>
              <w:top w:val="nil"/>
              <w:left w:val="nil"/>
              <w:bottom w:val="nil"/>
              <w:right w:val="nil"/>
            </w:tcBorders>
            <w:vAlign w:val="center"/>
          </w:tcPr>
          <w:p w14:paraId="7D454C32"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e</m:t>
                    </m:r>
                  </m:e>
                  <m:sub>
                    <m:r>
                      <w:rPr>
                        <w:rFonts w:ascii="Cambria Math" w:hAnsi="Cambria Math"/>
                      </w:rPr>
                      <m:t>px</m:t>
                    </m:r>
                  </m:sub>
                </m:sSub>
                <m:r>
                  <w:rPr>
                    <w:rFonts w:ascii="Cambria Math" w:hAnsi="Cambria Math"/>
                  </w:rPr>
                  <m:t>=</m:t>
                </m:r>
                <m:sSub>
                  <m:sSubPr>
                    <m:ctrlPr>
                      <w:rPr>
                        <w:rFonts w:ascii="Cambria Math" w:hAnsi="Cambria Math"/>
                      </w:rPr>
                    </m:ctrlPr>
                  </m:sSubPr>
                  <m:e>
                    <m:d>
                      <m:dPr>
                        <m:begChr m:val="|"/>
                        <m:sepChr m:val="−"/>
                        <m:endChr m:val="|"/>
                        <m:ctrlPr>
                          <w:rPr>
                            <w:rFonts w:ascii="Cambria Math" w:hAnsi="Cambria Math"/>
                          </w:rPr>
                        </m:ctrlPr>
                      </m:dPr>
                      <m:e>
                        <m:acc>
                          <m:accPr>
                            <m:ctrlPr>
                              <w:rPr>
                                <w:rFonts w:ascii="Cambria Math" w:hAnsi="Cambria Math"/>
                              </w:rPr>
                            </m:ctrlPr>
                          </m:accPr>
                          <m:e>
                            <m:r>
                              <w:rPr>
                                <w:rFonts w:ascii="Cambria Math" w:hAnsi="Cambria Math"/>
                              </w:rPr>
                              <m:t>p</m:t>
                            </m:r>
                          </m:e>
                        </m:acc>
                      </m:e>
                      <m:e>
                        <m:r>
                          <w:rPr>
                            <w:rFonts w:ascii="Cambria Math" w:hAnsi="Cambria Math"/>
                          </w:rPr>
                          <m:t>p</m:t>
                        </m:r>
                      </m:e>
                    </m:d>
                  </m:e>
                  <m:sub>
                    <m:r>
                      <w:rPr>
                        <w:rFonts w:ascii="Cambria Math" w:hAnsi="Cambria Math"/>
                      </w:rPr>
                      <m:t>2</m:t>
                    </m:r>
                  </m:sub>
                </m:sSub>
              </m:oMath>
            </m:oMathPara>
          </w:p>
        </w:tc>
        <w:tc>
          <w:tcPr>
            <w:tcW w:w="1700" w:type="dxa"/>
            <w:tcBorders>
              <w:top w:val="nil"/>
              <w:left w:val="nil"/>
              <w:bottom w:val="nil"/>
              <w:right w:val="nil"/>
            </w:tcBorders>
            <w:noWrap/>
            <w:vAlign w:val="center"/>
          </w:tcPr>
          <w:p w14:paraId="668915CB"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2-28</w:t>
            </w:r>
            <w:r>
              <w:rPr>
                <w:color w:val="000000"/>
                <w:rFonts w:eastAsia="宋体" w:ascii="Times New Roman" w:hAnsi="Times New Roman"/>
                <w:sz w:val="24"/>
              </w:rPr>
              <w:t>）</w:t>
            </w:r>
          </w:p>
        </w:tc>
      </w:tr>
    </w:tbl>
    <w:p w14:paraId="4B522B17" w14:textId="77777777" w:rsidR="00857452" w:rsidRDefault="00314B56">
      <w:pPr>
        <w:spacing w:after="0" w:line="400" w:lineRule="exact"/>
        <w:ind w:firstLine="480"/>
        <w:jc w:val="both"/>
      </w:pPr>
      <w:r>
        <w:rPr>
          <w:color w:val="000000"/>
        </w:rPr>
        <w:t>像素误差越小，预测点越接近真实目标点。像素误差与屏幕分辨率有关，因此在跨设备比较时需要结合屏幕尺寸和目标大小共同分析。</w:t>
      </w:r>
    </w:p>
    <w:p w14:paraId="2A4BE6DA" w14:textId="77777777" w:rsidR="00857452" w:rsidRDefault="00314B56">
      <w:pPr>
        <w:pStyle w:val="31"/>
      </w:pPr>
      <w:bookmarkStart w:id="45" w:name="_Toc229090917"/>
      <w:r>
        <w:rPr>
          <w:rFonts w:ascii="Times New Roman" w:eastAsia="黑体" w:hAnsi="Times New Roman"/>
          <w:color w:val="000000"/>
        </w:rPr>
        <w:t xml:space="preserve">2.10.2 </w:t>
      </w:r>
      <w:r>
        <w:rPr>
          <w:rFonts w:ascii="Times New Roman" w:eastAsia="黑体" w:hAnsi="Times New Roman"/>
          <w:color w:val="000000"/>
        </w:rPr>
        <w:t>实时性指标</w:t>
      </w:r>
      <w:bookmarkEnd w:id="45"/>
    </w:p>
    <w:p w14:paraId="3CE3F656" w14:textId="77777777" w:rsidR="00857452" w:rsidRDefault="00314B56">
      <w:pPr>
        <w:spacing w:after="0" w:line="400" w:lineRule="exact"/>
        <w:ind w:firstLine="480"/>
        <w:jc w:val="both"/>
      </w:pPr>
      <w:r>
        <w:rPr>
          <w:color w:val="000000"/>
        </w:rPr>
        <w:t>实时性通常使用帧率和延迟衡量。设系统在时间窗口</w:t>
      </w:r>
      <w:r>
        <w:rPr>
          <w:color w:val="000000"/>
        </w:rPr>
        <w:t xml:space="preserve"> </w:t>
      </w:r>
      <m:oMath>
        <m:r>
          <w:rPr>
            <w:rFonts w:ascii="Cambria Math" w:hAnsi="Cambria Math"/>
          </w:rPr>
          <m:t>ΔT</m:t>
        </m:r>
      </m:oMath>
      <w:r>
        <w:rPr>
          <w:color w:val="000000"/>
        </w:rPr>
        <w:t xml:space="preserve"> </w:t>
      </w:r>
      <w:r>
        <w:rPr>
          <w:color w:val="000000"/>
        </w:rPr>
        <w:t>内处理帧数为</w:t>
      </w:r>
      <w:r>
        <w:rPr>
          <w:color w:val="000000"/>
        </w:rPr>
        <w:t xml:space="preserve"> </w:t>
      </w:r>
      <m:oMath>
        <m:sSub>
          <m:sSubPr>
            <m:ctrlPr>
              <w:rPr>
                <w:rFonts w:ascii="Cambria Math" w:hAnsi="Cambria Math"/>
              </w:rPr>
            </m:ctrlPr>
          </m:sSubPr>
          <m:e>
            <m:r>
              <w:rPr>
                <w:rFonts w:ascii="Cambria Math" w:hAnsi="Cambria Math"/>
              </w:rPr>
              <m:t>N</m:t>
            </m:r>
          </m:e>
          <m:sub>
            <m:r>
              <w:rPr>
                <w:rFonts w:ascii="Cambria Math" w:hAnsi="Cambria Math"/>
              </w:rPr>
              <m:t>f</m:t>
            </m:r>
          </m:sub>
        </m:sSub>
      </m:oMath>
      <w:r>
        <w:rPr>
          <w:color w:val="000000"/>
        </w:rPr>
        <w:t>，则平均帧率为：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D2E41CB" w14:textId="77777777">
        <w:trPr>
          <w:jc w:val="center"/>
        </w:trPr>
        <w:tc>
          <w:tcPr>
            <w:tcW w:w="300" w:type="dxa"/>
            <w:tcBorders>
              <w:top w:val="nil"/>
              <w:left w:val="nil"/>
              <w:bottom w:val="nil"/>
              <w:right w:val="nil"/>
            </w:tcBorders>
            <w:vAlign w:val="center"/>
          </w:tcPr>
          <w:p w14:paraId="106E237A" w14:textId="77777777" w:rsidR="00857452" w:rsidRDefault="00857452">
            <w:pPr>
              <w:spacing w:before="120" w:after="120" w:line="240" w:lineRule="atLeast"/>
            </w:pPr>
          </w:p>
        </w:tc>
        <w:tc>
          <w:tcPr>
            <w:tcW w:w="6504" w:type="dxa"/>
            <w:tcBorders>
              <w:top w:val="nil"/>
              <w:left w:val="nil"/>
              <w:bottom w:val="nil"/>
              <w:right w:val="nil"/>
            </w:tcBorders>
            <w:vAlign w:val="center"/>
          </w:tcPr>
          <w:p w14:paraId="6C53B7D0" w14:textId="77777777" w:rsidR="00857452" w:rsidRDefault="00314B56">
            <w:pPr>
              <w:spacing w:before="120" w:after="120" w:line="240" w:lineRule="atLeast"/>
              <w:jc w:val="center"/>
            </w:pPr>
            <m:oMathPara>
              <m:oMath>
                <m:r>
                  <w:rPr>
                    <w:rFonts w:ascii="Cambria Math" w:hAnsi="Cambria Math"/>
                  </w:rPr>
                  <m:t>FPS=</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m:t>
                        </m:r>
                      </m:sub>
                    </m:sSub>
                  </m:num>
                  <m:den>
                    <m:r>
                      <w:rPr>
                        <w:rFonts w:ascii="Cambria Math" w:hAnsi="Cambria Math"/>
                      </w:rPr>
                      <m:t>ΔT</m:t>
                    </m:r>
                  </m:den>
                </m:f>
              </m:oMath>
            </m:oMathPara>
          </w:p>
        </w:tc>
        <w:tc>
          <w:tcPr>
            <w:tcW w:w="1700" w:type="dxa"/>
            <w:tcBorders>
              <w:top w:val="nil"/>
              <w:left w:val="nil"/>
              <w:bottom w:val="nil"/>
              <w:right w:val="nil"/>
            </w:tcBorders>
            <w:noWrap/>
            <w:vAlign w:val="center"/>
          </w:tcPr>
          <w:p w14:paraId="62BFA51D"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2-29</w:t>
            </w:r>
            <w:r>
              <w:rPr>
                <w:color w:val="000000"/>
                <w:rFonts w:eastAsia="宋体" w:ascii="Times New Roman" w:hAnsi="Times New Roman"/>
                <w:sz w:val="24"/>
              </w:rPr>
              <w:t>）</w:t>
            </w:r>
          </w:p>
        </w:tc>
      </w:tr>
    </w:tbl>
    <w:p w14:paraId="229EF70B" w14:textId="77777777" w:rsidR="00857452" w:rsidRDefault="00314B56">
      <w:pPr>
        <w:spacing w:after="0" w:line="400" w:lineRule="exact"/>
        <w:ind w:firstLine="480"/>
        <w:jc w:val="both"/>
      </w:pPr>
      <w:r>
        <w:rPr>
          <w:color w:val="000000"/>
        </w:rPr>
        <w:t>端到端延迟包括摄像头采集、图像处理、模型推理、校准映射、平滑处理和界面绘制等阶段。对于交互系统而言，帧率和延迟会直接影响用户体验。</w:t>
      </w:r>
    </w:p>
    <w:p w14:paraId="477822DC" w14:textId="77777777" w:rsidR="00857452" w:rsidRDefault="00314B56">
      <w:pPr>
        <w:pStyle w:val="31"/>
      </w:pPr>
      <w:bookmarkStart w:id="46" w:name="_Toc229090918"/>
      <w:r>
        <w:rPr>
          <w:rFonts w:ascii="Times New Roman" w:eastAsia="黑体" w:hAnsi="Times New Roman"/>
          <w:color w:val="000000"/>
        </w:rPr>
        <w:lastRenderedPageBreak/>
        <w:t xml:space="preserve">2.10.3 </w:t>
      </w:r>
      <w:r>
        <w:rPr>
          <w:rFonts w:ascii="Times New Roman" w:eastAsia="黑体" w:hAnsi="Times New Roman"/>
          <w:color w:val="000000"/>
        </w:rPr>
        <w:t>稳定性指标</w:t>
      </w:r>
      <w:bookmarkEnd w:id="46"/>
    </w:p>
    <w:p w14:paraId="66DE1ECC" w14:textId="77777777" w:rsidR="00857452" w:rsidRDefault="00314B56">
      <w:pPr>
        <w:spacing w:after="0" w:line="400" w:lineRule="exact"/>
        <w:ind w:firstLine="480"/>
        <w:jc w:val="both"/>
      </w:pPr>
      <w:r>
        <w:rPr>
          <w:color w:val="000000"/>
        </w:rPr>
        <w:t>稳定性可以通过注视点抖动衡量。设稳定注视状态下第</w:t>
      </w:r>
      <w:r>
        <w:rPr>
          <w:color w:val="000000"/>
        </w:rPr>
        <w:t xml:space="preserve"> </w:t>
      </w:r>
      <m:oMath>
        <m:r>
          <w:rPr>
            <w:rFonts w:ascii="Cambria Math" w:hAnsi="Cambria Math"/>
          </w:rPr>
          <m:t>t</m:t>
        </m:r>
      </m:oMath>
      <w:r>
        <w:rPr>
          <w:color w:val="000000"/>
        </w:rPr>
        <w:t xml:space="preserve"> </w:t>
      </w:r>
      <w:r>
        <w:rPr>
          <w:color w:val="000000"/>
        </w:rPr>
        <w:t>帧注视点为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color w:val="000000"/>
        </w:rPr>
        <w:t>，序列均值为</w:t>
      </w:r>
      <w:r>
        <w:rPr>
          <w:color w:val="000000"/>
        </w:rPr>
        <w:t xml:space="preserve"> </w:t>
      </w:r>
      <m:oMath>
        <m:bar>
          <m:barPr>
            <m:pos m:val="top"/>
            <m:ctrlPr>
              <w:rPr>
                <w:rFonts w:ascii="Cambria Math" w:hAnsi="Cambria Math"/>
              </w:rPr>
            </m:ctrlPr>
          </m:barPr>
          <m:e>
            <m:r>
              <w:rPr>
                <w:rFonts w:ascii="Cambria Math" w:hAnsi="Cambria Math"/>
              </w:rPr>
              <m:t>p</m:t>
            </m:r>
          </m:e>
        </m:bar>
      </m:oMath>
      <w:r>
        <w:rPr>
          <w:color w:val="000000"/>
        </w:rPr>
        <w:t>，则抖动均方根可表示为：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67FF310" w14:textId="77777777">
        <w:trPr>
          <w:jc w:val="center"/>
        </w:trPr>
        <w:tc>
          <w:tcPr>
            <w:tcW w:w="300" w:type="dxa"/>
            <w:tcBorders>
              <w:top w:val="nil"/>
              <w:left w:val="nil"/>
              <w:bottom w:val="nil"/>
              <w:right w:val="nil"/>
            </w:tcBorders>
            <w:vAlign w:val="center"/>
          </w:tcPr>
          <w:p w14:paraId="72505FE2" w14:textId="77777777" w:rsidR="00857452" w:rsidRDefault="00857452">
            <w:pPr>
              <w:spacing w:before="120" w:after="120" w:line="240" w:lineRule="atLeast"/>
            </w:pPr>
          </w:p>
        </w:tc>
        <w:tc>
          <w:tcPr>
            <w:tcW w:w="6504" w:type="dxa"/>
            <w:tcBorders>
              <w:top w:val="nil"/>
              <w:left w:val="nil"/>
              <w:bottom w:val="nil"/>
              <w:right w:val="nil"/>
            </w:tcBorders>
            <w:vAlign w:val="center"/>
          </w:tcPr>
          <w:p w14:paraId="107B50E6"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J</m:t>
                    </m:r>
                  </m:e>
                  <m:sub>
                    <m:r>
                      <w:rPr>
                        <w:rFonts w:ascii="Cambria Math" w:hAnsi="Cambria Math"/>
                      </w:rPr>
                      <m:t>rms</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Sup>
                          <m:sSubSupPr>
                            <m:ctrlPr>
                              <w:rPr>
                                <w:rFonts w:ascii="Cambria Math" w:hAnsi="Cambria Math"/>
                              </w:rPr>
                            </m:ctrlPr>
                          </m:sSubSupP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e>
                                <m:bar>
                                  <m:barPr>
                                    <m:pos m:val="top"/>
                                    <m:ctrlPr>
                                      <w:rPr>
                                        <w:rFonts w:ascii="Cambria Math" w:hAnsi="Cambria Math"/>
                                      </w:rPr>
                                    </m:ctrlPr>
                                  </m:barPr>
                                  <m:e>
                                    <m:r>
                                      <w:rPr>
                                        <w:rFonts w:ascii="Cambria Math" w:hAnsi="Cambria Math"/>
                                      </w:rPr>
                                      <m:t>p</m:t>
                                    </m:r>
                                  </m:e>
                                </m:bar>
                              </m:e>
                            </m:d>
                          </m:e>
                          <m:sub>
                            <m:r>
                              <w:rPr>
                                <w:rFonts w:ascii="Cambria Math" w:hAnsi="Cambria Math"/>
                              </w:rPr>
                              <m:t>2</m:t>
                            </m:r>
                          </m:sub>
                          <m:sup>
                            <m:r>
                              <w:rPr>
                                <w:rFonts w:ascii="Cambria Math" w:hAnsi="Cambria Math"/>
                              </w:rPr>
                              <m:t>2</m:t>
                            </m:r>
                          </m:sup>
                        </m:sSubSup>
                      </m:e>
                    </m:nary>
                  </m:e>
                </m:rad>
              </m:oMath>
            </m:oMathPara>
          </w:p>
        </w:tc>
        <w:tc>
          <w:tcPr>
            <w:tcW w:w="1700" w:type="dxa"/>
            <w:tcBorders>
              <w:top w:val="nil"/>
              <w:left w:val="nil"/>
              <w:bottom w:val="nil"/>
              <w:right w:val="nil"/>
            </w:tcBorders>
            <w:noWrap/>
            <w:vAlign w:val="center"/>
          </w:tcPr>
          <w:p w14:paraId="65DB3B5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2-30</w:t>
            </w:r>
            <w:r>
              <w:rPr>
                <w:color w:val="000000"/>
                <w:rFonts w:eastAsia="宋体" w:ascii="Times New Roman" w:hAnsi="Times New Roman"/>
                <w:sz w:val="24"/>
              </w:rPr>
              <w:t>）</w:t>
            </w:r>
          </w:p>
        </w:tc>
      </w:tr>
    </w:tbl>
    <w:p w14:paraId="159C75B8" w14:textId="77777777" w:rsidR="00857452" w:rsidRDefault="00314B56">
      <w:pPr>
        <w:spacing w:after="0" w:line="400" w:lineRule="exact"/>
        <w:ind w:firstLine="480"/>
        <w:jc w:val="both"/>
      </w:pPr>
      <w:r>
        <w:rPr>
          <w:color w:val="000000"/>
        </w:rPr>
        <w:t>该指标越小，说明注视点在稳定注视状态下越平稳。对于停留触发交互，稳定性通常比瞬时峰值精度更重要。</w:t>
      </w:r>
    </w:p>
    <w:p w14:paraId="2E5CE392" w14:textId="77777777" w:rsidR="00857452" w:rsidRDefault="00314B56">
      <w:pPr>
        <w:pStyle w:val="31"/>
      </w:pPr>
      <w:bookmarkStart w:id="47" w:name="_Toc229090919"/>
      <w:r>
        <w:rPr>
          <w:rFonts w:ascii="Times New Roman" w:eastAsia="黑体" w:hAnsi="Times New Roman"/>
          <w:color w:val="000000"/>
        </w:rPr>
        <w:t xml:space="preserve">2.10.4 </w:t>
      </w:r>
      <w:r>
        <w:rPr>
          <w:rFonts w:ascii="Times New Roman" w:eastAsia="黑体" w:hAnsi="Times New Roman"/>
          <w:color w:val="000000"/>
        </w:rPr>
        <w:t>交互可用性指标</w:t>
      </w:r>
      <w:bookmarkEnd w:id="47"/>
    </w:p>
    <w:p w14:paraId="3C9315B5" w14:textId="77777777" w:rsidR="00857452" w:rsidRDefault="00314B56">
      <w:pPr>
        <w:spacing w:after="0" w:line="400" w:lineRule="exact"/>
        <w:ind w:firstLine="480"/>
        <w:jc w:val="both"/>
      </w:pPr>
      <w:r>
        <w:rPr>
          <w:color w:val="000000"/>
        </w:rPr>
        <w:t>交互可用性可以通过任务成功率、完成时间和误触发次数衡量。设某一交互任务共进行</w:t>
      </w:r>
      <w:r>
        <w:rPr>
          <w:color w:val="000000"/>
        </w:rPr>
        <w:t xml:space="preserve"> </w:t>
      </w:r>
      <m:oMath>
        <m:r>
          <w:rPr>
            <w:rFonts w:ascii="Cambria Math" w:hAnsi="Cambria Math"/>
          </w:rPr>
          <m:t>N</m:t>
        </m:r>
      </m:oMath>
      <w:r>
        <w:rPr>
          <w:color w:val="000000"/>
        </w:rPr>
        <w:t xml:space="preserve"> </w:t>
      </w:r>
      <w:r>
        <w:rPr>
          <w:color w:val="000000"/>
        </w:rPr>
        <w:t>次试验，成功完成</w:t>
      </w:r>
      <w:r>
        <w:rPr>
          <w:color w:val="000000"/>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color w:val="000000"/>
        </w:rPr>
        <w:t xml:space="preserve"> </w:t>
      </w:r>
      <w:r>
        <w:rPr>
          <w:color w:val="000000"/>
        </w:rPr>
        <w:t>次，则成功率为：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5F81B84" w14:textId="77777777">
        <w:trPr>
          <w:jc w:val="center"/>
        </w:trPr>
        <w:tc>
          <w:tcPr>
            <w:tcW w:w="300" w:type="dxa"/>
            <w:tcBorders>
              <w:top w:val="nil"/>
              <w:left w:val="nil"/>
              <w:bottom w:val="nil"/>
              <w:right w:val="nil"/>
            </w:tcBorders>
            <w:vAlign w:val="center"/>
          </w:tcPr>
          <w:p w14:paraId="71B48709" w14:textId="77777777" w:rsidR="00857452" w:rsidRDefault="00857452">
            <w:pPr>
              <w:spacing w:before="120" w:after="120" w:line="240" w:lineRule="atLeast"/>
            </w:pPr>
          </w:p>
        </w:tc>
        <w:tc>
          <w:tcPr>
            <w:tcW w:w="6504" w:type="dxa"/>
            <w:tcBorders>
              <w:top w:val="nil"/>
              <w:left w:val="nil"/>
              <w:bottom w:val="nil"/>
              <w:right w:val="nil"/>
            </w:tcBorders>
            <w:vAlign w:val="center"/>
          </w:tcPr>
          <w:p w14:paraId="35AD4CA5"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m:oMathPara>
          </w:p>
        </w:tc>
        <w:tc>
          <w:tcPr>
            <w:tcW w:w="1700" w:type="dxa"/>
            <w:tcBorders>
              <w:top w:val="nil"/>
              <w:left w:val="nil"/>
              <w:bottom w:val="nil"/>
              <w:right w:val="nil"/>
            </w:tcBorders>
            <w:noWrap/>
            <w:vAlign w:val="center"/>
          </w:tcPr>
          <w:p w14:paraId="546230D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2-31</w:t>
            </w:r>
            <w:r>
              <w:rPr>
                <w:color w:val="000000"/>
                <w:rFonts w:eastAsia="宋体" w:ascii="Times New Roman" w:hAnsi="Times New Roman"/>
                <w:sz w:val="24"/>
              </w:rPr>
              <w:t>）</w:t>
            </w:r>
          </w:p>
        </w:tc>
      </w:tr>
    </w:tbl>
    <w:p w14:paraId="2A448360" w14:textId="77777777" w:rsidR="00857452" w:rsidRDefault="00314B56">
      <w:pPr>
        <w:spacing w:after="0" w:line="400" w:lineRule="exact"/>
        <w:ind w:firstLine="480"/>
        <w:jc w:val="both"/>
      </w:pPr>
      <w:r>
        <w:rPr>
          <w:color w:val="000000"/>
        </w:rPr>
        <w:t>若第</w:t>
      </w:r>
      <w:r>
        <w:rPr>
          <w:color w:val="000000"/>
        </w:rPr>
        <w:t xml:space="preserve"> </w:t>
      </w:r>
      <m:oMath>
        <m:r>
          <w:rPr>
            <w:rFonts w:ascii="Cambria Math" w:hAnsi="Cambria Math"/>
          </w:rPr>
          <m:t>i</m:t>
        </m:r>
      </m:oMath>
      <w:r>
        <w:rPr>
          <w:color w:val="000000"/>
        </w:rPr>
        <w:t xml:space="preserve"> </w:t>
      </w:r>
      <w:r>
        <w:rPr>
          <w:color w:val="000000"/>
        </w:rPr>
        <w:t>次成功任务完成时间为</w:t>
      </w:r>
      <w:r>
        <w:rPr>
          <w:color w:val="000000"/>
        </w:rP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color w:val="000000"/>
        </w:rPr>
        <w:t>，则平均完成时间为：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E46B4F1" w14:textId="77777777">
        <w:trPr>
          <w:jc w:val="center"/>
        </w:trPr>
        <w:tc>
          <w:tcPr>
            <w:tcW w:w="300" w:type="dxa"/>
            <w:tcBorders>
              <w:top w:val="nil"/>
              <w:left w:val="nil"/>
              <w:bottom w:val="nil"/>
              <w:right w:val="nil"/>
            </w:tcBorders>
            <w:vAlign w:val="center"/>
          </w:tcPr>
          <w:p w14:paraId="2170CD59" w14:textId="77777777" w:rsidR="00857452" w:rsidRDefault="00857452">
            <w:pPr>
              <w:spacing w:before="120" w:after="120" w:line="240" w:lineRule="atLeast"/>
            </w:pPr>
          </w:p>
        </w:tc>
        <w:tc>
          <w:tcPr>
            <w:tcW w:w="6504" w:type="dxa"/>
            <w:tcBorders>
              <w:top w:val="nil"/>
              <w:left w:val="nil"/>
              <w:bottom w:val="nil"/>
              <w:right w:val="nil"/>
            </w:tcBorders>
            <w:vAlign w:val="center"/>
          </w:tcPr>
          <w:p w14:paraId="7F829024" w14:textId="77777777" w:rsidR="00857452" w:rsidRDefault="00757DE1">
            <w:pPr>
              <w:spacing w:before="120" w:after="120" w:line="240" w:lineRule="atLeast"/>
              <w:jc w:val="center"/>
            </w:pPr>
            <m:oMathPara>
              <m:oMath>
                <m:bar>
                  <m:barPr>
                    <m:pos m:val="top"/>
                    <m:ctrlPr>
                      <w:rPr>
                        <w:rFonts w:ascii="Cambria Math" w:hAnsi="Cambria Math"/>
                      </w:rPr>
                    </m:ctrlPr>
                  </m:barPr>
                  <m:e>
                    <m:r>
                      <w:rPr>
                        <w:rFonts w:ascii="Cambria Math" w:hAnsi="Cambria Math"/>
                      </w:rPr>
                      <m:t>T</m:t>
                    </m:r>
                  </m:e>
                </m:ba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den>
                </m:f>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T</m:t>
                        </m:r>
                      </m:e>
                      <m:sub>
                        <m:r>
                          <w:rPr>
                            <w:rFonts w:ascii="Cambria Math" w:hAnsi="Cambria Math"/>
                          </w:rPr>
                          <m:t>i</m:t>
                        </m:r>
                      </m:sub>
                    </m:sSub>
                  </m:e>
                </m:nary>
              </m:oMath>
            </m:oMathPara>
          </w:p>
        </w:tc>
        <w:tc>
          <w:tcPr>
            <w:tcW w:w="1700" w:type="dxa"/>
            <w:tcBorders>
              <w:top w:val="nil"/>
              <w:left w:val="nil"/>
              <w:bottom w:val="nil"/>
              <w:right w:val="nil"/>
            </w:tcBorders>
            <w:noWrap/>
            <w:vAlign w:val="center"/>
          </w:tcPr>
          <w:p w14:paraId="4EE0B9DA"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2-32</w:t>
            </w:r>
            <w:r>
              <w:rPr>
                <w:color w:val="000000"/>
                <w:rFonts w:eastAsia="宋体" w:ascii="Times New Roman" w:hAnsi="Times New Roman"/>
                <w:sz w:val="24"/>
              </w:rPr>
              <w:t>）</w:t>
            </w:r>
          </w:p>
        </w:tc>
      </w:tr>
    </w:tbl>
    <w:p w14:paraId="199845BD" w14:textId="77777777" w:rsidR="00857452" w:rsidRDefault="00314B56">
      <w:pPr>
        <w:spacing w:after="0" w:line="400" w:lineRule="exact"/>
        <w:ind w:firstLine="480"/>
        <w:jc w:val="both"/>
      </w:pPr>
      <w:r>
        <w:rPr>
          <w:color w:val="000000"/>
        </w:rPr>
        <w:t>对于本文系统而言，模型角度误差、屏幕像素误差、帧率、校准后表现和交互成功情况需要共同分析，才能较全面评价</w:t>
      </w:r>
      <w:r>
        <w:rPr>
          <w:color w:val="000000"/>
        </w:rPr>
        <w:t xml:space="preserve"> Look2Act </w:t>
      </w:r>
      <w:r>
        <w:rPr>
          <w:color w:val="000000"/>
        </w:rPr>
        <w:t>的实际可用性。</w:t>
      </w:r>
    </w:p>
    <w:p w14:paraId="01B82261" w14:textId="77777777" w:rsidR="00857452" w:rsidRDefault="00314B56">
      <w:pPr>
        <w:pStyle w:val="21"/>
      </w:pPr>
      <w:bookmarkStart w:id="48" w:name="_Toc229090920"/>
      <w:r>
        <w:rPr>
          <w:rFonts w:ascii="Times New Roman" w:eastAsia="黑体" w:hAnsi="Times New Roman"/>
          <w:color w:val="000000"/>
        </w:rPr>
        <w:t xml:space="preserve">2.11 </w:t>
      </w:r>
      <w:r>
        <w:rPr>
          <w:rFonts w:ascii="Times New Roman" w:eastAsia="黑体" w:hAnsi="Times New Roman"/>
          <w:color w:val="000000"/>
        </w:rPr>
        <w:t>本章小结</w:t>
      </w:r>
      <w:bookmarkEnd w:id="48"/>
    </w:p>
    <w:p w14:paraId="100B97FE" w14:textId="77777777" w:rsidR="00857452" w:rsidRDefault="00314B56">
      <w:pPr>
        <w:spacing w:after="0" w:line="400" w:lineRule="exact"/>
        <w:ind w:firstLine="480"/>
        <w:jc w:val="both"/>
      </w:pPr>
      <w:r>
        <w:rPr>
          <w:color w:val="000000"/>
        </w:rPr>
        <w:t>本章介绍了实时视线追踪系统涉及的相关技术基础。首先，说明了视线方向和屏幕注视点的基本概念，明确了三维视线向量与二维屏幕坐标之间的区别。随后，分析了基于几何模型、基于图像特征和基于外观深度学习的视线估计方法，指出普通</w:t>
      </w:r>
      <w:r>
        <w:rPr>
          <w:color w:val="000000"/>
        </w:rPr>
        <w:t xml:space="preserve"> RGB </w:t>
      </w:r>
      <w:r>
        <w:rPr>
          <w:color w:val="000000"/>
        </w:rPr>
        <w:t>摄像头系统需要在低成本硬件条件下处理光照、头姿、用户差异和设备差异等问题。</w:t>
      </w:r>
    </w:p>
    <w:p w14:paraId="27D299F5" w14:textId="77777777" w:rsidR="00857452" w:rsidRDefault="00314B56">
      <w:pPr>
        <w:spacing w:after="0" w:line="400" w:lineRule="exact"/>
        <w:ind w:firstLine="480"/>
        <w:jc w:val="both"/>
      </w:pPr>
      <w:r>
        <w:rPr>
          <w:color w:val="000000"/>
        </w:rPr>
        <w:t>在视觉处理方面，本章介绍了人脸关键点检测、眼区裁剪和头部姿态估计。人脸关键点用于眼区定位和</w:t>
      </w:r>
      <w:r>
        <w:rPr>
          <w:color w:val="000000"/>
        </w:rPr>
        <w:t xml:space="preserve"> PnP </w:t>
      </w:r>
      <w:r>
        <w:rPr>
          <w:color w:val="000000"/>
        </w:rPr>
        <w:t>头姿求解，眼区裁剪为传统视觉方法和深度学习模型提供输入，头姿信息则为模型融合和几何分析提供辅助。随后，本章给出了三维视线射线与屏幕平面求交的基本数学过程，并说明了三维交点到屏幕像素坐标的转换方法。</w:t>
      </w:r>
    </w:p>
    <w:p w14:paraId="55691CB3" w14:textId="77777777" w:rsidR="00857452" w:rsidRDefault="00314B56">
      <w:pPr>
        <w:spacing w:after="0" w:line="400" w:lineRule="exact"/>
        <w:ind w:firstLine="480"/>
        <w:jc w:val="both"/>
      </w:pPr>
      <w:r>
        <w:rPr>
          <w:color w:val="000000"/>
        </w:rPr>
        <w:t>在系统实现方面，本章介绍了用户校准、时序平滑、停留触发和系统评价指标。校准用于修正用户差异和设备几何误差，平滑用于降低帧间抖动，停留触发</w:t>
      </w:r>
      <w:r>
        <w:rPr>
          <w:color w:val="000000"/>
        </w:rPr>
        <w:lastRenderedPageBreak/>
        <w:t>用于缓解注视交互中的误触发问题。评价指标方面，角度误差、像素误差、帧率、抖动和交互成功率需要共同使用，才能反映普通摄像头视线追踪系统的整体性能。</w:t>
      </w:r>
    </w:p>
    <w:p w14:paraId="3C7EF0EB" w14:textId="77777777" w:rsidR="00857452" w:rsidRDefault="00314B56">
      <w:pPr>
        <w:spacing w:after="0" w:line="400" w:lineRule="exact"/>
        <w:ind w:firstLine="480"/>
        <w:jc w:val="both"/>
      </w:pPr>
      <w:r>
        <w:rPr>
          <w:color w:val="000000"/>
        </w:rPr>
        <w:t>上述技术基础为后续章节提供了理论支撑。第三章将基于这些基础介绍</w:t>
      </w:r>
      <w:r>
        <w:rPr>
          <w:color w:val="000000"/>
        </w:rPr>
        <w:t xml:space="preserve"> Look2Act </w:t>
      </w:r>
      <w:r>
        <w:rPr>
          <w:color w:val="000000"/>
        </w:rPr>
        <w:t>系统总体设计，第四章将进一步说明自建数据集和</w:t>
      </w:r>
      <w:r>
        <w:rPr>
          <w:color w:val="000000"/>
        </w:rPr>
        <w:t xml:space="preserve"> GazeNetV2 </w:t>
      </w:r>
      <w:r>
        <w:rPr>
          <w:color w:val="000000"/>
        </w:rPr>
        <w:t>深度视线估计模型，第五章将详细介绍注视点映射、校准、平滑和交互实现。</w:t>
      </w:r>
    </w:p>
    <w:p w14:paraId="6CED44CE" w14:textId="77777777" w:rsidR="00857452" w:rsidRDefault="00857452">
      <w:pPr>
        <w:sectPr w:rsidR="00857452" w:rsidSect="003F1BA5">
          <w:headerReference w:type="even" r:id="rId38"/>
          <w:headerReference w:type="default" r:id="rId39"/>
          <w:footerReference w:type="even" r:id="rId40"/>
          <w:footerReference w:type="default" r:id="rId41"/>
          <w:headerReference w:type="first" r:id="rId42"/>
          <w:footerReference w:type="first" r:id="rId43"/>
          <w:pgSz w:w="11906" w:h="16838"/>
          <w:pgMar w:top="1701" w:right="1701" w:bottom="1701" w:left="1701" w:header="1134" w:footer="1134" w:gutter="0"/>
          <w:cols w:space="720"/>
          <w:docGrid w:linePitch="360"/>
        </w:sectPr>
      </w:pPr>
    </w:p>
    <w:p w14:paraId="65758014" w14:textId="77777777" w:rsidR="00857452" w:rsidRDefault="00314B56">
      <w:pPr>
        <w:pStyle w:val="1"/>
      </w:pPr>
      <w:bookmarkStart w:id="49" w:name="_Toc229090921"/>
      <w:r>
        <w:rPr>
          <w:rFonts w:ascii="Times New Roman" w:eastAsia="黑体" w:hAnsi="Times New Roman"/>
          <w:color w:val="000000"/>
        </w:rPr>
        <w:lastRenderedPageBreak/>
        <w:t>第三章</w:t>
      </w:r>
      <w:r>
        <w:rPr>
          <w:rFonts w:ascii="Times New Roman" w:eastAsia="黑体" w:hAnsi="Times New Roman"/>
          <w:color w:val="000000"/>
        </w:rPr>
        <w:t xml:space="preserve"> Look2Act </w:t>
      </w:r>
      <w:r>
        <w:rPr>
          <w:rFonts w:ascii="Times New Roman" w:eastAsia="黑体" w:hAnsi="Times New Roman"/>
          <w:color w:val="000000"/>
        </w:rPr>
        <w:t>系统总体设计</w:t>
      </w:r>
      <w:bookmarkEnd w:id="49"/>
    </w:p>
    <w:p w14:paraId="67BF792C" w14:textId="77777777" w:rsidR="00857452" w:rsidRDefault="00314B56">
      <w:pPr>
        <w:pStyle w:val="21"/>
      </w:pPr>
      <w:bookmarkStart w:id="50" w:name="_Toc229090922"/>
      <w:r>
        <w:rPr>
          <w:rFonts w:ascii="Times New Roman" w:eastAsia="黑体" w:hAnsi="Times New Roman"/>
          <w:color w:val="000000"/>
        </w:rPr>
        <w:t xml:space="preserve">3.1 </w:t>
      </w:r>
      <w:r>
        <w:rPr>
          <w:rFonts w:ascii="Times New Roman" w:eastAsia="黑体" w:hAnsi="Times New Roman"/>
          <w:color w:val="000000"/>
        </w:rPr>
        <w:t>系统设计目标与需求分析</w:t>
      </w:r>
      <w:bookmarkEnd w:id="50"/>
    </w:p>
    <w:p w14:paraId="37987B21" w14:textId="77777777" w:rsidR="00857452" w:rsidRDefault="00314B56">
      <w:pPr>
        <w:spacing w:after="0" w:line="400" w:lineRule="exact"/>
        <w:ind w:firstLine="480"/>
        <w:jc w:val="both"/>
      </w:pPr>
      <w:r>
        <w:rPr>
          <w:color w:val="000000"/>
        </w:rPr>
        <w:t>本课题面向普通</w:t>
      </w:r>
      <w:r>
        <w:rPr>
          <w:color w:val="000000"/>
        </w:rPr>
        <w:t xml:space="preserve"> Windows </w:t>
      </w:r>
      <w:r>
        <w:rPr>
          <w:color w:val="000000"/>
        </w:rPr>
        <w:t>计算机和标准</w:t>
      </w:r>
      <w:r>
        <w:rPr>
          <w:color w:val="000000"/>
        </w:rPr>
        <w:t xml:space="preserve"> RGB </w:t>
      </w:r>
      <w:r>
        <w:rPr>
          <w:color w:val="000000"/>
        </w:rPr>
        <w:t>摄像头，设计并实现一套实时视线追踪与注视交互系统。系统目标是在不依赖红外眼动仪、专用光源和专用追踪硬件的条件下，通过摄像头图像估计用户注视位置，并将视线信息用于屏幕注视点可视化、全屏验证和注视交互演示。</w:t>
      </w:r>
    </w:p>
    <w:p w14:paraId="6FB87B46" w14:textId="77777777" w:rsidR="00857452" w:rsidRDefault="00314B56">
      <w:pPr>
        <w:spacing w:after="0" w:line="400" w:lineRule="exact"/>
        <w:ind w:firstLine="480"/>
        <w:jc w:val="both"/>
      </w:pPr>
      <w:r>
        <w:rPr>
          <w:color w:val="000000"/>
        </w:rPr>
        <w:t xml:space="preserve">Look2Act </w:t>
      </w:r>
      <w:r>
        <w:rPr>
          <w:color w:val="000000"/>
        </w:rPr>
        <w:t>系统的设计重点不是单一算法模块，而是从数据采集、模型训练、实时推理、屏幕映射、用户校准、时序平滑到交互应用的完整软件链路。系统既需要完成深度学习视线估计模型的训练与部署，也需要保证软件能够在普通桌面环境中稳定运行。因此，本文将</w:t>
      </w:r>
      <w:r>
        <w:rPr>
          <w:color w:val="000000"/>
        </w:rPr>
        <w:t xml:space="preserve"> Look2Act </w:t>
      </w:r>
      <w:r>
        <w:rPr>
          <w:color w:val="000000"/>
        </w:rPr>
        <w:t>定位为工程设计类软件系统，系统实现和算法研究共同构成论文主体。</w:t>
      </w:r>
    </w:p>
    <w:p w14:paraId="135E27EA" w14:textId="77777777" w:rsidR="00857452" w:rsidRDefault="00314B56">
      <w:pPr>
        <w:spacing w:after="0" w:line="400" w:lineRule="exact"/>
        <w:ind w:firstLine="480"/>
        <w:jc w:val="both"/>
      </w:pPr>
      <w:r>
        <w:rPr>
          <w:color w:val="000000"/>
        </w:rPr>
        <w:t>从用户角度看，系统需要完成以下功能：启动程序后能够选择运行模式；能够打开摄像头并显示实时预览；能够检测人脸和眼部区域；能够完成用户校准；能够在屏幕上显示估计注视点；能够进入全屏验证页面检查追踪效果；能够通过注视光标和停留触发完成基础交互任务。</w:t>
      </w:r>
    </w:p>
    <w:p w14:paraId="1E2DFCAC" w14:textId="77777777" w:rsidR="00857452" w:rsidRDefault="00314B56">
      <w:pPr>
        <w:spacing w:after="0" w:line="400" w:lineRule="exact"/>
        <w:ind w:firstLine="480"/>
        <w:jc w:val="both"/>
      </w:pPr>
      <w:r>
        <w:rPr>
          <w:color w:val="000000"/>
        </w:rPr>
        <w:t>从技术角度看，系统需要完成以下任务：对摄像头图像进行逐帧处理；提取人脸关键点和眼区图像；估计头部姿态；实现传统计算机视觉和深度学习两种视线估计路线；将原始视线结果映射为屏幕坐标；通过多点校准修正用户差异、设备差异和几何近似误差；通过平滑算法降低帧间抖动；最终将注视点输出给验证界面和交互界面。</w:t>
      </w:r>
    </w:p>
    <w:p w14:paraId="654322F5" w14:textId="77777777" w:rsidR="00857452" w:rsidRDefault="00314B56">
      <w:pPr>
        <w:spacing w:after="0" w:line="400" w:lineRule="exact"/>
        <w:ind w:firstLine="480"/>
        <w:jc w:val="both"/>
      </w:pPr>
      <w:r>
        <w:rPr>
          <w:color w:val="000000"/>
        </w:rPr>
        <w:t>从工程角度看，系统需要满足实时性、稳定性、可配置性和可部署性要求。实时性要求系统能够持续处理摄像头视频帧，并以可接受的刷新频率输出注视点；稳定性要求系统在短时检测失败、眼区异常或注视点突变时具备容错能力；可配置性要求系统能够根据不同设备和运行场景调整摄像头、模型、几何参数、校准方式和平滑参数；可部署性要求系统能够通过</w:t>
      </w:r>
      <w:r>
        <w:rPr>
          <w:color w:val="000000"/>
        </w:rPr>
        <w:t xml:space="preserve"> Windows </w:t>
      </w:r>
      <w:r>
        <w:rPr>
          <w:color w:val="000000"/>
        </w:rPr>
        <w:t>可执行程序运行，并将用户配置、校准结果等可变数据保存到用户可写目录中。</w:t>
      </w:r>
    </w:p>
    <w:p w14:paraId="5BA0EDFD" w14:textId="77777777" w:rsidR="00857452" w:rsidRDefault="00314B56">
      <w:pPr>
        <w:spacing w:after="0" w:line="400" w:lineRule="exact"/>
        <w:ind w:firstLine="480"/>
        <w:jc w:val="both"/>
      </w:pPr>
      <w:r>
        <w:rPr>
          <w:color w:val="000000"/>
        </w:rPr>
        <w:t>系统总体需求见表</w:t>
      </w:r>
      <w:r>
        <w:rPr>
          <w:color w:val="000000"/>
        </w:rPr>
        <w:t>3-1</w:t>
      </w:r>
      <w:r>
        <w:rPr>
          <w:color w:val="000000"/>
        </w:rPr>
        <w:t>。</w:t>
      </w:r>
    </w:p>
    <w:p w14:paraId="47D6ECB5" w14:textId="77777777" w:rsidR="00857452" w:rsidRDefault="00314B56">
      <w:pPr>
        <w:spacing w:after="0" w:line="400" w:lineRule="exact"/>
        <w:ind w:firstLine="480"/>
        <w:jc w:val="both"/>
      </w:pPr>
      <w:r>
        <w:rPr>
          <w:color w:val="000000"/>
        </w:rPr>
        <w:t>表</w:t>
      </w:r>
      <w:r>
        <w:rPr>
          <w:color w:val="000000"/>
        </w:rPr>
        <w:t xml:space="preserve">3-1 Look2Act </w:t>
      </w:r>
      <w:r>
        <w:rPr>
          <w:color w:val="000000"/>
        </w:rPr>
        <w:t>系统总体需求</w:t>
      </w:r>
    </w:p>
    <w:tbl>
      <w:tblPr>
        <w:tblStyle w:val="aff1"/>
        <w:tblW w:w="0" w:type="auto"/>
        <w:jc w:val="center"/>
        <w:tblLook w:val="04A0" w:firstRow="1" w:lastRow="0" w:firstColumn="1" w:lastColumn="0" w:noHBand="0" w:noVBand="1"/>
      </w:tblPr>
      <w:tblGrid>
        <w:gridCol w:w="2835"/>
        <w:gridCol w:w="2835"/>
        <w:gridCol w:w="2835"/>
      </w:tblGrid>
      <w:tr w:rsidR="00857452" w14:paraId="3562F90B" w14:textId="77777777">
        <w:trPr>
          <w:jc w:val="center"/>
        </w:trPr>
        <w:tc>
          <w:tcPr>
            <w:tcW w:w="2835" w:type="dxa"/>
          </w:tcPr>
          <w:p w14:paraId="1B43C7E1" w14:textId="77777777" w:rsidR="00857452" w:rsidRDefault="00314B56">
            <w:pPr>
              <w:spacing w:line="400" w:lineRule="exact"/>
              <w:jc w:val="center"/>
            </w:pPr>
            <w:r>
              <w:rPr>
                <w:b/>
                <w:color w:val="000000"/>
              </w:rPr>
              <w:t>需求类型</w:t>
            </w:r>
          </w:p>
        </w:tc>
        <w:tc>
          <w:tcPr>
            <w:tcW w:w="2835" w:type="dxa"/>
          </w:tcPr>
          <w:p w14:paraId="1257BA57" w14:textId="77777777" w:rsidR="00857452" w:rsidRDefault="00314B56">
            <w:pPr>
              <w:spacing w:line="400" w:lineRule="exact"/>
              <w:jc w:val="center"/>
            </w:pPr>
            <w:r>
              <w:rPr>
                <w:b/>
                <w:color w:val="000000"/>
              </w:rPr>
              <w:t>具体需求</w:t>
            </w:r>
          </w:p>
        </w:tc>
        <w:tc>
          <w:tcPr>
            <w:tcW w:w="2835" w:type="dxa"/>
          </w:tcPr>
          <w:p w14:paraId="4A94468A" w14:textId="77777777" w:rsidR="00857452" w:rsidRDefault="00314B56">
            <w:pPr>
              <w:spacing w:line="400" w:lineRule="exact"/>
              <w:jc w:val="center"/>
            </w:pPr>
            <w:r>
              <w:rPr>
                <w:b/>
                <w:color w:val="000000"/>
              </w:rPr>
              <w:t>设计说明</w:t>
            </w:r>
          </w:p>
        </w:tc>
      </w:tr>
      <w:tr w:rsidR="00857452" w14:paraId="2A78CC1D" w14:textId="77777777">
        <w:trPr>
          <w:jc w:val="center"/>
        </w:trPr>
        <w:tc>
          <w:tcPr>
            <w:tcW w:w="2835" w:type="dxa"/>
          </w:tcPr>
          <w:p w14:paraId="30F8FDD4" w14:textId="77777777" w:rsidR="00857452" w:rsidRDefault="00314B56">
            <w:pPr>
              <w:spacing w:line="400" w:lineRule="exact"/>
            </w:pPr>
            <w:r>
              <w:rPr>
                <w:color w:val="000000"/>
              </w:rPr>
              <w:t>输入需求</w:t>
            </w:r>
          </w:p>
        </w:tc>
        <w:tc>
          <w:tcPr>
            <w:tcW w:w="2835" w:type="dxa"/>
          </w:tcPr>
          <w:p w14:paraId="5B2E77E5" w14:textId="77777777" w:rsidR="00857452" w:rsidRDefault="00314B56">
            <w:pPr>
              <w:spacing w:line="400" w:lineRule="exact"/>
            </w:pPr>
            <w:r>
              <w:rPr>
                <w:color w:val="000000"/>
              </w:rPr>
              <w:t>普通</w:t>
            </w:r>
            <w:r>
              <w:rPr>
                <w:color w:val="000000"/>
              </w:rPr>
              <w:t xml:space="preserve"> RGB </w:t>
            </w:r>
            <w:r>
              <w:rPr>
                <w:color w:val="000000"/>
              </w:rPr>
              <w:t>摄像头图像输入</w:t>
            </w:r>
          </w:p>
        </w:tc>
        <w:tc>
          <w:tcPr>
            <w:tcW w:w="2835" w:type="dxa"/>
          </w:tcPr>
          <w:p w14:paraId="20BA69C7" w14:textId="77777777" w:rsidR="00857452" w:rsidRDefault="00314B56">
            <w:pPr>
              <w:spacing w:line="400" w:lineRule="exact"/>
            </w:pPr>
            <w:r>
              <w:rPr>
                <w:color w:val="000000"/>
              </w:rPr>
              <w:t>支持笔记本内置摄像头或外接摄像头</w:t>
            </w:r>
          </w:p>
        </w:tc>
      </w:tr>
      <w:tr w:rsidR="00857452" w14:paraId="12491B7A" w14:textId="77777777">
        <w:trPr>
          <w:jc w:val="center"/>
        </w:trPr>
        <w:tc>
          <w:tcPr>
            <w:tcW w:w="2835" w:type="dxa"/>
          </w:tcPr>
          <w:p w14:paraId="773B3FAF" w14:textId="77777777" w:rsidR="00857452" w:rsidRDefault="00314B56">
            <w:pPr>
              <w:spacing w:line="400" w:lineRule="exact"/>
            </w:pPr>
            <w:r>
              <w:rPr>
                <w:color w:val="000000"/>
              </w:rPr>
              <w:lastRenderedPageBreak/>
              <w:t>视觉处理需求</w:t>
            </w:r>
          </w:p>
        </w:tc>
        <w:tc>
          <w:tcPr>
            <w:tcW w:w="2835" w:type="dxa"/>
          </w:tcPr>
          <w:p w14:paraId="370723E5" w14:textId="77777777" w:rsidR="00857452" w:rsidRDefault="00314B56">
            <w:pPr>
              <w:spacing w:line="400" w:lineRule="exact"/>
            </w:pPr>
            <w:r>
              <w:rPr>
                <w:color w:val="000000"/>
              </w:rPr>
              <w:t>人脸检测、眼区裁剪、头姿估计</w:t>
            </w:r>
          </w:p>
        </w:tc>
        <w:tc>
          <w:tcPr>
            <w:tcW w:w="2835" w:type="dxa"/>
          </w:tcPr>
          <w:p w14:paraId="27F8E3D5" w14:textId="77777777" w:rsidR="00857452" w:rsidRDefault="00314B56">
            <w:pPr>
              <w:spacing w:line="400" w:lineRule="exact"/>
            </w:pPr>
            <w:r>
              <w:rPr>
                <w:color w:val="000000"/>
              </w:rPr>
              <w:t>为视线估计和屏幕映射提供基础输入</w:t>
            </w:r>
          </w:p>
        </w:tc>
      </w:tr>
      <w:tr w:rsidR="00857452" w14:paraId="17C95C2B" w14:textId="77777777">
        <w:trPr>
          <w:jc w:val="center"/>
        </w:trPr>
        <w:tc>
          <w:tcPr>
            <w:tcW w:w="2835" w:type="dxa"/>
          </w:tcPr>
          <w:p w14:paraId="19AFDA89" w14:textId="77777777" w:rsidR="00857452" w:rsidRDefault="00314B56">
            <w:pPr>
              <w:spacing w:line="400" w:lineRule="exact"/>
            </w:pPr>
            <w:r>
              <w:rPr>
                <w:color w:val="000000"/>
              </w:rPr>
              <w:t>算法需求</w:t>
            </w:r>
          </w:p>
        </w:tc>
        <w:tc>
          <w:tcPr>
            <w:tcW w:w="2835" w:type="dxa"/>
          </w:tcPr>
          <w:p w14:paraId="0A5F6AA0" w14:textId="77777777" w:rsidR="00857452" w:rsidRDefault="00314B56">
            <w:pPr>
              <w:spacing w:line="400" w:lineRule="exact"/>
            </w:pPr>
            <w:r>
              <w:rPr>
                <w:color w:val="000000"/>
              </w:rPr>
              <w:t>支持传统视觉路线与深度学习路线</w:t>
            </w:r>
          </w:p>
        </w:tc>
        <w:tc>
          <w:tcPr>
            <w:tcW w:w="2835" w:type="dxa"/>
          </w:tcPr>
          <w:p w14:paraId="098A4017" w14:textId="77777777" w:rsidR="00857452" w:rsidRDefault="00314B56">
            <w:pPr>
              <w:spacing w:line="400" w:lineRule="exact"/>
            </w:pPr>
            <w:r>
              <w:rPr>
                <w:color w:val="000000"/>
                <w:sz w:val="21"/>
              </w:rPr>
              <w:t xml:space="preserve">Classic </w:t>
            </w:r>
            <w:r>
              <w:rPr>
                <w:color w:val="000000"/>
                <w:sz w:val="21"/>
              </w:rPr>
              <w:t>模式实现传统图像处理路线，</w:t>
            </w:r>
            <w:r>
              <w:rPr>
                <w:color w:val="000000"/>
                <w:sz w:val="21"/>
              </w:rPr>
              <w:t xml:space="preserve">Deep </w:t>
            </w:r>
            <w:r>
              <w:rPr>
                <w:color w:val="000000"/>
                <w:sz w:val="21"/>
              </w:rPr>
              <w:t>模式实现</w:t>
            </w:r>
            <w:r>
              <w:rPr>
                <w:color w:val="000000"/>
                <w:sz w:val="21"/>
              </w:rPr>
              <w:t xml:space="preserve"> GazeNetV2 </w:t>
            </w:r>
            <w:r>
              <w:rPr>
                <w:color w:val="000000"/>
                <w:sz w:val="21"/>
              </w:rPr>
              <w:t>深度学习路线</w:t>
            </w:r>
          </w:p>
        </w:tc>
      </w:tr>
      <w:tr w:rsidR="00857452" w14:paraId="59CC9DFE" w14:textId="77777777">
        <w:trPr>
          <w:jc w:val="center"/>
        </w:trPr>
        <w:tc>
          <w:tcPr>
            <w:tcW w:w="2835" w:type="dxa"/>
          </w:tcPr>
          <w:p w14:paraId="22E19EBC" w14:textId="77777777" w:rsidR="00857452" w:rsidRDefault="00314B56">
            <w:pPr>
              <w:spacing w:line="400" w:lineRule="exact"/>
            </w:pPr>
            <w:r>
              <w:rPr>
                <w:color w:val="000000"/>
              </w:rPr>
              <w:t>映射需求</w:t>
            </w:r>
          </w:p>
        </w:tc>
        <w:tc>
          <w:tcPr>
            <w:tcW w:w="2835" w:type="dxa"/>
          </w:tcPr>
          <w:p w14:paraId="44936637" w14:textId="77777777" w:rsidR="00857452" w:rsidRDefault="00314B56">
            <w:pPr>
              <w:spacing w:line="400" w:lineRule="exact"/>
            </w:pPr>
            <w:r>
              <w:rPr>
                <w:color w:val="000000"/>
              </w:rPr>
              <w:t>将原始视线结果映射为屏幕坐标</w:t>
            </w:r>
          </w:p>
        </w:tc>
        <w:tc>
          <w:tcPr>
            <w:tcW w:w="2835" w:type="dxa"/>
          </w:tcPr>
          <w:p w14:paraId="65C5369A" w14:textId="77777777" w:rsidR="00857452" w:rsidRDefault="00314B56">
            <w:pPr>
              <w:spacing w:line="400" w:lineRule="exact"/>
            </w:pPr>
            <w:r>
              <w:rPr>
                <w:color w:val="000000"/>
              </w:rPr>
              <w:t>结合几何映射和用户校准得到最终注视点</w:t>
            </w:r>
          </w:p>
        </w:tc>
      </w:tr>
      <w:tr w:rsidR="00857452" w14:paraId="3CDCBB76" w14:textId="77777777">
        <w:trPr>
          <w:jc w:val="center"/>
        </w:trPr>
        <w:tc>
          <w:tcPr>
            <w:tcW w:w="2835" w:type="dxa"/>
          </w:tcPr>
          <w:p w14:paraId="19D5F045" w14:textId="77777777" w:rsidR="00857452" w:rsidRDefault="00314B56">
            <w:pPr>
              <w:spacing w:line="400" w:lineRule="exact"/>
            </w:pPr>
            <w:r>
              <w:rPr>
                <w:color w:val="000000"/>
              </w:rPr>
              <w:t>校准需求</w:t>
            </w:r>
          </w:p>
        </w:tc>
        <w:tc>
          <w:tcPr>
            <w:tcW w:w="2835" w:type="dxa"/>
          </w:tcPr>
          <w:p w14:paraId="3F6F361F" w14:textId="77777777" w:rsidR="00857452" w:rsidRDefault="00314B56">
            <w:pPr>
              <w:spacing w:line="400" w:lineRule="exact"/>
            </w:pPr>
            <w:r>
              <w:rPr>
                <w:color w:val="000000"/>
              </w:rPr>
              <w:t>支持多点用户校准</w:t>
            </w:r>
          </w:p>
        </w:tc>
        <w:tc>
          <w:tcPr>
            <w:tcW w:w="2835" w:type="dxa"/>
          </w:tcPr>
          <w:p w14:paraId="287C1FCD" w14:textId="77777777" w:rsidR="00857452" w:rsidRDefault="00314B56">
            <w:pPr>
              <w:spacing w:line="400" w:lineRule="exact"/>
            </w:pPr>
            <w:r>
              <w:rPr>
                <w:color w:val="000000"/>
              </w:rPr>
              <w:t>修正用户差异、摄像头位置差异和屏幕几何误差</w:t>
            </w:r>
          </w:p>
        </w:tc>
      </w:tr>
      <w:tr w:rsidR="00857452" w14:paraId="0DAF66B6" w14:textId="77777777">
        <w:trPr>
          <w:jc w:val="center"/>
        </w:trPr>
        <w:tc>
          <w:tcPr>
            <w:tcW w:w="2835" w:type="dxa"/>
          </w:tcPr>
          <w:p w14:paraId="7B107C59" w14:textId="77777777" w:rsidR="00857452" w:rsidRDefault="00314B56">
            <w:pPr>
              <w:spacing w:line="400" w:lineRule="exact"/>
            </w:pPr>
            <w:r>
              <w:rPr>
                <w:color w:val="000000"/>
              </w:rPr>
              <w:t>交互需求</w:t>
            </w:r>
          </w:p>
        </w:tc>
        <w:tc>
          <w:tcPr>
            <w:tcW w:w="2835" w:type="dxa"/>
          </w:tcPr>
          <w:p w14:paraId="427F6468" w14:textId="77777777" w:rsidR="00857452" w:rsidRDefault="00314B56">
            <w:pPr>
              <w:spacing w:line="400" w:lineRule="exact"/>
            </w:pPr>
            <w:r>
              <w:rPr>
                <w:color w:val="000000"/>
              </w:rPr>
              <w:t>支持全屏验证和注视交互</w:t>
            </w:r>
          </w:p>
        </w:tc>
        <w:tc>
          <w:tcPr>
            <w:tcW w:w="2835" w:type="dxa"/>
          </w:tcPr>
          <w:p w14:paraId="2C3BD036" w14:textId="77777777" w:rsidR="00857452" w:rsidRDefault="00314B56">
            <w:pPr>
              <w:spacing w:line="400" w:lineRule="exact"/>
            </w:pPr>
            <w:r>
              <w:rPr>
                <w:color w:val="000000"/>
              </w:rPr>
              <w:t>实现注视光标、停留触发和交互演示</w:t>
            </w:r>
          </w:p>
        </w:tc>
      </w:tr>
      <w:tr w:rsidR="00857452" w14:paraId="0C86BB7D" w14:textId="77777777">
        <w:trPr>
          <w:jc w:val="center"/>
        </w:trPr>
        <w:tc>
          <w:tcPr>
            <w:tcW w:w="2835" w:type="dxa"/>
          </w:tcPr>
          <w:p w14:paraId="1D040559" w14:textId="77777777" w:rsidR="00857452" w:rsidRDefault="00314B56">
            <w:pPr>
              <w:spacing w:line="400" w:lineRule="exact"/>
            </w:pPr>
            <w:r>
              <w:rPr>
                <w:color w:val="000000"/>
              </w:rPr>
              <w:t>部署需求</w:t>
            </w:r>
          </w:p>
        </w:tc>
        <w:tc>
          <w:tcPr>
            <w:tcW w:w="2835" w:type="dxa"/>
          </w:tcPr>
          <w:p w14:paraId="3E4DE7C5" w14:textId="77777777" w:rsidR="00857452" w:rsidRDefault="00314B56">
            <w:pPr>
              <w:spacing w:line="400" w:lineRule="exact"/>
            </w:pPr>
            <w:r>
              <w:rPr>
                <w:color w:val="000000"/>
              </w:rPr>
              <w:t>支持</w:t>
            </w:r>
            <w:r>
              <w:rPr>
                <w:color w:val="000000"/>
              </w:rPr>
              <w:t xml:space="preserve"> Windows </w:t>
            </w:r>
            <w:r>
              <w:rPr>
                <w:color w:val="000000"/>
              </w:rPr>
              <w:t>桌面端运行</w:t>
            </w:r>
          </w:p>
        </w:tc>
        <w:tc>
          <w:tcPr>
            <w:tcW w:w="2835" w:type="dxa"/>
          </w:tcPr>
          <w:p w14:paraId="4DC1527F" w14:textId="77777777" w:rsidR="00857452" w:rsidRDefault="00314B56">
            <w:pPr>
              <w:spacing w:line="400" w:lineRule="exact"/>
            </w:pPr>
            <w:r>
              <w:rPr>
                <w:color w:val="000000"/>
              </w:rPr>
              <w:t>通过本地软件方式完成演示和测试</w:t>
            </w:r>
          </w:p>
        </w:tc>
      </w:tr>
      <w:tr w:rsidR="00857452" w14:paraId="51C67141" w14:textId="77777777">
        <w:trPr>
          <w:jc w:val="center"/>
        </w:trPr>
        <w:tc>
          <w:tcPr>
            <w:tcW w:w="2835" w:type="dxa"/>
          </w:tcPr>
          <w:p w14:paraId="27D36CB9" w14:textId="77777777" w:rsidR="00857452" w:rsidRDefault="00314B56">
            <w:pPr>
              <w:spacing w:line="400" w:lineRule="exact"/>
            </w:pPr>
            <w:r>
              <w:rPr>
                <w:color w:val="000000"/>
              </w:rPr>
              <w:t>隐私需求</w:t>
            </w:r>
          </w:p>
        </w:tc>
        <w:tc>
          <w:tcPr>
            <w:tcW w:w="2835" w:type="dxa"/>
          </w:tcPr>
          <w:p w14:paraId="74FEC587" w14:textId="77777777" w:rsidR="00857452" w:rsidRDefault="00314B56">
            <w:pPr>
              <w:spacing w:line="400" w:lineRule="exact"/>
            </w:pPr>
            <w:r>
              <w:rPr>
                <w:color w:val="000000"/>
              </w:rPr>
              <w:t>数据采集阶段避免保存完整人脸</w:t>
            </w:r>
          </w:p>
        </w:tc>
        <w:tc>
          <w:tcPr>
            <w:tcW w:w="2835" w:type="dxa"/>
          </w:tcPr>
          <w:p w14:paraId="6CECC174" w14:textId="77777777" w:rsidR="00857452" w:rsidRDefault="00314B56">
            <w:pPr>
              <w:spacing w:line="400" w:lineRule="exact"/>
            </w:pPr>
            <w:r>
              <w:rPr>
                <w:color w:val="000000"/>
              </w:rPr>
              <w:t>采用眼区裁剪和隐私保护图像进行数据组织</w:t>
            </w:r>
          </w:p>
        </w:tc>
      </w:tr>
    </w:tbl>
    <w:p w14:paraId="44F3BD07" w14:textId="77777777" w:rsidR="00857452" w:rsidRDefault="00314B56">
      <w:pPr>
        <w:pStyle w:val="21"/>
      </w:pPr>
      <w:bookmarkStart w:id="51" w:name="_Toc229090923"/>
      <w:r>
        <w:rPr>
          <w:rFonts w:ascii="Times New Roman" w:eastAsia="黑体" w:hAnsi="Times New Roman"/>
          <w:color w:val="000000"/>
        </w:rPr>
        <w:t xml:space="preserve">3.2 </w:t>
      </w:r>
      <w:r>
        <w:rPr>
          <w:rFonts w:ascii="Times New Roman" w:eastAsia="黑体" w:hAnsi="Times New Roman"/>
          <w:color w:val="000000"/>
        </w:rPr>
        <w:t>系统总体架构</w:t>
      </w:r>
      <w:bookmarkEnd w:id="51"/>
    </w:p>
    <w:p w14:paraId="55A79D65" w14:textId="77777777" w:rsidR="00857452" w:rsidRDefault="00314B56">
      <w:pPr>
        <w:spacing w:after="0" w:line="400" w:lineRule="exact"/>
        <w:ind w:firstLine="480"/>
        <w:jc w:val="both"/>
      </w:pPr>
      <w:r>
        <w:rPr>
          <w:color w:val="000000"/>
        </w:rPr>
        <w:t xml:space="preserve">Look2Act </w:t>
      </w:r>
      <w:r>
        <w:rPr>
          <w:color w:val="000000"/>
        </w:rPr>
        <w:t>系统采用分层式架构，整体流程包括数据采集、数据预处理、模型训练、实时追踪、校准验证和注视交互六个主要环节。系统由两个相互衔接的软件部分构成：其一是数据采集系统，用于采集用户注视屏幕目标点时的眼区图像、头姿信息、屏幕标签和设备信息；其二是</w:t>
      </w:r>
      <w:r>
        <w:rPr>
          <w:color w:val="000000"/>
        </w:rPr>
        <w:t xml:space="preserve"> Look2Act Tracker</w:t>
      </w:r>
      <w:r>
        <w:rPr>
          <w:color w:val="000000"/>
        </w:rPr>
        <w:t>，用于完成模型训练、实时推理、用户校准、结果验证和交互演示。</w:t>
      </w:r>
    </w:p>
    <w:p w14:paraId="1A4DFC18" w14:textId="77777777" w:rsidR="00857452" w:rsidRDefault="00314B56">
      <w:pPr>
        <w:spacing w:after="0" w:line="400" w:lineRule="exact"/>
        <w:ind w:firstLine="480"/>
        <w:jc w:val="both"/>
      </w:pPr>
      <w:r>
        <w:rPr>
          <w:color w:val="000000"/>
        </w:rPr>
        <w:t>这种分离式设计有利于降低系统复杂度。数据采集系统面向数据提供者，重点是采集流程、标签记录和隐私保护；</w:t>
      </w:r>
      <w:r>
        <w:rPr>
          <w:color w:val="000000"/>
        </w:rPr>
        <w:t xml:space="preserve">Tracker </w:t>
      </w:r>
      <w:r>
        <w:rPr>
          <w:color w:val="000000"/>
        </w:rPr>
        <w:t>系统面向研究和演示，重点是算法推理、软件界面、校准映射和交互输出。二者通过统一的数据格式连接，使数据采集、模型训练和实时部署之间形成清晰边界。</w:t>
      </w:r>
    </w:p>
    <w:tbl>
      <w:tblPr>
        <w:tblW w:w="0" w:type="auto"/>
        <w:jc w:val="center"/>
        <w:tblLook w:val="04A0" w:firstRow="1" w:lastRow="0" w:firstColumn="1" w:lastColumn="0" w:noHBand="0" w:noVBand="1"/>
      </w:tblPr>
      <w:tblGrid>
        <w:gridCol w:w="8504"/>
      </w:tblGrid>
      <w:tr w:rsidR="00857452" w14:paraId="18FC2E6F" w14:textId="77777777">
        <w:trPr>
          <w:jc w:val="center"/>
        </w:trPr>
        <w:tc>
          <w:tcPr>
            <w:tcW w:w="8504" w:type="dxa"/>
            <w:shd w:val="clear" w:color="auto" w:fill="F2F2F2"/>
            <w:vAlign w:val="center"/>
          </w:tcPr>
          <w:p w14:paraId="3CCCD460" w14:textId="77777777" w:rsidR="00857452" w:rsidRDefault="00314B56">
            <w:pPr>
              <w:spacing w:before="120" w:after="120"/>
              <w:jc w:val="center"/>
            </w:pPr>
            <w:r>
              <w:rPr>
                <w:color w:val="000000"/>
                <w:sz w:val="21"/>
              </w:rPr>
              <w:t>【图</w:t>
            </w:r>
            <w:r>
              <w:rPr>
                <w:color w:val="000000"/>
                <w:sz w:val="21"/>
              </w:rPr>
              <w:t>3-1</w:t>
            </w:r>
            <w:r>
              <w:rPr>
                <w:color w:val="000000"/>
                <w:sz w:val="21"/>
              </w:rPr>
              <w:t>占位：</w:t>
            </w:r>
            <w:r>
              <w:rPr>
                <w:color w:val="000000"/>
                <w:sz w:val="21"/>
              </w:rPr>
              <w:t xml:space="preserve">Look2Act </w:t>
            </w:r>
            <w:r>
              <w:rPr>
                <w:color w:val="000000"/>
                <w:sz w:val="21"/>
              </w:rPr>
              <w:t>系统总体架构图。图中应包含数据采集系统、数据预处理、</w:t>
            </w:r>
            <w:r>
              <w:rPr>
                <w:color w:val="000000"/>
                <w:sz w:val="21"/>
              </w:rPr>
              <w:t xml:space="preserve">GazeNetV2 </w:t>
            </w:r>
            <w:r>
              <w:rPr>
                <w:color w:val="000000"/>
                <w:sz w:val="21"/>
              </w:rPr>
              <w:t>模型训练、模型导出、</w:t>
            </w:r>
            <w:r>
              <w:rPr>
                <w:color w:val="000000"/>
                <w:sz w:val="21"/>
              </w:rPr>
              <w:t xml:space="preserve">Classic/Deep </w:t>
            </w:r>
            <w:r>
              <w:rPr>
                <w:color w:val="000000"/>
                <w:sz w:val="21"/>
              </w:rPr>
              <w:t>双模式追踪、校准、平滑、验证和交互界面等模块。】</w:t>
            </w:r>
          </w:p>
        </w:tc>
      </w:tr>
    </w:tbl>
    <w:p w14:paraId="1D8E1DB6" w14:textId="77777777" w:rsidR="00857452" w:rsidRDefault="00314B56">
      <w:pPr>
        <w:spacing w:before="120" w:after="240" w:line="400" w:lineRule="exact"/>
        <w:jc w:val="center"/>
      </w:pPr>
      <w:r>
        <w:rPr>
          <w:color w:val="000000"/>
          <w:sz w:val="21"/>
        </w:rPr>
        <w:t>图</w:t>
      </w:r>
      <w:r>
        <w:rPr>
          <w:color w:val="000000"/>
          <w:sz w:val="21"/>
        </w:rPr>
        <w:t xml:space="preserve">3-1 Look2Act </w:t>
      </w:r>
      <w:r>
        <w:rPr>
          <w:color w:val="000000"/>
          <w:sz w:val="21"/>
        </w:rPr>
        <w:t>系统总体架构</w:t>
      </w:r>
    </w:p>
    <w:p w14:paraId="70168A3C" w14:textId="77777777" w:rsidR="00857452" w:rsidRDefault="00314B56">
      <w:pPr>
        <w:spacing w:after="0" w:line="400" w:lineRule="exact"/>
        <w:ind w:firstLine="480"/>
        <w:jc w:val="both"/>
      </w:pPr>
      <w:r>
        <w:rPr>
          <w:color w:val="000000"/>
        </w:rPr>
        <w:t>从功能层次上看，</w:t>
      </w:r>
      <w:r>
        <w:rPr>
          <w:color w:val="000000"/>
        </w:rPr>
        <w:t xml:space="preserve">Look2Act </w:t>
      </w:r>
      <w:r>
        <w:rPr>
          <w:color w:val="000000"/>
        </w:rPr>
        <w:t>可划分为以下六层。</w:t>
      </w:r>
    </w:p>
    <w:p w14:paraId="2BC205B3" w14:textId="77777777" w:rsidR="00857452" w:rsidRDefault="00314B56">
      <w:pPr>
        <w:spacing w:after="0" w:line="400" w:lineRule="exact"/>
        <w:ind w:firstLine="480"/>
        <w:jc w:val="both"/>
      </w:pPr>
      <w:r>
        <w:rPr>
          <w:color w:val="000000"/>
        </w:rPr>
        <w:lastRenderedPageBreak/>
        <w:t>第一层是数据采集层。该层通过独立采集程序显示屏幕目标点，并记录用户注视目标点时的图像、头姿、屏幕坐标和设备信息。采集结果用于构建训练集、验证集和测试集，为深度学习路线提供监督学习数据。</w:t>
      </w:r>
    </w:p>
    <w:p w14:paraId="4D617F11" w14:textId="77777777" w:rsidR="00857452" w:rsidRDefault="00314B56">
      <w:pPr>
        <w:spacing w:after="0" w:line="400" w:lineRule="exact"/>
        <w:ind w:firstLine="480"/>
        <w:jc w:val="both"/>
      </w:pPr>
      <w:r>
        <w:rPr>
          <w:color w:val="000000"/>
        </w:rPr>
        <w:t>第二层是视觉感知层。该层以摄像头视频帧为输入，完成基础视觉处理，包括人脸关键点检测、左右眼区域裁剪、头姿估计所需关键点提取和眼区图像标准化。该层是</w:t>
      </w:r>
      <w:r>
        <w:rPr>
          <w:color w:val="000000"/>
        </w:rPr>
        <w:t xml:space="preserve"> Classic </w:t>
      </w:r>
      <w:r>
        <w:rPr>
          <w:color w:val="000000"/>
        </w:rPr>
        <w:t>模式和</w:t>
      </w:r>
      <w:r>
        <w:rPr>
          <w:color w:val="000000"/>
        </w:rPr>
        <w:t xml:space="preserve"> Deep </w:t>
      </w:r>
      <w:r>
        <w:rPr>
          <w:color w:val="000000"/>
        </w:rPr>
        <w:t>模式的公共基础。</w:t>
      </w:r>
    </w:p>
    <w:p w14:paraId="30547D41" w14:textId="77777777" w:rsidR="00857452" w:rsidRDefault="00314B56">
      <w:pPr>
        <w:spacing w:after="0" w:line="400" w:lineRule="exact"/>
        <w:ind w:firstLine="480"/>
        <w:jc w:val="both"/>
      </w:pPr>
      <w:r>
        <w:rPr>
          <w:color w:val="000000"/>
        </w:rPr>
        <w:t>第三层是视线估计层。</w:t>
      </w:r>
      <w:r>
        <w:rPr>
          <w:color w:val="000000"/>
        </w:rPr>
        <w:t xml:space="preserve">Classic </w:t>
      </w:r>
      <w:r>
        <w:rPr>
          <w:color w:val="000000"/>
        </w:rPr>
        <w:t>模式基于传统图像处理方法提取眼区暗色区域或瞳孔近似中心，得到归一化眼部特征；</w:t>
      </w:r>
      <w:r>
        <w:rPr>
          <w:color w:val="000000"/>
        </w:rPr>
        <w:t xml:space="preserve">Deep </w:t>
      </w:r>
      <w:r>
        <w:rPr>
          <w:color w:val="000000"/>
        </w:rPr>
        <w:t>模式基于</w:t>
      </w:r>
      <w:r>
        <w:rPr>
          <w:color w:val="000000"/>
        </w:rPr>
        <w:t xml:space="preserve"> GazeNetV2 </w:t>
      </w:r>
      <w:r>
        <w:rPr>
          <w:color w:val="000000"/>
        </w:rPr>
        <w:t>模型，从左右眼图像和姿态输入中回归三维视线方向向量。两种模式的估计方式不同，但最终都需要进入屏幕坐标映射阶段。</w:t>
      </w:r>
    </w:p>
    <w:p w14:paraId="3455E46E" w14:textId="77777777" w:rsidR="00857452" w:rsidRDefault="00314B56">
      <w:pPr>
        <w:spacing w:after="0" w:line="400" w:lineRule="exact"/>
        <w:ind w:firstLine="480"/>
        <w:jc w:val="both"/>
      </w:pPr>
      <w:r>
        <w:rPr>
          <w:color w:val="000000"/>
        </w:rPr>
        <w:t>第四层是映射与校准层。该层负责将原始输出转换为屏幕注视点。对于</w:t>
      </w:r>
      <w:r>
        <w:rPr>
          <w:color w:val="000000"/>
        </w:rPr>
        <w:t xml:space="preserve"> Classic </w:t>
      </w:r>
      <w:r>
        <w:rPr>
          <w:color w:val="000000"/>
        </w:rPr>
        <w:t>模式，系统通过校准映射将眼部特征点转换为屏幕坐标；对于</w:t>
      </w:r>
      <w:r>
        <w:rPr>
          <w:color w:val="000000"/>
        </w:rPr>
        <w:t xml:space="preserve"> Deep </w:t>
      </w:r>
      <w:r>
        <w:rPr>
          <w:color w:val="000000"/>
        </w:rPr>
        <w:t>模式，系统先通过三维射线与屏幕平面求交获得原始屏幕点，再通过用户校准修正系统误差。校准模块是普通摄像头视线追踪系统中连接算法输出和真实屏幕坐标的重要环节。</w:t>
      </w:r>
    </w:p>
    <w:p w14:paraId="5E29242E" w14:textId="77777777" w:rsidR="00857452" w:rsidRDefault="00314B56">
      <w:pPr>
        <w:spacing w:after="0" w:line="400" w:lineRule="exact"/>
        <w:ind w:firstLine="480"/>
        <w:jc w:val="both"/>
      </w:pPr>
      <w:r>
        <w:rPr>
          <w:color w:val="000000"/>
        </w:rPr>
        <w:t>第五层是时序稳定层。普通摄像头图像容易受到光照、模糊、检测误差和用户微小运动影响，逐帧注视点会产生抖动。系统通过指数滑动平均、</w:t>
      </w:r>
      <w:r>
        <w:rPr>
          <w:color w:val="000000"/>
        </w:rPr>
        <w:t xml:space="preserve">Kalman </w:t>
      </w:r>
      <w:r>
        <w:rPr>
          <w:color w:val="000000"/>
        </w:rPr>
        <w:t>滤波或屏幕空间稳定策略降低帧间噪声，提高注视光标的连续性和可用性。</w:t>
      </w:r>
    </w:p>
    <w:p w14:paraId="6B5DD8D7" w14:textId="77777777" w:rsidR="00857452" w:rsidRDefault="00314B56">
      <w:pPr>
        <w:spacing w:after="0" w:line="400" w:lineRule="exact"/>
        <w:ind w:firstLine="480"/>
        <w:jc w:val="both"/>
      </w:pPr>
      <w:r>
        <w:rPr>
          <w:color w:val="000000"/>
        </w:rPr>
        <w:t>第六层是用户界面与交互层。该层通过桌面图形界面提供启动配置、摄像头预览、校准、追踪、验证和交互页面。系统输出的注视点不仅用于数值显示，也用于全屏验证、注视光标显示、停留触发和交互应用演示。</w:t>
      </w:r>
    </w:p>
    <w:p w14:paraId="0A54B209" w14:textId="77777777" w:rsidR="00857452" w:rsidRDefault="00314B56">
      <w:pPr>
        <w:spacing w:after="0" w:line="400" w:lineRule="exact"/>
        <w:ind w:firstLine="480"/>
        <w:jc w:val="both"/>
      </w:pPr>
      <w:r>
        <w:rPr>
          <w:color w:val="000000"/>
        </w:rPr>
        <w:t>通过上述分层设计，</w:t>
      </w:r>
      <w:r>
        <w:rPr>
          <w:color w:val="000000"/>
        </w:rPr>
        <w:t xml:space="preserve">Look2Act </w:t>
      </w:r>
      <w:r>
        <w:rPr>
          <w:color w:val="000000"/>
        </w:rPr>
        <w:t>将视线追踪问题拆解为视觉感知、模型估计、几何映射、个体校准和交互稳定等相互衔接的子问题。该设计有助于在系统调试和实验分析时定位误差来源，也便于后续替换模型、调整校准方式或扩展交互任务。</w:t>
      </w:r>
    </w:p>
    <w:p w14:paraId="6E3EB58B" w14:textId="77777777" w:rsidR="00857452" w:rsidRDefault="00314B56">
      <w:pPr>
        <w:pStyle w:val="21"/>
      </w:pPr>
      <w:bookmarkStart w:id="52" w:name="_Toc229090924"/>
      <w:r>
        <w:rPr>
          <w:rFonts w:ascii="Times New Roman" w:eastAsia="黑体" w:hAnsi="Times New Roman"/>
          <w:color w:val="000000"/>
        </w:rPr>
        <w:t xml:space="preserve">3.3 </w:t>
      </w:r>
      <w:r>
        <w:rPr>
          <w:rFonts w:ascii="Times New Roman" w:eastAsia="黑体" w:hAnsi="Times New Roman"/>
          <w:color w:val="000000"/>
        </w:rPr>
        <w:t>数据采集系统设计</w:t>
      </w:r>
      <w:bookmarkEnd w:id="52"/>
    </w:p>
    <w:p w14:paraId="76C79120" w14:textId="77777777" w:rsidR="00857452" w:rsidRDefault="00314B56">
      <w:pPr>
        <w:spacing w:after="0" w:line="400" w:lineRule="exact"/>
        <w:ind w:firstLine="480"/>
        <w:jc w:val="both"/>
      </w:pPr>
      <w:r>
        <w:rPr>
          <w:color w:val="000000"/>
        </w:rPr>
        <w:t>为了训练和评估深度学习视线估计模型，本文设计了独立的数据采集系统。该系统运行于</w:t>
      </w:r>
      <w:r>
        <w:rPr>
          <w:color w:val="000000"/>
        </w:rPr>
        <w:t xml:space="preserve"> Windows </w:t>
      </w:r>
      <w:r>
        <w:rPr>
          <w:color w:val="000000"/>
        </w:rPr>
        <w:t>桌面环境，通过摄像头采集用户注视屏幕目标点时的数据，并生成后续训练与评估所需的标签文件、元数据文件和隐私保护图像。</w:t>
      </w:r>
    </w:p>
    <w:p w14:paraId="61176DBC" w14:textId="77777777" w:rsidR="00857452" w:rsidRDefault="00314B56">
      <w:pPr>
        <w:spacing w:after="0" w:line="400" w:lineRule="exact"/>
        <w:ind w:firstLine="480"/>
        <w:jc w:val="both"/>
      </w:pPr>
      <w:r>
        <w:rPr>
          <w:color w:val="000000"/>
        </w:rPr>
        <w:t>数据采集系统采用</w:t>
      </w:r>
      <w:r>
        <w:rPr>
          <w:color w:val="000000"/>
        </w:rPr>
        <w:t xml:space="preserve"> 5×5 </w:t>
      </w:r>
      <w:r>
        <w:rPr>
          <w:color w:val="000000"/>
        </w:rPr>
        <w:t>网格目标点方案，共包含</w:t>
      </w:r>
      <w:r>
        <w:rPr>
          <w:color w:val="000000"/>
        </w:rPr>
        <w:t xml:space="preserve"> 25 </w:t>
      </w:r>
      <w:r>
        <w:rPr>
          <w:color w:val="000000"/>
        </w:rPr>
        <w:t>个目标点。采集过程中，目标点以随机顺序显示在屏幕上。每个目标点显示固定时长，其中前一段时间作</w:t>
      </w:r>
      <w:r>
        <w:rPr>
          <w:color w:val="000000"/>
        </w:rPr>
        <w:lastRenderedPageBreak/>
        <w:t>为注视稳定期，稳定期结束后按设定帧率保存有效样本。该方式能够覆盖屏幕中心、边缘和角落区域，使训练样本包含较完整的屏幕空间分布。</w:t>
      </w:r>
    </w:p>
    <w:tbl>
      <w:tblPr>
        <w:tblW w:w="0" w:type="auto"/>
        <w:jc w:val="center"/>
        <w:tblLook w:val="04A0" w:firstRow="1" w:lastRow="0" w:firstColumn="1" w:lastColumn="0" w:noHBand="0" w:noVBand="1"/>
      </w:tblPr>
      <w:tblGrid>
        <w:gridCol w:w="8504"/>
      </w:tblGrid>
      <w:tr w:rsidR="00857452" w14:paraId="6EF09760" w14:textId="77777777">
        <w:trPr>
          <w:jc w:val="center"/>
        </w:trPr>
        <w:tc>
          <w:tcPr>
            <w:tcW w:w="8504" w:type="dxa"/>
            <w:shd w:val="clear" w:color="auto" w:fill="F2F2F2"/>
            <w:vAlign w:val="center"/>
          </w:tcPr>
          <w:p w14:paraId="5AD9C1E7" w14:textId="77777777" w:rsidR="00857452" w:rsidRDefault="00314B56">
            <w:pPr>
              <w:spacing w:before="120" w:after="120"/>
              <w:jc w:val="center"/>
            </w:pPr>
            <w:r>
              <w:rPr>
                <w:color w:val="000000"/>
                <w:sz w:val="21"/>
              </w:rPr>
              <w:t>【图</w:t>
            </w:r>
            <w:r>
              <w:rPr>
                <w:color w:val="000000"/>
                <w:sz w:val="21"/>
              </w:rPr>
              <w:t>3-2</w:t>
            </w:r>
            <w:r>
              <w:rPr>
                <w:color w:val="000000"/>
                <w:sz w:val="21"/>
              </w:rPr>
              <w:t>占位：数据采集系统流程图。图中应包含用户配置、摄像头检查、人脸检测、</w:t>
            </w:r>
            <w:r>
              <w:rPr>
                <w:color w:val="000000"/>
                <w:sz w:val="21"/>
              </w:rPr>
              <w:t xml:space="preserve">5×5 </w:t>
            </w:r>
            <w:r>
              <w:rPr>
                <w:color w:val="000000"/>
                <w:sz w:val="21"/>
              </w:rPr>
              <w:t>目标点显示、有效帧判断、标签写入、隐私保护图像保存和采集结果打包等步骤。】</w:t>
            </w:r>
          </w:p>
        </w:tc>
      </w:tr>
    </w:tbl>
    <w:p w14:paraId="1EEC43A0" w14:textId="77777777" w:rsidR="00857452" w:rsidRDefault="00314B56">
      <w:pPr>
        <w:spacing w:before="120" w:after="240" w:line="400" w:lineRule="exact"/>
        <w:jc w:val="center"/>
      </w:pPr>
      <w:r>
        <w:rPr>
          <w:color w:val="000000"/>
          <w:sz w:val="21"/>
        </w:rPr>
        <w:t>图</w:t>
      </w:r>
      <w:r>
        <w:rPr>
          <w:color w:val="000000"/>
          <w:sz w:val="21"/>
        </w:rPr>
        <w:t xml:space="preserve">3-2 </w:t>
      </w:r>
      <w:r>
        <w:rPr>
          <w:color w:val="000000"/>
          <w:sz w:val="21"/>
        </w:rPr>
        <w:t>数据采集系统流程</w:t>
      </w:r>
    </w:p>
    <w:p w14:paraId="68EB0D71" w14:textId="77777777" w:rsidR="00857452" w:rsidRDefault="00314B56">
      <w:pPr>
        <w:spacing w:after="0" w:line="400" w:lineRule="exact"/>
        <w:ind w:firstLine="480"/>
        <w:jc w:val="both"/>
      </w:pPr>
      <w:r>
        <w:rPr>
          <w:color w:val="000000"/>
        </w:rPr>
        <w:t>采集系统主要包括用户配置、采集检查、目标点采集和采集完成四个阶段。用户配置阶段记录用户编号、是否佩戴眼镜、摄像头设备和分辨率等信息；采集检查阶段显示实时检测状态，包括人脸是否检测成功、头姿估计是否有效、眼区质量是否满足要求；目标点采集阶段全屏显示红色目标点并保存有效帧；采集完成阶段统计有效帧数量、无效帧数量和采集结果，并生成便于后续处理的数据文件。</w:t>
      </w:r>
    </w:p>
    <w:p w14:paraId="1C6F8A5C" w14:textId="77777777" w:rsidR="00857452" w:rsidRDefault="00314B56">
      <w:pPr>
        <w:spacing w:after="0" w:line="400" w:lineRule="exact"/>
        <w:ind w:firstLine="480"/>
        <w:jc w:val="both"/>
      </w:pPr>
      <w:r>
        <w:rPr>
          <w:color w:val="000000"/>
        </w:rPr>
        <w:t>在数据组织上，每次采集会话包含逐帧标签文件、会话元数据文件和隐私保护图像目录。逐帧标签文件记录目标点坐标、有效性标记、头姿角度、亮度、设备信息和屏幕分辨率等字段；会话元数据文件记录采集参数、摄像头信息、屏幕信息和目标点配置；隐私保护图像目录保存用于训练的眼区裁剪图和辅助区域图像。</w:t>
      </w:r>
    </w:p>
    <w:p w14:paraId="7E1BAAE2" w14:textId="77777777" w:rsidR="00857452" w:rsidRDefault="00314B56">
      <w:pPr>
        <w:spacing w:after="0" w:line="400" w:lineRule="exact"/>
        <w:ind w:firstLine="480"/>
        <w:jc w:val="both"/>
      </w:pPr>
      <w:r>
        <w:rPr>
          <w:color w:val="000000"/>
        </w:rPr>
        <w:t>在隐私保护方面，采集系统不保存完整人脸图像，而是保存由左眼区域、右眼区域、标记区域和头姿轮廓区域组成的合成图。该设计既保留了模型训练所需的眼部信息，也降低了完整面部图像长期保存带来的隐私风险。由于数据仍包含真实用户眼部图像和设备信息，本文自建数据集仅用于本课题训练、评估和系统验证，不作为公开数据集发布。</w:t>
      </w:r>
    </w:p>
    <w:p w14:paraId="06779A8A" w14:textId="77777777" w:rsidR="00857452" w:rsidRDefault="00314B56">
      <w:pPr>
        <w:spacing w:after="0" w:line="400" w:lineRule="exact"/>
        <w:ind w:firstLine="480"/>
        <w:jc w:val="both"/>
      </w:pPr>
      <w:r>
        <w:rPr>
          <w:color w:val="000000"/>
        </w:rPr>
        <w:t>数据采集系统与</w:t>
      </w:r>
      <w:r>
        <w:rPr>
          <w:color w:val="000000"/>
        </w:rPr>
        <w:t xml:space="preserve"> Look2Act Tracker </w:t>
      </w:r>
      <w:r>
        <w:rPr>
          <w:color w:val="000000"/>
        </w:rPr>
        <w:t>之间的关系如图</w:t>
      </w:r>
      <w:r>
        <w:rPr>
          <w:color w:val="000000"/>
        </w:rPr>
        <w:t>3-3</w:t>
      </w:r>
      <w:r>
        <w:rPr>
          <w:color w:val="000000"/>
        </w:rPr>
        <w:t>所示。</w:t>
      </w:r>
    </w:p>
    <w:tbl>
      <w:tblPr>
        <w:tblW w:w="0" w:type="auto"/>
        <w:jc w:val="center"/>
        <w:tblLook w:val="04A0" w:firstRow="1" w:lastRow="0" w:firstColumn="1" w:lastColumn="0" w:noHBand="0" w:noVBand="1"/>
      </w:tblPr>
      <w:tblGrid>
        <w:gridCol w:w="8504"/>
      </w:tblGrid>
      <w:tr w:rsidR="00857452" w14:paraId="3024E647" w14:textId="77777777">
        <w:trPr>
          <w:jc w:val="center"/>
        </w:trPr>
        <w:tc>
          <w:tcPr>
            <w:tcW w:w="8504" w:type="dxa"/>
            <w:shd w:val="clear" w:color="auto" w:fill="F2F2F2"/>
            <w:vAlign w:val="center"/>
          </w:tcPr>
          <w:p w14:paraId="35704C1E" w14:textId="77777777" w:rsidR="00857452" w:rsidRDefault="00314B56">
            <w:pPr>
              <w:spacing w:before="120" w:after="120"/>
              <w:jc w:val="center"/>
            </w:pPr>
            <w:r>
              <w:rPr>
                <w:color w:val="000000"/>
                <w:sz w:val="21"/>
              </w:rPr>
              <w:t>【图</w:t>
            </w:r>
            <w:r>
              <w:rPr>
                <w:color w:val="000000"/>
                <w:sz w:val="21"/>
              </w:rPr>
              <w:t>3-3</w:t>
            </w:r>
            <w:r>
              <w:rPr>
                <w:color w:val="000000"/>
                <w:sz w:val="21"/>
              </w:rPr>
              <w:t>占位：数据采集系统与</w:t>
            </w:r>
            <w:r>
              <w:rPr>
                <w:color w:val="000000"/>
                <w:sz w:val="21"/>
              </w:rPr>
              <w:t xml:space="preserve"> Tracker </w:t>
            </w:r>
            <w:r>
              <w:rPr>
                <w:color w:val="000000"/>
                <w:sz w:val="21"/>
              </w:rPr>
              <w:t>系统关系图。左侧为数据采集系统，输出</w:t>
            </w:r>
            <w:r>
              <w:rPr>
                <w:color w:val="000000"/>
                <w:sz w:val="21"/>
              </w:rPr>
              <w:t xml:space="preserve"> labels.csv</w:t>
            </w:r>
            <w:r>
              <w:rPr>
                <w:color w:val="000000"/>
                <w:sz w:val="21"/>
              </w:rPr>
              <w:t>、</w:t>
            </w:r>
            <w:r>
              <w:rPr>
                <w:color w:val="000000"/>
                <w:sz w:val="21"/>
              </w:rPr>
              <w:t xml:space="preserve">meta.json </w:t>
            </w:r>
            <w:r>
              <w:rPr>
                <w:color w:val="000000"/>
                <w:sz w:val="21"/>
              </w:rPr>
              <w:t>和隐私图像；右侧为</w:t>
            </w:r>
            <w:r>
              <w:rPr>
                <w:color w:val="000000"/>
                <w:sz w:val="21"/>
              </w:rPr>
              <w:t xml:space="preserve"> Tracker </w:t>
            </w:r>
            <w:r>
              <w:rPr>
                <w:color w:val="000000"/>
                <w:sz w:val="21"/>
              </w:rPr>
              <w:t>系统，完成预处理、训练、导出、推理、校准和交互。】</w:t>
            </w:r>
          </w:p>
        </w:tc>
      </w:tr>
    </w:tbl>
    <w:p w14:paraId="12A3014C" w14:textId="77777777" w:rsidR="00857452" w:rsidRDefault="00314B56">
      <w:pPr>
        <w:spacing w:before="120" w:after="240" w:line="400" w:lineRule="exact"/>
        <w:jc w:val="center"/>
      </w:pPr>
      <w:r>
        <w:rPr>
          <w:color w:val="000000"/>
          <w:sz w:val="21"/>
        </w:rPr>
        <w:t>图</w:t>
      </w:r>
      <w:r>
        <w:rPr>
          <w:color w:val="000000"/>
          <w:sz w:val="21"/>
        </w:rPr>
        <w:t xml:space="preserve">3-3 </w:t>
      </w:r>
      <w:r>
        <w:rPr>
          <w:color w:val="000000"/>
          <w:sz w:val="21"/>
        </w:rPr>
        <w:t>数据采集系统与</w:t>
      </w:r>
      <w:r>
        <w:rPr>
          <w:color w:val="000000"/>
          <w:sz w:val="21"/>
        </w:rPr>
        <w:t xml:space="preserve"> Tracker </w:t>
      </w:r>
      <w:r>
        <w:rPr>
          <w:color w:val="000000"/>
          <w:sz w:val="21"/>
        </w:rPr>
        <w:t>系统关系</w:t>
      </w:r>
    </w:p>
    <w:p w14:paraId="12756960" w14:textId="77777777" w:rsidR="00857452" w:rsidRDefault="00314B56">
      <w:pPr>
        <w:spacing w:after="0" w:line="400" w:lineRule="exact"/>
        <w:ind w:firstLine="480"/>
        <w:jc w:val="both"/>
      </w:pPr>
      <w:r>
        <w:rPr>
          <w:color w:val="000000"/>
        </w:rPr>
        <w:t>该关系表明，数据采集系统不是实时追踪系统的一部分，而是为深度学习路线提供训练与评估数据基础。</w:t>
      </w:r>
      <w:r>
        <w:rPr>
          <w:color w:val="000000"/>
        </w:rPr>
        <w:t xml:space="preserve">Tracker </w:t>
      </w:r>
      <w:r>
        <w:rPr>
          <w:color w:val="000000"/>
        </w:rPr>
        <w:t>系统通过预处理流程读取采集结果，将隐私保护图像中的左右眼区域提取为标准模型输入，并结合目标点和屏幕信息构造训练标签。通过这种方式，数据采集和实时追踪在软件功能上相互独立，在数据接口上保持衔接。</w:t>
      </w:r>
    </w:p>
    <w:p w14:paraId="3D583428" w14:textId="77777777" w:rsidR="00857452" w:rsidRDefault="00314B56">
      <w:pPr>
        <w:pStyle w:val="21"/>
      </w:pPr>
      <w:bookmarkStart w:id="53" w:name="_Toc229090925"/>
      <w:r>
        <w:rPr>
          <w:rFonts w:ascii="Times New Roman" w:eastAsia="黑体" w:hAnsi="Times New Roman"/>
          <w:color w:val="000000"/>
        </w:rPr>
        <w:lastRenderedPageBreak/>
        <w:t xml:space="preserve">3.4 Look2Act Tracker </w:t>
      </w:r>
      <w:r>
        <w:rPr>
          <w:rFonts w:ascii="Times New Roman" w:eastAsia="黑体" w:hAnsi="Times New Roman"/>
          <w:color w:val="000000"/>
        </w:rPr>
        <w:t>软件架构设计</w:t>
      </w:r>
      <w:bookmarkEnd w:id="53"/>
    </w:p>
    <w:p w14:paraId="7BD5C9C7" w14:textId="77777777" w:rsidR="00857452" w:rsidRDefault="00314B56">
      <w:pPr>
        <w:spacing w:after="0" w:line="400" w:lineRule="exact"/>
        <w:ind w:firstLine="480"/>
        <w:jc w:val="both"/>
      </w:pPr>
      <w:r>
        <w:rPr>
          <w:color w:val="000000"/>
        </w:rPr>
        <w:t xml:space="preserve">Look2Act Tracker </w:t>
      </w:r>
      <w:r>
        <w:rPr>
          <w:color w:val="000000"/>
        </w:rPr>
        <w:t>是本文实现的实时追踪与交互系统。系统采用模块化软件结构，主要包括配置管理模块、用户界面模块、摄像头输入模块、视觉检测模块、实时追踪管线、传统视觉后端、深度学习后端、屏幕几何模块、校准模块、平滑模块和交互模块。</w:t>
      </w:r>
    </w:p>
    <w:p w14:paraId="53AAE309" w14:textId="77777777" w:rsidR="00857452" w:rsidRDefault="00314B56">
      <w:pPr>
        <w:spacing w:after="0" w:line="400" w:lineRule="exact"/>
        <w:ind w:firstLine="480"/>
        <w:jc w:val="both"/>
      </w:pPr>
      <w:r>
        <w:rPr>
          <w:color w:val="000000"/>
        </w:rPr>
        <w:t>程序启动后，首先加载基础配置并进入语言与模式选择界面。用户可以选择界面语言和运行模式。系统根据用户选择加载对应配置，并进入主窗口。主窗口包含主页、摄像头预览页、校准页、实时追踪页和设置页。不同页面通过统一的主窗口导航管理，使用户能够按照</w:t>
      </w:r>
      <w:r>
        <w:rPr>
          <w:color w:val="000000"/>
        </w:rPr>
        <w:t>“</w:t>
      </w:r>
      <w:r>
        <w:rPr>
          <w:color w:val="000000"/>
        </w:rPr>
        <w:t>预览</w:t>
      </w:r>
      <w:r>
        <w:rPr>
          <w:color w:val="000000"/>
        </w:rPr>
        <w:t>—</w:t>
      </w:r>
      <w:r>
        <w:rPr>
          <w:color w:val="000000"/>
        </w:rPr>
        <w:t>校准</w:t>
      </w:r>
      <w:r>
        <w:rPr>
          <w:color w:val="000000"/>
        </w:rPr>
        <w:t>—</w:t>
      </w:r>
      <w:r>
        <w:rPr>
          <w:color w:val="000000"/>
        </w:rPr>
        <w:t>追踪</w:t>
      </w:r>
      <w:r>
        <w:rPr>
          <w:color w:val="000000"/>
        </w:rPr>
        <w:t>—</w:t>
      </w:r>
      <w:r>
        <w:rPr>
          <w:color w:val="000000"/>
        </w:rPr>
        <w:t>验证</w:t>
      </w:r>
      <w:r>
        <w:rPr>
          <w:color w:val="000000"/>
        </w:rPr>
        <w:t>—</w:t>
      </w:r>
      <w:r>
        <w:rPr>
          <w:color w:val="000000"/>
        </w:rPr>
        <w:t>交互</w:t>
      </w:r>
      <w:r>
        <w:rPr>
          <w:color w:val="000000"/>
        </w:rPr>
        <w:t>”</w:t>
      </w:r>
      <w:r>
        <w:rPr>
          <w:color w:val="000000"/>
        </w:rPr>
        <w:t>的顺序完成系统使用。</w:t>
      </w:r>
    </w:p>
    <w:tbl>
      <w:tblPr>
        <w:tblW w:w="0" w:type="auto"/>
        <w:jc w:val="center"/>
        <w:tblLook w:val="04A0" w:firstRow="1" w:lastRow="0" w:firstColumn="1" w:lastColumn="0" w:noHBand="0" w:noVBand="1"/>
      </w:tblPr>
      <w:tblGrid>
        <w:gridCol w:w="8504"/>
      </w:tblGrid>
      <w:tr w:rsidR="00857452" w14:paraId="4130159F" w14:textId="77777777">
        <w:trPr>
          <w:jc w:val="center"/>
        </w:trPr>
        <w:tc>
          <w:tcPr>
            <w:tcW w:w="8504" w:type="dxa"/>
            <w:shd w:val="clear" w:color="auto" w:fill="F2F2F2"/>
            <w:vAlign w:val="center"/>
          </w:tcPr>
          <w:p w14:paraId="5DD4A0F7" w14:textId="77777777" w:rsidR="00857452" w:rsidRDefault="00314B56">
            <w:pPr>
              <w:spacing w:before="120" w:after="120"/>
              <w:jc w:val="center"/>
            </w:pPr>
            <w:r>
              <w:rPr>
                <w:color w:val="000000"/>
                <w:sz w:val="21"/>
              </w:rPr>
              <w:t>【图</w:t>
            </w:r>
            <w:r>
              <w:rPr>
                <w:color w:val="000000"/>
                <w:sz w:val="21"/>
              </w:rPr>
              <w:t>3-4</w:t>
            </w:r>
            <w:r>
              <w:rPr>
                <w:color w:val="000000"/>
                <w:sz w:val="21"/>
              </w:rPr>
              <w:t>占位：</w:t>
            </w:r>
            <w:r>
              <w:rPr>
                <w:color w:val="000000"/>
                <w:sz w:val="21"/>
              </w:rPr>
              <w:t xml:space="preserve">Look2Act Tracker </w:t>
            </w:r>
            <w:r>
              <w:rPr>
                <w:color w:val="000000"/>
                <w:sz w:val="21"/>
              </w:rPr>
              <w:t>页面结构图。图中应展示启动弹窗、主页、摄像头预览页、校准页、实时追踪页、设置页、全屏验证窗口和交互窗口之间的跳转关系。】</w:t>
            </w:r>
          </w:p>
        </w:tc>
      </w:tr>
    </w:tbl>
    <w:p w14:paraId="6CBA5232" w14:textId="77777777" w:rsidR="00857452" w:rsidRDefault="00314B56">
      <w:pPr>
        <w:spacing w:before="120" w:after="240" w:line="400" w:lineRule="exact"/>
        <w:jc w:val="center"/>
      </w:pPr>
      <w:r>
        <w:rPr>
          <w:color w:val="000000"/>
          <w:sz w:val="21"/>
        </w:rPr>
        <w:t>图</w:t>
      </w:r>
      <w:r>
        <w:rPr>
          <w:color w:val="000000"/>
          <w:sz w:val="21"/>
        </w:rPr>
        <w:t xml:space="preserve">3-4 Look2Act Tracker </w:t>
      </w:r>
      <w:r>
        <w:rPr>
          <w:color w:val="000000"/>
          <w:sz w:val="21"/>
        </w:rPr>
        <w:t>页面结构</w:t>
      </w:r>
    </w:p>
    <w:p w14:paraId="42F03569" w14:textId="77777777" w:rsidR="00857452" w:rsidRDefault="00314B56">
      <w:pPr>
        <w:spacing w:after="0" w:line="400" w:lineRule="exact"/>
        <w:ind w:firstLine="480"/>
        <w:jc w:val="both"/>
      </w:pPr>
      <w:r>
        <w:rPr>
          <w:color w:val="000000"/>
        </w:rPr>
        <w:t>主页提供系统功能入口，用户可以从主页进入摄像头预览、校准、追踪和设置页面。摄像头预览页用于检查摄像头状态、人脸检测效果和眼区图像质量。校准页用于全屏显示校准目标点，并采集用户注视目标点时的原始输出。实时追踪页用于启动或停止追踪管线，显示帧率、模块耗时、校准状态和追踪状态，并提供全屏验证和交互入口。设置页用于修改摄像头参数、模型参数、几何参数、校准参数和平滑参数。</w:t>
      </w:r>
    </w:p>
    <w:p w14:paraId="143DD0B1" w14:textId="77777777" w:rsidR="00857452" w:rsidRDefault="00314B56">
      <w:pPr>
        <w:spacing w:after="0" w:line="400" w:lineRule="exact"/>
        <w:ind w:firstLine="480"/>
        <w:jc w:val="both"/>
      </w:pPr>
      <w:r>
        <w:rPr>
          <w:color w:val="000000"/>
        </w:rPr>
        <w:t>系统的实时处理核心是</w:t>
      </w:r>
      <w:r>
        <w:rPr>
          <w:color w:val="000000"/>
        </w:rPr>
        <w:t xml:space="preserve"> TrackerPipeline</w:t>
      </w:r>
      <w:r>
        <w:rPr>
          <w:color w:val="000000"/>
        </w:rPr>
        <w:t>。该管线负责处理每一帧摄像头图像，并返回注视点、有效性标记、运行帧率和各阶段耗时。管线内部先完成摄像头帧输入和人脸检测，再根据当前运行模式选择</w:t>
      </w:r>
      <w:r>
        <w:rPr>
          <w:color w:val="000000"/>
        </w:rPr>
        <w:t xml:space="preserve"> Classic </w:t>
      </w:r>
      <w:r>
        <w:rPr>
          <w:color w:val="000000"/>
        </w:rPr>
        <w:t>或</w:t>
      </w:r>
      <w:r>
        <w:rPr>
          <w:color w:val="000000"/>
        </w:rPr>
        <w:t xml:space="preserve"> Deep </w:t>
      </w:r>
      <w:r>
        <w:rPr>
          <w:color w:val="000000"/>
        </w:rPr>
        <w:t>后端。</w:t>
      </w:r>
      <w:r>
        <w:rPr>
          <w:color w:val="000000"/>
        </w:rPr>
        <w:t xml:space="preserve">Classic </w:t>
      </w:r>
      <w:r>
        <w:rPr>
          <w:color w:val="000000"/>
        </w:rPr>
        <w:t>后端直接从眼区图像中提取传统视觉特征；</w:t>
      </w:r>
      <w:r>
        <w:rPr>
          <w:color w:val="000000"/>
        </w:rPr>
        <w:t xml:space="preserve">Deep </w:t>
      </w:r>
      <w:r>
        <w:rPr>
          <w:color w:val="000000"/>
        </w:rPr>
        <w:t>后端则完成眼区图像预处理、模型推理、三维方向输出和屏幕几何映射。</w:t>
      </w:r>
    </w:p>
    <w:p w14:paraId="227BDE16" w14:textId="77777777" w:rsidR="00857452" w:rsidRDefault="00314B56">
      <w:pPr>
        <w:spacing w:after="0" w:line="400" w:lineRule="exact"/>
        <w:ind w:firstLine="480"/>
        <w:jc w:val="both"/>
      </w:pPr>
      <w:r>
        <w:rPr>
          <w:color w:val="000000"/>
        </w:rPr>
        <w:t>软件架构如图</w:t>
      </w:r>
      <w:r>
        <w:rPr>
          <w:color w:val="000000"/>
        </w:rPr>
        <w:t>3-5</w:t>
      </w:r>
      <w:r>
        <w:rPr>
          <w:color w:val="000000"/>
        </w:rPr>
        <w:t>所示。</w:t>
      </w:r>
    </w:p>
    <w:tbl>
      <w:tblPr>
        <w:tblW w:w="0" w:type="auto"/>
        <w:jc w:val="center"/>
        <w:tblLook w:val="04A0" w:firstRow="1" w:lastRow="0" w:firstColumn="1" w:lastColumn="0" w:noHBand="0" w:noVBand="1"/>
      </w:tblPr>
      <w:tblGrid>
        <w:gridCol w:w="8504"/>
      </w:tblGrid>
      <w:tr w:rsidR="00857452" w14:paraId="7800FD7D" w14:textId="77777777">
        <w:trPr>
          <w:jc w:val="center"/>
        </w:trPr>
        <w:tc>
          <w:tcPr>
            <w:tcW w:w="8504" w:type="dxa"/>
            <w:shd w:val="clear" w:color="auto" w:fill="F2F2F2"/>
            <w:vAlign w:val="center"/>
          </w:tcPr>
          <w:p w14:paraId="0503A5EC" w14:textId="77777777" w:rsidR="00857452" w:rsidRDefault="00314B56">
            <w:pPr>
              <w:spacing w:before="120" w:after="120"/>
              <w:jc w:val="center"/>
            </w:pPr>
            <w:r>
              <w:rPr>
                <w:color w:val="000000"/>
                <w:sz w:val="21"/>
              </w:rPr>
              <w:t>【图</w:t>
            </w:r>
            <w:r>
              <w:rPr>
                <w:color w:val="000000"/>
                <w:sz w:val="21"/>
              </w:rPr>
              <w:t>3-5</w:t>
            </w:r>
            <w:r>
              <w:rPr>
                <w:color w:val="000000"/>
                <w:sz w:val="21"/>
              </w:rPr>
              <w:t>占位：</w:t>
            </w:r>
            <w:r>
              <w:rPr>
                <w:color w:val="000000"/>
                <w:sz w:val="21"/>
              </w:rPr>
              <w:t xml:space="preserve">Look2Act Tracker </w:t>
            </w:r>
            <w:r>
              <w:rPr>
                <w:color w:val="000000"/>
                <w:sz w:val="21"/>
              </w:rPr>
              <w:t>软件模块架构图。图中应包含</w:t>
            </w:r>
            <w:r>
              <w:rPr>
                <w:color w:val="000000"/>
                <w:sz w:val="21"/>
              </w:rPr>
              <w:t xml:space="preserve"> UI </w:t>
            </w:r>
            <w:r>
              <w:rPr>
                <w:color w:val="000000"/>
                <w:sz w:val="21"/>
              </w:rPr>
              <w:t>层、配置层、</w:t>
            </w:r>
            <w:r>
              <w:rPr>
                <w:color w:val="000000"/>
                <w:sz w:val="21"/>
              </w:rPr>
              <w:t>TrackerPipeline</w:t>
            </w:r>
            <w:r>
              <w:rPr>
                <w:color w:val="000000"/>
                <w:sz w:val="21"/>
              </w:rPr>
              <w:t>、视觉检测、</w:t>
            </w:r>
            <w:r>
              <w:rPr>
                <w:color w:val="000000"/>
                <w:sz w:val="21"/>
              </w:rPr>
              <w:t xml:space="preserve">Classic </w:t>
            </w:r>
            <w:r>
              <w:rPr>
                <w:color w:val="000000"/>
                <w:sz w:val="21"/>
              </w:rPr>
              <w:t>后端、</w:t>
            </w:r>
            <w:r>
              <w:rPr>
                <w:color w:val="000000"/>
                <w:sz w:val="21"/>
              </w:rPr>
              <w:t xml:space="preserve">Deep </w:t>
            </w:r>
            <w:r>
              <w:rPr>
                <w:color w:val="000000"/>
                <w:sz w:val="21"/>
              </w:rPr>
              <w:t>后端、几何模块、校准模块、平滑模块和交互输出。】</w:t>
            </w:r>
          </w:p>
        </w:tc>
      </w:tr>
    </w:tbl>
    <w:p w14:paraId="59098B6F" w14:textId="77777777" w:rsidR="00857452" w:rsidRDefault="00314B56">
      <w:pPr>
        <w:spacing w:before="120" w:after="240" w:line="400" w:lineRule="exact"/>
        <w:jc w:val="center"/>
      </w:pPr>
      <w:r>
        <w:rPr>
          <w:color w:val="000000"/>
          <w:sz w:val="21"/>
        </w:rPr>
        <w:t>图</w:t>
      </w:r>
      <w:r>
        <w:rPr>
          <w:color w:val="000000"/>
          <w:sz w:val="21"/>
        </w:rPr>
        <w:t xml:space="preserve">3-5 Look2Act Tracker </w:t>
      </w:r>
      <w:r>
        <w:rPr>
          <w:color w:val="000000"/>
          <w:sz w:val="21"/>
        </w:rPr>
        <w:t>软件模块架构</w:t>
      </w:r>
    </w:p>
    <w:p w14:paraId="5E37183C" w14:textId="77777777" w:rsidR="00857452" w:rsidRDefault="00314B56">
      <w:pPr>
        <w:spacing w:after="0" w:line="400" w:lineRule="exact"/>
        <w:ind w:firstLine="480"/>
        <w:jc w:val="both"/>
      </w:pPr>
      <w:r>
        <w:rPr>
          <w:color w:val="000000"/>
        </w:rPr>
        <w:t>为了适配</w:t>
      </w:r>
      <w:r>
        <w:rPr>
          <w:color w:val="000000"/>
        </w:rPr>
        <w:t xml:space="preserve"> Windows </w:t>
      </w:r>
      <w:r>
        <w:rPr>
          <w:color w:val="000000"/>
        </w:rPr>
        <w:t>桌面端部署，系统将模型、配置和资源文件作为本地软件资源加载。运行过程中产生的用户配置和校准结果保存到用户可写目录中，避免</w:t>
      </w:r>
      <w:r>
        <w:rPr>
          <w:color w:val="000000"/>
        </w:rPr>
        <w:lastRenderedPageBreak/>
        <w:t>普通用户权限下无法写入程序目录的问题。训练完成的模型参数和导出的</w:t>
      </w:r>
      <w:r>
        <w:rPr>
          <w:color w:val="000000"/>
        </w:rPr>
        <w:t xml:space="preserve"> ONNX </w:t>
      </w:r>
      <w:r>
        <w:rPr>
          <w:color w:val="000000"/>
        </w:rPr>
        <w:t>模型作为本地部署资源随软件使用，不作为公开发布资源。</w:t>
      </w:r>
    </w:p>
    <w:p w14:paraId="02A999C1" w14:textId="77777777" w:rsidR="00857452" w:rsidRDefault="00314B56">
      <w:pPr>
        <w:pStyle w:val="21"/>
      </w:pPr>
      <w:bookmarkStart w:id="54" w:name="_Toc229090926"/>
      <w:r>
        <w:rPr>
          <w:rFonts w:ascii="Times New Roman" w:eastAsia="黑体" w:hAnsi="Times New Roman"/>
          <w:color w:val="000000"/>
        </w:rPr>
        <w:t xml:space="preserve">3.5 Classic </w:t>
      </w:r>
      <w:r>
        <w:rPr>
          <w:rFonts w:ascii="Times New Roman" w:eastAsia="黑体" w:hAnsi="Times New Roman"/>
          <w:color w:val="000000"/>
        </w:rPr>
        <w:t>与</w:t>
      </w:r>
      <w:r>
        <w:rPr>
          <w:rFonts w:ascii="Times New Roman" w:eastAsia="黑体" w:hAnsi="Times New Roman"/>
          <w:color w:val="000000"/>
        </w:rPr>
        <w:t xml:space="preserve"> Deep </w:t>
      </w:r>
      <w:r>
        <w:rPr>
          <w:rFonts w:ascii="Times New Roman" w:eastAsia="黑体" w:hAnsi="Times New Roman"/>
          <w:color w:val="000000"/>
        </w:rPr>
        <w:t>双模式设计</w:t>
      </w:r>
      <w:bookmarkEnd w:id="54"/>
    </w:p>
    <w:p w14:paraId="3F7C406E" w14:textId="77777777" w:rsidR="00857452" w:rsidRDefault="00314B56">
      <w:pPr>
        <w:spacing w:after="0" w:line="400" w:lineRule="exact"/>
        <w:ind w:firstLine="480"/>
        <w:jc w:val="both"/>
      </w:pPr>
      <w:r>
        <w:rPr>
          <w:color w:val="000000"/>
        </w:rPr>
        <w:t xml:space="preserve">Look2Act </w:t>
      </w:r>
      <w:r>
        <w:rPr>
          <w:color w:val="000000"/>
        </w:rPr>
        <w:t>设计了</w:t>
      </w:r>
      <w:r>
        <w:rPr>
          <w:color w:val="000000"/>
        </w:rPr>
        <w:t xml:space="preserve"> Classic </w:t>
      </w:r>
      <w:r>
        <w:rPr>
          <w:color w:val="000000"/>
        </w:rPr>
        <w:t>与</w:t>
      </w:r>
      <w:r>
        <w:rPr>
          <w:color w:val="000000"/>
        </w:rPr>
        <w:t xml:space="preserve"> Deep </w:t>
      </w:r>
      <w:r>
        <w:rPr>
          <w:color w:val="000000"/>
        </w:rPr>
        <w:t>两种运行模式。两种模式分别代表传统计算机视觉路线和深度学习视线估计路线。它们不是简单的主次关系，而是在同一系统框架下实现的两条互补方法路线。</w:t>
      </w:r>
      <w:r>
        <w:rPr>
          <w:color w:val="000000"/>
        </w:rPr>
        <w:t xml:space="preserve">Classic </w:t>
      </w:r>
      <w:r>
        <w:rPr>
          <w:color w:val="000000"/>
        </w:rPr>
        <w:t>模式强调轻量、实时和可解释的传统视觉处理；</w:t>
      </w:r>
      <w:r>
        <w:rPr>
          <w:color w:val="000000"/>
        </w:rPr>
        <w:t xml:space="preserve">Deep </w:t>
      </w:r>
      <w:r>
        <w:rPr>
          <w:color w:val="000000"/>
        </w:rPr>
        <w:t>模式强调基于监督学习的三维视线方向回归，是本文模型训练和算法分析的核心路线。</w:t>
      </w:r>
    </w:p>
    <w:p w14:paraId="1CC08219" w14:textId="77777777" w:rsidR="00857452" w:rsidRDefault="00314B56">
      <w:pPr>
        <w:spacing w:after="0" w:line="400" w:lineRule="exact"/>
        <w:ind w:firstLine="480"/>
        <w:jc w:val="both"/>
      </w:pPr>
      <w:r>
        <w:rPr>
          <w:color w:val="000000"/>
        </w:rPr>
        <w:t xml:space="preserve">Classic </w:t>
      </w:r>
      <w:r>
        <w:rPr>
          <w:color w:val="000000"/>
        </w:rPr>
        <w:t>模式基于眼区图像处理实现。系统首先通过人脸关键点定位左右眼区域，然后对眼区图像进行灰度化、模糊、阈值分割、形态学处理和轮廓分析，提取暗色区域质心或瞳孔近似中心。随后，系统将左右眼特征转换到相机画面坐标，并融合得到归一化眼部特征点。该特征点本身并不是屏幕坐标，需要通过用户校准映射到屏幕位置。</w:t>
      </w:r>
    </w:p>
    <w:p w14:paraId="204BC42A" w14:textId="77777777" w:rsidR="00857452" w:rsidRDefault="00314B56">
      <w:pPr>
        <w:spacing w:after="0" w:line="400" w:lineRule="exact"/>
        <w:ind w:firstLine="480"/>
        <w:jc w:val="both"/>
      </w:pPr>
      <w:r>
        <w:rPr>
          <w:color w:val="000000"/>
        </w:rPr>
        <w:t xml:space="preserve">Deep </w:t>
      </w:r>
      <w:r>
        <w:rPr>
          <w:color w:val="000000"/>
        </w:rPr>
        <w:t>模式基于</w:t>
      </w:r>
      <w:r>
        <w:rPr>
          <w:color w:val="000000"/>
        </w:rPr>
        <w:t xml:space="preserve"> GazeNetV2 </w:t>
      </w:r>
      <w:r>
        <w:rPr>
          <w:color w:val="000000"/>
        </w:rPr>
        <w:t>深度学习模型实现。系统从摄像头帧中提取左右眼图像，将其标准化为模型输入，并结合姿态输入通过模型回归三维视线方向单位向量。随后，系统根据三维射线与屏幕平面的几何关系计算原始屏幕注视点，并通过校准和平滑模块得到最终输出。</w:t>
      </w:r>
      <w:r>
        <w:rPr>
          <w:color w:val="000000"/>
        </w:rPr>
        <w:t xml:space="preserve">Deep </w:t>
      </w:r>
      <w:r>
        <w:rPr>
          <w:color w:val="000000"/>
        </w:rPr>
        <w:t>模式是本文数据集构建、模型训练、固定划分测试和跨用户泛化分析的主要研究对象。</w:t>
      </w:r>
    </w:p>
    <w:p w14:paraId="15B132E3" w14:textId="77777777" w:rsidR="00857452" w:rsidRDefault="00314B56">
      <w:pPr>
        <w:spacing w:after="0" w:line="400" w:lineRule="exact"/>
        <w:ind w:firstLine="480"/>
        <w:jc w:val="both"/>
      </w:pPr>
      <w:r>
        <w:rPr>
          <w:color w:val="000000"/>
        </w:rPr>
        <w:t xml:space="preserve">Classic </w:t>
      </w:r>
      <w:r>
        <w:rPr>
          <w:color w:val="000000"/>
        </w:rPr>
        <w:t>与</w:t>
      </w:r>
      <w:r>
        <w:rPr>
          <w:color w:val="000000"/>
        </w:rPr>
        <w:t xml:space="preserve"> Deep </w:t>
      </w:r>
      <w:r>
        <w:rPr>
          <w:color w:val="000000"/>
        </w:rPr>
        <w:t>两种模式共用摄像头输入、人脸检测、用户界面、校准页面、验证页面和交互页面，但在视线估计后端、原始输出形式和误差来源上存在差异。两种模式的对比如表</w:t>
      </w:r>
      <w:r>
        <w:rPr>
          <w:color w:val="000000"/>
        </w:rPr>
        <w:t>3-2</w:t>
      </w:r>
      <w:r>
        <w:rPr>
          <w:color w:val="000000"/>
        </w:rPr>
        <w:t>所示。</w:t>
      </w:r>
    </w:p>
    <w:p w14:paraId="49F9E7B6" w14:textId="77777777" w:rsidR="00857452" w:rsidRDefault="00314B56">
      <w:pPr>
        <w:spacing w:after="0" w:line="400" w:lineRule="exact"/>
        <w:ind w:firstLine="480"/>
        <w:jc w:val="both"/>
      </w:pPr>
      <w:r>
        <w:rPr>
          <w:color w:val="000000"/>
        </w:rPr>
        <w:t>表</w:t>
      </w:r>
      <w:r>
        <w:rPr>
          <w:color w:val="000000"/>
        </w:rPr>
        <w:t xml:space="preserve">3-2 Classic </w:t>
      </w:r>
      <w:r>
        <w:rPr>
          <w:color w:val="000000"/>
        </w:rPr>
        <w:t>模式与</w:t>
      </w:r>
      <w:r>
        <w:rPr>
          <w:color w:val="000000"/>
        </w:rPr>
        <w:t xml:space="preserve"> Deep </w:t>
      </w:r>
      <w:r>
        <w:rPr>
          <w:color w:val="000000"/>
        </w:rPr>
        <w:t>模式对比</w:t>
      </w:r>
    </w:p>
    <w:tbl>
      <w:tblPr>
        <w:tblStyle w:val="aff1"/>
        <w:tblW w:w="0" w:type="auto"/>
        <w:jc w:val="center"/>
        <w:tblLook w:val="04A0" w:firstRow="1" w:lastRow="0" w:firstColumn="1" w:lastColumn="0" w:noHBand="0" w:noVBand="1"/>
      </w:tblPr>
      <w:tblGrid>
        <w:gridCol w:w="2835"/>
        <w:gridCol w:w="2835"/>
        <w:gridCol w:w="2835"/>
      </w:tblGrid>
      <w:tr w:rsidR="00857452" w14:paraId="5C3E82DD" w14:textId="77777777">
        <w:trPr>
          <w:jc w:val="center"/>
        </w:trPr>
        <w:tc>
          <w:tcPr>
            <w:tcW w:w="2835" w:type="dxa"/>
          </w:tcPr>
          <w:p w14:paraId="133B0245" w14:textId="77777777" w:rsidR="00857452" w:rsidRDefault="00314B56">
            <w:pPr>
              <w:spacing w:line="400" w:lineRule="exact"/>
              <w:jc w:val="center"/>
            </w:pPr>
            <w:r>
              <w:rPr>
                <w:b/>
                <w:color w:val="000000"/>
              </w:rPr>
              <w:t>对比项</w:t>
            </w:r>
          </w:p>
        </w:tc>
        <w:tc>
          <w:tcPr>
            <w:tcW w:w="2835" w:type="dxa"/>
          </w:tcPr>
          <w:p w14:paraId="59D2B9AD" w14:textId="77777777" w:rsidR="00857452" w:rsidRDefault="00314B56">
            <w:pPr>
              <w:spacing w:line="400" w:lineRule="exact"/>
              <w:jc w:val="center"/>
            </w:pPr>
            <w:r>
              <w:rPr>
                <w:b/>
                <w:color w:val="000000"/>
              </w:rPr>
              <w:t xml:space="preserve">Classic </w:t>
            </w:r>
            <w:r>
              <w:rPr>
                <w:b/>
                <w:color w:val="000000"/>
              </w:rPr>
              <w:t>模式</w:t>
            </w:r>
          </w:p>
        </w:tc>
        <w:tc>
          <w:tcPr>
            <w:tcW w:w="2835" w:type="dxa"/>
          </w:tcPr>
          <w:p w14:paraId="042A0CED" w14:textId="77777777" w:rsidR="00857452" w:rsidRDefault="00314B56">
            <w:pPr>
              <w:spacing w:line="400" w:lineRule="exact"/>
              <w:jc w:val="center"/>
            </w:pPr>
            <w:r>
              <w:rPr>
                <w:b/>
                <w:color w:val="000000"/>
              </w:rPr>
              <w:t xml:space="preserve">Deep </w:t>
            </w:r>
            <w:r>
              <w:rPr>
                <w:b/>
                <w:color w:val="000000"/>
              </w:rPr>
              <w:t>模式</w:t>
            </w:r>
          </w:p>
        </w:tc>
      </w:tr>
      <w:tr w:rsidR="00857452" w14:paraId="5A8F536C" w14:textId="77777777">
        <w:trPr>
          <w:jc w:val="center"/>
        </w:trPr>
        <w:tc>
          <w:tcPr>
            <w:tcW w:w="2835" w:type="dxa"/>
          </w:tcPr>
          <w:p w14:paraId="652F3CE9" w14:textId="77777777" w:rsidR="00857452" w:rsidRDefault="00314B56">
            <w:pPr>
              <w:spacing w:line="400" w:lineRule="exact"/>
            </w:pPr>
            <w:r>
              <w:rPr>
                <w:color w:val="000000"/>
              </w:rPr>
              <w:t>方法类型</w:t>
            </w:r>
          </w:p>
        </w:tc>
        <w:tc>
          <w:tcPr>
            <w:tcW w:w="2835" w:type="dxa"/>
          </w:tcPr>
          <w:p w14:paraId="6040B4AC" w14:textId="77777777" w:rsidR="00857452" w:rsidRDefault="00314B56">
            <w:pPr>
              <w:spacing w:line="400" w:lineRule="exact"/>
            </w:pPr>
            <w:r>
              <w:rPr>
                <w:color w:val="000000"/>
              </w:rPr>
              <w:t>传统计算机视觉方法</w:t>
            </w:r>
          </w:p>
        </w:tc>
        <w:tc>
          <w:tcPr>
            <w:tcW w:w="2835" w:type="dxa"/>
          </w:tcPr>
          <w:p w14:paraId="2D601841" w14:textId="77777777" w:rsidR="00857452" w:rsidRDefault="00314B56">
            <w:pPr>
              <w:spacing w:line="400" w:lineRule="exact"/>
            </w:pPr>
            <w:r>
              <w:rPr>
                <w:color w:val="000000"/>
              </w:rPr>
              <w:t>监督式深度学习方法</w:t>
            </w:r>
          </w:p>
        </w:tc>
      </w:tr>
      <w:tr w:rsidR="00857452" w14:paraId="20186EF6" w14:textId="77777777">
        <w:trPr>
          <w:jc w:val="center"/>
        </w:trPr>
        <w:tc>
          <w:tcPr>
            <w:tcW w:w="2835" w:type="dxa"/>
          </w:tcPr>
          <w:p w14:paraId="47803FF5" w14:textId="77777777" w:rsidR="00857452" w:rsidRDefault="00314B56">
            <w:pPr>
              <w:spacing w:line="400" w:lineRule="exact"/>
            </w:pPr>
            <w:r>
              <w:rPr>
                <w:color w:val="000000"/>
              </w:rPr>
              <w:t>核心输入</w:t>
            </w:r>
          </w:p>
        </w:tc>
        <w:tc>
          <w:tcPr>
            <w:tcW w:w="2835" w:type="dxa"/>
          </w:tcPr>
          <w:p w14:paraId="1E227F29" w14:textId="77777777" w:rsidR="00857452" w:rsidRDefault="00314B56">
            <w:pPr>
              <w:spacing w:line="400" w:lineRule="exact"/>
            </w:pPr>
            <w:r>
              <w:rPr>
                <w:color w:val="000000"/>
              </w:rPr>
              <w:t>左右眼</w:t>
            </w:r>
            <w:r>
              <w:rPr>
                <w:color w:val="000000"/>
              </w:rPr>
              <w:t xml:space="preserve"> ROI</w:t>
            </w:r>
            <w:r>
              <w:rPr>
                <w:color w:val="000000"/>
              </w:rPr>
              <w:t>、暗色区域或瞳孔特征</w:t>
            </w:r>
          </w:p>
        </w:tc>
        <w:tc>
          <w:tcPr>
            <w:tcW w:w="2835" w:type="dxa"/>
          </w:tcPr>
          <w:p w14:paraId="2C75039D" w14:textId="77777777" w:rsidR="00857452" w:rsidRDefault="00314B56">
            <w:pPr>
              <w:spacing w:line="400" w:lineRule="exact"/>
            </w:pPr>
            <w:r>
              <w:rPr>
                <w:color w:val="000000"/>
              </w:rPr>
              <w:t>左右眼图像、姿态输入</w:t>
            </w:r>
          </w:p>
        </w:tc>
      </w:tr>
      <w:tr w:rsidR="00857452" w14:paraId="03C52FAB" w14:textId="77777777">
        <w:trPr>
          <w:jc w:val="center"/>
        </w:trPr>
        <w:tc>
          <w:tcPr>
            <w:tcW w:w="2835" w:type="dxa"/>
          </w:tcPr>
          <w:p w14:paraId="64658D6F" w14:textId="77777777" w:rsidR="00857452" w:rsidRDefault="00314B56">
            <w:pPr>
              <w:spacing w:line="400" w:lineRule="exact"/>
            </w:pPr>
            <w:r>
              <w:rPr>
                <w:color w:val="000000"/>
              </w:rPr>
              <w:t>是否需要模型训练</w:t>
            </w:r>
          </w:p>
        </w:tc>
        <w:tc>
          <w:tcPr>
            <w:tcW w:w="2835" w:type="dxa"/>
          </w:tcPr>
          <w:p w14:paraId="26EFD2C3" w14:textId="77777777" w:rsidR="00857452" w:rsidRDefault="00314B56">
            <w:pPr>
              <w:spacing w:line="400" w:lineRule="exact"/>
            </w:pPr>
            <w:r>
              <w:rPr>
                <w:color w:val="000000"/>
              </w:rPr>
              <w:t>不需要</w:t>
            </w:r>
          </w:p>
        </w:tc>
        <w:tc>
          <w:tcPr>
            <w:tcW w:w="2835" w:type="dxa"/>
          </w:tcPr>
          <w:p w14:paraId="59754AD8" w14:textId="77777777" w:rsidR="00857452" w:rsidRDefault="00314B56">
            <w:pPr>
              <w:spacing w:line="400" w:lineRule="exact"/>
            </w:pPr>
            <w:r>
              <w:rPr>
                <w:color w:val="000000"/>
              </w:rPr>
              <w:t>需要训练</w:t>
            </w:r>
            <w:r>
              <w:rPr>
                <w:color w:val="000000"/>
              </w:rPr>
              <w:t xml:space="preserve"> GazeNetV2</w:t>
            </w:r>
          </w:p>
        </w:tc>
      </w:tr>
      <w:tr w:rsidR="00857452" w14:paraId="3C44565C" w14:textId="77777777">
        <w:trPr>
          <w:jc w:val="center"/>
        </w:trPr>
        <w:tc>
          <w:tcPr>
            <w:tcW w:w="2835" w:type="dxa"/>
          </w:tcPr>
          <w:p w14:paraId="3EC25583" w14:textId="77777777" w:rsidR="00857452" w:rsidRDefault="00314B56">
            <w:pPr>
              <w:spacing w:line="400" w:lineRule="exact"/>
            </w:pPr>
            <w:r>
              <w:rPr>
                <w:color w:val="000000"/>
              </w:rPr>
              <w:t>原始输出</w:t>
            </w:r>
          </w:p>
        </w:tc>
        <w:tc>
          <w:tcPr>
            <w:tcW w:w="2835" w:type="dxa"/>
          </w:tcPr>
          <w:p w14:paraId="40576ABE" w14:textId="77777777" w:rsidR="00857452" w:rsidRDefault="00314B56">
            <w:pPr>
              <w:spacing w:line="400" w:lineRule="exact"/>
            </w:pPr>
            <w:r>
              <w:rPr>
                <w:color w:val="000000"/>
              </w:rPr>
              <w:t>归一化眼部特征点</w:t>
            </w:r>
          </w:p>
        </w:tc>
        <w:tc>
          <w:tcPr>
            <w:tcW w:w="2835" w:type="dxa"/>
          </w:tcPr>
          <w:p w14:paraId="74A6C0EE" w14:textId="77777777" w:rsidR="00857452" w:rsidRDefault="00314B56">
            <w:pPr>
              <w:spacing w:line="400" w:lineRule="exact"/>
            </w:pPr>
            <w:r>
              <w:rPr>
                <w:color w:val="000000"/>
              </w:rPr>
              <w:t>三维视线方向向量或几何映射后的原始屏幕点</w:t>
            </w:r>
          </w:p>
        </w:tc>
      </w:tr>
      <w:tr w:rsidR="00857452" w14:paraId="7115CC7D" w14:textId="77777777">
        <w:trPr>
          <w:jc w:val="center"/>
        </w:trPr>
        <w:tc>
          <w:tcPr>
            <w:tcW w:w="2835" w:type="dxa"/>
          </w:tcPr>
          <w:p w14:paraId="24B1D07B" w14:textId="77777777" w:rsidR="00857452" w:rsidRDefault="00314B56">
            <w:pPr>
              <w:spacing w:line="400" w:lineRule="exact"/>
            </w:pPr>
            <w:r>
              <w:rPr>
                <w:color w:val="000000"/>
              </w:rPr>
              <w:t>屏幕映射方式</w:t>
            </w:r>
          </w:p>
        </w:tc>
        <w:tc>
          <w:tcPr>
            <w:tcW w:w="2835" w:type="dxa"/>
          </w:tcPr>
          <w:p w14:paraId="5497B5FB" w14:textId="77777777" w:rsidR="00857452" w:rsidRDefault="00314B56">
            <w:pPr>
              <w:spacing w:line="400" w:lineRule="exact"/>
            </w:pPr>
            <w:r>
              <w:rPr>
                <w:color w:val="000000"/>
              </w:rPr>
              <w:t>通过用户校准映射到屏幕坐标</w:t>
            </w:r>
          </w:p>
        </w:tc>
        <w:tc>
          <w:tcPr>
            <w:tcW w:w="2835" w:type="dxa"/>
          </w:tcPr>
          <w:p w14:paraId="5B2D39F8" w14:textId="77777777" w:rsidR="00857452" w:rsidRDefault="00314B56">
            <w:pPr>
              <w:spacing w:line="400" w:lineRule="exact"/>
            </w:pPr>
            <w:r>
              <w:rPr>
                <w:color w:val="000000"/>
              </w:rPr>
              <w:t>通过几何求交和用户校准得到屏幕坐标</w:t>
            </w:r>
          </w:p>
        </w:tc>
      </w:tr>
      <w:tr w:rsidR="00857452" w14:paraId="5E1D4FE3" w14:textId="77777777">
        <w:trPr>
          <w:jc w:val="center"/>
        </w:trPr>
        <w:tc>
          <w:tcPr>
            <w:tcW w:w="2835" w:type="dxa"/>
          </w:tcPr>
          <w:p w14:paraId="6C52B8BD" w14:textId="77777777" w:rsidR="00857452" w:rsidRDefault="00314B56">
            <w:pPr>
              <w:spacing w:line="400" w:lineRule="exact"/>
            </w:pPr>
            <w:r>
              <w:rPr>
                <w:color w:val="000000"/>
              </w:rPr>
              <w:t>主要优势</w:t>
            </w:r>
          </w:p>
        </w:tc>
        <w:tc>
          <w:tcPr>
            <w:tcW w:w="2835" w:type="dxa"/>
          </w:tcPr>
          <w:p w14:paraId="3C862911" w14:textId="77777777" w:rsidR="00857452" w:rsidRDefault="00314B56">
            <w:pPr>
              <w:spacing w:line="400" w:lineRule="exact"/>
            </w:pPr>
            <w:r>
              <w:rPr>
                <w:color w:val="000000"/>
              </w:rPr>
              <w:t>结构轻量、计算开销</w:t>
            </w:r>
            <w:r>
              <w:rPr>
                <w:color w:val="000000"/>
              </w:rPr>
              <w:lastRenderedPageBreak/>
              <w:t>小、过程可解释</w:t>
            </w:r>
          </w:p>
        </w:tc>
        <w:tc>
          <w:tcPr>
            <w:tcW w:w="2835" w:type="dxa"/>
          </w:tcPr>
          <w:p w14:paraId="01E23524" w14:textId="77777777" w:rsidR="00857452" w:rsidRDefault="00314B56">
            <w:pPr>
              <w:spacing w:line="400" w:lineRule="exact"/>
            </w:pPr>
            <w:r>
              <w:rPr>
                <w:color w:val="000000"/>
              </w:rPr>
              <w:lastRenderedPageBreak/>
              <w:t>表达能力较强，能够学</w:t>
            </w:r>
            <w:r>
              <w:rPr>
                <w:color w:val="000000"/>
              </w:rPr>
              <w:lastRenderedPageBreak/>
              <w:t>习眼部外观与视线方向关系</w:t>
            </w:r>
          </w:p>
        </w:tc>
      </w:tr>
      <w:tr w:rsidR="00857452" w14:paraId="7577039C" w14:textId="77777777">
        <w:trPr>
          <w:jc w:val="center"/>
        </w:trPr>
        <w:tc>
          <w:tcPr>
            <w:tcW w:w="2835" w:type="dxa"/>
          </w:tcPr>
          <w:p w14:paraId="258E9EF2" w14:textId="77777777" w:rsidR="00857452" w:rsidRDefault="00314B56">
            <w:pPr>
              <w:spacing w:line="400" w:lineRule="exact"/>
            </w:pPr>
            <w:r>
              <w:rPr>
                <w:color w:val="000000"/>
              </w:rPr>
              <w:lastRenderedPageBreak/>
              <w:t>主要限制</w:t>
            </w:r>
          </w:p>
        </w:tc>
        <w:tc>
          <w:tcPr>
            <w:tcW w:w="2835" w:type="dxa"/>
          </w:tcPr>
          <w:p w14:paraId="6B746E79" w14:textId="77777777" w:rsidR="00857452" w:rsidRDefault="00314B56">
            <w:pPr>
              <w:spacing w:line="400" w:lineRule="exact"/>
            </w:pPr>
            <w:r>
              <w:rPr>
                <w:color w:val="000000"/>
              </w:rPr>
              <w:t>对光照、瞳孔可见性和个体差异敏感</w:t>
            </w:r>
          </w:p>
        </w:tc>
        <w:tc>
          <w:tcPr>
            <w:tcW w:w="2835" w:type="dxa"/>
          </w:tcPr>
          <w:p w14:paraId="6CBEF983" w14:textId="77777777" w:rsidR="00857452" w:rsidRDefault="00314B56">
            <w:pPr>
              <w:spacing w:line="400" w:lineRule="exact"/>
            </w:pPr>
            <w:r>
              <w:rPr>
                <w:color w:val="000000"/>
              </w:rPr>
              <w:t>对训练数据、坐标约定、几何参数和部署配置敏感</w:t>
            </w:r>
          </w:p>
        </w:tc>
      </w:tr>
      <w:tr w:rsidR="00857452" w14:paraId="0857D2EF" w14:textId="77777777">
        <w:trPr>
          <w:jc w:val="center"/>
        </w:trPr>
        <w:tc>
          <w:tcPr>
            <w:tcW w:w="2835" w:type="dxa"/>
          </w:tcPr>
          <w:p w14:paraId="71D25C99" w14:textId="77777777" w:rsidR="00857452" w:rsidRDefault="00314B56">
            <w:pPr>
              <w:spacing w:line="400" w:lineRule="exact"/>
            </w:pPr>
            <w:r>
              <w:rPr>
                <w:color w:val="000000"/>
              </w:rPr>
              <w:t>论文定位</w:t>
            </w:r>
          </w:p>
        </w:tc>
        <w:tc>
          <w:tcPr>
            <w:tcW w:w="2835" w:type="dxa"/>
          </w:tcPr>
          <w:p w14:paraId="2E374D33" w14:textId="77777777" w:rsidR="00857452" w:rsidRDefault="00314B56">
            <w:pPr>
              <w:spacing w:line="400" w:lineRule="exact"/>
            </w:pPr>
            <w:r>
              <w:rPr>
                <w:color w:val="000000"/>
              </w:rPr>
              <w:t>传统视觉实现路线和系统对照路线</w:t>
            </w:r>
          </w:p>
        </w:tc>
        <w:tc>
          <w:tcPr>
            <w:tcW w:w="2835" w:type="dxa"/>
          </w:tcPr>
          <w:p w14:paraId="1A995B7F" w14:textId="77777777" w:rsidR="00857452" w:rsidRDefault="00314B56">
            <w:pPr>
              <w:spacing w:line="400" w:lineRule="exact"/>
            </w:pPr>
            <w:r>
              <w:rPr>
                <w:color w:val="000000"/>
              </w:rPr>
              <w:t>深度学习研究路线和模型训练核心路线</w:t>
            </w:r>
          </w:p>
        </w:tc>
      </w:tr>
    </w:tbl>
    <w:p w14:paraId="2C43CC5A" w14:textId="77777777" w:rsidR="00857452" w:rsidRDefault="00314B56">
      <w:pPr>
        <w:spacing w:after="0" w:line="400" w:lineRule="exact"/>
        <w:ind w:firstLine="480"/>
        <w:jc w:val="both"/>
      </w:pPr>
      <w:r>
        <w:rPr>
          <w:color w:val="000000"/>
        </w:rPr>
        <w:t>双模式设计具有三方面意义。第一，它使系统能够在同一套软件界面下展示传统视觉方法和深度学习方法的实际效果，增强系统完整性。第二，它使论文能够同时讨论传统图像处理、深度模型训练、屏幕映射和系统集成，而不是局限于单一模型指标。第三，它为实验分析提供了对照视角，有助于说明普通摄像头视线交互系统中的误差并不只来自模型本身，还来自眼区检测、几何映射、校准策略和时序稳定等多个环节。</w:t>
      </w:r>
    </w:p>
    <w:p w14:paraId="40037502" w14:textId="77777777" w:rsidR="00857452" w:rsidRDefault="00314B56">
      <w:pPr>
        <w:pStyle w:val="21"/>
      </w:pPr>
      <w:bookmarkStart w:id="55" w:name="_Toc229090927"/>
      <w:r>
        <w:rPr>
          <w:rFonts w:ascii="Times New Roman" w:eastAsia="黑体" w:hAnsi="Times New Roman"/>
          <w:color w:val="000000"/>
        </w:rPr>
        <w:t xml:space="preserve">3.6 </w:t>
      </w:r>
      <w:r>
        <w:rPr>
          <w:rFonts w:ascii="Times New Roman" w:eastAsia="黑体" w:hAnsi="Times New Roman"/>
          <w:color w:val="000000"/>
        </w:rPr>
        <w:t>主要功能模块设计</w:t>
      </w:r>
      <w:bookmarkEnd w:id="55"/>
    </w:p>
    <w:p w14:paraId="5FAC9F2C" w14:textId="77777777" w:rsidR="00857452" w:rsidRDefault="00314B56">
      <w:pPr>
        <w:spacing w:after="0" w:line="400" w:lineRule="exact"/>
        <w:ind w:firstLine="480"/>
        <w:jc w:val="both"/>
      </w:pPr>
      <w:r>
        <w:rPr>
          <w:color w:val="000000"/>
        </w:rPr>
        <w:t xml:space="preserve">Look2Act </w:t>
      </w:r>
      <w:r>
        <w:rPr>
          <w:color w:val="000000"/>
        </w:rPr>
        <w:t>系统按照功能职责划分为多个模块。各模块之间通过统一的数据结构传递中间结果，便于开发、调试和实验分析。主要功能模块见表</w:t>
      </w:r>
      <w:r>
        <w:rPr>
          <w:color w:val="000000"/>
        </w:rPr>
        <w:t>3-3</w:t>
      </w:r>
      <w:r>
        <w:rPr>
          <w:color w:val="000000"/>
        </w:rPr>
        <w:t>。</w:t>
      </w:r>
    </w:p>
    <w:p w14:paraId="7C6345D4" w14:textId="77777777" w:rsidR="00857452" w:rsidRDefault="00314B56">
      <w:pPr>
        <w:spacing w:after="0" w:line="400" w:lineRule="exact"/>
        <w:ind w:firstLine="480"/>
        <w:jc w:val="both"/>
      </w:pPr>
      <w:r>
        <w:rPr>
          <w:color w:val="000000"/>
        </w:rPr>
        <w:t>表</w:t>
      </w:r>
      <w:r>
        <w:rPr>
          <w:color w:val="000000"/>
        </w:rPr>
        <w:t xml:space="preserve">3-3 Look2Act </w:t>
      </w:r>
      <w:r>
        <w:rPr>
          <w:color w:val="000000"/>
        </w:rPr>
        <w:t>主要功能模块</w:t>
      </w:r>
    </w:p>
    <w:tbl>
      <w:tblPr>
        <w:tblStyle w:val="aff1"/>
        <w:tblW w:w="0" w:type="auto"/>
        <w:jc w:val="center"/>
        <w:tblLook w:val="04A0" w:firstRow="1" w:lastRow="0" w:firstColumn="1" w:lastColumn="0" w:noHBand="0" w:noVBand="1"/>
      </w:tblPr>
      <w:tblGrid>
        <w:gridCol w:w="2126"/>
        <w:gridCol w:w="2126"/>
        <w:gridCol w:w="2126"/>
        <w:gridCol w:w="2126"/>
      </w:tblGrid>
      <w:tr w:rsidR="00857452" w14:paraId="10627450" w14:textId="77777777">
        <w:trPr>
          <w:jc w:val="center"/>
        </w:trPr>
        <w:tc>
          <w:tcPr>
            <w:tcW w:w="2126" w:type="dxa"/>
          </w:tcPr>
          <w:p w14:paraId="077AD6F9" w14:textId="77777777" w:rsidR="00857452" w:rsidRDefault="00314B56">
            <w:pPr>
              <w:spacing w:line="400" w:lineRule="exact"/>
              <w:jc w:val="center"/>
            </w:pPr>
            <w:r>
              <w:rPr>
                <w:b/>
                <w:color w:val="000000"/>
              </w:rPr>
              <w:t>模块名称</w:t>
            </w:r>
          </w:p>
        </w:tc>
        <w:tc>
          <w:tcPr>
            <w:tcW w:w="2126" w:type="dxa"/>
          </w:tcPr>
          <w:p w14:paraId="0E95B2CD" w14:textId="77777777" w:rsidR="00857452" w:rsidRDefault="00314B56">
            <w:pPr>
              <w:spacing w:line="400" w:lineRule="exact"/>
              <w:jc w:val="center"/>
            </w:pPr>
            <w:r>
              <w:rPr>
                <w:b/>
                <w:color w:val="000000"/>
              </w:rPr>
              <w:t>主要功能</w:t>
            </w:r>
          </w:p>
        </w:tc>
        <w:tc>
          <w:tcPr>
            <w:tcW w:w="2126" w:type="dxa"/>
          </w:tcPr>
          <w:p w14:paraId="1FF9199F" w14:textId="77777777" w:rsidR="00857452" w:rsidRDefault="00314B56">
            <w:pPr>
              <w:spacing w:line="400" w:lineRule="exact"/>
              <w:jc w:val="center"/>
            </w:pPr>
            <w:r>
              <w:rPr>
                <w:b/>
                <w:color w:val="000000"/>
              </w:rPr>
              <w:t>输入</w:t>
            </w:r>
          </w:p>
        </w:tc>
        <w:tc>
          <w:tcPr>
            <w:tcW w:w="2126" w:type="dxa"/>
          </w:tcPr>
          <w:p w14:paraId="3258B69D" w14:textId="77777777" w:rsidR="00857452" w:rsidRDefault="00314B56">
            <w:pPr>
              <w:spacing w:line="400" w:lineRule="exact"/>
              <w:jc w:val="center"/>
            </w:pPr>
            <w:r>
              <w:rPr>
                <w:b/>
                <w:color w:val="000000"/>
              </w:rPr>
              <w:t>输出</w:t>
            </w:r>
          </w:p>
        </w:tc>
      </w:tr>
      <w:tr w:rsidR="00857452" w14:paraId="19A51093" w14:textId="77777777">
        <w:trPr>
          <w:jc w:val="center"/>
        </w:trPr>
        <w:tc>
          <w:tcPr>
            <w:tcW w:w="2126" w:type="dxa"/>
          </w:tcPr>
          <w:p w14:paraId="2C14DB49" w14:textId="77777777" w:rsidR="00857452" w:rsidRDefault="00314B56">
            <w:pPr>
              <w:spacing w:line="400" w:lineRule="exact"/>
            </w:pPr>
            <w:r>
              <w:rPr>
                <w:color w:val="000000"/>
              </w:rPr>
              <w:t>配置管理模块</w:t>
            </w:r>
          </w:p>
        </w:tc>
        <w:tc>
          <w:tcPr>
            <w:tcW w:w="2126" w:type="dxa"/>
          </w:tcPr>
          <w:p w14:paraId="372D382B" w14:textId="77777777" w:rsidR="00857452" w:rsidRDefault="00314B56">
            <w:pPr>
              <w:spacing w:line="400" w:lineRule="exact"/>
            </w:pPr>
            <w:r>
              <w:rPr>
                <w:color w:val="000000"/>
              </w:rPr>
              <w:t>加载和保存系统配置</w:t>
            </w:r>
          </w:p>
        </w:tc>
        <w:tc>
          <w:tcPr>
            <w:tcW w:w="2126" w:type="dxa"/>
          </w:tcPr>
          <w:p w14:paraId="5CD08962" w14:textId="77777777" w:rsidR="00857452" w:rsidRDefault="00314B56">
            <w:pPr>
              <w:spacing w:line="400" w:lineRule="exact"/>
            </w:pPr>
            <w:r>
              <w:rPr>
                <w:color w:val="000000"/>
              </w:rPr>
              <w:t xml:space="preserve">YAML </w:t>
            </w:r>
            <w:r>
              <w:rPr>
                <w:color w:val="000000"/>
              </w:rPr>
              <w:t>配置、用户选择</w:t>
            </w:r>
          </w:p>
        </w:tc>
        <w:tc>
          <w:tcPr>
            <w:tcW w:w="2126" w:type="dxa"/>
          </w:tcPr>
          <w:p w14:paraId="4733648B" w14:textId="77777777" w:rsidR="00857452" w:rsidRDefault="00314B56">
            <w:pPr>
              <w:spacing w:line="400" w:lineRule="exact"/>
            </w:pPr>
            <w:r>
              <w:rPr>
                <w:color w:val="000000"/>
              </w:rPr>
              <w:t>系统配置对象</w:t>
            </w:r>
          </w:p>
        </w:tc>
      </w:tr>
      <w:tr w:rsidR="00857452" w14:paraId="5F7658BC" w14:textId="77777777">
        <w:trPr>
          <w:jc w:val="center"/>
        </w:trPr>
        <w:tc>
          <w:tcPr>
            <w:tcW w:w="2126" w:type="dxa"/>
          </w:tcPr>
          <w:p w14:paraId="6C799657" w14:textId="77777777" w:rsidR="00857452" w:rsidRDefault="00314B56">
            <w:pPr>
              <w:spacing w:line="400" w:lineRule="exact"/>
            </w:pPr>
            <w:r>
              <w:rPr>
                <w:color w:val="000000"/>
              </w:rPr>
              <w:t>摄像头输入模块</w:t>
            </w:r>
          </w:p>
        </w:tc>
        <w:tc>
          <w:tcPr>
            <w:tcW w:w="2126" w:type="dxa"/>
          </w:tcPr>
          <w:p w14:paraId="0F8977A0" w14:textId="77777777" w:rsidR="00857452" w:rsidRDefault="00314B56">
            <w:pPr>
              <w:spacing w:line="400" w:lineRule="exact"/>
            </w:pPr>
            <w:r>
              <w:rPr>
                <w:color w:val="000000"/>
              </w:rPr>
              <w:t>打开摄像头并读取视频帧</w:t>
            </w:r>
          </w:p>
        </w:tc>
        <w:tc>
          <w:tcPr>
            <w:tcW w:w="2126" w:type="dxa"/>
          </w:tcPr>
          <w:p w14:paraId="27BEFDE2" w14:textId="77777777" w:rsidR="00857452" w:rsidRDefault="00314B56">
            <w:pPr>
              <w:spacing w:line="400" w:lineRule="exact"/>
            </w:pPr>
            <w:r>
              <w:rPr>
                <w:color w:val="000000"/>
              </w:rPr>
              <w:t>摄像头设备</w:t>
            </w:r>
          </w:p>
        </w:tc>
        <w:tc>
          <w:tcPr>
            <w:tcW w:w="2126" w:type="dxa"/>
          </w:tcPr>
          <w:p w14:paraId="651E88E3" w14:textId="77777777" w:rsidR="00857452" w:rsidRDefault="00314B56">
            <w:pPr>
              <w:spacing w:line="400" w:lineRule="exact"/>
            </w:pPr>
            <w:r>
              <w:rPr>
                <w:color w:val="000000"/>
              </w:rPr>
              <w:t xml:space="preserve">BGR </w:t>
            </w:r>
            <w:r>
              <w:rPr>
                <w:color w:val="000000"/>
              </w:rPr>
              <w:t>图像帧</w:t>
            </w:r>
          </w:p>
        </w:tc>
      </w:tr>
      <w:tr w:rsidR="00857452" w14:paraId="42C49E33" w14:textId="77777777">
        <w:trPr>
          <w:jc w:val="center"/>
        </w:trPr>
        <w:tc>
          <w:tcPr>
            <w:tcW w:w="2126" w:type="dxa"/>
          </w:tcPr>
          <w:p w14:paraId="5A371031" w14:textId="77777777" w:rsidR="00857452" w:rsidRDefault="00314B56">
            <w:pPr>
              <w:spacing w:line="400" w:lineRule="exact"/>
            </w:pPr>
            <w:r>
              <w:rPr>
                <w:color w:val="000000"/>
              </w:rPr>
              <w:t>人脸与眼区检测模块</w:t>
            </w:r>
          </w:p>
        </w:tc>
        <w:tc>
          <w:tcPr>
            <w:tcW w:w="2126" w:type="dxa"/>
          </w:tcPr>
          <w:p w14:paraId="0D751739" w14:textId="77777777" w:rsidR="00857452" w:rsidRDefault="00314B56">
            <w:pPr>
              <w:spacing w:line="400" w:lineRule="exact"/>
            </w:pPr>
            <w:r>
              <w:rPr>
                <w:color w:val="000000"/>
              </w:rPr>
              <w:t>检测人脸关键点并裁剪眼区</w:t>
            </w:r>
          </w:p>
        </w:tc>
        <w:tc>
          <w:tcPr>
            <w:tcW w:w="2126" w:type="dxa"/>
          </w:tcPr>
          <w:p w14:paraId="60089D01" w14:textId="77777777" w:rsidR="00857452" w:rsidRDefault="00314B56">
            <w:pPr>
              <w:spacing w:line="400" w:lineRule="exact"/>
            </w:pPr>
            <w:r>
              <w:rPr>
                <w:color w:val="000000"/>
              </w:rPr>
              <w:t>视频帧</w:t>
            </w:r>
          </w:p>
        </w:tc>
        <w:tc>
          <w:tcPr>
            <w:tcW w:w="2126" w:type="dxa"/>
          </w:tcPr>
          <w:p w14:paraId="457C0B27" w14:textId="77777777" w:rsidR="00857452" w:rsidRDefault="00314B56">
            <w:pPr>
              <w:spacing w:line="400" w:lineRule="exact"/>
            </w:pPr>
            <w:r>
              <w:rPr>
                <w:color w:val="000000"/>
              </w:rPr>
              <w:t>左右眼图像、关键点、眼区</w:t>
            </w:r>
            <w:r>
              <w:rPr>
                <w:color w:val="000000"/>
              </w:rPr>
              <w:t xml:space="preserve"> ROI</w:t>
            </w:r>
          </w:p>
        </w:tc>
      </w:tr>
      <w:tr w:rsidR="00857452" w14:paraId="748C9235" w14:textId="77777777">
        <w:trPr>
          <w:jc w:val="center"/>
        </w:trPr>
        <w:tc>
          <w:tcPr>
            <w:tcW w:w="2126" w:type="dxa"/>
          </w:tcPr>
          <w:p w14:paraId="0BF5EBDD" w14:textId="77777777" w:rsidR="00857452" w:rsidRDefault="00314B56">
            <w:pPr>
              <w:spacing w:line="400" w:lineRule="exact"/>
            </w:pPr>
            <w:r>
              <w:rPr>
                <w:color w:val="000000"/>
              </w:rPr>
              <w:t>头姿估计模块</w:t>
            </w:r>
          </w:p>
        </w:tc>
        <w:tc>
          <w:tcPr>
            <w:tcW w:w="2126" w:type="dxa"/>
          </w:tcPr>
          <w:p w14:paraId="74662EE3" w14:textId="77777777" w:rsidR="00857452" w:rsidRDefault="00314B56">
            <w:pPr>
              <w:spacing w:line="400" w:lineRule="exact"/>
            </w:pPr>
            <w:r>
              <w:rPr>
                <w:color w:val="000000"/>
              </w:rPr>
              <w:t>根据人脸关键点估计头部姿态</w:t>
            </w:r>
          </w:p>
        </w:tc>
        <w:tc>
          <w:tcPr>
            <w:tcW w:w="2126" w:type="dxa"/>
          </w:tcPr>
          <w:p w14:paraId="0F219DC0" w14:textId="77777777" w:rsidR="00857452" w:rsidRDefault="00314B56">
            <w:pPr>
              <w:spacing w:line="400" w:lineRule="exact"/>
            </w:pPr>
            <w:r>
              <w:rPr>
                <w:color w:val="000000"/>
              </w:rPr>
              <w:t xml:space="preserve">2D </w:t>
            </w:r>
            <w:r>
              <w:rPr>
                <w:color w:val="000000"/>
              </w:rPr>
              <w:t>关键点、相机参数</w:t>
            </w:r>
          </w:p>
        </w:tc>
        <w:tc>
          <w:tcPr>
            <w:tcW w:w="2126" w:type="dxa"/>
          </w:tcPr>
          <w:p w14:paraId="17AD75CA" w14:textId="77777777" w:rsidR="00857452" w:rsidRDefault="00314B56">
            <w:pPr>
              <w:spacing w:line="400" w:lineRule="exact"/>
            </w:pPr>
            <w:r>
              <w:rPr>
                <w:color w:val="000000"/>
              </w:rPr>
              <w:t>yaw</w:t>
            </w:r>
            <w:r>
              <w:rPr>
                <w:color w:val="000000"/>
              </w:rPr>
              <w:t>、</w:t>
            </w:r>
            <w:r>
              <w:rPr>
                <w:color w:val="000000"/>
              </w:rPr>
              <w:t>pitch</w:t>
            </w:r>
            <w:r>
              <w:rPr>
                <w:color w:val="000000"/>
              </w:rPr>
              <w:t>、</w:t>
            </w:r>
            <w:r>
              <w:rPr>
                <w:color w:val="000000"/>
              </w:rPr>
              <w:t>roll</w:t>
            </w:r>
            <w:r>
              <w:rPr>
                <w:color w:val="000000"/>
              </w:rPr>
              <w:t>、旋转和平移信息</w:t>
            </w:r>
          </w:p>
        </w:tc>
      </w:tr>
      <w:tr w:rsidR="00857452" w14:paraId="098D967A" w14:textId="77777777">
        <w:trPr>
          <w:jc w:val="center"/>
        </w:trPr>
        <w:tc>
          <w:tcPr>
            <w:tcW w:w="2126" w:type="dxa"/>
          </w:tcPr>
          <w:p w14:paraId="4FD1F490" w14:textId="77777777" w:rsidR="00857452" w:rsidRDefault="00314B56">
            <w:pPr>
              <w:spacing w:line="400" w:lineRule="exact"/>
            </w:pPr>
            <w:r>
              <w:rPr>
                <w:color w:val="000000"/>
              </w:rPr>
              <w:t xml:space="preserve">Classic </w:t>
            </w:r>
            <w:r>
              <w:rPr>
                <w:color w:val="000000"/>
              </w:rPr>
              <w:t>后端</w:t>
            </w:r>
          </w:p>
        </w:tc>
        <w:tc>
          <w:tcPr>
            <w:tcW w:w="2126" w:type="dxa"/>
          </w:tcPr>
          <w:p w14:paraId="44A01526" w14:textId="77777777" w:rsidR="00857452" w:rsidRDefault="00314B56">
            <w:pPr>
              <w:spacing w:line="400" w:lineRule="exact"/>
            </w:pPr>
            <w:r>
              <w:rPr>
                <w:color w:val="000000"/>
              </w:rPr>
              <w:t>提取传统视觉眼部特征</w:t>
            </w:r>
          </w:p>
        </w:tc>
        <w:tc>
          <w:tcPr>
            <w:tcW w:w="2126" w:type="dxa"/>
          </w:tcPr>
          <w:p w14:paraId="4C582EAB" w14:textId="77777777" w:rsidR="00857452" w:rsidRDefault="00314B56">
            <w:pPr>
              <w:spacing w:line="400" w:lineRule="exact"/>
            </w:pPr>
            <w:r>
              <w:rPr>
                <w:color w:val="000000"/>
              </w:rPr>
              <w:t>左右眼</w:t>
            </w:r>
            <w:r>
              <w:rPr>
                <w:color w:val="000000"/>
              </w:rPr>
              <w:t xml:space="preserve"> ROI</w:t>
            </w:r>
          </w:p>
        </w:tc>
        <w:tc>
          <w:tcPr>
            <w:tcW w:w="2126" w:type="dxa"/>
          </w:tcPr>
          <w:p w14:paraId="6E03241E" w14:textId="77777777" w:rsidR="00857452" w:rsidRDefault="00314B56">
            <w:pPr>
              <w:spacing w:line="400" w:lineRule="exact"/>
            </w:pPr>
            <w:r>
              <w:rPr>
                <w:color w:val="000000"/>
              </w:rPr>
              <w:t>归一化眼部特征点</w:t>
            </w:r>
          </w:p>
        </w:tc>
      </w:tr>
      <w:tr w:rsidR="00857452" w14:paraId="7D1A0D3F" w14:textId="77777777">
        <w:trPr>
          <w:jc w:val="center"/>
        </w:trPr>
        <w:tc>
          <w:tcPr>
            <w:tcW w:w="2126" w:type="dxa"/>
          </w:tcPr>
          <w:p w14:paraId="17D2784D" w14:textId="77777777" w:rsidR="00857452" w:rsidRDefault="00314B56">
            <w:pPr>
              <w:spacing w:line="400" w:lineRule="exact"/>
            </w:pPr>
            <w:r>
              <w:rPr>
                <w:color w:val="000000"/>
              </w:rPr>
              <w:t xml:space="preserve">Deep </w:t>
            </w:r>
            <w:r>
              <w:rPr>
                <w:color w:val="000000"/>
              </w:rPr>
              <w:t>后端</w:t>
            </w:r>
          </w:p>
        </w:tc>
        <w:tc>
          <w:tcPr>
            <w:tcW w:w="2126" w:type="dxa"/>
          </w:tcPr>
          <w:p w14:paraId="005DDB5F" w14:textId="77777777" w:rsidR="00857452" w:rsidRDefault="00314B56">
            <w:pPr>
              <w:spacing w:line="400" w:lineRule="exact"/>
            </w:pPr>
            <w:r>
              <w:rPr>
                <w:color w:val="000000"/>
              </w:rPr>
              <w:t>通过</w:t>
            </w:r>
            <w:r>
              <w:rPr>
                <w:color w:val="000000"/>
              </w:rPr>
              <w:t xml:space="preserve"> GazeNetV2 </w:t>
            </w:r>
            <w:r>
              <w:rPr>
                <w:color w:val="000000"/>
              </w:rPr>
              <w:t>回归三维视线方向</w:t>
            </w:r>
          </w:p>
        </w:tc>
        <w:tc>
          <w:tcPr>
            <w:tcW w:w="2126" w:type="dxa"/>
          </w:tcPr>
          <w:p w14:paraId="2BB5843C" w14:textId="77777777" w:rsidR="00857452" w:rsidRDefault="00314B56">
            <w:pPr>
              <w:spacing w:line="400" w:lineRule="exact"/>
            </w:pPr>
            <w:r>
              <w:rPr>
                <w:color w:val="000000"/>
              </w:rPr>
              <w:t>左右眼图像、姿态输入</w:t>
            </w:r>
          </w:p>
        </w:tc>
        <w:tc>
          <w:tcPr>
            <w:tcW w:w="2126" w:type="dxa"/>
          </w:tcPr>
          <w:p w14:paraId="6D9EB887" w14:textId="77777777" w:rsidR="00857452" w:rsidRDefault="00314B56">
            <w:pPr>
              <w:spacing w:line="400" w:lineRule="exact"/>
            </w:pPr>
            <w:r>
              <w:rPr>
                <w:color w:val="000000"/>
              </w:rPr>
              <w:t>三维视线方向向量</w:t>
            </w:r>
          </w:p>
        </w:tc>
      </w:tr>
      <w:tr w:rsidR="00857452" w14:paraId="40B59326" w14:textId="77777777">
        <w:trPr>
          <w:jc w:val="center"/>
        </w:trPr>
        <w:tc>
          <w:tcPr>
            <w:tcW w:w="2126" w:type="dxa"/>
          </w:tcPr>
          <w:p w14:paraId="6B7B33FA" w14:textId="77777777" w:rsidR="00857452" w:rsidRDefault="00314B56">
            <w:pPr>
              <w:spacing w:line="400" w:lineRule="exact"/>
            </w:pPr>
            <w:r>
              <w:rPr>
                <w:color w:val="000000"/>
              </w:rPr>
              <w:lastRenderedPageBreak/>
              <w:t>屏幕几何模块</w:t>
            </w:r>
          </w:p>
        </w:tc>
        <w:tc>
          <w:tcPr>
            <w:tcW w:w="2126" w:type="dxa"/>
          </w:tcPr>
          <w:p w14:paraId="7085F507" w14:textId="77777777" w:rsidR="00857452" w:rsidRDefault="00314B56">
            <w:pPr>
              <w:spacing w:line="400" w:lineRule="exact"/>
            </w:pPr>
            <w:r>
              <w:rPr>
                <w:color w:val="000000"/>
              </w:rPr>
              <w:t>计算视线射线与屏幕平面的交点</w:t>
            </w:r>
          </w:p>
        </w:tc>
        <w:tc>
          <w:tcPr>
            <w:tcW w:w="2126" w:type="dxa"/>
          </w:tcPr>
          <w:p w14:paraId="5E160D72" w14:textId="77777777" w:rsidR="00857452" w:rsidRDefault="00314B56">
            <w:pPr>
              <w:spacing w:line="400" w:lineRule="exact"/>
            </w:pPr>
            <w:r>
              <w:rPr>
                <w:color w:val="000000"/>
              </w:rPr>
              <w:t>视线方向、屏幕几何参数</w:t>
            </w:r>
          </w:p>
        </w:tc>
        <w:tc>
          <w:tcPr>
            <w:tcW w:w="2126" w:type="dxa"/>
          </w:tcPr>
          <w:p w14:paraId="0F0EAAA7" w14:textId="77777777" w:rsidR="00857452" w:rsidRDefault="00314B56">
            <w:pPr>
              <w:spacing w:line="400" w:lineRule="exact"/>
            </w:pPr>
            <w:r>
              <w:rPr>
                <w:color w:val="000000"/>
              </w:rPr>
              <w:t>原始屏幕坐标</w:t>
            </w:r>
          </w:p>
        </w:tc>
      </w:tr>
      <w:tr w:rsidR="00857452" w14:paraId="25534B8A" w14:textId="77777777">
        <w:trPr>
          <w:jc w:val="center"/>
        </w:trPr>
        <w:tc>
          <w:tcPr>
            <w:tcW w:w="2126" w:type="dxa"/>
          </w:tcPr>
          <w:p w14:paraId="10DAE16A" w14:textId="77777777" w:rsidR="00857452" w:rsidRDefault="00314B56">
            <w:pPr>
              <w:spacing w:line="400" w:lineRule="exact"/>
            </w:pPr>
            <w:r>
              <w:rPr>
                <w:color w:val="000000"/>
              </w:rPr>
              <w:t>校准模块</w:t>
            </w:r>
          </w:p>
        </w:tc>
        <w:tc>
          <w:tcPr>
            <w:tcW w:w="2126" w:type="dxa"/>
          </w:tcPr>
          <w:p w14:paraId="3806535C" w14:textId="77777777" w:rsidR="00857452" w:rsidRDefault="00314B56">
            <w:pPr>
              <w:spacing w:line="400" w:lineRule="exact"/>
            </w:pPr>
            <w:r>
              <w:rPr>
                <w:color w:val="000000"/>
              </w:rPr>
              <w:t>拟合并应用用户校准映射</w:t>
            </w:r>
          </w:p>
        </w:tc>
        <w:tc>
          <w:tcPr>
            <w:tcW w:w="2126" w:type="dxa"/>
          </w:tcPr>
          <w:p w14:paraId="65B8BE92" w14:textId="77777777" w:rsidR="00857452" w:rsidRDefault="00314B56">
            <w:pPr>
              <w:spacing w:line="400" w:lineRule="exact"/>
            </w:pPr>
            <w:r>
              <w:rPr>
                <w:color w:val="000000"/>
              </w:rPr>
              <w:t>原始点、目标点</w:t>
            </w:r>
          </w:p>
        </w:tc>
        <w:tc>
          <w:tcPr>
            <w:tcW w:w="2126" w:type="dxa"/>
          </w:tcPr>
          <w:p w14:paraId="7B73D22F" w14:textId="77777777" w:rsidR="00857452" w:rsidRDefault="00314B56">
            <w:pPr>
              <w:spacing w:line="400" w:lineRule="exact"/>
            </w:pPr>
            <w:r>
              <w:rPr>
                <w:color w:val="000000"/>
              </w:rPr>
              <w:t>校准后的屏幕坐标</w:t>
            </w:r>
          </w:p>
        </w:tc>
      </w:tr>
      <w:tr w:rsidR="00857452" w14:paraId="5E16E944" w14:textId="77777777">
        <w:trPr>
          <w:jc w:val="center"/>
        </w:trPr>
        <w:tc>
          <w:tcPr>
            <w:tcW w:w="2126" w:type="dxa"/>
          </w:tcPr>
          <w:p w14:paraId="0785A75B" w14:textId="77777777" w:rsidR="00857452" w:rsidRDefault="00314B56">
            <w:pPr>
              <w:spacing w:line="400" w:lineRule="exact"/>
            </w:pPr>
            <w:r>
              <w:rPr>
                <w:color w:val="000000"/>
              </w:rPr>
              <w:t>平滑模块</w:t>
            </w:r>
          </w:p>
        </w:tc>
        <w:tc>
          <w:tcPr>
            <w:tcW w:w="2126" w:type="dxa"/>
          </w:tcPr>
          <w:p w14:paraId="2D7206B5" w14:textId="77777777" w:rsidR="00857452" w:rsidRDefault="00314B56">
            <w:pPr>
              <w:spacing w:line="400" w:lineRule="exact"/>
            </w:pPr>
            <w:r>
              <w:rPr>
                <w:color w:val="000000"/>
              </w:rPr>
              <w:t>降低注视点帧间抖动</w:t>
            </w:r>
          </w:p>
        </w:tc>
        <w:tc>
          <w:tcPr>
            <w:tcW w:w="2126" w:type="dxa"/>
          </w:tcPr>
          <w:p w14:paraId="0A780D85" w14:textId="77777777" w:rsidR="00857452" w:rsidRDefault="00314B56">
            <w:pPr>
              <w:spacing w:line="400" w:lineRule="exact"/>
            </w:pPr>
            <w:r>
              <w:rPr>
                <w:color w:val="000000"/>
              </w:rPr>
              <w:t>连续注视点</w:t>
            </w:r>
          </w:p>
        </w:tc>
        <w:tc>
          <w:tcPr>
            <w:tcW w:w="2126" w:type="dxa"/>
          </w:tcPr>
          <w:p w14:paraId="3AAB70E6" w14:textId="77777777" w:rsidR="00857452" w:rsidRDefault="00314B56">
            <w:pPr>
              <w:spacing w:line="400" w:lineRule="exact"/>
            </w:pPr>
            <w:r>
              <w:rPr>
                <w:color w:val="000000"/>
              </w:rPr>
              <w:t>平滑后的注视点</w:t>
            </w:r>
          </w:p>
        </w:tc>
      </w:tr>
      <w:tr w:rsidR="00857452" w14:paraId="64B44F19" w14:textId="77777777">
        <w:trPr>
          <w:jc w:val="center"/>
        </w:trPr>
        <w:tc>
          <w:tcPr>
            <w:tcW w:w="2126" w:type="dxa"/>
          </w:tcPr>
          <w:p w14:paraId="2FFFBB02" w14:textId="77777777" w:rsidR="00857452" w:rsidRDefault="00314B56">
            <w:pPr>
              <w:spacing w:line="400" w:lineRule="exact"/>
            </w:pPr>
            <w:r>
              <w:rPr>
                <w:color w:val="000000"/>
              </w:rPr>
              <w:t>验证模块</w:t>
            </w:r>
          </w:p>
        </w:tc>
        <w:tc>
          <w:tcPr>
            <w:tcW w:w="2126" w:type="dxa"/>
          </w:tcPr>
          <w:p w14:paraId="00B60563" w14:textId="77777777" w:rsidR="00857452" w:rsidRDefault="00314B56">
            <w:pPr>
              <w:spacing w:line="400" w:lineRule="exact"/>
            </w:pPr>
            <w:r>
              <w:rPr>
                <w:color w:val="000000"/>
              </w:rPr>
              <w:t>提供全屏注视点验证</w:t>
            </w:r>
          </w:p>
        </w:tc>
        <w:tc>
          <w:tcPr>
            <w:tcW w:w="2126" w:type="dxa"/>
          </w:tcPr>
          <w:p w14:paraId="61F94948" w14:textId="77777777" w:rsidR="00857452" w:rsidRDefault="00314B56">
            <w:pPr>
              <w:spacing w:line="400" w:lineRule="exact"/>
            </w:pPr>
            <w:r>
              <w:rPr>
                <w:color w:val="000000"/>
              </w:rPr>
              <w:t>注视点坐标</w:t>
            </w:r>
          </w:p>
        </w:tc>
        <w:tc>
          <w:tcPr>
            <w:tcW w:w="2126" w:type="dxa"/>
          </w:tcPr>
          <w:p w14:paraId="337D3057" w14:textId="77777777" w:rsidR="00857452" w:rsidRDefault="00314B56">
            <w:pPr>
              <w:spacing w:line="400" w:lineRule="exact"/>
            </w:pPr>
            <w:r>
              <w:rPr>
                <w:color w:val="000000"/>
              </w:rPr>
              <w:t>验证结果与用户反馈</w:t>
            </w:r>
          </w:p>
        </w:tc>
      </w:tr>
      <w:tr w:rsidR="00857452" w14:paraId="362C2EDD" w14:textId="77777777">
        <w:trPr>
          <w:jc w:val="center"/>
        </w:trPr>
        <w:tc>
          <w:tcPr>
            <w:tcW w:w="2126" w:type="dxa"/>
          </w:tcPr>
          <w:p w14:paraId="744B5595" w14:textId="77777777" w:rsidR="00857452" w:rsidRDefault="00314B56">
            <w:pPr>
              <w:spacing w:line="400" w:lineRule="exact"/>
            </w:pPr>
            <w:r>
              <w:rPr>
                <w:color w:val="000000"/>
              </w:rPr>
              <w:t>交互模块</w:t>
            </w:r>
          </w:p>
        </w:tc>
        <w:tc>
          <w:tcPr>
            <w:tcW w:w="2126" w:type="dxa"/>
          </w:tcPr>
          <w:p w14:paraId="091F3DBA" w14:textId="77777777" w:rsidR="00857452" w:rsidRDefault="00314B56">
            <w:pPr>
              <w:spacing w:line="400" w:lineRule="exact"/>
            </w:pPr>
            <w:r>
              <w:rPr>
                <w:color w:val="000000"/>
              </w:rPr>
              <w:t>实现注视光标和停留触发</w:t>
            </w:r>
          </w:p>
        </w:tc>
        <w:tc>
          <w:tcPr>
            <w:tcW w:w="2126" w:type="dxa"/>
          </w:tcPr>
          <w:p w14:paraId="0E8FC125" w14:textId="77777777" w:rsidR="00857452" w:rsidRDefault="00314B56">
            <w:pPr>
              <w:spacing w:line="400" w:lineRule="exact"/>
            </w:pPr>
            <w:r>
              <w:rPr>
                <w:color w:val="000000"/>
              </w:rPr>
              <w:t>注视点坐标</w:t>
            </w:r>
          </w:p>
        </w:tc>
        <w:tc>
          <w:tcPr>
            <w:tcW w:w="2126" w:type="dxa"/>
          </w:tcPr>
          <w:p w14:paraId="3BF1613D" w14:textId="77777777" w:rsidR="00857452" w:rsidRDefault="00314B56">
            <w:pPr>
              <w:spacing w:line="400" w:lineRule="exact"/>
            </w:pPr>
            <w:r>
              <w:rPr>
                <w:color w:val="000000"/>
              </w:rPr>
              <w:t>交互事件</w:t>
            </w:r>
          </w:p>
        </w:tc>
      </w:tr>
      <w:tr w:rsidR="00857452" w14:paraId="48EC3D3C" w14:textId="77777777">
        <w:trPr>
          <w:jc w:val="center"/>
        </w:trPr>
        <w:tc>
          <w:tcPr>
            <w:tcW w:w="2126" w:type="dxa"/>
          </w:tcPr>
          <w:p w14:paraId="580E959F" w14:textId="77777777" w:rsidR="00857452" w:rsidRDefault="00314B56">
            <w:pPr>
              <w:spacing w:line="400" w:lineRule="exact"/>
            </w:pPr>
            <w:r>
              <w:rPr>
                <w:color w:val="000000"/>
              </w:rPr>
              <w:t>部署模块</w:t>
            </w:r>
          </w:p>
        </w:tc>
        <w:tc>
          <w:tcPr>
            <w:tcW w:w="2126" w:type="dxa"/>
          </w:tcPr>
          <w:p w14:paraId="428EDD96" w14:textId="77777777" w:rsidR="00857452" w:rsidRDefault="00314B56">
            <w:pPr>
              <w:spacing w:line="400" w:lineRule="exact"/>
            </w:pPr>
            <w:r>
              <w:rPr>
                <w:color w:val="000000"/>
              </w:rPr>
              <w:t>支持</w:t>
            </w:r>
            <w:r>
              <w:rPr>
                <w:color w:val="000000"/>
              </w:rPr>
              <w:t xml:space="preserve"> Windows </w:t>
            </w:r>
            <w:r>
              <w:rPr>
                <w:color w:val="000000"/>
              </w:rPr>
              <w:t>本地运行</w:t>
            </w:r>
          </w:p>
        </w:tc>
        <w:tc>
          <w:tcPr>
            <w:tcW w:w="2126" w:type="dxa"/>
          </w:tcPr>
          <w:p w14:paraId="7DD7A1C0" w14:textId="77777777" w:rsidR="00857452" w:rsidRDefault="00314B56">
            <w:pPr>
              <w:spacing w:line="400" w:lineRule="exact"/>
            </w:pPr>
            <w:r>
              <w:rPr>
                <w:color w:val="000000"/>
              </w:rPr>
              <w:t>程序、资源、模型</w:t>
            </w:r>
          </w:p>
        </w:tc>
        <w:tc>
          <w:tcPr>
            <w:tcW w:w="2126" w:type="dxa"/>
          </w:tcPr>
          <w:p w14:paraId="54652FEB" w14:textId="77777777" w:rsidR="00857452" w:rsidRDefault="00314B56">
            <w:pPr>
              <w:spacing w:line="400" w:lineRule="exact"/>
            </w:pPr>
            <w:r>
              <w:rPr>
                <w:color w:val="000000"/>
              </w:rPr>
              <w:t>可执行软件系统</w:t>
            </w:r>
          </w:p>
        </w:tc>
      </w:tr>
    </w:tbl>
    <w:p w14:paraId="29F61219" w14:textId="77777777" w:rsidR="00857452" w:rsidRDefault="00314B56">
      <w:pPr>
        <w:spacing w:after="0" w:line="400" w:lineRule="exact"/>
        <w:ind w:firstLine="480"/>
        <w:jc w:val="both"/>
      </w:pPr>
      <w:r>
        <w:rPr>
          <w:color w:val="000000"/>
        </w:rPr>
        <w:t>人脸与眼区检测模块是整个系统的基础。该模块不仅为</w:t>
      </w:r>
      <w:r>
        <w:rPr>
          <w:color w:val="000000"/>
        </w:rPr>
        <w:t xml:space="preserve"> Classic </w:t>
      </w:r>
      <w:r>
        <w:rPr>
          <w:color w:val="000000"/>
        </w:rPr>
        <w:t>模式提供眼区</w:t>
      </w:r>
      <w:r>
        <w:rPr>
          <w:color w:val="000000"/>
        </w:rPr>
        <w:t xml:space="preserve"> ROI</w:t>
      </w:r>
      <w:r>
        <w:rPr>
          <w:color w:val="000000"/>
        </w:rPr>
        <w:t>，也为</w:t>
      </w:r>
      <w:r>
        <w:rPr>
          <w:color w:val="000000"/>
        </w:rPr>
        <w:t xml:space="preserve"> Deep </w:t>
      </w:r>
      <w:r>
        <w:rPr>
          <w:color w:val="000000"/>
        </w:rPr>
        <w:t>模式提供模型输入图像，同时还为头姿估计模块提供关键点。人脸检测失败、眼区裁剪异常或关键点质量不足都会影响后续视线估计结果，因此系统在实时管线中加入了有效性判断和异常处理机制。</w:t>
      </w:r>
    </w:p>
    <w:p w14:paraId="602100C1" w14:textId="77777777" w:rsidR="00857452" w:rsidRDefault="00314B56">
      <w:pPr>
        <w:spacing w:after="0" w:line="400" w:lineRule="exact"/>
        <w:ind w:firstLine="480"/>
        <w:jc w:val="both"/>
      </w:pPr>
      <w:r>
        <w:rPr>
          <w:color w:val="000000"/>
        </w:rPr>
        <w:t>头姿估计模块用于分析用户头部相对摄像头的姿态变化。头部姿态信息可以作为深度模型输入，也可以用于三维几何映射和误差分析。由于普通摄像头缺少精确标定，头姿估计结果本身也可能带有误差，因此系统在部署配置中保留了姿态输入方式的可配置性。</w:t>
      </w:r>
    </w:p>
    <w:p w14:paraId="6D26C460" w14:textId="77777777" w:rsidR="00857452" w:rsidRDefault="00314B56">
      <w:pPr>
        <w:spacing w:after="0" w:line="400" w:lineRule="exact"/>
        <w:ind w:firstLine="480"/>
        <w:jc w:val="both"/>
      </w:pPr>
      <w:r>
        <w:rPr>
          <w:color w:val="000000"/>
        </w:rPr>
        <w:t>校准模块是系统从</w:t>
      </w:r>
      <w:r>
        <w:rPr>
          <w:color w:val="000000"/>
        </w:rPr>
        <w:t>“</w:t>
      </w:r>
      <w:r>
        <w:rPr>
          <w:color w:val="000000"/>
        </w:rPr>
        <w:t>视线估计</w:t>
      </w:r>
      <w:r>
        <w:rPr>
          <w:color w:val="000000"/>
        </w:rPr>
        <w:t>”</w:t>
      </w:r>
      <w:r>
        <w:rPr>
          <w:color w:val="000000"/>
        </w:rPr>
        <w:t>走向</w:t>
      </w:r>
      <w:r>
        <w:rPr>
          <w:color w:val="000000"/>
        </w:rPr>
        <w:t>“</w:t>
      </w:r>
      <w:r>
        <w:rPr>
          <w:color w:val="000000"/>
        </w:rPr>
        <w:t>屏幕交互</w:t>
      </w:r>
      <w:r>
        <w:rPr>
          <w:color w:val="000000"/>
        </w:rPr>
        <w:t>”</w:t>
      </w:r>
      <w:r>
        <w:rPr>
          <w:color w:val="000000"/>
        </w:rPr>
        <w:t>的关键模块。无论</w:t>
      </w:r>
      <w:r>
        <w:rPr>
          <w:color w:val="000000"/>
        </w:rPr>
        <w:t xml:space="preserve"> Classic </w:t>
      </w:r>
      <w:r>
        <w:rPr>
          <w:color w:val="000000"/>
        </w:rPr>
        <w:t>模式还是</w:t>
      </w:r>
      <w:r>
        <w:rPr>
          <w:color w:val="000000"/>
        </w:rPr>
        <w:t xml:space="preserve"> Deep </w:t>
      </w:r>
      <w:r>
        <w:rPr>
          <w:color w:val="000000"/>
        </w:rPr>
        <w:t>模式，原始输出都难以直接成为准确的屏幕注视点。系统通过多点校准采集原始点与目标点之间的对应关系，并拟合映射函数修正系统偏差。最终系统采用</w:t>
      </w:r>
      <w:r>
        <w:rPr>
          <w:color w:val="000000"/>
        </w:rPr>
        <w:t xml:space="preserve"> 5×5 </w:t>
      </w:r>
      <w:r>
        <w:rPr>
          <w:color w:val="000000"/>
        </w:rPr>
        <w:t>共</w:t>
      </w:r>
      <w:r>
        <w:rPr>
          <w:color w:val="000000"/>
        </w:rPr>
        <w:t xml:space="preserve"> 25 </w:t>
      </w:r>
      <w:r>
        <w:rPr>
          <w:color w:val="000000"/>
        </w:rPr>
        <w:t>点校准流程，使校准点覆盖屏幕主要区域。</w:t>
      </w:r>
    </w:p>
    <w:p w14:paraId="03489608" w14:textId="77777777" w:rsidR="00857452" w:rsidRDefault="00314B56">
      <w:pPr>
        <w:spacing w:after="0" w:line="400" w:lineRule="exact"/>
        <w:ind w:firstLine="480"/>
        <w:jc w:val="both"/>
      </w:pPr>
      <w:r>
        <w:rPr>
          <w:color w:val="000000"/>
        </w:rPr>
        <w:t>平滑模块用于提升交互体验。视线估计结果通常存在抖动，特别是在普通摄像头、自然光照和用户自然头动条件下，逐帧输出可能不稳定。系统通过平滑处理在响应速度和稳定性之间取得平衡。过强的平滑会造成注视光标延迟，过弱的平滑则会影响停留触发和目标选择的稳定性。</w:t>
      </w:r>
    </w:p>
    <w:p w14:paraId="12B06DD3" w14:textId="77777777" w:rsidR="00857452" w:rsidRDefault="00314B56">
      <w:pPr>
        <w:pStyle w:val="21"/>
      </w:pPr>
      <w:bookmarkStart w:id="56" w:name="_Toc229090928"/>
      <w:r>
        <w:rPr>
          <w:rFonts w:ascii="Times New Roman" w:eastAsia="黑体" w:hAnsi="Times New Roman"/>
          <w:color w:val="000000"/>
        </w:rPr>
        <w:t xml:space="preserve">3.7 </w:t>
      </w:r>
      <w:r>
        <w:rPr>
          <w:rFonts w:ascii="Times New Roman" w:eastAsia="黑体" w:hAnsi="Times New Roman"/>
          <w:color w:val="000000"/>
        </w:rPr>
        <w:t>实时处理流程设计</w:t>
      </w:r>
      <w:bookmarkEnd w:id="56"/>
    </w:p>
    <w:p w14:paraId="157204FC" w14:textId="77777777" w:rsidR="00857452" w:rsidRDefault="00314B56">
      <w:pPr>
        <w:spacing w:after="0" w:line="400" w:lineRule="exact"/>
        <w:ind w:firstLine="480"/>
        <w:jc w:val="both"/>
      </w:pPr>
      <w:r>
        <w:rPr>
          <w:color w:val="000000"/>
        </w:rPr>
        <w:t xml:space="preserve">Look2Act </w:t>
      </w:r>
      <w:r>
        <w:rPr>
          <w:color w:val="000000"/>
        </w:rPr>
        <w:t>的实时处理流程以摄像头视频帧为单位进行。每一帧图像进入系统后，首先完成人脸检测和眼区定位。若检测失败，系统根据上一帧有效结果进行</w:t>
      </w:r>
      <w:r>
        <w:rPr>
          <w:color w:val="000000"/>
        </w:rPr>
        <w:lastRenderedPageBreak/>
        <w:t>容错处理，避免注视点突然消失或界面状态频繁跳变。若检测成功，系统根据当前运行模式进入不同后端。</w:t>
      </w:r>
    </w:p>
    <w:p w14:paraId="5235ED0B" w14:textId="77777777" w:rsidR="00857452" w:rsidRDefault="00314B56">
      <w:pPr>
        <w:spacing w:after="0" w:line="400" w:lineRule="exact"/>
        <w:ind w:firstLine="480"/>
        <w:jc w:val="both"/>
      </w:pPr>
      <w:r>
        <w:rPr>
          <w:color w:val="000000"/>
        </w:rPr>
        <w:t xml:space="preserve">Classic </w:t>
      </w:r>
      <w:r>
        <w:rPr>
          <w:color w:val="000000"/>
        </w:rPr>
        <w:t>模式下，系统对左右眼</w:t>
      </w:r>
      <w:r>
        <w:rPr>
          <w:color w:val="000000"/>
        </w:rPr>
        <w:t xml:space="preserve"> ROI </w:t>
      </w:r>
      <w:r>
        <w:rPr>
          <w:color w:val="000000"/>
        </w:rPr>
        <w:t>进行传统图像处理，提取瞳孔或暗色区域中心，并将其转换为归一化眼部特征点。该特征点经过用户校准映射后得到屏幕注视点，再进入平滑和交互输出阶段。</w:t>
      </w:r>
    </w:p>
    <w:p w14:paraId="79D3B35B" w14:textId="77777777" w:rsidR="00857452" w:rsidRDefault="00314B56">
      <w:pPr>
        <w:spacing w:after="0" w:line="400" w:lineRule="exact"/>
        <w:ind w:firstLine="480"/>
        <w:jc w:val="both"/>
      </w:pPr>
      <w:r>
        <w:rPr>
          <w:color w:val="000000"/>
        </w:rPr>
        <w:t xml:space="preserve">Deep </w:t>
      </w:r>
      <w:r>
        <w:rPr>
          <w:color w:val="000000"/>
        </w:rPr>
        <w:t>模式下，系统先估计头部姿态并提取左右眼图像，然后将眼区图像转换为模型输入张量。</w:t>
      </w:r>
      <w:r>
        <w:rPr>
          <w:color w:val="000000"/>
        </w:rPr>
        <w:t xml:space="preserve">GazeNetV2 </w:t>
      </w:r>
      <w:r>
        <w:rPr>
          <w:color w:val="000000"/>
        </w:rPr>
        <w:t>输出三维视线方向向量后，系统根据屏幕几何参数构造三维射线，并计算射线与屏幕平面的交点。交点转换为屏幕像素坐标后，进入校准和平滑模块，最终输出给界面层。</w:t>
      </w:r>
    </w:p>
    <w:p w14:paraId="4994ADA2" w14:textId="77777777" w:rsidR="00857452" w:rsidRDefault="00314B56">
      <w:pPr>
        <w:spacing w:after="0" w:line="400" w:lineRule="exact"/>
        <w:ind w:firstLine="480"/>
        <w:jc w:val="both"/>
      </w:pPr>
      <w:r>
        <w:rPr>
          <w:color w:val="000000"/>
        </w:rPr>
        <w:t>实时处理流程如图</w:t>
      </w:r>
      <w:r>
        <w:rPr>
          <w:color w:val="000000"/>
        </w:rPr>
        <w:t>3-6</w:t>
      </w:r>
      <w:r>
        <w:rPr>
          <w:color w:val="000000"/>
        </w:rPr>
        <w:t>所示。</w:t>
      </w:r>
    </w:p>
    <w:tbl>
      <w:tblPr>
        <w:tblW w:w="0" w:type="auto"/>
        <w:jc w:val="center"/>
        <w:tblLook w:val="04A0" w:firstRow="1" w:lastRow="0" w:firstColumn="1" w:lastColumn="0" w:noHBand="0" w:noVBand="1"/>
      </w:tblPr>
      <w:tblGrid>
        <w:gridCol w:w="8504"/>
      </w:tblGrid>
      <w:tr w:rsidR="00857452" w14:paraId="169F4F90" w14:textId="77777777">
        <w:trPr>
          <w:jc w:val="center"/>
        </w:trPr>
        <w:tc>
          <w:tcPr>
            <w:tcW w:w="8504" w:type="dxa"/>
            <w:shd w:val="clear" w:color="auto" w:fill="F2F2F2"/>
            <w:vAlign w:val="center"/>
          </w:tcPr>
          <w:p w14:paraId="67D5F831" w14:textId="77777777" w:rsidR="00857452" w:rsidRDefault="00314B56">
            <w:pPr>
              <w:spacing w:before="120" w:after="120"/>
              <w:jc w:val="center"/>
            </w:pPr>
            <w:r>
              <w:rPr>
                <w:color w:val="000000"/>
                <w:sz w:val="21"/>
              </w:rPr>
              <w:t>【图</w:t>
            </w:r>
            <w:r>
              <w:rPr>
                <w:color w:val="000000"/>
                <w:sz w:val="21"/>
              </w:rPr>
              <w:t>3-6</w:t>
            </w:r>
            <w:r>
              <w:rPr>
                <w:color w:val="000000"/>
                <w:sz w:val="21"/>
              </w:rPr>
              <w:t>占位：</w:t>
            </w:r>
            <w:r>
              <w:rPr>
                <w:color w:val="000000"/>
                <w:sz w:val="21"/>
              </w:rPr>
              <w:t xml:space="preserve">TrackerPipeline </w:t>
            </w:r>
            <w:r>
              <w:rPr>
                <w:color w:val="000000"/>
                <w:sz w:val="21"/>
              </w:rPr>
              <w:t>实时处理流程图。图中应展示摄像头帧、人脸检测、眼区裁剪、</w:t>
            </w:r>
            <w:r>
              <w:rPr>
                <w:color w:val="000000"/>
                <w:sz w:val="21"/>
              </w:rPr>
              <w:t xml:space="preserve">Classic </w:t>
            </w:r>
            <w:r>
              <w:rPr>
                <w:color w:val="000000"/>
                <w:sz w:val="21"/>
              </w:rPr>
              <w:t>分支、</w:t>
            </w:r>
            <w:r>
              <w:rPr>
                <w:color w:val="000000"/>
                <w:sz w:val="21"/>
              </w:rPr>
              <w:t xml:space="preserve">Deep </w:t>
            </w:r>
            <w:r>
              <w:rPr>
                <w:color w:val="000000"/>
                <w:sz w:val="21"/>
              </w:rPr>
              <w:t>分支、几何映射、校准、平滑和输出注视点。】</w:t>
            </w:r>
          </w:p>
        </w:tc>
      </w:tr>
    </w:tbl>
    <w:p w14:paraId="78BC0008" w14:textId="77777777" w:rsidR="00857452" w:rsidRDefault="00314B56">
      <w:pPr>
        <w:spacing w:before="120" w:after="240" w:line="400" w:lineRule="exact"/>
        <w:jc w:val="center"/>
      </w:pPr>
      <w:r>
        <w:rPr>
          <w:color w:val="000000"/>
          <w:sz w:val="21"/>
        </w:rPr>
        <w:t>图</w:t>
      </w:r>
      <w:r>
        <w:rPr>
          <w:color w:val="000000"/>
          <w:sz w:val="21"/>
        </w:rPr>
        <w:t xml:space="preserve">3-6 TrackerPipeline </w:t>
      </w:r>
      <w:r>
        <w:rPr>
          <w:color w:val="000000"/>
          <w:sz w:val="21"/>
        </w:rPr>
        <w:t>实时处理流程</w:t>
      </w:r>
    </w:p>
    <w:p w14:paraId="5F5A2000" w14:textId="77777777" w:rsidR="00857452" w:rsidRDefault="00314B56">
      <w:pPr>
        <w:spacing w:after="0" w:line="400" w:lineRule="exact"/>
        <w:ind w:firstLine="480"/>
        <w:jc w:val="both"/>
      </w:pPr>
      <w:r>
        <w:rPr>
          <w:color w:val="000000"/>
        </w:rPr>
        <w:t>实时处理过程可概括为算法</w:t>
      </w:r>
      <w:r>
        <w:rPr>
          <w:color w:val="000000"/>
        </w:rPr>
        <w:t>3-1</w:t>
      </w:r>
      <w:r>
        <w:rPr>
          <w:color w:val="000000"/>
        </w:rPr>
        <w:t>。</w:t>
      </w:r>
    </w:p>
    <w:p w14:paraId="1F8A8BD3" w14:textId="77777777" w:rsidR="00857452" w:rsidRDefault="00314B56">
      <w:pPr>
        <w:spacing w:after="0" w:line="400" w:lineRule="exact"/>
        <w:ind w:firstLine="480"/>
        <w:jc w:val="both"/>
      </w:pPr>
      <w:r>
        <w:rPr>
          <w:color w:val="000000"/>
        </w:rPr>
        <w:t>算法</w:t>
      </w:r>
      <w:r>
        <w:rPr>
          <w:color w:val="000000"/>
        </w:rPr>
        <w:t xml:space="preserve">3-1 Look2Act </w:t>
      </w:r>
      <w:r>
        <w:rPr>
          <w:color w:val="000000"/>
        </w:rPr>
        <w:t>单帧实时追踪流程</w:t>
      </w:r>
    </w:p>
    <w:p w14:paraId="2122DFBE" w14:textId="77777777" w:rsidR="00857452" w:rsidRDefault="00314B56">
      <w:pPr>
        <w:pStyle w:val="ThesisCode"/>
        <w:shd w:val="clear" w:color="auto" w:fill="F2F2F2"/>
      </w:pPr>
      <w:r>
        <w:rPr>
          <w:color w:val="000000"/>
        </w:rPr>
        <w:t>输入：摄像头图像帧 frame</w:t>
      </w:r>
    </w:p>
    <w:p w14:paraId="51EE3771" w14:textId="77777777" w:rsidR="00857452" w:rsidRDefault="00314B56">
      <w:pPr>
        <w:pStyle w:val="ThesisCode"/>
        <w:shd w:val="clear" w:color="auto" w:fill="F2F2F2"/>
      </w:pPr>
      <w:r>
        <w:rPr>
          <w:color w:val="000000"/>
        </w:rPr>
        <w:t>输出：屏幕注视点 gaze_point</w:t>
      </w:r>
    </w:p>
    <w:p w14:paraId="3AD1C577" w14:textId="77777777" w:rsidR="00857452" w:rsidRDefault="00857452">
      <w:pPr>
        <w:pStyle w:val="ThesisCode"/>
        <w:shd w:val="clear" w:color="auto" w:fill="F2F2F2"/>
      </w:pPr>
    </w:p>
    <w:p w14:paraId="1C9130C9" w14:textId="77777777" w:rsidR="00857452" w:rsidRDefault="00314B56">
      <w:pPr>
        <w:pStyle w:val="ThesisCode"/>
        <w:shd w:val="clear" w:color="auto" w:fill="F2F2F2"/>
      </w:pPr>
      <w:r>
        <w:rPr>
          <w:color w:val="000000"/>
        </w:rPr>
        <w:t>1. 对 frame 进行人脸关键点检测</w:t>
      </w:r>
    </w:p>
    <w:p w14:paraId="09095E99" w14:textId="77777777" w:rsidR="00857452" w:rsidRDefault="00314B56">
      <w:pPr>
        <w:pStyle w:val="ThesisCode"/>
        <w:shd w:val="clear" w:color="auto" w:fill="F2F2F2"/>
      </w:pPr>
      <w:r>
        <w:rPr>
          <w:color w:val="000000"/>
        </w:rPr>
        <w:t>2. 若未检测到有效人脸：</w:t>
      </w:r>
    </w:p>
    <w:p w14:paraId="477EC350" w14:textId="77777777" w:rsidR="00857452" w:rsidRDefault="00314B56">
      <w:pPr>
        <w:pStyle w:val="ThesisCode"/>
        <w:shd w:val="clear" w:color="auto" w:fill="F2F2F2"/>
      </w:pPr>
      <w:r>
        <w:rPr>
          <w:color w:val="000000"/>
        </w:rPr>
        <w:t xml:space="preserve">      返回上一帧有效结果或标记当前帧无效</w:t>
      </w:r>
    </w:p>
    <w:p w14:paraId="6517A296" w14:textId="77777777" w:rsidR="00857452" w:rsidRDefault="00314B56">
      <w:pPr>
        <w:pStyle w:val="ThesisCode"/>
        <w:shd w:val="clear" w:color="auto" w:fill="F2F2F2"/>
      </w:pPr>
      <w:r>
        <w:rPr>
          <w:color w:val="000000"/>
        </w:rPr>
        <w:t>3. 裁剪左右眼区域并提取头姿估计所需关键点</w:t>
      </w:r>
    </w:p>
    <w:p w14:paraId="56C53C1E" w14:textId="77777777" w:rsidR="00857452" w:rsidRDefault="00314B56">
      <w:pPr>
        <w:pStyle w:val="ThesisCode"/>
        <w:shd w:val="clear" w:color="auto" w:fill="F2F2F2"/>
      </w:pPr>
      <w:r>
        <w:rPr>
          <w:color w:val="000000"/>
        </w:rPr>
        <w:t>4. 若运行模式为 Classic：</w:t>
      </w:r>
    </w:p>
    <w:p w14:paraId="67A02CC1" w14:textId="77777777" w:rsidR="00857452" w:rsidRDefault="00314B56">
      <w:pPr>
        <w:pStyle w:val="ThesisCode"/>
        <w:shd w:val="clear" w:color="auto" w:fill="F2F2F2"/>
      </w:pPr>
      <w:r>
        <w:rPr>
          <w:color w:val="000000"/>
        </w:rPr>
        <w:t xml:space="preserve">      4.1 对左右眼 ROI 进行灰度化、阈值分割和轮廓分析</w:t>
      </w:r>
    </w:p>
    <w:p w14:paraId="06E1CA7F" w14:textId="77777777" w:rsidR="00857452" w:rsidRDefault="00314B56">
      <w:pPr>
        <w:pStyle w:val="ThesisCode"/>
        <w:shd w:val="clear" w:color="auto" w:fill="F2F2F2"/>
      </w:pPr>
      <w:r>
        <w:rPr>
          <w:color w:val="000000"/>
        </w:rPr>
        <w:t xml:space="preserve">      4.2 提取暗色区域质心或瞳孔近似中心</w:t>
      </w:r>
    </w:p>
    <w:p w14:paraId="1F223092" w14:textId="77777777" w:rsidR="00857452" w:rsidRDefault="00314B56">
      <w:pPr>
        <w:pStyle w:val="ThesisCode"/>
        <w:shd w:val="clear" w:color="auto" w:fill="F2F2F2"/>
      </w:pPr>
      <w:r>
        <w:rPr>
          <w:color w:val="000000"/>
        </w:rPr>
        <w:t xml:space="preserve">      4.3 融合左右眼特征并生成原始特征点</w:t>
      </w:r>
    </w:p>
    <w:p w14:paraId="7DAE20FC" w14:textId="77777777" w:rsidR="00857452" w:rsidRDefault="00314B56">
      <w:pPr>
        <w:pStyle w:val="ThesisCode"/>
        <w:shd w:val="clear" w:color="auto" w:fill="F2F2F2"/>
      </w:pPr>
      <w:r>
        <w:rPr>
          <w:color w:val="000000"/>
        </w:rPr>
        <w:t>5. 若运行模式为 Deep：</w:t>
      </w:r>
    </w:p>
    <w:p w14:paraId="1C345C7C" w14:textId="77777777" w:rsidR="00857452" w:rsidRDefault="00314B56">
      <w:pPr>
        <w:pStyle w:val="ThesisCode"/>
        <w:shd w:val="clear" w:color="auto" w:fill="F2F2F2"/>
      </w:pPr>
      <w:r>
        <w:rPr>
          <w:color w:val="000000"/>
        </w:rPr>
        <w:t xml:space="preserve">      5.1 将左右眼图像转换为模型输入张量</w:t>
      </w:r>
    </w:p>
    <w:p w14:paraId="1FCCBB1E" w14:textId="77777777" w:rsidR="00857452" w:rsidRDefault="00314B56">
      <w:pPr>
        <w:pStyle w:val="ThesisCode"/>
        <w:shd w:val="clear" w:color="auto" w:fill="F2F2F2"/>
      </w:pPr>
      <w:r>
        <w:rPr>
          <w:color w:val="000000"/>
        </w:rPr>
        <w:t xml:space="preserve">      5.2 构造姿态输入</w:t>
      </w:r>
    </w:p>
    <w:p w14:paraId="0C333EF9" w14:textId="77777777" w:rsidR="00857452" w:rsidRDefault="00314B56">
      <w:pPr>
        <w:pStyle w:val="ThesisCode"/>
        <w:shd w:val="clear" w:color="auto" w:fill="F2F2F2"/>
      </w:pPr>
      <w:r>
        <w:rPr>
          <w:color w:val="000000"/>
        </w:rPr>
        <w:t xml:space="preserve">      5.3 调用 GazeNetV2 得到三维视线方向</w:t>
      </w:r>
    </w:p>
    <w:p w14:paraId="25039E77" w14:textId="77777777" w:rsidR="00857452" w:rsidRDefault="00314B56">
      <w:pPr>
        <w:pStyle w:val="ThesisCode"/>
        <w:shd w:val="clear" w:color="auto" w:fill="F2F2F2"/>
      </w:pPr>
      <w:r>
        <w:rPr>
          <w:color w:val="000000"/>
        </w:rPr>
        <w:t xml:space="preserve">      5.4 计算视线射线与屏幕平面的交点</w:t>
      </w:r>
    </w:p>
    <w:p w14:paraId="16E30410" w14:textId="77777777" w:rsidR="00857452" w:rsidRDefault="00314B56">
      <w:pPr>
        <w:pStyle w:val="ThesisCode"/>
        <w:shd w:val="clear" w:color="auto" w:fill="F2F2F2"/>
      </w:pPr>
      <w:r>
        <w:rPr>
          <w:color w:val="000000"/>
        </w:rPr>
        <w:t xml:space="preserve">      5.5 将交点转换为原始屏幕坐标</w:t>
      </w:r>
    </w:p>
    <w:p w14:paraId="1E1FA292" w14:textId="77777777" w:rsidR="00857452" w:rsidRDefault="00314B56">
      <w:pPr>
        <w:pStyle w:val="ThesisCode"/>
        <w:shd w:val="clear" w:color="auto" w:fill="F2F2F2"/>
      </w:pPr>
      <w:r>
        <w:rPr>
          <w:color w:val="000000"/>
        </w:rPr>
        <w:t>6. 应用用户校准映射</w:t>
      </w:r>
    </w:p>
    <w:p w14:paraId="3EAC7CD4" w14:textId="77777777" w:rsidR="00857452" w:rsidRDefault="00314B56">
      <w:pPr>
        <w:pStyle w:val="ThesisCode"/>
        <w:shd w:val="clear" w:color="auto" w:fill="F2F2F2"/>
      </w:pPr>
      <w:r>
        <w:rPr>
          <w:color w:val="000000"/>
        </w:rPr>
        <w:t>7. 对连续注视点进行平滑处理</w:t>
      </w:r>
    </w:p>
    <w:p w14:paraId="7A3D96EC" w14:textId="77777777" w:rsidR="00857452" w:rsidRDefault="00314B56">
      <w:pPr>
        <w:pStyle w:val="ThesisCode"/>
        <w:shd w:val="clear" w:color="auto" w:fill="F2F2F2"/>
      </w:pPr>
      <w:r>
        <w:rPr>
          <w:color w:val="000000"/>
        </w:rPr>
        <w:t>8. 输出最终屏幕注视点</w:t>
      </w:r>
    </w:p>
    <w:p w14:paraId="27D3C7A2" w14:textId="77777777" w:rsidR="00857452" w:rsidRDefault="00314B56">
      <w:pPr>
        <w:spacing w:after="0" w:line="400" w:lineRule="exact"/>
        <w:ind w:firstLine="480"/>
        <w:jc w:val="both"/>
      </w:pPr>
      <w:r>
        <w:rPr>
          <w:color w:val="000000"/>
        </w:rPr>
        <w:t>该流程体现了系统的模块化特征。视觉检测、后端估计、几何映射、校准和平滑相互分离，使系统能够分别分析各阶段耗时和误差来源，也便于后续替换模型或调整校准策略。</w:t>
      </w:r>
    </w:p>
    <w:p w14:paraId="029E5AE9" w14:textId="77777777" w:rsidR="00857452" w:rsidRDefault="00314B56">
      <w:pPr>
        <w:pStyle w:val="21"/>
      </w:pPr>
      <w:bookmarkStart w:id="57" w:name="_Toc229090929"/>
      <w:r>
        <w:rPr>
          <w:rFonts w:ascii="Times New Roman" w:eastAsia="黑体" w:hAnsi="Times New Roman"/>
          <w:color w:val="000000"/>
        </w:rPr>
        <w:lastRenderedPageBreak/>
        <w:t xml:space="preserve">3.8 </w:t>
      </w:r>
      <w:r>
        <w:rPr>
          <w:rFonts w:ascii="Times New Roman" w:eastAsia="黑体" w:hAnsi="Times New Roman"/>
          <w:color w:val="000000"/>
        </w:rPr>
        <w:t>软件运行流程设计</w:t>
      </w:r>
      <w:bookmarkEnd w:id="57"/>
    </w:p>
    <w:p w14:paraId="101253F2" w14:textId="77777777" w:rsidR="00857452" w:rsidRDefault="00314B56">
      <w:pPr>
        <w:spacing w:after="0" w:line="400" w:lineRule="exact"/>
        <w:ind w:firstLine="480"/>
        <w:jc w:val="both"/>
      </w:pPr>
      <w:r>
        <w:rPr>
          <w:color w:val="000000"/>
        </w:rPr>
        <w:t xml:space="preserve">Look2Act </w:t>
      </w:r>
      <w:r>
        <w:rPr>
          <w:color w:val="000000"/>
        </w:rPr>
        <w:t>的用户运行流程围绕</w:t>
      </w:r>
      <w:r>
        <w:rPr>
          <w:color w:val="000000"/>
        </w:rPr>
        <w:t>“</w:t>
      </w:r>
      <w:r>
        <w:rPr>
          <w:color w:val="000000"/>
        </w:rPr>
        <w:t>启动</w:t>
      </w:r>
      <w:r>
        <w:rPr>
          <w:color w:val="000000"/>
        </w:rPr>
        <w:t>—</w:t>
      </w:r>
      <w:r>
        <w:rPr>
          <w:color w:val="000000"/>
        </w:rPr>
        <w:t>预览</w:t>
      </w:r>
      <w:r>
        <w:rPr>
          <w:color w:val="000000"/>
        </w:rPr>
        <w:t>—</w:t>
      </w:r>
      <w:r>
        <w:rPr>
          <w:color w:val="000000"/>
        </w:rPr>
        <w:t>校准</w:t>
      </w:r>
      <w:r>
        <w:rPr>
          <w:color w:val="000000"/>
        </w:rPr>
        <w:t>—</w:t>
      </w:r>
      <w:r>
        <w:rPr>
          <w:color w:val="000000"/>
        </w:rPr>
        <w:t>追踪</w:t>
      </w:r>
      <w:r>
        <w:rPr>
          <w:color w:val="000000"/>
        </w:rPr>
        <w:t>—</w:t>
      </w:r>
      <w:r>
        <w:rPr>
          <w:color w:val="000000"/>
        </w:rPr>
        <w:t>验证</w:t>
      </w:r>
      <w:r>
        <w:rPr>
          <w:color w:val="000000"/>
        </w:rPr>
        <w:t>—</w:t>
      </w:r>
      <w:r>
        <w:rPr>
          <w:color w:val="000000"/>
        </w:rPr>
        <w:t>交互</w:t>
      </w:r>
      <w:r>
        <w:rPr>
          <w:color w:val="000000"/>
        </w:rPr>
        <w:t>”</w:t>
      </w:r>
      <w:r>
        <w:rPr>
          <w:color w:val="000000"/>
        </w:rPr>
        <w:t>展开。该流程符合视线追踪系统的实际使用逻辑：在进入交互之前，用户必须先确认摄像头输入正常，并完成必要的校准和验证。</w:t>
      </w:r>
    </w:p>
    <w:p w14:paraId="2A2B2058" w14:textId="77777777" w:rsidR="00857452" w:rsidRDefault="00314B56">
      <w:pPr>
        <w:spacing w:after="0" w:line="400" w:lineRule="exact"/>
        <w:ind w:firstLine="480"/>
        <w:jc w:val="both"/>
      </w:pPr>
      <w:r>
        <w:rPr>
          <w:color w:val="000000"/>
        </w:rPr>
        <w:t>系统启动后进入语言与模式选择界面。用户选择</w:t>
      </w:r>
      <w:r>
        <w:rPr>
          <w:color w:val="000000"/>
        </w:rPr>
        <w:t xml:space="preserve"> Classic </w:t>
      </w:r>
      <w:r>
        <w:rPr>
          <w:color w:val="000000"/>
        </w:rPr>
        <w:t>或</w:t>
      </w:r>
      <w:r>
        <w:rPr>
          <w:color w:val="000000"/>
        </w:rPr>
        <w:t xml:space="preserve"> Deep </w:t>
      </w:r>
      <w:r>
        <w:rPr>
          <w:color w:val="000000"/>
        </w:rPr>
        <w:t>模式后进入主页。主页提供主要功能入口，包括摄像头预览、视线校准、实时追踪和系统设置。首次使用时，用户通常先进入摄像头预览页，确认摄像头画面、人脸检测和眼区状态正常。随后进入校准页，按照全屏目标点完成校准采样。校准完成后，系统保存校准参数，并允许用户进入实时追踪页面。</w:t>
      </w:r>
    </w:p>
    <w:p w14:paraId="538487A4" w14:textId="77777777" w:rsidR="00857452" w:rsidRDefault="00314B56">
      <w:pPr>
        <w:spacing w:after="0" w:line="400" w:lineRule="exact"/>
        <w:ind w:firstLine="480"/>
        <w:jc w:val="both"/>
      </w:pPr>
      <w:r>
        <w:rPr>
          <w:color w:val="000000"/>
        </w:rPr>
        <w:t>实时追踪页用于控制追踪管线的启动和停止，并显示系统运行状态。完成校准后，用户可以进入全屏验证页面，检查注视点在屏幕主要区域内的移动是否符合预期。验证通过后，用户进入交互阶段。交互阶段提供注视光标、停留触发、交互启动器和五子棋等演示功能，用于展示视线驱动交互的可行性。</w:t>
      </w:r>
    </w:p>
    <w:tbl>
      <w:tblPr>
        <w:tblW w:w="0" w:type="auto"/>
        <w:jc w:val="center"/>
        <w:tblLook w:val="04A0" w:firstRow="1" w:lastRow="0" w:firstColumn="1" w:lastColumn="0" w:noHBand="0" w:noVBand="1"/>
      </w:tblPr>
      <w:tblGrid>
        <w:gridCol w:w="8504"/>
      </w:tblGrid>
      <w:tr w:rsidR="00857452" w14:paraId="29601543" w14:textId="77777777">
        <w:trPr>
          <w:jc w:val="center"/>
        </w:trPr>
        <w:tc>
          <w:tcPr>
            <w:tcW w:w="8504" w:type="dxa"/>
            <w:shd w:val="clear" w:color="auto" w:fill="F2F2F2"/>
            <w:vAlign w:val="center"/>
          </w:tcPr>
          <w:p w14:paraId="1E5476D9" w14:textId="77777777" w:rsidR="00857452" w:rsidRDefault="00314B56">
            <w:pPr>
              <w:spacing w:before="120" w:after="120"/>
              <w:jc w:val="center"/>
            </w:pPr>
            <w:r>
              <w:rPr>
                <w:color w:val="000000"/>
                <w:sz w:val="21"/>
              </w:rPr>
              <w:t>【图</w:t>
            </w:r>
            <w:r>
              <w:rPr>
                <w:color w:val="000000"/>
                <w:sz w:val="21"/>
              </w:rPr>
              <w:t>3-7</w:t>
            </w:r>
            <w:r>
              <w:rPr>
                <w:color w:val="000000"/>
                <w:sz w:val="21"/>
              </w:rPr>
              <w:t>占位：</w:t>
            </w:r>
            <w:r>
              <w:rPr>
                <w:color w:val="000000"/>
                <w:sz w:val="21"/>
              </w:rPr>
              <w:t xml:space="preserve">Look2Act </w:t>
            </w:r>
            <w:r>
              <w:rPr>
                <w:color w:val="000000"/>
                <w:sz w:val="21"/>
              </w:rPr>
              <w:t>用户运行流程图。图中应展示启动弹窗、模式选择、主页、摄像头预览、</w:t>
            </w:r>
            <w:r>
              <w:rPr>
                <w:color w:val="000000"/>
                <w:sz w:val="21"/>
              </w:rPr>
              <w:t xml:space="preserve">25 </w:t>
            </w:r>
            <w:r>
              <w:rPr>
                <w:color w:val="000000"/>
                <w:sz w:val="21"/>
              </w:rPr>
              <w:t>点校准、校准结果保存、实时追踪、全屏验证、全屏交互和退出流程。】</w:t>
            </w:r>
          </w:p>
        </w:tc>
      </w:tr>
    </w:tbl>
    <w:p w14:paraId="661C682E" w14:textId="77777777" w:rsidR="00857452" w:rsidRDefault="00314B56">
      <w:pPr>
        <w:spacing w:before="120" w:after="240" w:line="400" w:lineRule="exact"/>
        <w:jc w:val="center"/>
      </w:pPr>
      <w:r>
        <w:rPr>
          <w:color w:val="000000"/>
          <w:sz w:val="21"/>
        </w:rPr>
        <w:t>图</w:t>
      </w:r>
      <w:r>
        <w:rPr>
          <w:color w:val="000000"/>
          <w:sz w:val="21"/>
        </w:rPr>
        <w:t xml:space="preserve">3-7 Look2Act </w:t>
      </w:r>
      <w:r>
        <w:rPr>
          <w:color w:val="000000"/>
          <w:sz w:val="21"/>
        </w:rPr>
        <w:t>用户运行流程</w:t>
      </w:r>
    </w:p>
    <w:p w14:paraId="6AD5996E" w14:textId="77777777" w:rsidR="00857452" w:rsidRDefault="00314B56">
      <w:pPr>
        <w:spacing w:after="0" w:line="400" w:lineRule="exact"/>
        <w:ind w:firstLine="480"/>
        <w:jc w:val="both"/>
      </w:pPr>
      <w:r>
        <w:rPr>
          <w:color w:val="000000"/>
        </w:rPr>
        <w:t>该运行流程具有两个特点。第一，系统将校准和验证放在交互之前，避免用户在校准质量不足时直接进入交互任务。第二，</w:t>
      </w:r>
      <w:r>
        <w:rPr>
          <w:color w:val="000000"/>
        </w:rPr>
        <w:t xml:space="preserve">Classic </w:t>
      </w:r>
      <w:r>
        <w:rPr>
          <w:color w:val="000000"/>
        </w:rPr>
        <w:t>和</w:t>
      </w:r>
      <w:r>
        <w:rPr>
          <w:color w:val="000000"/>
        </w:rPr>
        <w:t xml:space="preserve"> Deep </w:t>
      </w:r>
      <w:r>
        <w:rPr>
          <w:color w:val="000000"/>
        </w:rPr>
        <w:t>两种模式共用同一套操作流程，使用户在切换方法时不需要重新学习界面，也便于在相同使用条件下比较两种路线的实际表现。</w:t>
      </w:r>
    </w:p>
    <w:p w14:paraId="1F6C004F" w14:textId="77777777" w:rsidR="00857452" w:rsidRDefault="00314B56">
      <w:pPr>
        <w:pStyle w:val="21"/>
      </w:pPr>
      <w:bookmarkStart w:id="58" w:name="_Toc229090930"/>
      <w:r>
        <w:rPr>
          <w:rFonts w:ascii="Times New Roman" w:eastAsia="黑体" w:hAnsi="Times New Roman"/>
          <w:color w:val="000000"/>
        </w:rPr>
        <w:t xml:space="preserve">3.9 </w:t>
      </w:r>
      <w:r>
        <w:rPr>
          <w:rFonts w:ascii="Times New Roman" w:eastAsia="黑体" w:hAnsi="Times New Roman"/>
          <w:color w:val="000000"/>
        </w:rPr>
        <w:t>部署与交付设计</w:t>
      </w:r>
      <w:bookmarkEnd w:id="58"/>
    </w:p>
    <w:p w14:paraId="0D54872E" w14:textId="77777777" w:rsidR="00857452" w:rsidRDefault="00314B56">
      <w:pPr>
        <w:spacing w:after="0" w:line="400" w:lineRule="exact"/>
        <w:ind w:firstLine="480"/>
        <w:jc w:val="both"/>
      </w:pPr>
      <w:r>
        <w:rPr>
          <w:color w:val="000000"/>
        </w:rPr>
        <w:t>作为工程设计类软件课题，</w:t>
      </w:r>
      <w:r>
        <w:rPr>
          <w:color w:val="000000"/>
        </w:rPr>
        <w:t xml:space="preserve">Look2Act </w:t>
      </w:r>
      <w:r>
        <w:rPr>
          <w:color w:val="000000"/>
        </w:rPr>
        <w:t>不仅需要完成算法实现，还需要形成可运行的软件成果。系统采用本地桌面应用方式部署，支持通过</w:t>
      </w:r>
      <w:r>
        <w:rPr>
          <w:color w:val="000000"/>
        </w:rPr>
        <w:t xml:space="preserve"> Python </w:t>
      </w:r>
      <w:r>
        <w:rPr>
          <w:color w:val="000000"/>
        </w:rPr>
        <w:t>环境运行，也支持通过</w:t>
      </w:r>
      <w:r>
        <w:rPr>
          <w:color w:val="000000"/>
        </w:rPr>
        <w:t xml:space="preserve"> Windows </w:t>
      </w:r>
      <w:r>
        <w:rPr>
          <w:color w:val="000000"/>
        </w:rPr>
        <w:t>可执行程序运行。对于最终演示和论文验证，系统以本地可执行软件形式作为主要交付成果。</w:t>
      </w:r>
    </w:p>
    <w:p w14:paraId="7ED2B730" w14:textId="77777777" w:rsidR="00857452" w:rsidRDefault="00314B56">
      <w:pPr>
        <w:spacing w:after="0" w:line="400" w:lineRule="exact"/>
        <w:ind w:firstLine="480"/>
        <w:jc w:val="both"/>
      </w:pPr>
      <w:r>
        <w:rPr>
          <w:color w:val="000000"/>
        </w:rPr>
        <w:t>软件部署设计主要考虑三个方面。第一，模型和配置文件作为本地资源加载，避免用户在运行阶段重新训练模型。第二，用户配置和校准结果保存到用户可写目录中，使软件能够在普通用户权限下运行。第三，系统保留</w:t>
      </w:r>
      <w:r>
        <w:rPr>
          <w:color w:val="000000"/>
        </w:rPr>
        <w:t xml:space="preserve"> Classic </w:t>
      </w:r>
      <w:r>
        <w:rPr>
          <w:color w:val="000000"/>
        </w:rPr>
        <w:t>和</w:t>
      </w:r>
      <w:r>
        <w:rPr>
          <w:color w:val="000000"/>
        </w:rPr>
        <w:t xml:space="preserve"> Deep </w:t>
      </w:r>
      <w:r>
        <w:rPr>
          <w:color w:val="000000"/>
        </w:rPr>
        <w:t>两套运行配置，使用户能够根据演示目标、设备条件和实验需求选择对应模式。</w:t>
      </w:r>
    </w:p>
    <w:tbl>
      <w:tblPr>
        <w:tblW w:w="0" w:type="auto"/>
        <w:jc w:val="center"/>
        <w:tblLook w:val="04A0" w:firstRow="1" w:lastRow="0" w:firstColumn="1" w:lastColumn="0" w:noHBand="0" w:noVBand="1"/>
      </w:tblPr>
      <w:tblGrid>
        <w:gridCol w:w="8504"/>
      </w:tblGrid>
      <w:tr w:rsidR="00857452" w14:paraId="1FF18E72" w14:textId="77777777">
        <w:trPr>
          <w:jc w:val="center"/>
        </w:trPr>
        <w:tc>
          <w:tcPr>
            <w:tcW w:w="8504" w:type="dxa"/>
            <w:shd w:val="clear" w:color="auto" w:fill="F2F2F2"/>
            <w:vAlign w:val="center"/>
          </w:tcPr>
          <w:p w14:paraId="74CAB794" w14:textId="77777777" w:rsidR="00857452" w:rsidRDefault="00314B56">
            <w:pPr>
              <w:spacing w:before="120" w:after="120"/>
              <w:jc w:val="center"/>
            </w:pPr>
            <w:r>
              <w:rPr>
                <w:color w:val="000000"/>
                <w:sz w:val="21"/>
              </w:rPr>
              <w:t>【图</w:t>
            </w:r>
            <w:r>
              <w:rPr>
                <w:color w:val="000000"/>
                <w:sz w:val="21"/>
              </w:rPr>
              <w:t>3-8</w:t>
            </w:r>
            <w:r>
              <w:rPr>
                <w:color w:val="000000"/>
                <w:sz w:val="21"/>
              </w:rPr>
              <w:t>占位：</w:t>
            </w:r>
            <w:r>
              <w:rPr>
                <w:color w:val="000000"/>
                <w:sz w:val="21"/>
              </w:rPr>
              <w:t xml:space="preserve">Look2Act </w:t>
            </w:r>
            <w:r>
              <w:rPr>
                <w:color w:val="000000"/>
                <w:sz w:val="21"/>
              </w:rPr>
              <w:t>本地部署结构图。图中应包含可执行程序、模型资源、配置文</w:t>
            </w:r>
            <w:r>
              <w:rPr>
                <w:color w:val="000000"/>
                <w:sz w:val="21"/>
              </w:rPr>
              <w:lastRenderedPageBreak/>
              <w:t>件、用户配置目录、校准结果和运行日志。】</w:t>
            </w:r>
          </w:p>
        </w:tc>
      </w:tr>
    </w:tbl>
    <w:p w14:paraId="10F271A0" w14:textId="77777777" w:rsidR="00857452" w:rsidRDefault="00314B56">
      <w:pPr>
        <w:spacing w:before="120" w:after="240" w:line="400" w:lineRule="exact"/>
        <w:jc w:val="center"/>
      </w:pPr>
      <w:r>
        <w:rPr>
          <w:color w:val="000000"/>
          <w:sz w:val="21"/>
        </w:rPr>
        <w:lastRenderedPageBreak/>
        <w:t>图</w:t>
      </w:r>
      <w:r>
        <w:rPr>
          <w:color w:val="000000"/>
          <w:sz w:val="21"/>
        </w:rPr>
        <w:t xml:space="preserve">3-8 Look2Act </w:t>
      </w:r>
      <w:r>
        <w:rPr>
          <w:color w:val="000000"/>
          <w:sz w:val="21"/>
        </w:rPr>
        <w:t>本地部署结构</w:t>
      </w:r>
    </w:p>
    <w:p w14:paraId="3FFDC22B" w14:textId="77777777" w:rsidR="00857452" w:rsidRDefault="00314B56">
      <w:pPr>
        <w:spacing w:after="0" w:line="400" w:lineRule="exact"/>
        <w:ind w:firstLine="480"/>
        <w:jc w:val="both"/>
      </w:pPr>
      <w:r>
        <w:rPr>
          <w:color w:val="000000"/>
        </w:rPr>
        <w:t>在交付边界上，本文自建数据集不公开发布，训练得到的模型权重也仅作为本地软件系统的部署资源使用。论文展示系统设计、模型结构、实验指标、软件截图和功能流程，不以公开数据集或公开模型仓库作为成果形式。该处理符合本课题涉及真实用户眼部图像和设备信息的实际情况，也有利于保护参与数据采集人员的隐私。</w:t>
      </w:r>
    </w:p>
    <w:p w14:paraId="050ECA8F" w14:textId="77777777" w:rsidR="00857452" w:rsidRDefault="00314B56">
      <w:pPr>
        <w:pStyle w:val="21"/>
      </w:pPr>
      <w:bookmarkStart w:id="59" w:name="_Toc229090931"/>
      <w:r>
        <w:rPr>
          <w:rFonts w:ascii="Times New Roman" w:eastAsia="黑体" w:hAnsi="Times New Roman"/>
          <w:color w:val="000000"/>
        </w:rPr>
        <w:t xml:space="preserve">3.10 </w:t>
      </w:r>
      <w:r>
        <w:rPr>
          <w:rFonts w:ascii="Times New Roman" w:eastAsia="黑体" w:hAnsi="Times New Roman"/>
          <w:color w:val="000000"/>
        </w:rPr>
        <w:t>本章小结</w:t>
      </w:r>
      <w:bookmarkEnd w:id="59"/>
    </w:p>
    <w:p w14:paraId="237D88BF" w14:textId="77777777" w:rsidR="00857452" w:rsidRDefault="00314B56">
      <w:pPr>
        <w:spacing w:after="0" w:line="400" w:lineRule="exact"/>
        <w:ind w:firstLine="480"/>
        <w:jc w:val="both"/>
      </w:pPr>
      <w:r>
        <w:rPr>
          <w:color w:val="000000"/>
        </w:rPr>
        <w:t>本章对</w:t>
      </w:r>
      <w:r>
        <w:rPr>
          <w:color w:val="000000"/>
        </w:rPr>
        <w:t xml:space="preserve"> Look2Act </w:t>
      </w:r>
      <w:r>
        <w:rPr>
          <w:color w:val="000000"/>
        </w:rPr>
        <w:t>系统的总体设计进行了说明。首先，结合普通</w:t>
      </w:r>
      <w:r>
        <w:rPr>
          <w:color w:val="000000"/>
        </w:rPr>
        <w:t xml:space="preserve"> RGB </w:t>
      </w:r>
      <w:r>
        <w:rPr>
          <w:color w:val="000000"/>
        </w:rPr>
        <w:t>摄像头实时视线追踪任务，明确了系统在功能、技术和工程三个层面的设计需求。系统需要完成摄像头输入、人脸与眼区检测、视线估计、屏幕映射、用户校准、平滑处理、验证和交互等功能，同时需要满足实时性、稳定性、可配置性和可部署性要求。</w:t>
      </w:r>
    </w:p>
    <w:p w14:paraId="21F3D517" w14:textId="77777777" w:rsidR="00857452" w:rsidRDefault="00314B56">
      <w:pPr>
        <w:spacing w:after="0" w:line="400" w:lineRule="exact"/>
        <w:ind w:firstLine="480"/>
        <w:jc w:val="both"/>
      </w:pPr>
      <w:r>
        <w:rPr>
          <w:color w:val="000000"/>
        </w:rPr>
        <w:t>随后，本章给出了</w:t>
      </w:r>
      <w:r>
        <w:rPr>
          <w:color w:val="000000"/>
        </w:rPr>
        <w:t xml:space="preserve"> Look2Act </w:t>
      </w:r>
      <w:r>
        <w:rPr>
          <w:color w:val="000000"/>
        </w:rPr>
        <w:t>的总体架构。系统由数据采集系统和</w:t>
      </w:r>
      <w:r>
        <w:rPr>
          <w:color w:val="000000"/>
        </w:rPr>
        <w:t xml:space="preserve"> Look2Act Tracker </w:t>
      </w:r>
      <w:r>
        <w:rPr>
          <w:color w:val="000000"/>
        </w:rPr>
        <w:t>两个部分组成，前者用于构建自建数据集，后者用于完成模型训练、实时推理、校准验证和交互演示。系统在功能层次上划分为数据采集层、视觉感知层、视线估计层、映射校准层、时序稳定层和用户交互层。</w:t>
      </w:r>
    </w:p>
    <w:p w14:paraId="224294B2" w14:textId="77777777" w:rsidR="00857452" w:rsidRDefault="00314B56">
      <w:pPr>
        <w:spacing w:after="0" w:line="400" w:lineRule="exact"/>
        <w:ind w:firstLine="480"/>
        <w:jc w:val="both"/>
      </w:pPr>
      <w:r>
        <w:rPr>
          <w:color w:val="000000"/>
        </w:rPr>
        <w:t>在方法路线方面，本章重点说明了</w:t>
      </w:r>
      <w:r>
        <w:rPr>
          <w:color w:val="000000"/>
        </w:rPr>
        <w:t xml:space="preserve"> Classic </w:t>
      </w:r>
      <w:r>
        <w:rPr>
          <w:color w:val="000000"/>
        </w:rPr>
        <w:t>与</w:t>
      </w:r>
      <w:r>
        <w:rPr>
          <w:color w:val="000000"/>
        </w:rPr>
        <w:t xml:space="preserve"> Deep </w:t>
      </w:r>
      <w:r>
        <w:rPr>
          <w:color w:val="000000"/>
        </w:rPr>
        <w:t>双模式设计。</w:t>
      </w:r>
      <w:r>
        <w:rPr>
          <w:color w:val="000000"/>
        </w:rPr>
        <w:t xml:space="preserve">Classic </w:t>
      </w:r>
      <w:r>
        <w:rPr>
          <w:color w:val="000000"/>
        </w:rPr>
        <w:t>模式基于传统计算机视觉方法实现眼部特征提取和校准映射，</w:t>
      </w:r>
      <w:r>
        <w:rPr>
          <w:color w:val="000000"/>
        </w:rPr>
        <w:t xml:space="preserve">Deep </w:t>
      </w:r>
      <w:r>
        <w:rPr>
          <w:color w:val="000000"/>
        </w:rPr>
        <w:t>模式基于</w:t>
      </w:r>
      <w:r>
        <w:rPr>
          <w:color w:val="000000"/>
        </w:rPr>
        <w:t xml:space="preserve"> GazeNetV2 </w:t>
      </w:r>
      <w:r>
        <w:rPr>
          <w:color w:val="000000"/>
        </w:rPr>
        <w:t>实现三维视线方向回归和屏幕几何映射。两种模式共同构成</w:t>
      </w:r>
      <w:r>
        <w:rPr>
          <w:color w:val="000000"/>
        </w:rPr>
        <w:t xml:space="preserve"> Look2Act </w:t>
      </w:r>
      <w:r>
        <w:rPr>
          <w:color w:val="000000"/>
        </w:rPr>
        <w:t>的完整系统框架，其中</w:t>
      </w:r>
      <w:r>
        <w:rPr>
          <w:color w:val="000000"/>
        </w:rPr>
        <w:t xml:space="preserve"> Deep </w:t>
      </w:r>
      <w:r>
        <w:rPr>
          <w:color w:val="000000"/>
        </w:rPr>
        <w:t>模式承担本文深度学习模型训练与算法分析的核心内容，</w:t>
      </w:r>
      <w:r>
        <w:rPr>
          <w:color w:val="000000"/>
        </w:rPr>
        <w:t xml:space="preserve">Classic </w:t>
      </w:r>
      <w:r>
        <w:rPr>
          <w:color w:val="000000"/>
        </w:rPr>
        <w:t>模式承担传统视觉实现和系统对照验证的重要作用。</w:t>
      </w:r>
    </w:p>
    <w:p w14:paraId="6F4F331F" w14:textId="77777777" w:rsidR="00857452" w:rsidRDefault="00314B56">
      <w:pPr>
        <w:spacing w:after="0" w:line="400" w:lineRule="exact"/>
        <w:ind w:firstLine="480"/>
        <w:jc w:val="both"/>
      </w:pPr>
      <w:r>
        <w:rPr>
          <w:color w:val="000000"/>
        </w:rPr>
        <w:t>最后，本章对软件模块划分、实时处理流程、用户运行流程和部署交付方式进行了设计说明。通过上述设计，</w:t>
      </w:r>
      <w:r>
        <w:rPr>
          <w:color w:val="000000"/>
        </w:rPr>
        <w:t xml:space="preserve">Look2Act </w:t>
      </w:r>
      <w:r>
        <w:rPr>
          <w:color w:val="000000"/>
        </w:rPr>
        <w:t>形成了从数据采集到模型训练、从实时追踪到注视交互的完整软件系统。下一章将进一步介绍自建数据集构建、数据预处理和</w:t>
      </w:r>
      <w:r>
        <w:rPr>
          <w:color w:val="000000"/>
        </w:rPr>
        <w:t xml:space="preserve"> GazeNetV2 </w:t>
      </w:r>
      <w:r>
        <w:rPr>
          <w:color w:val="000000"/>
        </w:rPr>
        <w:t>深度视线估计模型。</w:t>
      </w:r>
    </w:p>
    <w:p w14:paraId="4C6930E2" w14:textId="77777777" w:rsidR="00857452" w:rsidRDefault="00857452">
      <w:pPr>
        <w:sectPr w:rsidR="00857452" w:rsidSect="003F1BA5">
          <w:headerReference w:type="even" r:id="rId44"/>
          <w:headerReference w:type="default" r:id="rId45"/>
          <w:footerReference w:type="even" r:id="rId46"/>
          <w:footerReference w:type="default" r:id="rId47"/>
          <w:headerReference w:type="first" r:id="rId48"/>
          <w:footerReference w:type="first" r:id="rId49"/>
          <w:pgSz w:w="11906" w:h="16838"/>
          <w:pgMar w:top="1701" w:right="1701" w:bottom="1701" w:left="1701" w:header="1134" w:footer="1134" w:gutter="0"/>
          <w:cols w:space="720"/>
          <w:docGrid w:linePitch="360"/>
        </w:sectPr>
      </w:pPr>
    </w:p>
    <w:p w14:paraId="7A853B6B" w14:textId="77777777" w:rsidR="00857452" w:rsidRDefault="00314B56">
      <w:pPr>
        <w:pStyle w:val="1"/>
      </w:pPr>
      <w:bookmarkStart w:id="60" w:name="_Toc229090932"/>
      <w:r>
        <w:rPr>
          <w:rFonts w:ascii="Times New Roman" w:eastAsia="黑体" w:hAnsi="Times New Roman"/>
          <w:color w:val="000000"/>
        </w:rPr>
        <w:lastRenderedPageBreak/>
        <w:t>第四章</w:t>
      </w:r>
      <w:r>
        <w:rPr>
          <w:rFonts w:ascii="Times New Roman" w:eastAsia="黑体" w:hAnsi="Times New Roman"/>
          <w:color w:val="000000"/>
        </w:rPr>
        <w:t xml:space="preserve"> </w:t>
      </w:r>
      <w:r>
        <w:rPr>
          <w:rFonts w:ascii="Times New Roman" w:eastAsia="黑体" w:hAnsi="Times New Roman"/>
          <w:color w:val="000000"/>
        </w:rPr>
        <w:t>数据集构建与深度视线估计模型</w:t>
      </w:r>
      <w:bookmarkEnd w:id="60"/>
    </w:p>
    <w:p w14:paraId="64457899" w14:textId="77777777" w:rsidR="00857452" w:rsidRDefault="00314B56">
      <w:pPr>
        <w:pStyle w:val="21"/>
      </w:pPr>
      <w:bookmarkStart w:id="61" w:name="_Toc229090933"/>
      <w:r>
        <w:rPr>
          <w:rFonts w:ascii="Times New Roman" w:eastAsia="黑体" w:hAnsi="Times New Roman"/>
          <w:color w:val="000000"/>
        </w:rPr>
        <w:t xml:space="preserve">4.1 </w:t>
      </w:r>
      <w:r>
        <w:rPr>
          <w:rFonts w:ascii="Times New Roman" w:eastAsia="黑体" w:hAnsi="Times New Roman"/>
          <w:color w:val="000000"/>
        </w:rPr>
        <w:t>本章概述</w:t>
      </w:r>
      <w:bookmarkEnd w:id="61"/>
    </w:p>
    <w:p w14:paraId="583061D1" w14:textId="77777777" w:rsidR="00857452" w:rsidRDefault="00314B56">
      <w:pPr>
        <w:spacing w:after="0" w:line="400" w:lineRule="exact"/>
        <w:ind w:firstLine="480"/>
        <w:jc w:val="both"/>
      </w:pPr>
      <w:r>
        <w:rPr>
          <w:color w:val="000000"/>
        </w:rPr>
        <w:t>实时视线追踪系统的性能不仅取决于模型结构，还与数据采集方案、标签构造方式、预处理流程、训练目标和实时部署接口密切相关。</w:t>
      </w:r>
      <w:r>
        <w:rPr>
          <w:color w:val="000000"/>
        </w:rPr>
        <w:t>Look2Act</w:t>
      </w:r>
      <w:r>
        <w:rPr>
          <w:color w:val="000000"/>
        </w:rPr>
        <w:t>系统面向普通</w:t>
      </w:r>
      <w:r>
        <w:rPr>
          <w:color w:val="000000"/>
        </w:rPr>
        <w:t>Windows</w:t>
      </w:r>
      <w:r>
        <w:rPr>
          <w:color w:val="000000"/>
        </w:rPr>
        <w:t>计算机和</w:t>
      </w:r>
      <w:r>
        <w:rPr>
          <w:color w:val="000000"/>
        </w:rPr>
        <w:t>RGB</w:t>
      </w:r>
      <w:r>
        <w:rPr>
          <w:color w:val="000000"/>
        </w:rPr>
        <w:t>摄像头，目标是在无需专用眼动仪的条件下估计用户在屏幕上的注视位置。因此，深度学习路线需要完成两个层面的任务：一是从眼部外观和辅助姿态信息中学习三维视线方向；二是使模型输出能够与后续屏幕几何映射、用户校准、时序平滑和交互界面自然衔接。</w:t>
      </w:r>
    </w:p>
    <w:p w14:paraId="53257FC4" w14:textId="77777777" w:rsidR="00857452" w:rsidRDefault="00314B56">
      <w:pPr>
        <w:spacing w:after="0" w:line="400" w:lineRule="exact"/>
        <w:ind w:firstLine="480"/>
        <w:jc w:val="both"/>
      </w:pPr>
      <w:r>
        <w:rPr>
          <w:color w:val="000000"/>
        </w:rPr>
        <w:t>本章围绕</w:t>
      </w:r>
      <w:r>
        <w:rPr>
          <w:color w:val="000000"/>
        </w:rPr>
        <w:t>Look2Act</w:t>
      </w:r>
      <w:r>
        <w:rPr>
          <w:color w:val="000000"/>
        </w:rPr>
        <w:t>系统中的深度学习主线展开。首先介绍自建数据集的采集目标、采集流程、数据字段和隐私保护方案；随后说明从采集数据到训练样本的预处理过程，包括有效样本筛选、眼区图像提取、屏幕坐标归一化和三维视线标签构造；接着给出</w:t>
      </w:r>
      <w:r>
        <w:rPr>
          <w:color w:val="000000"/>
        </w:rPr>
        <w:t>GazeNetV2</w:t>
      </w:r>
      <w:r>
        <w:rPr>
          <w:color w:val="000000"/>
        </w:rPr>
        <w:t>模型的结构设计、输入输出定义、损失函数和训练策略；最后介绍模型保存、</w:t>
      </w:r>
      <w:r>
        <w:rPr>
          <w:color w:val="000000"/>
        </w:rPr>
        <w:t>ONNX</w:t>
      </w:r>
      <w:r>
        <w:rPr>
          <w:color w:val="000000"/>
        </w:rPr>
        <w:t>导出和实时推理接口。</w:t>
      </w:r>
    </w:p>
    <w:p w14:paraId="60A3712C" w14:textId="77777777" w:rsidR="00857452" w:rsidRDefault="00314B56">
      <w:pPr>
        <w:spacing w:after="0" w:line="400" w:lineRule="exact"/>
        <w:ind w:firstLine="480"/>
        <w:jc w:val="both"/>
      </w:pPr>
      <w:r>
        <w:rPr>
          <w:color w:val="000000"/>
        </w:rPr>
        <w:t>在方法定位上，本文的</w:t>
      </w:r>
      <w:r>
        <w:rPr>
          <w:color w:val="000000"/>
        </w:rPr>
        <w:t>Deep</w:t>
      </w:r>
      <w:r>
        <w:rPr>
          <w:color w:val="000000"/>
        </w:rPr>
        <w:t>路线不直接回归某一屏幕分辨率下的二维像素坐标，而是回归相机坐标系下的三维视线方向单位向量。该设计使模型输出具有明确的几何含义，便于在后续章节中结合屏幕平面模型、校准映射和交互稳定策略完成完整的注视点估计链路。</w:t>
      </w:r>
    </w:p>
    <w:p w14:paraId="79397F32" w14:textId="77777777" w:rsidR="00857452" w:rsidRDefault="00314B56">
      <w:pPr>
        <w:pStyle w:val="21"/>
      </w:pPr>
      <w:bookmarkStart w:id="62" w:name="_Toc229090934"/>
      <w:r>
        <w:rPr>
          <w:rFonts w:ascii="Times New Roman" w:eastAsia="黑体" w:hAnsi="Times New Roman"/>
          <w:color w:val="000000"/>
        </w:rPr>
        <w:t xml:space="preserve">4.2 </w:t>
      </w:r>
      <w:r>
        <w:rPr>
          <w:rFonts w:ascii="Times New Roman" w:eastAsia="黑体" w:hAnsi="Times New Roman"/>
          <w:color w:val="000000"/>
        </w:rPr>
        <w:t>自建数据集构建</w:t>
      </w:r>
      <w:bookmarkEnd w:id="62"/>
    </w:p>
    <w:p w14:paraId="2DD195AE" w14:textId="77777777" w:rsidR="00857452" w:rsidRDefault="00314B56">
      <w:pPr>
        <w:pStyle w:val="31"/>
      </w:pPr>
      <w:bookmarkStart w:id="63" w:name="_Toc229090935"/>
      <w:r>
        <w:rPr>
          <w:rFonts w:ascii="Times New Roman" w:eastAsia="黑体" w:hAnsi="Times New Roman"/>
          <w:color w:val="000000"/>
        </w:rPr>
        <w:t xml:space="preserve">4.2.1 </w:t>
      </w:r>
      <w:r>
        <w:rPr>
          <w:rFonts w:ascii="Times New Roman" w:eastAsia="黑体" w:hAnsi="Times New Roman"/>
          <w:color w:val="000000"/>
        </w:rPr>
        <w:t>数据采集目标</w:t>
      </w:r>
      <w:bookmarkEnd w:id="63"/>
    </w:p>
    <w:p w14:paraId="5C67F912" w14:textId="77777777" w:rsidR="00857452" w:rsidRDefault="00314B56">
      <w:pPr>
        <w:spacing w:after="0" w:line="400" w:lineRule="exact"/>
        <w:ind w:firstLine="480"/>
        <w:jc w:val="both"/>
      </w:pPr>
      <w:r>
        <w:rPr>
          <w:color w:val="000000"/>
        </w:rPr>
        <w:t>公开视线估计数据集为深度模型研究提供了重要基础，但其采集设备、屏幕布局、相机位置、使用距离和标注方式通常具有特定假设，与普通桌面应用场景之间仍存在差异</w:t>
      </w:r>
      <w:r>
        <w:rPr>
          <w:color w:val="000000"/>
          <w:vertAlign w:val="superscript"/>
        </w:rPr>
        <w:t>[3-8]</w:t>
      </w:r>
      <w:r>
        <w:rPr>
          <w:color w:val="000000"/>
        </w:rPr>
        <w:t>。</w:t>
      </w:r>
      <w:r>
        <w:rPr>
          <w:color w:val="000000"/>
        </w:rPr>
        <w:t>Look2Act</w:t>
      </w:r>
      <w:r>
        <w:rPr>
          <w:color w:val="000000"/>
        </w:rPr>
        <w:t>系统面向普通</w:t>
      </w:r>
      <w:r>
        <w:rPr>
          <w:color w:val="000000"/>
        </w:rPr>
        <w:t>RGB</w:t>
      </w:r>
      <w:r>
        <w:rPr>
          <w:color w:val="000000"/>
        </w:rPr>
        <w:t>摄像头和真实</w:t>
      </w:r>
      <w:r>
        <w:rPr>
          <w:color w:val="000000"/>
        </w:rPr>
        <w:t>Windows</w:t>
      </w:r>
      <w:r>
        <w:rPr>
          <w:color w:val="000000"/>
        </w:rPr>
        <w:t>桌面环境，因此需要构建贴近本课题应用条件的自建数据集，用于模型训练、误差分析和系统验证。</w:t>
      </w:r>
    </w:p>
    <w:p w14:paraId="1BCAFE9C" w14:textId="77777777" w:rsidR="00857452" w:rsidRDefault="00314B56">
      <w:pPr>
        <w:spacing w:after="0" w:line="400" w:lineRule="exact"/>
        <w:ind w:firstLine="480"/>
        <w:jc w:val="both"/>
      </w:pPr>
      <w:r>
        <w:rPr>
          <w:color w:val="000000"/>
        </w:rPr>
        <w:t>本课题数据采集主要服务于以下目标。第一，采集真实用户在普通摄像头条件下的眼区图像，使模型能够学习自然光照、不同摄像头质量、不同屏幕分辨率和不同用户眼部外观下的视线变化。第二，记录屏幕目标点、头部姿态、设备信息和采集质量指标，为后续训练、评估和误差归因提供数据基础。第三，在采集</w:t>
      </w:r>
      <w:r>
        <w:rPr>
          <w:color w:val="000000"/>
        </w:rPr>
        <w:lastRenderedPageBreak/>
        <w:t>阶段控制隐私风险，不保存完整人脸图像，而是保存眼区裁剪图和必要的辅助区域信息。</w:t>
      </w:r>
    </w:p>
    <w:p w14:paraId="55965CB2" w14:textId="77777777" w:rsidR="00857452" w:rsidRDefault="00314B56">
      <w:pPr>
        <w:spacing w:after="0" w:line="400" w:lineRule="exact"/>
        <w:ind w:firstLine="480"/>
        <w:jc w:val="both"/>
      </w:pPr>
      <w:r>
        <w:rPr>
          <w:color w:val="000000"/>
        </w:rPr>
        <w:t>最终自建数据集包含</w:t>
      </w:r>
      <w:r>
        <w:rPr>
          <w:color w:val="000000"/>
        </w:rPr>
        <w:t>31</w:t>
      </w:r>
      <w:r>
        <w:rPr>
          <w:color w:val="000000"/>
        </w:rPr>
        <w:t>名用户、</w:t>
      </w:r>
      <w:r>
        <w:rPr>
          <w:color w:val="000000"/>
        </w:rPr>
        <w:t>16</w:t>
      </w:r>
      <w:r>
        <w:rPr>
          <w:color w:val="000000"/>
        </w:rPr>
        <w:t>台设备和</w:t>
      </w:r>
      <w:r>
        <w:rPr>
          <w:color w:val="000000"/>
        </w:rPr>
        <w:t>7395</w:t>
      </w:r>
      <w:r>
        <w:rPr>
          <w:color w:val="000000"/>
        </w:rPr>
        <w:t>条有效样本。数据集覆盖不同摄像头、屏幕分辨率、使用距离和用户状态，为模型固定划分评估、跨用户泛化评估和系统级误差分析提供了基础。由于数据中包含真实用户眼部图像、设备信息和采集会话信息，本文仅使用该数据集进行课题内部训练与评估，不将其作为公开数据发布。</w:t>
      </w:r>
    </w:p>
    <w:p w14:paraId="046EF115" w14:textId="77777777" w:rsidR="00857452" w:rsidRDefault="00314B56">
      <w:pPr>
        <w:pStyle w:val="31"/>
      </w:pPr>
      <w:bookmarkStart w:id="64" w:name="_Toc229090936"/>
      <w:r>
        <w:rPr>
          <w:rFonts w:ascii="Times New Roman" w:eastAsia="黑体" w:hAnsi="Times New Roman"/>
          <w:color w:val="000000"/>
        </w:rPr>
        <w:t xml:space="preserve">4.2.2 </w:t>
      </w:r>
      <w:r>
        <w:rPr>
          <w:rFonts w:ascii="Times New Roman" w:eastAsia="黑体" w:hAnsi="Times New Roman"/>
          <w:color w:val="000000"/>
        </w:rPr>
        <w:t>采集流程设计</w:t>
      </w:r>
      <w:bookmarkEnd w:id="64"/>
    </w:p>
    <w:p w14:paraId="2F2372FE" w14:textId="77777777" w:rsidR="00857452" w:rsidRDefault="00314B56">
      <w:pPr>
        <w:spacing w:after="0" w:line="400" w:lineRule="exact"/>
        <w:ind w:firstLine="480"/>
        <w:jc w:val="both"/>
      </w:pPr>
      <w:r>
        <w:rPr>
          <w:color w:val="000000"/>
        </w:rPr>
        <w:t>数据采集由独立的桌面采集程序完成。采集时，程序通过全屏界面在屏幕上依次显示目标点，并同步记录摄像头图像、目标点坐标、人脸检测状态、头部姿态、设备信息和采集状态。采集目标采用</w:t>
      </w:r>
      <w:r>
        <w:rPr>
          <w:color w:val="000000"/>
        </w:rPr>
        <w:t>5×5</w:t>
      </w:r>
      <w:r>
        <w:rPr>
          <w:color w:val="000000"/>
        </w:rPr>
        <w:t>网格布局，共</w:t>
      </w:r>
      <w:r>
        <w:rPr>
          <w:color w:val="000000"/>
        </w:rPr>
        <w:t>25</w:t>
      </w:r>
      <w:r>
        <w:rPr>
          <w:color w:val="000000"/>
        </w:rPr>
        <w:t>个屏幕目标点。每个目标点显示</w:t>
      </w:r>
      <w:r>
        <w:rPr>
          <w:color w:val="000000"/>
        </w:rPr>
        <w:t>2.0</w:t>
      </w:r>
      <w:r>
        <w:rPr>
          <w:color w:val="000000"/>
        </w:rPr>
        <w:t>秒，其中前</w:t>
      </w:r>
      <w:r>
        <w:rPr>
          <w:color w:val="000000"/>
        </w:rPr>
        <w:t>500 ms</w:t>
      </w:r>
      <w:r>
        <w:rPr>
          <w:color w:val="000000"/>
        </w:rPr>
        <w:t>作为注视稳定期，稳定期之后按设定帧率保存有效数据。</w:t>
      </w:r>
    </w:p>
    <w:tbl>
      <w:tblPr>
        <w:tblW w:w="0" w:type="auto"/>
        <w:jc w:val="center"/>
        <w:tblLook w:val="04A0" w:firstRow="1" w:lastRow="0" w:firstColumn="1" w:lastColumn="0" w:noHBand="0" w:noVBand="1"/>
      </w:tblPr>
      <w:tblGrid>
        <w:gridCol w:w="8504"/>
      </w:tblGrid>
      <w:tr w:rsidR="00857452" w14:paraId="4775CC44" w14:textId="77777777">
        <w:trPr>
          <w:jc w:val="center"/>
        </w:trPr>
        <w:tc>
          <w:tcPr>
            <w:tcW w:w="8504" w:type="dxa"/>
            <w:shd w:val="clear" w:color="auto" w:fill="F2F2F2"/>
            <w:vAlign w:val="center"/>
          </w:tcPr>
          <w:p w14:paraId="7DFF553C" w14:textId="77777777" w:rsidR="00857452" w:rsidRDefault="00314B56">
            <w:pPr>
              <w:spacing w:before="120" w:after="120"/>
              <w:jc w:val="center"/>
            </w:pPr>
            <w:r>
              <w:rPr>
                <w:color w:val="000000"/>
                <w:sz w:val="21"/>
              </w:rPr>
              <w:t>【图</w:t>
            </w:r>
            <w:r>
              <w:rPr>
                <w:color w:val="000000"/>
                <w:sz w:val="21"/>
              </w:rPr>
              <w:t>4-1</w:t>
            </w:r>
            <w:r>
              <w:rPr>
                <w:color w:val="000000"/>
                <w:sz w:val="21"/>
              </w:rPr>
              <w:t>占位：数据采集界面与</w:t>
            </w:r>
            <w:r>
              <w:rPr>
                <w:color w:val="000000"/>
                <w:sz w:val="21"/>
              </w:rPr>
              <w:t>5×5</w:t>
            </w:r>
            <w:r>
              <w:rPr>
                <w:color w:val="000000"/>
                <w:sz w:val="21"/>
              </w:rPr>
              <w:t>目标点布局示意图。建议使用真实采集界面截图，标注目标点、稳定期、保存期、摄像头检测状态和隐私预览区域。】</w:t>
            </w:r>
          </w:p>
        </w:tc>
      </w:tr>
    </w:tbl>
    <w:p w14:paraId="0D2A3515" w14:textId="77777777" w:rsidR="00857452" w:rsidRDefault="00314B56">
      <w:pPr>
        <w:spacing w:before="120" w:after="240" w:line="400" w:lineRule="exact"/>
        <w:jc w:val="center"/>
      </w:pPr>
      <w:r>
        <w:rPr>
          <w:color w:val="000000"/>
          <w:sz w:val="21"/>
        </w:rPr>
        <w:t>图</w:t>
      </w:r>
      <w:r>
        <w:rPr>
          <w:color w:val="000000"/>
          <w:sz w:val="21"/>
        </w:rPr>
        <w:t xml:space="preserve">4-1 </w:t>
      </w:r>
      <w:r>
        <w:rPr>
          <w:color w:val="000000"/>
          <w:sz w:val="21"/>
        </w:rPr>
        <w:t>数据采集界面与</w:t>
      </w:r>
      <w:r>
        <w:rPr>
          <w:color w:val="000000"/>
          <w:sz w:val="21"/>
        </w:rPr>
        <w:t>5×5</w:t>
      </w:r>
      <w:r>
        <w:rPr>
          <w:color w:val="000000"/>
          <w:sz w:val="21"/>
        </w:rPr>
        <w:t>目标点布局</w:t>
      </w:r>
    </w:p>
    <w:p w14:paraId="27431B15" w14:textId="77777777" w:rsidR="00857452" w:rsidRDefault="00314B56">
      <w:pPr>
        <w:spacing w:after="0" w:line="400" w:lineRule="exact"/>
        <w:ind w:firstLine="480"/>
        <w:jc w:val="both"/>
      </w:pPr>
      <w:r>
        <w:rPr>
          <w:color w:val="000000"/>
        </w:rPr>
        <w:t>采集流程分为配置、检查、采集和完成四个阶段。配置阶段用于填写用户编号、眼镜状态、摄像头设备和采集分辨率等信息；检查阶段用于确认人脸检测、头姿估计、眼区裁剪和采集质量是否正常；采集阶段全屏显示</w:t>
      </w:r>
      <w:r>
        <w:rPr>
          <w:color w:val="000000"/>
        </w:rPr>
        <w:t>25</w:t>
      </w:r>
      <w:r>
        <w:rPr>
          <w:color w:val="000000"/>
        </w:rPr>
        <w:t>个随机顺序目标点，并保存有效帧及其标签；完成阶段统计有效帧数量、无效帧数量和采集结果，并生成包含标签文件、元数据文件和隐私保护图像的采集包。</w:t>
      </w:r>
    </w:p>
    <w:p w14:paraId="5472ADCC" w14:textId="77777777" w:rsidR="00857452" w:rsidRDefault="00314B56">
      <w:pPr>
        <w:spacing w:after="0" w:line="400" w:lineRule="exact"/>
        <w:ind w:firstLine="480"/>
        <w:jc w:val="both"/>
      </w:pPr>
      <w:r>
        <w:rPr>
          <w:color w:val="000000"/>
        </w:rPr>
        <w:t>这种采集方式具有两个优点。其一，</w:t>
      </w:r>
      <w:r>
        <w:rPr>
          <w:color w:val="000000"/>
        </w:rPr>
        <w:t>5×5</w:t>
      </w:r>
      <w:r>
        <w:rPr>
          <w:color w:val="000000"/>
        </w:rPr>
        <w:t>网格能够覆盖屏幕中心、边缘和角落区域，使训练数据覆盖较完整的屏幕空间。其二，随机目标点顺序能够降低固定顺序对用户注视行为的影响，使样本更接近真实交互状态。</w:t>
      </w:r>
    </w:p>
    <w:p w14:paraId="4E825BA7" w14:textId="77777777" w:rsidR="00857452" w:rsidRDefault="00314B56">
      <w:pPr>
        <w:pStyle w:val="31"/>
      </w:pPr>
      <w:bookmarkStart w:id="65" w:name="_Toc229090937"/>
      <w:r>
        <w:rPr>
          <w:rFonts w:ascii="Times New Roman" w:eastAsia="黑体" w:hAnsi="Times New Roman"/>
          <w:color w:val="000000"/>
        </w:rPr>
        <w:t xml:space="preserve">4.2.3 </w:t>
      </w:r>
      <w:r>
        <w:rPr>
          <w:rFonts w:ascii="Times New Roman" w:eastAsia="黑体" w:hAnsi="Times New Roman"/>
          <w:color w:val="000000"/>
        </w:rPr>
        <w:t>数据组织与字段设计</w:t>
      </w:r>
      <w:bookmarkEnd w:id="65"/>
    </w:p>
    <w:p w14:paraId="7A02E8C3" w14:textId="77777777" w:rsidR="00857452" w:rsidRDefault="00314B56">
      <w:pPr>
        <w:spacing w:after="0" w:line="400" w:lineRule="exact"/>
        <w:ind w:firstLine="480"/>
        <w:jc w:val="both"/>
      </w:pPr>
      <w:r>
        <w:rPr>
          <w:color w:val="000000"/>
        </w:rPr>
        <w:t>每次采集会话生成一个独立数据目录，主要包含逐帧标签文件、会话元数据文件和隐私保护图像目录。逐帧标签文件记录每个采集帧对应的目标点、有效性、头姿角度、图像质量、设备信息和屏幕信息；会话元数据文件记录用户编号、设备编号、摄像头名称、屏幕分辨率、采集帧率、目标点显示时长和眼区裁剪尺寸等会话级参数。</w:t>
      </w:r>
    </w:p>
    <w:p w14:paraId="5CA86B89" w14:textId="77777777" w:rsidR="00857452" w:rsidRDefault="00314B56">
      <w:pPr>
        <w:spacing w:after="0" w:line="400" w:lineRule="exact"/>
        <w:ind w:firstLine="480"/>
        <w:jc w:val="both"/>
      </w:pPr>
      <w:r>
        <w:rPr>
          <w:color w:val="000000"/>
        </w:rPr>
        <w:lastRenderedPageBreak/>
        <w:t>主要字段如表</w:t>
      </w:r>
      <w:r>
        <w:rPr>
          <w:color w:val="000000"/>
        </w:rPr>
        <w:t>4-1</w:t>
      </w:r>
      <w:r>
        <w:rPr>
          <w:color w:val="000000"/>
        </w:rPr>
        <w:t>所示。</w:t>
      </w:r>
    </w:p>
    <w:p w14:paraId="443259C9" w14:textId="77777777" w:rsidR="00857452" w:rsidRDefault="00314B56">
      <w:pPr>
        <w:spacing w:after="0" w:line="400" w:lineRule="exact"/>
        <w:ind w:firstLine="480"/>
        <w:jc w:val="both"/>
      </w:pPr>
      <w:r>
        <w:rPr>
          <w:color w:val="000000"/>
        </w:rPr>
        <w:t>表</w:t>
      </w:r>
      <w:r>
        <w:rPr>
          <w:color w:val="000000"/>
        </w:rPr>
        <w:t xml:space="preserve">4-1 </w:t>
      </w:r>
      <w:r>
        <w:rPr>
          <w:color w:val="000000"/>
        </w:rPr>
        <w:t>自建数据集主要字段</w:t>
      </w:r>
    </w:p>
    <w:tbl>
      <w:tblPr>
        <w:tblStyle w:val="aff1"/>
        <w:tblW w:w="0" w:type="auto"/>
        <w:jc w:val="center"/>
        <w:tblLook w:val="04A0" w:firstRow="1" w:lastRow="0" w:firstColumn="1" w:lastColumn="0" w:noHBand="0" w:noVBand="1"/>
      </w:tblPr>
      <w:tblGrid>
        <w:gridCol w:w="2835"/>
        <w:gridCol w:w="2835"/>
        <w:gridCol w:w="2835"/>
      </w:tblGrid>
      <w:tr w:rsidR="00857452" w14:paraId="39F47E0A" w14:textId="77777777">
        <w:trPr>
          <w:jc w:val="center"/>
        </w:trPr>
        <w:tc>
          <w:tcPr>
            <w:tcW w:w="2835" w:type="dxa"/>
          </w:tcPr>
          <w:p w14:paraId="5AAB46E4" w14:textId="77777777" w:rsidR="00857452" w:rsidRDefault="00314B56">
            <w:pPr>
              <w:spacing w:line="400" w:lineRule="exact"/>
              <w:jc w:val="center"/>
            </w:pPr>
            <w:r>
              <w:rPr>
                <w:b/>
                <w:color w:val="000000"/>
              </w:rPr>
              <w:t>字段类别</w:t>
            </w:r>
          </w:p>
        </w:tc>
        <w:tc>
          <w:tcPr>
            <w:tcW w:w="2835" w:type="dxa"/>
          </w:tcPr>
          <w:p w14:paraId="77CB6E9E" w14:textId="77777777" w:rsidR="00857452" w:rsidRDefault="00314B56">
            <w:pPr>
              <w:spacing w:line="400" w:lineRule="exact"/>
              <w:jc w:val="center"/>
            </w:pPr>
            <w:r>
              <w:rPr>
                <w:b/>
                <w:color w:val="000000"/>
              </w:rPr>
              <w:t>代表字段</w:t>
            </w:r>
          </w:p>
        </w:tc>
        <w:tc>
          <w:tcPr>
            <w:tcW w:w="2835" w:type="dxa"/>
          </w:tcPr>
          <w:p w14:paraId="525FA2C7" w14:textId="77777777" w:rsidR="00857452" w:rsidRDefault="00314B56">
            <w:pPr>
              <w:spacing w:line="400" w:lineRule="exact"/>
              <w:jc w:val="center"/>
            </w:pPr>
            <w:r>
              <w:rPr>
                <w:b/>
                <w:color w:val="000000"/>
              </w:rPr>
              <w:t>含义</w:t>
            </w:r>
          </w:p>
        </w:tc>
      </w:tr>
      <w:tr w:rsidR="00857452" w14:paraId="0C55827A" w14:textId="77777777">
        <w:trPr>
          <w:jc w:val="center"/>
        </w:trPr>
        <w:tc>
          <w:tcPr>
            <w:tcW w:w="2835" w:type="dxa"/>
          </w:tcPr>
          <w:p w14:paraId="739425FD" w14:textId="77777777" w:rsidR="00857452" w:rsidRDefault="00314B56">
            <w:pPr>
              <w:spacing w:line="400" w:lineRule="exact"/>
            </w:pPr>
            <w:r>
              <w:rPr>
                <w:color w:val="000000"/>
              </w:rPr>
              <w:t>用户与会话信息</w:t>
            </w:r>
          </w:p>
        </w:tc>
        <w:tc>
          <w:tcPr>
            <w:tcW w:w="2835" w:type="dxa"/>
          </w:tcPr>
          <w:p w14:paraId="15824B61" w14:textId="77777777" w:rsidR="00857452" w:rsidRDefault="00314B56">
            <w:pPr>
              <w:spacing w:line="400" w:lineRule="exact"/>
            </w:pPr>
            <w:r>
              <w:rPr>
                <w:color w:val="000000"/>
              </w:rPr>
              <w:t>用户编号、会话编号</w:t>
            </w:r>
          </w:p>
        </w:tc>
        <w:tc>
          <w:tcPr>
            <w:tcW w:w="2835" w:type="dxa"/>
          </w:tcPr>
          <w:p w14:paraId="42929471" w14:textId="77777777" w:rsidR="00857452" w:rsidRDefault="00314B56">
            <w:pPr>
              <w:spacing w:line="400" w:lineRule="exact"/>
            </w:pPr>
            <w:r>
              <w:rPr>
                <w:color w:val="000000"/>
              </w:rPr>
              <w:t>标识采集用户和采集会话</w:t>
            </w:r>
          </w:p>
        </w:tc>
      </w:tr>
      <w:tr w:rsidR="00857452" w14:paraId="7307208C" w14:textId="77777777">
        <w:trPr>
          <w:jc w:val="center"/>
        </w:trPr>
        <w:tc>
          <w:tcPr>
            <w:tcW w:w="2835" w:type="dxa"/>
          </w:tcPr>
          <w:p w14:paraId="477B4A7A" w14:textId="77777777" w:rsidR="00857452" w:rsidRDefault="00314B56">
            <w:pPr>
              <w:spacing w:line="400" w:lineRule="exact"/>
            </w:pPr>
            <w:r>
              <w:rPr>
                <w:color w:val="000000"/>
              </w:rPr>
              <w:t>帧信息</w:t>
            </w:r>
          </w:p>
        </w:tc>
        <w:tc>
          <w:tcPr>
            <w:tcW w:w="2835" w:type="dxa"/>
          </w:tcPr>
          <w:p w14:paraId="5FE50116" w14:textId="77777777" w:rsidR="00857452" w:rsidRDefault="00314B56">
            <w:pPr>
              <w:spacing w:line="400" w:lineRule="exact"/>
            </w:pPr>
            <w:r>
              <w:rPr>
                <w:color w:val="000000"/>
              </w:rPr>
              <w:t>帧序号、时间戳、图像路径</w:t>
            </w:r>
          </w:p>
        </w:tc>
        <w:tc>
          <w:tcPr>
            <w:tcW w:w="2835" w:type="dxa"/>
          </w:tcPr>
          <w:p w14:paraId="6F678FDE" w14:textId="77777777" w:rsidR="00857452" w:rsidRDefault="00314B56">
            <w:pPr>
              <w:spacing w:line="400" w:lineRule="exact"/>
            </w:pPr>
            <w:r>
              <w:rPr>
                <w:color w:val="000000"/>
              </w:rPr>
              <w:t>标识当前样本在采集过程中的位置</w:t>
            </w:r>
          </w:p>
        </w:tc>
      </w:tr>
      <w:tr w:rsidR="00857452" w14:paraId="29D543C1" w14:textId="77777777">
        <w:trPr>
          <w:jc w:val="center"/>
        </w:trPr>
        <w:tc>
          <w:tcPr>
            <w:tcW w:w="2835" w:type="dxa"/>
          </w:tcPr>
          <w:p w14:paraId="73788016" w14:textId="77777777" w:rsidR="00857452" w:rsidRDefault="00314B56">
            <w:pPr>
              <w:spacing w:line="400" w:lineRule="exact"/>
            </w:pPr>
            <w:r>
              <w:rPr>
                <w:color w:val="000000"/>
              </w:rPr>
              <w:t>屏幕目标标签</w:t>
            </w:r>
          </w:p>
        </w:tc>
        <w:tc>
          <w:tcPr>
            <w:tcW w:w="2835" w:type="dxa"/>
          </w:tcPr>
          <w:p w14:paraId="70D6B51D" w14:textId="77777777" w:rsidR="00857452" w:rsidRDefault="00314B56">
            <w:pPr>
              <w:spacing w:line="400" w:lineRule="exact"/>
            </w:pPr>
            <w:r>
              <w:rPr>
                <w:color w:val="000000"/>
              </w:rPr>
              <w:t>目标点编号、目标点横坐标、目标点纵坐标</w:t>
            </w:r>
          </w:p>
        </w:tc>
        <w:tc>
          <w:tcPr>
            <w:tcW w:w="2835" w:type="dxa"/>
          </w:tcPr>
          <w:p w14:paraId="77EF13BD" w14:textId="77777777" w:rsidR="00857452" w:rsidRDefault="00314B56">
            <w:pPr>
              <w:spacing w:line="400" w:lineRule="exact"/>
            </w:pPr>
            <w:r>
              <w:rPr>
                <w:color w:val="000000"/>
              </w:rPr>
              <w:t>表示用户应注视的屏幕目标位置</w:t>
            </w:r>
          </w:p>
        </w:tc>
      </w:tr>
      <w:tr w:rsidR="00857452" w14:paraId="621193D9" w14:textId="77777777">
        <w:trPr>
          <w:jc w:val="center"/>
        </w:trPr>
        <w:tc>
          <w:tcPr>
            <w:tcW w:w="2835" w:type="dxa"/>
          </w:tcPr>
          <w:p w14:paraId="759513F5" w14:textId="77777777" w:rsidR="00857452" w:rsidRDefault="00314B56">
            <w:pPr>
              <w:spacing w:line="400" w:lineRule="exact"/>
            </w:pPr>
            <w:r>
              <w:rPr>
                <w:color w:val="000000"/>
              </w:rPr>
              <w:t>有效性标记</w:t>
            </w:r>
          </w:p>
        </w:tc>
        <w:tc>
          <w:tcPr>
            <w:tcW w:w="2835" w:type="dxa"/>
          </w:tcPr>
          <w:p w14:paraId="732B9DD4" w14:textId="77777777" w:rsidR="00857452" w:rsidRDefault="00314B56">
            <w:pPr>
              <w:spacing w:line="400" w:lineRule="exact"/>
            </w:pPr>
            <w:r>
              <w:rPr>
                <w:color w:val="000000"/>
              </w:rPr>
              <w:t>有效帧标记、人脸检测质量、关键点质量</w:t>
            </w:r>
          </w:p>
        </w:tc>
        <w:tc>
          <w:tcPr>
            <w:tcW w:w="2835" w:type="dxa"/>
          </w:tcPr>
          <w:p w14:paraId="6B52C9B8" w14:textId="77777777" w:rsidR="00857452" w:rsidRDefault="00314B56">
            <w:pPr>
              <w:spacing w:line="400" w:lineRule="exact"/>
            </w:pPr>
            <w:r>
              <w:rPr>
                <w:color w:val="000000"/>
              </w:rPr>
              <w:t>判断该帧是否可用于训练和评估</w:t>
            </w:r>
          </w:p>
        </w:tc>
      </w:tr>
      <w:tr w:rsidR="00857452" w14:paraId="7C7B7808" w14:textId="77777777">
        <w:trPr>
          <w:jc w:val="center"/>
        </w:trPr>
        <w:tc>
          <w:tcPr>
            <w:tcW w:w="2835" w:type="dxa"/>
          </w:tcPr>
          <w:p w14:paraId="5761DD59" w14:textId="77777777" w:rsidR="00857452" w:rsidRDefault="00314B56">
            <w:pPr>
              <w:spacing w:line="400" w:lineRule="exact"/>
            </w:pPr>
            <w:r>
              <w:rPr>
                <w:color w:val="000000"/>
              </w:rPr>
              <w:t>头部姿态</w:t>
            </w:r>
          </w:p>
        </w:tc>
        <w:tc>
          <w:tcPr>
            <w:tcW w:w="2835" w:type="dxa"/>
          </w:tcPr>
          <w:p w14:paraId="6075804A" w14:textId="77777777" w:rsidR="00857452" w:rsidRDefault="00314B56">
            <w:pPr>
              <w:spacing w:line="400" w:lineRule="exact"/>
            </w:pPr>
            <w:r>
              <w:rPr>
                <w:color w:val="000000"/>
              </w:rPr>
              <w:t>yaw</w:t>
            </w:r>
            <w:r>
              <w:rPr>
                <w:color w:val="000000"/>
              </w:rPr>
              <w:t>、</w:t>
            </w:r>
            <w:r>
              <w:rPr>
                <w:color w:val="000000"/>
              </w:rPr>
              <w:t>pitch</w:t>
            </w:r>
            <w:r>
              <w:rPr>
                <w:color w:val="000000"/>
              </w:rPr>
              <w:t>、</w:t>
            </w:r>
            <w:r>
              <w:rPr>
                <w:color w:val="000000"/>
              </w:rPr>
              <w:t>roll</w:t>
            </w:r>
          </w:p>
        </w:tc>
        <w:tc>
          <w:tcPr>
            <w:tcW w:w="2835" w:type="dxa"/>
          </w:tcPr>
          <w:p w14:paraId="16C77260" w14:textId="77777777" w:rsidR="00857452" w:rsidRDefault="00314B56">
            <w:pPr>
              <w:spacing w:line="400" w:lineRule="exact"/>
            </w:pPr>
            <w:r>
              <w:rPr>
                <w:color w:val="000000"/>
              </w:rPr>
              <w:t>表示采集时用户头部姿态变化</w:t>
            </w:r>
          </w:p>
        </w:tc>
      </w:tr>
      <w:tr w:rsidR="00857452" w14:paraId="28955642" w14:textId="77777777">
        <w:trPr>
          <w:jc w:val="center"/>
        </w:trPr>
        <w:tc>
          <w:tcPr>
            <w:tcW w:w="2835" w:type="dxa"/>
          </w:tcPr>
          <w:p w14:paraId="27B8BCB9" w14:textId="77777777" w:rsidR="00857452" w:rsidRDefault="00314B56">
            <w:pPr>
              <w:spacing w:line="400" w:lineRule="exact"/>
            </w:pPr>
            <w:r>
              <w:rPr>
                <w:color w:val="000000"/>
              </w:rPr>
              <w:t>距离与光照</w:t>
            </w:r>
          </w:p>
        </w:tc>
        <w:tc>
          <w:tcPr>
            <w:tcW w:w="2835" w:type="dxa"/>
          </w:tcPr>
          <w:p w14:paraId="752CDBBF" w14:textId="77777777" w:rsidR="00857452" w:rsidRDefault="00314B56">
            <w:pPr>
              <w:spacing w:line="400" w:lineRule="exact"/>
            </w:pPr>
            <w:r>
              <w:rPr>
                <w:color w:val="000000"/>
              </w:rPr>
              <w:t>距离代理值、平均亮度</w:t>
            </w:r>
          </w:p>
        </w:tc>
        <w:tc>
          <w:tcPr>
            <w:tcW w:w="2835" w:type="dxa"/>
          </w:tcPr>
          <w:p w14:paraId="54F726B8" w14:textId="77777777" w:rsidR="00857452" w:rsidRDefault="00314B56">
            <w:pPr>
              <w:spacing w:line="400" w:lineRule="exact"/>
            </w:pPr>
            <w:r>
              <w:rPr>
                <w:color w:val="000000"/>
              </w:rPr>
              <w:t>辅助分析距离和光照对误差的影响</w:t>
            </w:r>
          </w:p>
        </w:tc>
      </w:tr>
      <w:tr w:rsidR="00857452" w14:paraId="695B385B" w14:textId="77777777">
        <w:trPr>
          <w:jc w:val="center"/>
        </w:trPr>
        <w:tc>
          <w:tcPr>
            <w:tcW w:w="2835" w:type="dxa"/>
          </w:tcPr>
          <w:p w14:paraId="041AEDA8" w14:textId="77777777" w:rsidR="00857452" w:rsidRDefault="00314B56">
            <w:pPr>
              <w:spacing w:line="400" w:lineRule="exact"/>
            </w:pPr>
            <w:r>
              <w:rPr>
                <w:color w:val="000000"/>
              </w:rPr>
              <w:t>设备信息</w:t>
            </w:r>
          </w:p>
        </w:tc>
        <w:tc>
          <w:tcPr>
            <w:tcW w:w="2835" w:type="dxa"/>
          </w:tcPr>
          <w:p w14:paraId="181C0B0B" w14:textId="77777777" w:rsidR="00857452" w:rsidRDefault="00314B56">
            <w:pPr>
              <w:spacing w:line="400" w:lineRule="exact"/>
            </w:pPr>
            <w:r>
              <w:rPr>
                <w:color w:val="000000"/>
              </w:rPr>
              <w:t>设备编号、摄像头名称、眼镜状态</w:t>
            </w:r>
          </w:p>
        </w:tc>
        <w:tc>
          <w:tcPr>
            <w:tcW w:w="2835" w:type="dxa"/>
          </w:tcPr>
          <w:p w14:paraId="06E063A4" w14:textId="77777777" w:rsidR="00857452" w:rsidRDefault="00314B56">
            <w:pPr>
              <w:spacing w:line="400" w:lineRule="exact"/>
            </w:pPr>
            <w:r>
              <w:rPr>
                <w:color w:val="000000"/>
              </w:rPr>
              <w:t>用于分析跨设备和用户状态差异</w:t>
            </w:r>
          </w:p>
        </w:tc>
      </w:tr>
      <w:tr w:rsidR="00857452" w14:paraId="7ACC89F4" w14:textId="77777777">
        <w:trPr>
          <w:jc w:val="center"/>
        </w:trPr>
        <w:tc>
          <w:tcPr>
            <w:tcW w:w="2835" w:type="dxa"/>
          </w:tcPr>
          <w:p w14:paraId="6B8DFA96" w14:textId="77777777" w:rsidR="00857452" w:rsidRDefault="00314B56">
            <w:pPr>
              <w:spacing w:line="400" w:lineRule="exact"/>
            </w:pPr>
            <w:r>
              <w:rPr>
                <w:color w:val="000000"/>
              </w:rPr>
              <w:t>分辨率信息</w:t>
            </w:r>
          </w:p>
        </w:tc>
        <w:tc>
          <w:tcPr>
            <w:tcW w:w="2835" w:type="dxa"/>
          </w:tcPr>
          <w:p w14:paraId="40D32C2D" w14:textId="77777777" w:rsidR="00857452" w:rsidRDefault="00314B56">
            <w:pPr>
              <w:spacing w:line="400" w:lineRule="exact"/>
            </w:pPr>
            <w:r>
              <w:rPr>
                <w:color w:val="000000"/>
              </w:rPr>
              <w:t>屏幕宽高、摄像头帧宽高</w:t>
            </w:r>
          </w:p>
        </w:tc>
        <w:tc>
          <w:tcPr>
            <w:tcW w:w="2835" w:type="dxa"/>
          </w:tcPr>
          <w:p w14:paraId="0052928B" w14:textId="77777777" w:rsidR="00857452" w:rsidRDefault="00314B56">
            <w:pPr>
              <w:spacing w:line="400" w:lineRule="exact"/>
            </w:pPr>
            <w:r>
              <w:rPr>
                <w:color w:val="000000"/>
              </w:rPr>
              <w:t>用于坐标归一化和跨设备处理</w:t>
            </w:r>
          </w:p>
        </w:tc>
      </w:tr>
    </w:tbl>
    <w:p w14:paraId="13D53CF9" w14:textId="77777777" w:rsidR="00857452" w:rsidRDefault="00314B56">
      <w:pPr>
        <w:spacing w:after="0" w:line="400" w:lineRule="exact"/>
        <w:ind w:firstLine="480"/>
        <w:jc w:val="both"/>
      </w:pPr>
      <w:r>
        <w:rPr>
          <w:color w:val="000000"/>
        </w:rPr>
        <w:t>其中，有效帧标记是训练样本筛选的关键字段。有效样本需要满足人脸检测成功、关键点质量满足要求、头姿求解有效和眼区裁剪可用等条件。无效帧仍保留在标签文件中，用于采集质量分析，但不会作为模型训练样本使用。该设计既避免低质量样本干扰训练，也保留了系统在真实采集环境中可能出现的失败信息。</w:t>
      </w:r>
    </w:p>
    <w:p w14:paraId="7690CA89" w14:textId="77777777" w:rsidR="00857452" w:rsidRDefault="00314B56">
      <w:pPr>
        <w:pStyle w:val="31"/>
      </w:pPr>
      <w:bookmarkStart w:id="66" w:name="_Toc229090938"/>
      <w:r>
        <w:rPr>
          <w:rFonts w:ascii="Times New Roman" w:eastAsia="黑体" w:hAnsi="Times New Roman"/>
          <w:color w:val="000000"/>
        </w:rPr>
        <w:t xml:space="preserve">4.2.4 </w:t>
      </w:r>
      <w:r>
        <w:rPr>
          <w:rFonts w:ascii="Times New Roman" w:eastAsia="黑体" w:hAnsi="Times New Roman"/>
          <w:color w:val="000000"/>
        </w:rPr>
        <w:t>隐私保护与数据开放边界</w:t>
      </w:r>
      <w:bookmarkEnd w:id="66"/>
    </w:p>
    <w:p w14:paraId="2BB6DECF" w14:textId="77777777" w:rsidR="00857452" w:rsidRDefault="00314B56">
      <w:pPr>
        <w:spacing w:after="0" w:line="400" w:lineRule="exact"/>
        <w:ind w:firstLine="480"/>
        <w:jc w:val="both"/>
      </w:pPr>
      <w:r>
        <w:rPr>
          <w:color w:val="000000"/>
        </w:rPr>
        <w:t>视线追踪数据涉及真实用户的眼部外观、头姿状态和设备信息，因此数据采集阶段必须考虑隐私保护。本文自建数据集不保存完整人脸图像，而是保存隐私保护后的局部合成图。该合成图主要包括左眼裁剪区域、右眼裁剪区域、标记区域和头姿轮廓区域。模型训练只使用其中的左右眼图像及对应标签。</w:t>
      </w:r>
    </w:p>
    <w:tbl>
      <w:tblPr>
        <w:tblW w:w="0" w:type="auto"/>
        <w:jc w:val="center"/>
        <w:tblLook w:val="04A0" w:firstRow="1" w:lastRow="0" w:firstColumn="1" w:lastColumn="0" w:noHBand="0" w:noVBand="1"/>
      </w:tblPr>
      <w:tblGrid>
        <w:gridCol w:w="8504"/>
      </w:tblGrid>
      <w:tr w:rsidR="00857452" w14:paraId="72003468" w14:textId="77777777">
        <w:trPr>
          <w:jc w:val="center"/>
        </w:trPr>
        <w:tc>
          <w:tcPr>
            <w:tcW w:w="8504" w:type="dxa"/>
            <w:shd w:val="clear" w:color="auto" w:fill="F2F2F2"/>
            <w:vAlign w:val="center"/>
          </w:tcPr>
          <w:p w14:paraId="218E7A8D" w14:textId="77777777" w:rsidR="00857452" w:rsidRDefault="00314B56">
            <w:pPr>
              <w:spacing w:before="120" w:after="120"/>
              <w:jc w:val="center"/>
            </w:pPr>
            <w:r>
              <w:rPr>
                <w:color w:val="000000"/>
                <w:sz w:val="21"/>
              </w:rPr>
              <w:t>【图</w:t>
            </w:r>
            <w:r>
              <w:rPr>
                <w:color w:val="000000"/>
                <w:sz w:val="21"/>
              </w:rPr>
              <w:t>4-2</w:t>
            </w:r>
            <w:r>
              <w:rPr>
                <w:color w:val="000000"/>
                <w:sz w:val="21"/>
              </w:rPr>
              <w:t>占位：隐私保护合成图结构示意图。建议展示左眼区域、右眼区域、标记区域和头姿轮廓区域，并对任何可能识别身份的区域进行裁剪或打码。】</w:t>
            </w:r>
          </w:p>
        </w:tc>
      </w:tr>
    </w:tbl>
    <w:p w14:paraId="0CE77B09" w14:textId="77777777" w:rsidR="00857452" w:rsidRDefault="00314B56">
      <w:pPr>
        <w:spacing w:before="120" w:after="240" w:line="400" w:lineRule="exact"/>
        <w:jc w:val="center"/>
      </w:pPr>
      <w:r>
        <w:rPr>
          <w:color w:val="000000"/>
          <w:sz w:val="21"/>
        </w:rPr>
        <w:t>图</w:t>
      </w:r>
      <w:r>
        <w:rPr>
          <w:color w:val="000000"/>
          <w:sz w:val="21"/>
        </w:rPr>
        <w:t xml:space="preserve">4-2 </w:t>
      </w:r>
      <w:r>
        <w:rPr>
          <w:color w:val="000000"/>
          <w:sz w:val="21"/>
        </w:rPr>
        <w:t>隐私保护合成图结构</w:t>
      </w:r>
    </w:p>
    <w:p w14:paraId="2767C87C" w14:textId="77777777" w:rsidR="00857452" w:rsidRDefault="00314B56">
      <w:pPr>
        <w:spacing w:after="0" w:line="400" w:lineRule="exact"/>
        <w:ind w:firstLine="480"/>
        <w:jc w:val="both"/>
      </w:pPr>
      <w:r>
        <w:rPr>
          <w:color w:val="000000"/>
        </w:rPr>
        <w:lastRenderedPageBreak/>
        <w:t>该隐私保护方案能够在保留训练所需眼部信息的同时，降低保存完整人脸图像带来的隐私风险。由于眼部图像本身仍具有一定生物特征属性，本文数据集仅用于本课题训练、评估和系统验证，不作为公开数据集发布。论文中仅展示脱敏后的界面截图、数据字段、统计信息和实验结果。</w:t>
      </w:r>
    </w:p>
    <w:p w14:paraId="53830A13" w14:textId="77777777" w:rsidR="00857452" w:rsidRDefault="00314B56">
      <w:pPr>
        <w:pStyle w:val="21"/>
      </w:pPr>
      <w:bookmarkStart w:id="67" w:name="_Toc229090939"/>
      <w:r>
        <w:rPr>
          <w:rFonts w:ascii="Times New Roman" w:eastAsia="黑体" w:hAnsi="Times New Roman"/>
          <w:color w:val="000000"/>
        </w:rPr>
        <w:t xml:space="preserve">4.3 </w:t>
      </w:r>
      <w:r>
        <w:rPr>
          <w:rFonts w:ascii="Times New Roman" w:eastAsia="黑体" w:hAnsi="Times New Roman"/>
          <w:color w:val="000000"/>
        </w:rPr>
        <w:t>数据预处理与标签构造</w:t>
      </w:r>
      <w:bookmarkEnd w:id="67"/>
    </w:p>
    <w:p w14:paraId="65264A40" w14:textId="77777777" w:rsidR="00857452" w:rsidRDefault="00314B56">
      <w:pPr>
        <w:pStyle w:val="31"/>
      </w:pPr>
      <w:bookmarkStart w:id="68" w:name="_Toc229090940"/>
      <w:r>
        <w:rPr>
          <w:rFonts w:ascii="Times New Roman" w:eastAsia="黑体" w:hAnsi="Times New Roman"/>
          <w:color w:val="000000"/>
        </w:rPr>
        <w:t xml:space="preserve">4.3.1 </w:t>
      </w:r>
      <w:r>
        <w:rPr>
          <w:rFonts w:ascii="Times New Roman" w:eastAsia="黑体" w:hAnsi="Times New Roman"/>
          <w:color w:val="000000"/>
        </w:rPr>
        <w:t>有效样本筛选</w:t>
      </w:r>
      <w:bookmarkEnd w:id="68"/>
    </w:p>
    <w:p w14:paraId="08FB60CE" w14:textId="77777777" w:rsidR="00857452" w:rsidRDefault="00314B56">
      <w:pPr>
        <w:spacing w:after="0" w:line="400" w:lineRule="exact"/>
        <w:ind w:firstLine="480"/>
        <w:jc w:val="both"/>
      </w:pPr>
      <w:r>
        <w:rPr>
          <w:color w:val="000000"/>
        </w:rPr>
        <w:t>数据预处理首先读取每个采集会话的标签文件和元数据文件，并根据有效帧标记筛选可用于训练的样本。对于检测失败、人脸关键点质量过低、眼区裁剪异常或头姿求解失败的帧，预处理程序将其排除在训练样本之外。该步骤能够减少噪声标签对监督学习过程的影响，使模型主要学习有效眼区图像与目标视线方向之间的对应关系。</w:t>
      </w:r>
    </w:p>
    <w:p w14:paraId="2EBD735D" w14:textId="77777777" w:rsidR="00857452" w:rsidRDefault="00314B56">
      <w:pPr>
        <w:spacing w:after="0" w:line="400" w:lineRule="exact"/>
        <w:ind w:firstLine="480"/>
        <w:jc w:val="both"/>
      </w:pPr>
      <w:r>
        <w:rPr>
          <w:color w:val="000000"/>
        </w:rPr>
        <w:t>预处理后的有效数据集共包含</w:t>
      </w:r>
      <w:r>
        <w:rPr>
          <w:color w:val="000000"/>
        </w:rPr>
        <w:t>7395</w:t>
      </w:r>
      <w:r>
        <w:rPr>
          <w:color w:val="000000"/>
        </w:rPr>
        <w:t>条样本，并划分为训练集、验证集和测试集。训练集用于模型参数学习，验证集用于模型选择和训练过程监控，测试集用于固定划分条件下的最终评估。数据划分情况见表</w:t>
      </w:r>
      <w:r>
        <w:rPr>
          <w:color w:val="000000"/>
        </w:rPr>
        <w:t>4-2</w:t>
      </w:r>
      <w:r>
        <w:rPr>
          <w:color w:val="000000"/>
        </w:rPr>
        <w:t>。</w:t>
      </w:r>
    </w:p>
    <w:p w14:paraId="34FF76ED" w14:textId="77777777" w:rsidR="00857452" w:rsidRDefault="00314B56">
      <w:pPr>
        <w:spacing w:after="0" w:line="400" w:lineRule="exact"/>
        <w:ind w:firstLine="480"/>
        <w:jc w:val="both"/>
      </w:pPr>
      <w:r>
        <w:rPr>
          <w:color w:val="000000"/>
        </w:rPr>
        <w:t>表</w:t>
      </w:r>
      <w:r>
        <w:rPr>
          <w:color w:val="000000"/>
        </w:rPr>
        <w:t xml:space="preserve">4-2 </w:t>
      </w:r>
      <w:r>
        <w:rPr>
          <w:color w:val="000000"/>
        </w:rPr>
        <w:t>数据集划分统计</w:t>
      </w:r>
    </w:p>
    <w:tbl>
      <w:tblPr>
        <w:tblStyle w:val="aff1"/>
        <w:tblW w:w="0" w:type="auto"/>
        <w:jc w:val="center"/>
        <w:tblLook w:val="04A0" w:firstRow="1" w:lastRow="0" w:firstColumn="1" w:lastColumn="0" w:noHBand="0" w:noVBand="1"/>
      </w:tblPr>
      <w:tblGrid>
        <w:gridCol w:w="2835"/>
        <w:gridCol w:w="2835"/>
        <w:gridCol w:w="2835"/>
      </w:tblGrid>
      <w:tr w:rsidR="00857452" w14:paraId="3AA931C2" w14:textId="77777777">
        <w:trPr>
          <w:jc w:val="center"/>
        </w:trPr>
        <w:tc>
          <w:tcPr>
            <w:tcW w:w="2835" w:type="dxa"/>
          </w:tcPr>
          <w:p w14:paraId="47822828" w14:textId="77777777" w:rsidR="00857452" w:rsidRDefault="00314B56">
            <w:pPr>
              <w:spacing w:line="400" w:lineRule="exact"/>
              <w:jc w:val="center"/>
            </w:pPr>
            <w:r>
              <w:rPr>
                <w:b/>
                <w:color w:val="000000"/>
              </w:rPr>
              <w:t>数据划分</w:t>
            </w:r>
          </w:p>
        </w:tc>
        <w:tc>
          <w:tcPr>
            <w:tcW w:w="2835" w:type="dxa"/>
          </w:tcPr>
          <w:p w14:paraId="674B5A00" w14:textId="77777777" w:rsidR="00857452" w:rsidRDefault="00314B56">
            <w:pPr>
              <w:spacing w:line="400" w:lineRule="exact"/>
              <w:jc w:val="center"/>
            </w:pPr>
            <w:r>
              <w:rPr>
                <w:b/>
                <w:color w:val="000000"/>
              </w:rPr>
              <w:t>样本数量</w:t>
            </w:r>
          </w:p>
        </w:tc>
        <w:tc>
          <w:tcPr>
            <w:tcW w:w="2835" w:type="dxa"/>
          </w:tcPr>
          <w:p w14:paraId="50C8992D" w14:textId="77777777" w:rsidR="00857452" w:rsidRDefault="00314B56">
            <w:pPr>
              <w:spacing w:line="400" w:lineRule="exact"/>
              <w:jc w:val="center"/>
            </w:pPr>
            <w:r>
              <w:rPr>
                <w:b/>
                <w:color w:val="000000"/>
              </w:rPr>
              <w:t>用途</w:t>
            </w:r>
          </w:p>
        </w:tc>
      </w:tr>
      <w:tr w:rsidR="00857452" w14:paraId="67F3D464" w14:textId="77777777">
        <w:trPr>
          <w:jc w:val="center"/>
        </w:trPr>
        <w:tc>
          <w:tcPr>
            <w:tcW w:w="2835" w:type="dxa"/>
          </w:tcPr>
          <w:p w14:paraId="07E6B439" w14:textId="77777777" w:rsidR="00857452" w:rsidRDefault="00314B56">
            <w:pPr>
              <w:spacing w:line="400" w:lineRule="exact"/>
            </w:pPr>
            <w:r>
              <w:rPr>
                <w:color w:val="000000"/>
              </w:rPr>
              <w:t>训练集</w:t>
            </w:r>
          </w:p>
        </w:tc>
        <w:tc>
          <w:tcPr>
            <w:tcW w:w="2835" w:type="dxa"/>
          </w:tcPr>
          <w:p w14:paraId="389CB2E4" w14:textId="77777777" w:rsidR="00857452" w:rsidRDefault="00314B56">
            <w:pPr>
              <w:spacing w:line="400" w:lineRule="exact"/>
            </w:pPr>
            <w:r>
              <w:rPr>
                <w:color w:val="000000"/>
              </w:rPr>
              <w:t>5018</w:t>
            </w:r>
          </w:p>
        </w:tc>
        <w:tc>
          <w:tcPr>
            <w:tcW w:w="2835" w:type="dxa"/>
          </w:tcPr>
          <w:p w14:paraId="6E87B9E7" w14:textId="77777777" w:rsidR="00857452" w:rsidRDefault="00314B56">
            <w:pPr>
              <w:spacing w:line="400" w:lineRule="exact"/>
            </w:pPr>
            <w:r>
              <w:rPr>
                <w:color w:val="000000"/>
              </w:rPr>
              <w:t>用于模型参数学习</w:t>
            </w:r>
          </w:p>
        </w:tc>
      </w:tr>
      <w:tr w:rsidR="00857452" w14:paraId="64637147" w14:textId="77777777">
        <w:trPr>
          <w:jc w:val="center"/>
        </w:trPr>
        <w:tc>
          <w:tcPr>
            <w:tcW w:w="2835" w:type="dxa"/>
          </w:tcPr>
          <w:p w14:paraId="1027FBBD" w14:textId="77777777" w:rsidR="00857452" w:rsidRDefault="00314B56">
            <w:pPr>
              <w:spacing w:line="400" w:lineRule="exact"/>
            </w:pPr>
            <w:r>
              <w:rPr>
                <w:color w:val="000000"/>
              </w:rPr>
              <w:t>验证集</w:t>
            </w:r>
          </w:p>
        </w:tc>
        <w:tc>
          <w:tcPr>
            <w:tcW w:w="2835" w:type="dxa"/>
          </w:tcPr>
          <w:p w14:paraId="68F13B5A" w14:textId="77777777" w:rsidR="00857452" w:rsidRDefault="00314B56">
            <w:pPr>
              <w:spacing w:line="400" w:lineRule="exact"/>
            </w:pPr>
            <w:r>
              <w:rPr>
                <w:color w:val="000000"/>
              </w:rPr>
              <w:t>987</w:t>
            </w:r>
          </w:p>
        </w:tc>
        <w:tc>
          <w:tcPr>
            <w:tcW w:w="2835" w:type="dxa"/>
          </w:tcPr>
          <w:p w14:paraId="097EE6A8" w14:textId="77777777" w:rsidR="00857452" w:rsidRDefault="00314B56">
            <w:pPr>
              <w:spacing w:line="400" w:lineRule="exact"/>
            </w:pPr>
            <w:r>
              <w:rPr>
                <w:color w:val="000000"/>
              </w:rPr>
              <w:t>用于训练过程监控和最优模型选择</w:t>
            </w:r>
          </w:p>
        </w:tc>
      </w:tr>
      <w:tr w:rsidR="00857452" w14:paraId="4D76F58F" w14:textId="77777777">
        <w:trPr>
          <w:jc w:val="center"/>
        </w:trPr>
        <w:tc>
          <w:tcPr>
            <w:tcW w:w="2835" w:type="dxa"/>
          </w:tcPr>
          <w:p w14:paraId="55FD9E1D" w14:textId="77777777" w:rsidR="00857452" w:rsidRDefault="00314B56">
            <w:pPr>
              <w:spacing w:line="400" w:lineRule="exact"/>
            </w:pPr>
            <w:r>
              <w:rPr>
                <w:color w:val="000000"/>
              </w:rPr>
              <w:t>测试集</w:t>
            </w:r>
          </w:p>
        </w:tc>
        <w:tc>
          <w:tcPr>
            <w:tcW w:w="2835" w:type="dxa"/>
          </w:tcPr>
          <w:p w14:paraId="7DA798E5" w14:textId="77777777" w:rsidR="00857452" w:rsidRDefault="00314B56">
            <w:pPr>
              <w:spacing w:line="400" w:lineRule="exact"/>
            </w:pPr>
            <w:r>
              <w:rPr>
                <w:color w:val="000000"/>
              </w:rPr>
              <w:t>1390</w:t>
            </w:r>
          </w:p>
        </w:tc>
        <w:tc>
          <w:tcPr>
            <w:tcW w:w="2835" w:type="dxa"/>
          </w:tcPr>
          <w:p w14:paraId="21A18BA5" w14:textId="77777777" w:rsidR="00857452" w:rsidRDefault="00314B56">
            <w:pPr>
              <w:spacing w:line="400" w:lineRule="exact"/>
            </w:pPr>
            <w:r>
              <w:rPr>
                <w:color w:val="000000"/>
              </w:rPr>
              <w:t>用于固定划分下的模型性能评估</w:t>
            </w:r>
          </w:p>
        </w:tc>
      </w:tr>
      <w:tr w:rsidR="00857452" w14:paraId="2B110239" w14:textId="77777777">
        <w:trPr>
          <w:jc w:val="center"/>
        </w:trPr>
        <w:tc>
          <w:tcPr>
            <w:tcW w:w="2835" w:type="dxa"/>
          </w:tcPr>
          <w:p w14:paraId="67B746C3" w14:textId="77777777" w:rsidR="00857452" w:rsidRDefault="00314B56">
            <w:pPr>
              <w:spacing w:line="400" w:lineRule="exact"/>
            </w:pPr>
            <w:r>
              <w:rPr>
                <w:color w:val="000000"/>
              </w:rPr>
              <w:t>总计</w:t>
            </w:r>
          </w:p>
        </w:tc>
        <w:tc>
          <w:tcPr>
            <w:tcW w:w="2835" w:type="dxa"/>
          </w:tcPr>
          <w:p w14:paraId="7D22A28B" w14:textId="77777777" w:rsidR="00857452" w:rsidRDefault="00314B56">
            <w:pPr>
              <w:spacing w:line="400" w:lineRule="exact"/>
            </w:pPr>
            <w:r>
              <w:rPr>
                <w:color w:val="000000"/>
              </w:rPr>
              <w:t>7395</w:t>
            </w:r>
          </w:p>
        </w:tc>
        <w:tc>
          <w:tcPr>
            <w:tcW w:w="2835" w:type="dxa"/>
          </w:tcPr>
          <w:p w14:paraId="34C2AA6E" w14:textId="77777777" w:rsidR="00857452" w:rsidRDefault="00314B56">
            <w:pPr>
              <w:spacing w:line="400" w:lineRule="exact"/>
            </w:pPr>
            <w:r>
              <w:rPr>
                <w:color w:val="000000"/>
              </w:rPr>
              <w:t>自建有效样本总量</w:t>
            </w:r>
          </w:p>
        </w:tc>
      </w:tr>
    </w:tbl>
    <w:p w14:paraId="468F0A64" w14:textId="77777777" w:rsidR="00857452" w:rsidRDefault="00314B56">
      <w:pPr>
        <w:pStyle w:val="31"/>
      </w:pPr>
      <w:bookmarkStart w:id="69" w:name="_Toc229090941"/>
      <w:r>
        <w:rPr>
          <w:rFonts w:ascii="Times New Roman" w:eastAsia="黑体" w:hAnsi="Times New Roman"/>
          <w:color w:val="000000"/>
        </w:rPr>
        <w:t xml:space="preserve">4.3.2 </w:t>
      </w:r>
      <w:r>
        <w:rPr>
          <w:rFonts w:ascii="Times New Roman" w:eastAsia="黑体" w:hAnsi="Times New Roman"/>
          <w:color w:val="000000"/>
        </w:rPr>
        <w:t>眼区图像提取与标准化</w:t>
      </w:r>
      <w:bookmarkEnd w:id="69"/>
    </w:p>
    <w:p w14:paraId="788E7551" w14:textId="77777777" w:rsidR="00857452" w:rsidRDefault="00314B56">
      <w:pPr>
        <w:spacing w:after="0" w:line="400" w:lineRule="exact"/>
        <w:ind w:firstLine="480"/>
        <w:jc w:val="both"/>
      </w:pPr>
      <w:r>
        <w:rPr>
          <w:color w:val="000000"/>
        </w:rPr>
        <w:t>模型训练输入为标准化的左右眼图像。由于采集阶段保存的是隐私保护合成图，预处理阶段需要从合成图中提取左眼和右眼区域。每个眼区被裁剪为</w:t>
      </w:r>
      <w:r>
        <w:rPr>
          <w:color w:val="000000"/>
        </w:rPr>
        <w:t>128×128</w:t>
      </w:r>
      <w:r>
        <w:rPr>
          <w:color w:val="000000"/>
        </w:rPr>
        <w:t>像素的图像块，并在训练前转换为</w:t>
      </w:r>
      <w:r>
        <w:rPr>
          <w:color w:val="000000"/>
        </w:rPr>
        <w:t>RGB</w:t>
      </w:r>
      <w:r>
        <w:rPr>
          <w:color w:val="000000"/>
        </w:rPr>
        <w:t>格式，归一化到</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Pr>
          <w:color w:val="000000"/>
        </w:rPr>
        <w:t>范围。对于眼区区域缺失、尺寸异常或近似全黑的样本，预处理程序将其判定为无效样本并跳过。</w:t>
      </w:r>
    </w:p>
    <w:tbl>
      <w:tblPr>
        <w:tblW w:w="0" w:type="auto"/>
        <w:jc w:val="center"/>
        <w:tblLook w:val="04A0" w:firstRow="1" w:lastRow="0" w:firstColumn="1" w:lastColumn="0" w:noHBand="0" w:noVBand="1"/>
      </w:tblPr>
      <w:tblGrid>
        <w:gridCol w:w="8504"/>
      </w:tblGrid>
      <w:tr w:rsidR="00857452" w14:paraId="4D09EDCA" w14:textId="77777777">
        <w:trPr>
          <w:jc w:val="center"/>
        </w:trPr>
        <w:tc>
          <w:tcPr>
            <w:tcW w:w="8504" w:type="dxa"/>
            <w:shd w:val="clear" w:color="auto" w:fill="F2F2F2"/>
            <w:vAlign w:val="center"/>
          </w:tcPr>
          <w:p w14:paraId="0C37A036" w14:textId="77777777" w:rsidR="00857452" w:rsidRDefault="00314B56">
            <w:pPr>
              <w:spacing w:before="120" w:after="120"/>
              <w:jc w:val="center"/>
            </w:pPr>
            <w:r>
              <w:rPr>
                <w:color w:val="000000"/>
                <w:sz w:val="21"/>
              </w:rPr>
              <w:t>【图</w:t>
            </w:r>
            <w:r>
              <w:rPr>
                <w:color w:val="000000"/>
                <w:sz w:val="21"/>
              </w:rPr>
              <w:t>4-3</w:t>
            </w:r>
            <w:r>
              <w:rPr>
                <w:color w:val="000000"/>
                <w:sz w:val="21"/>
              </w:rPr>
              <w:t>占位：眼区图像提取与标准化流程图。图中应包含隐私保护合成图、左眼</w:t>
            </w:r>
            <w:r>
              <w:rPr>
                <w:color w:val="000000"/>
                <w:sz w:val="21"/>
              </w:rPr>
              <w:t>128×128</w:t>
            </w:r>
            <w:r>
              <w:rPr>
                <w:color w:val="000000"/>
                <w:sz w:val="21"/>
              </w:rPr>
              <w:t>裁剪、右眼</w:t>
            </w:r>
            <w:r>
              <w:rPr>
                <w:color w:val="000000"/>
                <w:sz w:val="21"/>
              </w:rPr>
              <w:t>128×128</w:t>
            </w:r>
            <w:r>
              <w:rPr>
                <w:color w:val="000000"/>
                <w:sz w:val="21"/>
              </w:rPr>
              <w:t>裁剪、</w:t>
            </w:r>
            <w:r>
              <w:rPr>
                <w:color w:val="000000"/>
                <w:sz w:val="21"/>
              </w:rPr>
              <w:t>RGB</w:t>
            </w:r>
            <w:r>
              <w:rPr>
                <w:color w:val="000000"/>
                <w:sz w:val="21"/>
              </w:rPr>
              <w:t>转换和模型输入张量。】</w:t>
            </w:r>
          </w:p>
        </w:tc>
      </w:tr>
    </w:tbl>
    <w:p w14:paraId="10F444BD" w14:textId="77777777" w:rsidR="00857452" w:rsidRDefault="00314B56">
      <w:pPr>
        <w:spacing w:before="120" w:after="240" w:line="400" w:lineRule="exact"/>
        <w:jc w:val="center"/>
      </w:pPr>
      <w:r>
        <w:rPr>
          <w:color w:val="000000"/>
          <w:sz w:val="21"/>
        </w:rPr>
        <w:lastRenderedPageBreak/>
        <w:t>图</w:t>
      </w:r>
      <w:r>
        <w:rPr>
          <w:color w:val="000000"/>
          <w:sz w:val="21"/>
        </w:rPr>
        <w:t xml:space="preserve">4-3 </w:t>
      </w:r>
      <w:r>
        <w:rPr>
          <w:color w:val="000000"/>
          <w:sz w:val="21"/>
        </w:rPr>
        <w:t>眼区图像提取与标准化流程</w:t>
      </w:r>
    </w:p>
    <w:p w14:paraId="05FDBEC9" w14:textId="77777777" w:rsidR="00857452" w:rsidRDefault="00314B56">
      <w:pPr>
        <w:spacing w:after="0" w:line="400" w:lineRule="exact"/>
        <w:ind w:firstLine="480"/>
        <w:jc w:val="both"/>
      </w:pPr>
      <w:r>
        <w:rPr>
          <w:color w:val="000000"/>
        </w:rPr>
        <w:t>设左眼图像和右眼图像分别为</w:t>
      </w:r>
      <m:oMath>
        <m:sSub>
          <m:sSubPr>
            <m:ctrlPr>
              <w:rPr>
                <w:rFonts w:ascii="Cambria Math" w:hAnsi="Cambria Math"/>
              </w:rPr>
            </m:ctrlPr>
          </m:sSubPr>
          <m:e>
            <m:r>
              <w:rPr>
                <w:rFonts w:ascii="Cambria Math" w:hAnsi="Cambria Math"/>
              </w:rPr>
              <m:t>I</m:t>
            </m:r>
          </m:e>
          <m:sub>
            <m:r>
              <w:rPr>
                <w:rFonts w:ascii="Cambria Math" w:hAnsi="Cambria Math"/>
              </w:rPr>
              <m:t>L</m:t>
            </m:r>
          </m:sub>
        </m:sSub>
      </m:oMath>
      <w:r>
        <w:rPr>
          <w:color w:val="000000"/>
        </w:rPr>
        <w:t>和</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color w:val="000000"/>
        </w:rPr>
        <w:t>，则模型输入图像张量满足：</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3346305" w14:textId="77777777">
        <w:trPr>
          <w:jc w:val="center"/>
        </w:trPr>
        <w:tc>
          <w:tcPr>
            <w:tcW w:w="300" w:type="dxa"/>
            <w:tcBorders>
              <w:top w:val="nil"/>
              <w:left w:val="nil"/>
              <w:bottom w:val="nil"/>
              <w:right w:val="nil"/>
            </w:tcBorders>
            <w:vAlign w:val="center"/>
          </w:tcPr>
          <w:p w14:paraId="728CDA5E" w14:textId="77777777" w:rsidR="00857452" w:rsidRDefault="00857452">
            <w:pPr>
              <w:spacing w:before="120" w:after="120" w:line="240" w:lineRule="atLeast"/>
            </w:pPr>
          </w:p>
        </w:tc>
        <w:tc>
          <w:tcPr>
            <w:tcW w:w="6504" w:type="dxa"/>
            <w:tcBorders>
              <w:top w:val="nil"/>
              <w:left w:val="nil"/>
              <w:bottom w:val="nil"/>
              <w:right w:val="nil"/>
            </w:tcBorders>
            <w:vAlign w:val="center"/>
          </w:tcPr>
          <w:p w14:paraId="20A22E94"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3×128×128</m:t>
                    </m:r>
                  </m:sup>
                </m:sSup>
              </m:oMath>
            </m:oMathPara>
          </w:p>
        </w:tc>
        <w:tc>
          <w:tcPr>
            <w:tcW w:w="1700" w:type="dxa"/>
            <w:tcBorders>
              <w:top w:val="nil"/>
              <w:left w:val="nil"/>
              <w:bottom w:val="nil"/>
              <w:right w:val="nil"/>
            </w:tcBorders>
            <w:noWrap/>
            <w:vAlign w:val="center"/>
          </w:tcPr>
          <w:p w14:paraId="08E1A2E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w:t>
            </w:r>
            <w:r>
              <w:rPr>
                <w:color w:val="000000"/>
                <w:rFonts w:eastAsia="宋体" w:ascii="Times New Roman" w:hAnsi="Times New Roman"/>
                <w:sz w:val="24"/>
              </w:rPr>
              <w:t>）</w:t>
            </w:r>
          </w:p>
        </w:tc>
      </w:tr>
    </w:tbl>
    <w:p w14:paraId="1BC79980" w14:textId="77777777" w:rsidR="00857452" w:rsidRDefault="00314B56">
      <w:pPr>
        <w:spacing w:after="0" w:line="400" w:lineRule="exact"/>
        <w:ind w:firstLine="480"/>
        <w:jc w:val="both"/>
      </w:pPr>
      <w:r>
        <w:rPr>
          <w:color w:val="000000"/>
        </w:rPr>
        <w:t>眼区标准化处理使不同摄像头分辨率和采集窗口下的眼区输入具有统一尺寸，便于批量训练和实时推理。</w:t>
      </w:r>
    </w:p>
    <w:p w14:paraId="53587F71" w14:textId="77777777" w:rsidR="00857452" w:rsidRDefault="00314B56">
      <w:pPr>
        <w:pStyle w:val="31"/>
      </w:pPr>
      <w:bookmarkStart w:id="70" w:name="_Toc229090942"/>
      <w:r>
        <w:rPr>
          <w:rFonts w:ascii="Times New Roman" w:eastAsia="黑体" w:hAnsi="Times New Roman"/>
          <w:color w:val="000000"/>
        </w:rPr>
        <w:t xml:space="preserve">4.3.3 </w:t>
      </w:r>
      <w:r>
        <w:rPr>
          <w:rFonts w:ascii="Times New Roman" w:eastAsia="黑体" w:hAnsi="Times New Roman"/>
          <w:color w:val="000000"/>
        </w:rPr>
        <w:t>屏幕坐标归一化</w:t>
      </w:r>
      <w:bookmarkEnd w:id="70"/>
    </w:p>
    <w:p w14:paraId="051DF7E2" w14:textId="77777777" w:rsidR="00857452" w:rsidRDefault="00314B56">
      <w:pPr>
        <w:spacing w:after="0" w:line="400" w:lineRule="exact"/>
        <w:ind w:firstLine="480"/>
        <w:jc w:val="both"/>
      </w:pPr>
      <w:r>
        <w:rPr>
          <w:color w:val="000000"/>
        </w:rPr>
        <w:t>采集系统记录的目标点为屏幕像素坐标。由于不同设备的屏幕分辨率可能不同，直接使用像素坐标不利于跨设备建模。因此，预处理阶段首先将目标点像素坐标归一化到</w:t>
      </w:r>
      <m:oMath>
        <m:d>
          <m:dPr>
            <m:begChr m:val="["/>
            <m:endChr m:val="]"/>
            <m:ctrlPr>
              <w:rPr>
                <w:rFonts w:ascii="Cambria Math" w:hAnsi="Cambria Math"/>
              </w:rPr>
            </m:ctrlPr>
          </m:dPr>
          <m:e>
            <m:r>
              <w:rPr>
                <w:rFonts w:ascii="Cambria Math" w:hAnsi="Cambria Math"/>
              </w:rPr>
              <m:t>0,1]×[0,1</m:t>
            </m:r>
          </m:e>
        </m:d>
      </m:oMath>
      <w:r>
        <w:rPr>
          <w:color w:val="000000"/>
        </w:rPr>
        <w:t>的屏幕坐标空间。</w:t>
      </w:r>
    </w:p>
    <w:p w14:paraId="69BB46CE" w14:textId="77777777" w:rsidR="00857452" w:rsidRDefault="00314B56">
      <w:pPr>
        <w:spacing w:after="0" w:line="400" w:lineRule="exact"/>
        <w:ind w:firstLine="480"/>
        <w:jc w:val="both"/>
      </w:pPr>
      <w:r>
        <w:rPr>
          <w:color w:val="000000"/>
        </w:rPr>
        <w:t>设目标点像素坐标为</w:t>
      </w:r>
      <m:oMath>
        <m:d>
          <m:dPr>
            <m:sepChr m:val=","/>
            <m:ctrlPr>
              <w:rPr>
                <w:rFonts w:ascii="Cambria Math" w:hAnsi="Cambria Math"/>
              </w:rPr>
            </m:ctrlPr>
          </m:dPr>
          <m:e>
            <m:r>
              <w:rPr>
                <w:rFonts w:ascii="Cambria Math" w:hAnsi="Cambria Math"/>
              </w:rPr>
              <m:t>x</m:t>
            </m:r>
          </m:e>
          <m:e>
            <m:r>
              <w:rPr>
                <w:rFonts w:ascii="Cambria Math" w:hAnsi="Cambria Math"/>
              </w:rPr>
              <m:t>y</m:t>
            </m:r>
          </m:e>
        </m:d>
      </m:oMath>
      <w:r>
        <w:rPr>
          <w:color w:val="000000"/>
        </w:rPr>
        <w:t>，屏幕宽度和高度分别为</w:t>
      </w:r>
      <m:oMath>
        <m:r>
          <w:rPr>
            <w:rFonts w:ascii="Cambria Math" w:hAnsi="Cambria Math"/>
          </w:rPr>
          <m:t>W</m:t>
        </m:r>
      </m:oMath>
      <w:r>
        <w:rPr>
          <w:color w:val="000000"/>
        </w:rPr>
        <w:t>和</w:t>
      </w:r>
      <m:oMath>
        <m:r>
          <w:rPr>
            <w:rFonts w:ascii="Cambria Math" w:hAnsi="Cambria Math"/>
          </w:rPr>
          <m:t>H</m:t>
        </m:r>
      </m:oMath>
      <w:r>
        <w:rPr>
          <w:color w:val="000000"/>
        </w:rPr>
        <w:t>，则归一化坐标为：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C2C9831" w14:textId="77777777">
        <w:trPr>
          <w:jc w:val="center"/>
        </w:trPr>
        <w:tc>
          <w:tcPr>
            <w:tcW w:w="300" w:type="dxa"/>
            <w:tcBorders>
              <w:top w:val="nil"/>
              <w:left w:val="nil"/>
              <w:bottom w:val="nil"/>
              <w:right w:val="nil"/>
            </w:tcBorders>
            <w:vAlign w:val="center"/>
          </w:tcPr>
          <w:p w14:paraId="50984565" w14:textId="77777777" w:rsidR="00857452" w:rsidRDefault="00857452">
            <w:pPr>
              <w:spacing w:before="120" w:after="120" w:line="240" w:lineRule="atLeast"/>
            </w:pPr>
          </w:p>
        </w:tc>
        <w:tc>
          <w:tcPr>
            <w:tcW w:w="6504" w:type="dxa"/>
            <w:tcBorders>
              <w:top w:val="nil"/>
              <w:left w:val="nil"/>
              <w:bottom w:val="nil"/>
              <w:right w:val="nil"/>
            </w:tcBorders>
            <w:vAlign w:val="center"/>
          </w:tcPr>
          <w:p w14:paraId="7CAB177E"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W</m:t>
                    </m:r>
                  </m:den>
                </m:f>
              </m:oMath>
            </m:oMathPara>
          </w:p>
        </w:tc>
        <w:tc>
          <w:tcPr>
            <w:tcW w:w="1700" w:type="dxa"/>
            <w:tcBorders>
              <w:top w:val="nil"/>
              <w:left w:val="nil"/>
              <w:bottom w:val="nil"/>
              <w:right w:val="nil"/>
            </w:tcBorders>
            <w:noWrap/>
            <w:vAlign w:val="center"/>
          </w:tcPr>
          <w:p w14:paraId="4AB13AE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4-2</w:t>
            </w:r>
            <w:r>
              <w:rPr>
                <w:color w:val="000000"/>
                <w:rFonts w:eastAsia="宋体" w:ascii="Times New Roman" w:hAnsi="Times New Roman"/>
                <w:sz w:val="24"/>
              </w:rPr>
              <w:t>）</w:t>
            </w:r>
          </w:p>
        </w:tc>
      </w:tr>
      <w:tr w:rsidR="00857452" w14:paraId="33968671" w14:textId="77777777">
        <w:trPr>
          <w:jc w:val="center"/>
        </w:trPr>
        <w:tc>
          <w:tcPr>
            <w:tcW w:w="900" w:type="dxa"/>
            <w:tcBorders>
              <w:top w:val="nil"/>
              <w:left w:val="nil"/>
              <w:bottom w:val="nil"/>
              <w:right w:val="nil"/>
            </w:tcBorders>
            <w:vAlign w:val="center"/>
          </w:tcPr>
          <w:p w14:paraId="25D74A19" w14:textId="77777777" w:rsidR="00857452" w:rsidRDefault="00857452">
            <w:pPr>
              <w:spacing w:before="120" w:after="120" w:line="240" w:lineRule="atLeast"/>
            </w:pPr>
          </w:p>
        </w:tc>
        <w:tc>
          <w:tcPr>
            <w:tcW w:w="6704" w:type="dxa"/>
            <w:tcBorders>
              <w:top w:val="nil"/>
              <w:left w:val="nil"/>
              <w:bottom w:val="nil"/>
              <w:right w:val="nil"/>
            </w:tcBorders>
            <w:vAlign w:val="center"/>
          </w:tcPr>
          <w:p w14:paraId="4F4260B2"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y</m:t>
                    </m:r>
                  </m:num>
                  <m:den>
                    <m:r>
                      <w:rPr>
                        <w:rFonts w:ascii="Cambria Math" w:hAnsi="Cambria Math"/>
                      </w:rPr>
                      <m:t>H</m:t>
                    </m:r>
                  </m:den>
                </m:f>
              </m:oMath>
            </m:oMathPara>
          </w:p>
        </w:tc>
        <w:tc>
          <w:tcPr>
            <w:tcW w:w="900" w:type="dxa"/>
            <w:tcBorders>
              <w:top w:val="nil"/>
              <w:left w:val="nil"/>
              <w:bottom w:val="nil"/>
              <w:right w:val="nil"/>
            </w:tcBorders>
            <w:vAlign w:val="center"/>
          </w:tcPr>
          <w:p w14:paraId="40846EAC"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4-3</w:t>
            </w:r>
            <w:r>
              <w:rPr>
                <w:color w:val="000000"/>
                <w:rFonts w:eastAsia="宋体" w:ascii="Times New Roman" w:hAnsi="Times New Roman"/>
                <w:sz w:val="24"/>
              </w:rPr>
              <w:t>）</w:t>
            </w:r>
          </w:p>
        </w:tc>
      </w:tr>
    </w:tbl>
    <w:p w14:paraId="30B05B3E"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x</m:t>
            </m:r>
          </m:e>
          <m:sub>
            <m:r>
              <w:rPr>
                <w:rFonts w:ascii="Cambria Math" w:hAnsi="Cambria Math"/>
              </w:rPr>
              <m:t>n</m:t>
            </m:r>
          </m:sub>
        </m:sSub>
      </m:oMath>
      <w:r>
        <w:rPr>
          <w:color w:val="000000"/>
        </w:rPr>
        <w:t>和</w:t>
      </w:r>
      <m:oMath>
        <m:sSub>
          <m:sSubPr>
            <m:ctrlPr>
              <w:rPr>
                <w:rFonts w:ascii="Cambria Math" w:hAnsi="Cambria Math"/>
              </w:rPr>
            </m:ctrlPr>
          </m:sSubPr>
          <m:e>
            <m:r>
              <w:rPr>
                <w:rFonts w:ascii="Cambria Math" w:hAnsi="Cambria Math"/>
              </w:rPr>
              <m:t>y</m:t>
            </m:r>
          </m:e>
          <m:sub>
            <m:r>
              <w:rPr>
                <w:rFonts w:ascii="Cambria Math" w:hAnsi="Cambria Math"/>
              </w:rPr>
              <m:t>n</m:t>
            </m:r>
          </m:sub>
        </m:sSub>
      </m:oMath>
      <w:r>
        <w:rPr>
          <w:color w:val="000000"/>
        </w:rPr>
        <w:t>分别表示目标点在屏幕水平方向和竖直方向上的归一化位置。通过该处理，不同屏幕分辨率下的目标点能够进入统一坐标空间，为后续三维标签构造和跨设备训练提供基础。</w:t>
      </w:r>
    </w:p>
    <w:p w14:paraId="78A92A38" w14:textId="77777777" w:rsidR="00857452" w:rsidRDefault="00314B56">
      <w:pPr>
        <w:pStyle w:val="31"/>
      </w:pPr>
      <w:bookmarkStart w:id="71" w:name="_Toc229090943"/>
      <w:r>
        <w:rPr>
          <w:rFonts w:ascii="Times New Roman" w:eastAsia="黑体" w:hAnsi="Times New Roman"/>
          <w:color w:val="000000"/>
        </w:rPr>
        <w:t xml:space="preserve">4.3.4 </w:t>
      </w:r>
      <w:r>
        <w:rPr>
          <w:rFonts w:ascii="Times New Roman" w:eastAsia="黑体" w:hAnsi="Times New Roman"/>
          <w:color w:val="000000"/>
        </w:rPr>
        <w:t>三维视线方向标签构造</w:t>
      </w:r>
      <w:bookmarkEnd w:id="71"/>
    </w:p>
    <w:p w14:paraId="0CC5983D" w14:textId="77777777" w:rsidR="00857452" w:rsidRDefault="00314B56">
      <w:pPr>
        <w:spacing w:after="0" w:line="400" w:lineRule="exact"/>
        <w:ind w:firstLine="480"/>
        <w:jc w:val="both"/>
      </w:pPr>
      <w:r>
        <w:rPr>
          <w:color w:val="000000"/>
        </w:rPr>
        <w:t>本文深度学习路线不直接以二维像素点作为模型输出，而是将屏幕目标点转换为相机坐标系下的三维视线方向单位向量。该设计使模型输出具有方向意义，并能够与后续屏幕几何映射过程连接。</w:t>
      </w:r>
    </w:p>
    <w:p w14:paraId="136E133C" w14:textId="77777777" w:rsidR="00857452" w:rsidRDefault="00314B56">
      <w:pPr>
        <w:spacing w:after="0" w:line="400" w:lineRule="exact"/>
        <w:ind w:firstLine="480"/>
        <w:jc w:val="both"/>
      </w:pPr>
      <w:r>
        <w:rPr>
          <w:color w:val="000000"/>
        </w:rPr>
        <w:t>设屏幕物理宽度为</w:t>
      </w:r>
      <m:oMath>
        <m:sSub>
          <m:sSubPr>
            <m:ctrlPr>
              <w:rPr>
                <w:rFonts w:ascii="Cambria Math" w:hAnsi="Cambria Math"/>
              </w:rPr>
            </m:ctrlPr>
          </m:sSubPr>
          <m:e>
            <m:r>
              <w:rPr>
                <w:rFonts w:ascii="Cambria Math" w:hAnsi="Cambria Math"/>
              </w:rPr>
              <m:t>W</m:t>
            </m:r>
          </m:e>
          <m:sub>
            <m:r>
              <w:rPr>
                <w:rFonts w:ascii="Cambria Math" w:hAnsi="Cambria Math"/>
              </w:rPr>
              <m:t>mm</m:t>
            </m:r>
          </m:sub>
        </m:sSub>
      </m:oMath>
      <w:r>
        <w:rPr>
          <w:color w:val="000000"/>
        </w:rPr>
        <w:t>，屏幕物理高度为</w:t>
      </w:r>
      <m:oMath>
        <m:sSub>
          <m:sSubPr>
            <m:ctrlPr>
              <w:rPr>
                <w:rFonts w:ascii="Cambria Math" w:hAnsi="Cambria Math"/>
              </w:rPr>
            </m:ctrlPr>
          </m:sSubPr>
          <m:e>
            <m:r>
              <w:rPr>
                <w:rFonts w:ascii="Cambria Math" w:hAnsi="Cambria Math"/>
              </w:rPr>
              <m:t>H</m:t>
            </m:r>
          </m:e>
          <m:sub>
            <m:r>
              <w:rPr>
                <w:rFonts w:ascii="Cambria Math" w:hAnsi="Cambria Math"/>
              </w:rPr>
              <m:t>mm</m:t>
            </m:r>
          </m:sub>
        </m:sSub>
      </m:oMath>
      <w:r>
        <w:rPr>
          <w:color w:val="000000"/>
        </w:rPr>
        <w:t>，相机到屏幕平面的近似距离为</w:t>
      </w:r>
      <m:oMath>
        <m:r>
          <w:rPr>
            <w:rFonts w:ascii="Cambria Math" w:hAnsi="Cambria Math"/>
          </w:rPr>
          <m:t>d</m:t>
        </m:r>
      </m:oMath>
      <w:r>
        <w:rPr>
          <w:color w:val="000000"/>
        </w:rPr>
        <w:t>，屏幕上边缘相对相机中心的竖直偏移量为</w:t>
      </w:r>
      <m:oMath>
        <m:sSub>
          <m:sSubPr>
            <m:ctrlPr>
              <w:rPr>
                <w:rFonts w:ascii="Cambria Math" w:hAnsi="Cambria Math"/>
              </w:rPr>
            </m:ctrlPr>
          </m:sSubPr>
          <m:e>
            <m:r>
              <w:rPr>
                <w:rFonts w:ascii="Cambria Math" w:hAnsi="Cambria Math"/>
              </w:rPr>
              <m:t>c</m:t>
            </m:r>
          </m:e>
          <m:sub>
            <m:r>
              <w:rPr>
                <w:rFonts w:ascii="Cambria Math" w:hAnsi="Cambria Math"/>
              </w:rPr>
              <m:t>top</m:t>
            </m:r>
          </m:sub>
        </m:sSub>
      </m:oMath>
      <w:r>
        <w:rPr>
          <w:color w:val="000000"/>
        </w:rPr>
        <w:t>。对于归一化目标点</w:t>
      </w:r>
      <m:oMath>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m:t>
                </m:r>
              </m:sub>
            </m:sSub>
          </m:e>
          <m:e>
            <m:sSub>
              <m:sSubPr>
                <m:ctrlPr>
                  <w:rPr>
                    <w:rFonts w:ascii="Cambria Math" w:hAnsi="Cambria Math"/>
                  </w:rPr>
                </m:ctrlPr>
              </m:sSubPr>
              <m:e>
                <m:r>
                  <w:rPr>
                    <w:rFonts w:ascii="Cambria Math" w:hAnsi="Cambria Math"/>
                  </w:rPr>
                  <m:t>y</m:t>
                </m:r>
              </m:e>
              <m:sub>
                <m:r>
                  <w:rPr>
                    <w:rFonts w:ascii="Cambria Math" w:hAnsi="Cambria Math"/>
                  </w:rPr>
                  <m:t>n</m:t>
                </m:r>
              </m:sub>
            </m:sSub>
          </m:e>
        </m:d>
      </m:oMath>
      <w:r>
        <w:rPr>
          <w:color w:val="000000"/>
        </w:rPr>
        <w:t>，其对应的屏幕空间点可表示为：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18214F3" w14:textId="77777777">
        <w:trPr>
          <w:jc w:val="center"/>
        </w:trPr>
        <w:tc>
          <w:tcPr>
            <w:tcW w:w="300" w:type="dxa"/>
            <w:tcBorders>
              <w:top w:val="nil"/>
              <w:left w:val="nil"/>
              <w:bottom w:val="nil"/>
              <w:right w:val="nil"/>
            </w:tcBorders>
            <w:vAlign w:val="center"/>
          </w:tcPr>
          <w:p w14:paraId="00E4ABAF" w14:textId="77777777" w:rsidR="00857452" w:rsidRDefault="00857452">
            <w:pPr>
              <w:spacing w:before="120" w:after="120" w:line="240" w:lineRule="atLeast"/>
            </w:pPr>
          </w:p>
        </w:tc>
        <w:tc>
          <w:tcPr>
            <w:tcW w:w="6504" w:type="dxa"/>
            <w:tcBorders>
              <w:top w:val="nil"/>
              <w:left w:val="nil"/>
              <w:bottom w:val="nil"/>
              <w:right w:val="nil"/>
            </w:tcBorders>
            <w:vAlign w:val="center"/>
          </w:tcPr>
          <w:p w14:paraId="5F9B059B" w14:textId="77777777" w:rsidR="00857452" w:rsidRDefault="00314B56">
            <w:pPr>
              <w:spacing w:before="120" w:after="120" w:line="240" w:lineRule="atLeast"/>
              <w:jc w:val="center"/>
            </w:pPr>
            <m:oMathPara>
              <m:oMath>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n</m:t>
                    </m:r>
                  </m:sub>
                </m:sSub>
                <m:sSub>
                  <m:sSubPr>
                    <m:ctrlPr>
                      <w:rPr>
                        <w:rFonts w:ascii="Cambria Math" w:hAnsi="Cambria Math"/>
                      </w:rPr>
                    </m:ctrlPr>
                  </m:sSubPr>
                  <m:e>
                    <m:r>
                      <w:rPr>
                        <w:rFonts w:ascii="Cambria Math" w:hAnsi="Cambria Math"/>
                      </w:rPr>
                      <m:t>W</m:t>
                    </m:r>
                  </m:e>
                  <m:sub>
                    <m:r>
                      <w:rPr>
                        <w:rFonts w:ascii="Cambria Math" w:hAnsi="Cambria Math"/>
                      </w:rPr>
                      <m:t>mm</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mm</m:t>
                        </m:r>
                      </m:sub>
                    </m:sSub>
                  </m:num>
                  <m:den>
                    <m:r>
                      <w:rPr>
                        <w:rFonts w:ascii="Cambria Math" w:hAnsi="Cambria Math"/>
                      </w:rPr>
                      <m:t>2</m:t>
                    </m:r>
                  </m:den>
                </m:f>
              </m:oMath>
            </m:oMathPara>
          </w:p>
        </w:tc>
        <w:tc>
          <w:tcPr>
            <w:tcW w:w="1700" w:type="dxa"/>
            <w:tcBorders>
              <w:top w:val="nil"/>
              <w:left w:val="nil"/>
              <w:bottom w:val="nil"/>
              <w:right w:val="nil"/>
            </w:tcBorders>
            <w:noWrap/>
            <w:vAlign w:val="center"/>
          </w:tcPr>
          <w:p w14:paraId="5932EB8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4-4</w:t>
            </w:r>
            <w:r>
              <w:rPr>
                <w:color w:val="000000"/>
                <w:rFonts w:eastAsia="宋体" w:ascii="Times New Roman" w:hAnsi="Times New Roman"/>
                <w:sz w:val="24"/>
              </w:rPr>
              <w:t>）</w:t>
            </w:r>
          </w:p>
        </w:tc>
      </w:tr>
      <w:tr w:rsidR="00857452" w14:paraId="37AAEFC4" w14:textId="77777777">
        <w:trPr>
          <w:jc w:val="center"/>
        </w:trPr>
        <w:tc>
          <w:tcPr>
            <w:tcW w:w="900" w:type="dxa"/>
            <w:tcBorders>
              <w:top w:val="nil"/>
              <w:left w:val="nil"/>
              <w:bottom w:val="nil"/>
              <w:right w:val="nil"/>
            </w:tcBorders>
            <w:vAlign w:val="center"/>
          </w:tcPr>
          <w:p w14:paraId="466A7AA1" w14:textId="77777777" w:rsidR="00857452" w:rsidRDefault="00857452">
            <w:pPr>
              <w:spacing w:before="120" w:after="120" w:line="240" w:lineRule="atLeast"/>
            </w:pPr>
          </w:p>
        </w:tc>
        <w:tc>
          <w:tcPr>
            <w:tcW w:w="6704" w:type="dxa"/>
            <w:tcBorders>
              <w:top w:val="nil"/>
              <w:left w:val="nil"/>
              <w:bottom w:val="nil"/>
              <w:right w:val="nil"/>
            </w:tcBorders>
            <w:vAlign w:val="center"/>
          </w:tcPr>
          <w:p w14:paraId="7DEF4FD8" w14:textId="77777777" w:rsidR="00857452" w:rsidRDefault="00314B56">
            <w:pPr>
              <w:spacing w:before="120" w:after="120" w:line="240" w:lineRule="atLeast"/>
              <w:jc w:val="center"/>
            </w:pPr>
            <m:oMathPara>
              <m:oMath>
                <m:r>
                  <w:rPr>
                    <w:rFonts w:ascii="Cambria Math" w:hAnsi="Cambria Math"/>
                  </w:rPr>
                  <m:t>Y=</m:t>
                </m:r>
                <m:sSub>
                  <m:sSubPr>
                    <m:ctrlPr>
                      <w:rPr>
                        <w:rFonts w:ascii="Cambria Math" w:hAnsi="Cambria Math"/>
                      </w:rPr>
                    </m:ctrlPr>
                  </m:sSubPr>
                  <m:e>
                    <m:r>
                      <w:rPr>
                        <w:rFonts w:ascii="Cambria Math" w:hAnsi="Cambria Math"/>
                      </w:rPr>
                      <m:t>c</m:t>
                    </m:r>
                  </m:e>
                  <m:sub>
                    <m:r>
                      <w:rPr>
                        <w:rFonts w:ascii="Cambria Math" w:hAnsi="Cambria Math"/>
                      </w:rPr>
                      <m:t>top</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sSub>
                  <m:sSubPr>
                    <m:ctrlPr>
                      <w:rPr>
                        <w:rFonts w:ascii="Cambria Math" w:hAnsi="Cambria Math"/>
                      </w:rPr>
                    </m:ctrlPr>
                  </m:sSubPr>
                  <m:e>
                    <m:r>
                      <w:rPr>
                        <w:rFonts w:ascii="Cambria Math" w:hAnsi="Cambria Math"/>
                      </w:rPr>
                      <m:t>H</m:t>
                    </m:r>
                  </m:e>
                  <m:sub>
                    <m:r>
                      <w:rPr>
                        <w:rFonts w:ascii="Cambria Math" w:hAnsi="Cambria Math"/>
                      </w:rPr>
                      <m:t>mm</m:t>
                    </m:r>
                  </m:sub>
                </m:sSub>
              </m:oMath>
            </m:oMathPara>
          </w:p>
        </w:tc>
        <w:tc>
          <w:tcPr>
            <w:tcW w:w="900" w:type="dxa"/>
            <w:tcBorders>
              <w:top w:val="nil"/>
              <w:left w:val="nil"/>
              <w:bottom w:val="nil"/>
              <w:right w:val="nil"/>
            </w:tcBorders>
            <w:vAlign w:val="center"/>
          </w:tcPr>
          <w:p w14:paraId="60D71E1C"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4-5</w:t>
            </w:r>
            <w:r>
              <w:rPr>
                <w:color w:val="000000"/>
                <w:rFonts w:eastAsia="宋体" w:ascii="Times New Roman" w:hAnsi="Times New Roman"/>
                <w:sz w:val="24"/>
              </w:rPr>
              <w:t>）</w:t>
            </w:r>
          </w:p>
        </w:tc>
      </w:tr>
      <w:tr w:rsidR="00857452" w14:paraId="1D49DB3B" w14:textId="77777777">
        <w:trPr>
          <w:jc w:val="center"/>
        </w:trPr>
        <w:tc>
          <w:tcPr>
            <w:tcW w:w="900" w:type="dxa"/>
            <w:tcBorders>
              <w:top w:val="nil"/>
              <w:left w:val="nil"/>
              <w:bottom w:val="nil"/>
              <w:right w:val="nil"/>
            </w:tcBorders>
            <w:vAlign w:val="center"/>
          </w:tcPr>
          <w:p w14:paraId="33BCF2A4" w14:textId="77777777" w:rsidR="00857452" w:rsidRDefault="00857452">
            <w:pPr>
              <w:spacing w:before="120" w:after="120" w:line="240" w:lineRule="atLeast"/>
            </w:pPr>
          </w:p>
        </w:tc>
        <w:tc>
          <w:tcPr>
            <w:tcW w:w="6704" w:type="dxa"/>
            <w:tcBorders>
              <w:top w:val="nil"/>
              <w:left w:val="nil"/>
              <w:bottom w:val="nil"/>
              <w:right w:val="nil"/>
            </w:tcBorders>
            <w:vAlign w:val="center"/>
          </w:tcPr>
          <w:p w14:paraId="72B55F82" w14:textId="77777777" w:rsidR="00857452" w:rsidRDefault="00314B56">
            <w:pPr>
              <w:spacing w:before="120" w:after="120" w:line="240" w:lineRule="atLeast"/>
              <w:jc w:val="center"/>
            </w:pPr>
            <m:oMathPara>
              <m:oMath>
                <m:r>
                  <w:rPr>
                    <w:rFonts w:ascii="Cambria Math" w:hAnsi="Cambria Math"/>
                  </w:rPr>
                  <m:t>Z=d</m:t>
                </m:r>
              </m:oMath>
            </m:oMathPara>
          </w:p>
        </w:tc>
        <w:tc>
          <w:tcPr>
            <w:tcW w:w="900" w:type="dxa"/>
            <w:tcBorders>
              <w:top w:val="nil"/>
              <w:left w:val="nil"/>
              <w:bottom w:val="nil"/>
              <w:right w:val="nil"/>
            </w:tcBorders>
            <w:vAlign w:val="center"/>
          </w:tcPr>
          <w:p w14:paraId="331DE79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4-6</w:t>
            </w:r>
            <w:r>
              <w:rPr>
                <w:color w:val="000000"/>
                <w:rFonts w:eastAsia="宋体" w:ascii="Times New Roman" w:hAnsi="Times New Roman"/>
                <w:sz w:val="24"/>
              </w:rPr>
              <w:t>）</w:t>
            </w:r>
          </w:p>
        </w:tc>
      </w:tr>
    </w:tbl>
    <w:p w14:paraId="356C1E55" w14:textId="77777777" w:rsidR="00857452" w:rsidRDefault="00314B56">
      <w:pPr>
        <w:spacing w:after="0" w:line="400" w:lineRule="exact"/>
        <w:ind w:firstLine="480"/>
        <w:jc w:val="both"/>
      </w:pPr>
      <w:r>
        <w:rPr>
          <w:color w:val="000000"/>
        </w:rPr>
        <w:t>于是，从相机近似原点指向该屏幕目标点的未归一化方向向量为：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4CB3D7B1" w14:textId="77777777">
        <w:trPr>
          <w:jc w:val="center"/>
        </w:trPr>
        <w:tc>
          <w:tcPr>
            <w:tcW w:w="300" w:type="dxa"/>
            <w:tcBorders>
              <w:top w:val="nil"/>
              <w:left w:val="nil"/>
              <w:bottom w:val="nil"/>
              <w:right w:val="nil"/>
            </w:tcBorders>
            <w:vAlign w:val="center"/>
          </w:tcPr>
          <w:p w14:paraId="0FD469B0" w14:textId="77777777" w:rsidR="00857452" w:rsidRDefault="00857452">
            <w:pPr>
              <w:spacing w:before="120" w:after="120" w:line="240" w:lineRule="atLeast"/>
            </w:pPr>
          </w:p>
        </w:tc>
        <w:tc>
          <w:tcPr>
            <w:tcW w:w="6504" w:type="dxa"/>
            <w:tcBorders>
              <w:top w:val="nil"/>
              <w:left w:val="nil"/>
              <w:bottom w:val="nil"/>
              <w:right w:val="nil"/>
            </w:tcBorders>
            <w:vAlign w:val="center"/>
          </w:tcPr>
          <w:p w14:paraId="62E7515D" w14:textId="77777777" w:rsidR="00857452" w:rsidRDefault="00757DE1">
            <w:pPr>
              <w:spacing w:before="120" w:after="120" w:line="240" w:lineRule="atLeast"/>
              <w:jc w:val="center"/>
            </w:pPr>
            <m:oMathPara>
              <m:oMath>
                <m:limUpp>
                  <m:limUppPr>
                    <m:ctrlPr>
                      <w:rPr>
                        <w:rFonts w:ascii="Cambria Math" w:hAnsi="Cambria Math"/>
                      </w:rPr>
                    </m:ctrlPr>
                  </m:limUppPr>
                  <m:e>
                    <m:r>
                      <w:rPr>
                        <w:rFonts w:ascii="Cambria Math" w:hAnsi="Cambria Math"/>
                      </w:rPr>
                      <m:t>g</m:t>
                    </m:r>
                  </m:e>
                  <m:lim>
                    <m:r>
                      <w:rPr>
                        <w:rFonts w:ascii="Cambria Math" w:hAnsi="Cambria Math"/>
                      </w:rPr>
                      <m:t>~</m:t>
                    </m:r>
                  </m:lim>
                </m:limUpp>
                <m:r>
                  <w:rPr>
                    <w:rFonts w:ascii="Cambria Math" w:hAnsi="Cambria Math"/>
                  </w:rPr>
                  <m:t>=[</m:t>
                </m:r>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Z</m:t>
                    </m:r>
                  </m:e>
                </m:eqArr>
                <m:r>
                  <w:rPr>
                    <w:rFonts w:ascii="Cambria Math" w:hAnsi="Cambria Math"/>
                  </w:rPr>
                  <m:t>]</m:t>
                </m:r>
              </m:oMath>
            </m:oMathPara>
          </w:p>
        </w:tc>
        <w:tc>
          <w:tcPr>
            <w:tcW w:w="1700" w:type="dxa"/>
            <w:tcBorders>
              <w:top w:val="nil"/>
              <w:left w:val="nil"/>
              <w:bottom w:val="nil"/>
              <w:right w:val="nil"/>
            </w:tcBorders>
            <w:noWrap/>
            <w:vAlign w:val="center"/>
          </w:tcPr>
          <w:p w14:paraId="5F29411D"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4-7</w:t>
            </w:r>
            <w:r>
              <w:rPr>
                <w:color w:val="000000"/>
                <w:rFonts w:eastAsia="宋体" w:ascii="Times New Roman" w:hAnsi="Times New Roman"/>
                <w:sz w:val="24"/>
              </w:rPr>
              <w:t>）</w:t>
            </w:r>
          </w:p>
        </w:tc>
      </w:tr>
    </w:tbl>
    <w:p w14:paraId="2A667931" w14:textId="77777777" w:rsidR="00857452" w:rsidRDefault="00314B56">
      <w:pPr>
        <w:spacing w:after="0" w:line="400" w:lineRule="exact"/>
        <w:ind w:firstLine="480"/>
        <w:jc w:val="both"/>
      </w:pPr>
      <w:r>
        <w:rPr>
          <w:color w:val="000000"/>
        </w:rPr>
        <w:t>最终三维视线方向标签定义为：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3B4737F" w14:textId="77777777">
        <w:trPr>
          <w:jc w:val="center"/>
        </w:trPr>
        <w:tc>
          <w:tcPr>
            <w:tcW w:w="300" w:type="dxa"/>
            <w:tcBorders>
              <w:top w:val="nil"/>
              <w:left w:val="nil"/>
              <w:bottom w:val="nil"/>
              <w:right w:val="nil"/>
            </w:tcBorders>
            <w:vAlign w:val="center"/>
          </w:tcPr>
          <w:p w14:paraId="3844291D" w14:textId="77777777" w:rsidR="00857452" w:rsidRDefault="00857452">
            <w:pPr>
              <w:spacing w:before="120" w:after="120" w:line="240" w:lineRule="atLeast"/>
            </w:pPr>
          </w:p>
        </w:tc>
        <w:tc>
          <w:tcPr>
            <w:tcW w:w="6504" w:type="dxa"/>
            <w:tcBorders>
              <w:top w:val="nil"/>
              <w:left w:val="nil"/>
              <w:bottom w:val="nil"/>
              <w:right w:val="nil"/>
            </w:tcBorders>
            <w:vAlign w:val="center"/>
          </w:tcPr>
          <w:p w14:paraId="29EA0EFC" w14:textId="77777777" w:rsidR="00857452" w:rsidRDefault="00314B56">
            <w:pPr>
              <w:spacing w:before="120" w:after="120" w:line="240" w:lineRule="atLeast"/>
              <w:jc w:val="center"/>
            </w:pPr>
            <m:oMathPara>
              <m:oMath>
                <m:r>
                  <w:rPr>
                    <w:rFonts w:ascii="Cambria Math" w:hAnsi="Cambria Math"/>
                  </w:rPr>
                  <m:t>g=</m:t>
                </m:r>
                <m:f>
                  <m:fPr>
                    <m:ctrlPr>
                      <w:rPr>
                        <w:rFonts w:ascii="Cambria Math" w:hAnsi="Cambria Math"/>
                      </w:rPr>
                    </m:ctrlPr>
                  </m:fPr>
                  <m:num>
                    <m:limUpp>
                      <m:limUppPr>
                        <m:ctrlPr>
                          <w:rPr>
                            <w:rFonts w:ascii="Cambria Math" w:hAnsi="Cambria Math"/>
                          </w:rPr>
                        </m:ctrlPr>
                      </m:limUppPr>
                      <m:e>
                        <m:r>
                          <w:rPr>
                            <w:rFonts w:ascii="Cambria Math" w:hAnsi="Cambria Math"/>
                          </w:rPr>
                          <m:t>g</m:t>
                        </m:r>
                      </m:e>
                      <m:lim>
                        <m:r>
                          <w:rPr>
                            <w:rFonts w:ascii="Cambria Math" w:hAnsi="Cambria Math"/>
                          </w:rPr>
                          <m:t>~</m:t>
                        </m:r>
                      </m:lim>
                    </m:limUpp>
                  </m:num>
                  <m:den>
                    <m:sSub>
                      <m:sSubPr>
                        <m:ctrlPr>
                          <w:rPr>
                            <w:rFonts w:ascii="Cambria Math" w:hAnsi="Cambria Math"/>
                          </w:rPr>
                        </m:ctrlPr>
                      </m:sSubPr>
                      <m:e>
                        <m:d>
                          <m:dPr>
                            <m:begChr m:val="|"/>
                            <m:endChr m:val="|"/>
                            <m:ctrlPr>
                              <w:rPr>
                                <w:rFonts w:ascii="Cambria Math" w:hAnsi="Cambria Math"/>
                              </w:rPr>
                            </m:ctrlPr>
                          </m:dPr>
                          <m:e>
                            <m:limUpp>
                              <m:limUppPr>
                                <m:ctrlPr>
                                  <w:rPr>
                                    <w:rFonts w:ascii="Cambria Math" w:hAnsi="Cambria Math"/>
                                  </w:rPr>
                                </m:ctrlPr>
                              </m:limUppPr>
                              <m:e>
                                <m:r>
                                  <w:rPr>
                                    <w:rFonts w:ascii="Cambria Math" w:hAnsi="Cambria Math"/>
                                  </w:rPr>
                                  <m:t>g</m:t>
                                </m:r>
                              </m:e>
                              <m:lim>
                                <m:r>
                                  <w:rPr>
                                    <w:rFonts w:ascii="Cambria Math" w:hAnsi="Cambria Math"/>
                                  </w:rPr>
                                  <m:t>~</m:t>
                                </m:r>
                              </m:lim>
                            </m:limUpp>
                          </m:e>
                        </m:d>
                      </m:e>
                      <m:sub>
                        <m:r>
                          <w:rPr>
                            <w:rFonts w:ascii="Cambria Math" w:hAnsi="Cambria Math"/>
                          </w:rPr>
                          <m:t>2</m:t>
                        </m:r>
                      </m:sub>
                    </m:sSub>
                  </m:den>
                </m:f>
              </m:oMath>
            </m:oMathPara>
          </w:p>
        </w:tc>
        <w:tc>
          <w:tcPr>
            <w:tcW w:w="1700" w:type="dxa"/>
            <w:tcBorders>
              <w:top w:val="nil"/>
              <w:left w:val="nil"/>
              <w:bottom w:val="nil"/>
              <w:right w:val="nil"/>
            </w:tcBorders>
            <w:noWrap/>
            <w:vAlign w:val="center"/>
          </w:tcPr>
          <w:p w14:paraId="134D9E09"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4-8</w:t>
            </w:r>
            <w:r>
              <w:rPr>
                <w:color w:val="000000"/>
                <w:rFonts w:eastAsia="宋体" w:ascii="Times New Roman" w:hAnsi="Times New Roman"/>
                <w:sz w:val="24"/>
              </w:rPr>
              <w:t>）</w:t>
            </w:r>
          </w:p>
        </w:tc>
      </w:tr>
    </w:tbl>
    <w:p w14:paraId="5CBF99C4"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d>
              <m:dPr>
                <m:begChr m:val="|"/>
                <m:endChr m:val="|"/>
                <m:ctrlPr>
                  <w:rPr>
                    <w:rFonts w:ascii="Cambria Math" w:hAnsi="Cambria Math"/>
                  </w:rPr>
                </m:ctrlPr>
              </m:dPr>
              <m:e/>
            </m:d>
          </m:e>
          <m:sub>
            <m:r>
              <w:rPr>
                <w:rFonts w:ascii="Cambria Math" w:hAnsi="Cambria Math"/>
              </w:rPr>
              <m:t>2</m:t>
            </m:r>
          </m:sub>
        </m:sSub>
      </m:oMath>
      <w:r>
        <w:rPr>
          <w:color w:val="000000"/>
        </w:rPr>
        <w:t>表示二范数，</w:t>
      </w:r>
      <m:oMath>
        <m:r>
          <w:rPr>
            <w:rFonts w:ascii="Cambria Math" w:hAnsi="Cambria Math"/>
          </w:rPr>
          <m:t>g</m:t>
        </m:r>
      </m:oMath>
      <w:r>
        <w:rPr>
          <w:color w:val="000000"/>
        </w:rPr>
        <w:t>为单位视线方向向量。本文采用的坐标约定为：相机坐标系中</w:t>
      </w:r>
      <m:oMath>
        <m:r>
          <w:rPr>
            <w:rFonts w:ascii="Cambria Math" w:hAnsi="Cambria Math"/>
          </w:rPr>
          <m:t>X</m:t>
        </m:r>
      </m:oMath>
      <w:r>
        <w:rPr>
          <w:color w:val="000000"/>
        </w:rPr>
        <w:t>轴指向图像右侧，</w:t>
      </w:r>
      <m:oMath>
        <m:r>
          <w:rPr>
            <w:rFonts w:ascii="Cambria Math" w:hAnsi="Cambria Math"/>
          </w:rPr>
          <m:t>Y</m:t>
        </m:r>
      </m:oMath>
      <w:r>
        <w:rPr>
          <w:color w:val="000000"/>
        </w:rPr>
        <w:t>轴指向图像下方，</w:t>
      </w:r>
      <m:oMath>
        <m:r>
          <w:rPr>
            <w:rFonts w:ascii="Cambria Math" w:hAnsi="Cambria Math"/>
          </w:rPr>
          <m:t>Z</m:t>
        </m:r>
      </m:oMath>
      <w:r>
        <w:rPr>
          <w:color w:val="000000"/>
        </w:rPr>
        <w:t>轴指向屏幕方向。该坐标约定与后续三维射线和平面求交过程保持一致。</w:t>
      </w:r>
    </w:p>
    <w:p w14:paraId="3D7ACABF" w14:textId="77777777" w:rsidR="00857452" w:rsidRDefault="00314B56">
      <w:pPr>
        <w:spacing w:after="0" w:line="400" w:lineRule="exact"/>
        <w:ind w:firstLine="480"/>
        <w:jc w:val="both"/>
      </w:pPr>
      <w:r>
        <w:rPr>
          <w:color w:val="000000"/>
        </w:rPr>
        <w:t>三维标签构造的优势在于，它将</w:t>
      </w:r>
      <w:r>
        <w:rPr>
          <w:color w:val="000000"/>
        </w:rPr>
        <w:t>“</w:t>
      </w:r>
      <w:r>
        <w:rPr>
          <w:color w:val="000000"/>
        </w:rPr>
        <w:t>用户看向屏幕某一点</w:t>
      </w:r>
      <w:r>
        <w:rPr>
          <w:color w:val="000000"/>
        </w:rPr>
        <w:t>”</w:t>
      </w:r>
      <w:r>
        <w:rPr>
          <w:color w:val="000000"/>
        </w:rPr>
        <w:t>的监督信号转换为方向向量学习问题，而不是仅学习某一设备分辨率下的二维像素位置。这样可以将模型学习、屏幕几何和用户校准拆分为相互衔接的模块，有利于系统分析和误差定位。</w:t>
      </w:r>
    </w:p>
    <w:p w14:paraId="2AC0D35C" w14:textId="77777777" w:rsidR="00857452" w:rsidRDefault="00314B56">
      <w:pPr>
        <w:pStyle w:val="21"/>
      </w:pPr>
      <w:bookmarkStart w:id="72" w:name="_Toc229090944"/>
      <w:r>
        <w:rPr>
          <w:rFonts w:ascii="Times New Roman" w:eastAsia="黑体" w:hAnsi="Times New Roman"/>
          <w:color w:val="000000"/>
        </w:rPr>
        <w:t>4.4 GazeNetV2</w:t>
      </w:r>
      <w:r>
        <w:rPr>
          <w:rFonts w:ascii="Times New Roman" w:eastAsia="黑体" w:hAnsi="Times New Roman"/>
          <w:color w:val="000000"/>
        </w:rPr>
        <w:t>模型结构设计</w:t>
      </w:r>
      <w:bookmarkEnd w:id="72"/>
    </w:p>
    <w:p w14:paraId="42793F52" w14:textId="77777777" w:rsidR="00857452" w:rsidRDefault="00314B56">
      <w:pPr>
        <w:pStyle w:val="31"/>
      </w:pPr>
      <w:bookmarkStart w:id="73" w:name="_Toc229090945"/>
      <w:r>
        <w:rPr>
          <w:rFonts w:ascii="Times New Roman" w:eastAsia="黑体" w:hAnsi="Times New Roman"/>
          <w:color w:val="000000"/>
        </w:rPr>
        <w:t xml:space="preserve">4.4.1 </w:t>
      </w:r>
      <w:r>
        <w:rPr>
          <w:rFonts w:ascii="Times New Roman" w:eastAsia="黑体" w:hAnsi="Times New Roman"/>
          <w:color w:val="000000"/>
        </w:rPr>
        <w:t>模型设计思路</w:t>
      </w:r>
      <w:bookmarkEnd w:id="73"/>
    </w:p>
    <w:p w14:paraId="407F10E5" w14:textId="77777777" w:rsidR="00857452" w:rsidRDefault="00314B56">
      <w:pPr>
        <w:spacing w:after="0" w:line="400" w:lineRule="exact"/>
        <w:ind w:firstLine="480"/>
        <w:jc w:val="both"/>
      </w:pPr>
      <w:r>
        <w:rPr>
          <w:color w:val="000000"/>
        </w:rPr>
        <w:t>已有外观式视线估计研究表明，眼区图像、全脸上下文和头姿变化均会影响视线估计性能</w:t>
      </w:r>
      <w:r>
        <w:rPr>
          <w:color w:val="000000"/>
          <w:vertAlign w:val="superscript"/>
        </w:rPr>
        <w:t>[3,4,6-8]</w:t>
      </w:r>
      <w:r>
        <w:rPr>
          <w:color w:val="000000"/>
        </w:rPr>
        <w:t>。在此基础上，</w:t>
      </w:r>
      <w:r>
        <w:rPr>
          <w:color w:val="000000"/>
        </w:rPr>
        <w:t>GazeNetV2</w:t>
      </w:r>
      <w:r>
        <w:rPr>
          <w:color w:val="000000"/>
        </w:rPr>
        <w:t>采用左右眼图像和头部姿态向量作为输入，通过共享卷积神经网络提取双眼外观特征，并在融合层中结合头姿信息，最终回归三维视线方向单位向量。</w:t>
      </w:r>
    </w:p>
    <w:p w14:paraId="65B7EE71" w14:textId="77777777" w:rsidR="00857452" w:rsidRDefault="00314B56">
      <w:pPr>
        <w:spacing w:after="0" w:line="400" w:lineRule="exact"/>
        <w:ind w:firstLine="480"/>
        <w:jc w:val="both"/>
      </w:pPr>
      <w:r>
        <w:rPr>
          <w:color w:val="000000"/>
        </w:rPr>
        <w:t>模型设计遵循三个原则。第一，采用双眼输入而非单眼输入，使模型能够同时利用左右眼外观变化，提高对局部遮挡、单眼图像噪声和眼区检测误差的鲁棒性。第二，左右眼共享卷积骨干网络，使两只眼睛使用相同特征提取器，减少模型参数量并增强双眼特征的一致性。第三，将头部姿态作为辅助输入与双眼视觉特征融合，使模型能够学习眼部外观与头部姿态之间的关系。</w:t>
      </w:r>
    </w:p>
    <w:tbl>
      <w:tblPr>
        <w:tblW w:w="0" w:type="auto"/>
        <w:jc w:val="center"/>
        <w:tblLook w:val="04A0" w:firstRow="1" w:lastRow="0" w:firstColumn="1" w:lastColumn="0" w:noHBand="0" w:noVBand="1"/>
      </w:tblPr>
      <w:tblGrid>
        <w:gridCol w:w="8504"/>
      </w:tblGrid>
      <w:tr w:rsidR="00857452" w14:paraId="1C601087" w14:textId="77777777">
        <w:trPr>
          <w:jc w:val="center"/>
        </w:trPr>
        <w:tc>
          <w:tcPr>
            <w:tcW w:w="8504" w:type="dxa"/>
            <w:shd w:val="clear" w:color="auto" w:fill="F2F2F2"/>
            <w:vAlign w:val="center"/>
          </w:tcPr>
          <w:p w14:paraId="5C43494E" w14:textId="77777777" w:rsidR="00857452" w:rsidRDefault="00314B56">
            <w:pPr>
              <w:spacing w:before="120" w:after="120"/>
              <w:jc w:val="center"/>
            </w:pPr>
            <w:r>
              <w:rPr>
                <w:color w:val="000000"/>
                <w:sz w:val="21"/>
              </w:rPr>
              <w:t>【图</w:t>
            </w:r>
            <w:r>
              <w:rPr>
                <w:color w:val="000000"/>
                <w:sz w:val="21"/>
              </w:rPr>
              <w:t>4-4</w:t>
            </w:r>
            <w:r>
              <w:rPr>
                <w:color w:val="000000"/>
                <w:sz w:val="21"/>
              </w:rPr>
              <w:t>占位：</w:t>
            </w:r>
            <w:r>
              <w:rPr>
                <w:color w:val="000000"/>
                <w:sz w:val="21"/>
              </w:rPr>
              <w:t>GazeNetV2</w:t>
            </w:r>
            <w:r>
              <w:rPr>
                <w:color w:val="000000"/>
                <w:sz w:val="21"/>
              </w:rPr>
              <w:t>模型结构图。建议绘制为左右眼输入、共享</w:t>
            </w:r>
            <w:r>
              <w:rPr>
                <w:color w:val="000000"/>
                <w:sz w:val="21"/>
              </w:rPr>
              <w:t>CNN</w:t>
            </w:r>
            <w:r>
              <w:rPr>
                <w:color w:val="000000"/>
                <w:sz w:val="21"/>
              </w:rPr>
              <w:t>、单眼</w:t>
            </w:r>
            <w:r>
              <w:rPr>
                <w:color w:val="000000"/>
                <w:sz w:val="21"/>
              </w:rPr>
              <w:t>256</w:t>
            </w:r>
            <w:r>
              <w:rPr>
                <w:color w:val="000000"/>
                <w:sz w:val="21"/>
              </w:rPr>
              <w:t>维特征、头姿向量、</w:t>
            </w:r>
            <w:r>
              <w:rPr>
                <w:color w:val="000000"/>
                <w:sz w:val="21"/>
              </w:rPr>
              <w:t>515</w:t>
            </w:r>
            <w:r>
              <w:rPr>
                <w:color w:val="000000"/>
                <w:sz w:val="21"/>
              </w:rPr>
              <w:t>维融合特征、全连接回归层和</w:t>
            </w:r>
            <w:r>
              <w:rPr>
                <w:color w:val="000000"/>
                <w:sz w:val="21"/>
              </w:rPr>
              <w:t>L2</w:t>
            </w:r>
            <w:r>
              <w:rPr>
                <w:color w:val="000000"/>
                <w:sz w:val="21"/>
              </w:rPr>
              <w:t>归一化输出。】</w:t>
            </w:r>
          </w:p>
        </w:tc>
      </w:tr>
    </w:tbl>
    <w:p w14:paraId="2C66C0B1" w14:textId="77777777" w:rsidR="00857452" w:rsidRDefault="00314B56">
      <w:pPr>
        <w:spacing w:before="120" w:after="240" w:line="400" w:lineRule="exact"/>
        <w:jc w:val="center"/>
      </w:pPr>
      <w:r>
        <w:rPr>
          <w:color w:val="000000"/>
          <w:sz w:val="21"/>
        </w:rPr>
        <w:t>图</w:t>
      </w:r>
      <w:r>
        <w:rPr>
          <w:color w:val="000000"/>
          <w:sz w:val="21"/>
        </w:rPr>
        <w:t>4-4 GazeNetV2</w:t>
      </w:r>
      <w:r>
        <w:rPr>
          <w:color w:val="000000"/>
          <w:sz w:val="21"/>
        </w:rPr>
        <w:t>模型结构</w:t>
      </w:r>
    </w:p>
    <w:p w14:paraId="7CFB223C" w14:textId="77777777" w:rsidR="00857452" w:rsidRDefault="00314B56">
      <w:pPr>
        <w:pStyle w:val="31"/>
      </w:pPr>
      <w:bookmarkStart w:id="74" w:name="_Toc229090946"/>
      <w:r>
        <w:rPr>
          <w:rFonts w:ascii="Times New Roman" w:eastAsia="黑体" w:hAnsi="Times New Roman"/>
          <w:color w:val="000000"/>
        </w:rPr>
        <w:t xml:space="preserve">4.4.2 </w:t>
      </w:r>
      <w:r>
        <w:rPr>
          <w:rFonts w:ascii="Times New Roman" w:eastAsia="黑体" w:hAnsi="Times New Roman"/>
          <w:color w:val="000000"/>
        </w:rPr>
        <w:t>输入与输出定义</w:t>
      </w:r>
      <w:bookmarkEnd w:id="74"/>
    </w:p>
    <w:p w14:paraId="495D5321" w14:textId="77777777" w:rsidR="00857452" w:rsidRDefault="00314B56">
      <w:pPr>
        <w:spacing w:after="0" w:line="400" w:lineRule="exact"/>
        <w:ind w:firstLine="480"/>
        <w:jc w:val="both"/>
      </w:pPr>
      <w:r>
        <w:rPr>
          <w:color w:val="000000"/>
        </w:rPr>
        <w:t>GazeNetV2</w:t>
      </w:r>
      <w:r>
        <w:rPr>
          <w:color w:val="000000"/>
        </w:rPr>
        <w:t>的输入包括左眼图像、右眼图像和头姿向量。设左眼图像为</w:t>
      </w:r>
      <m:oMath>
        <m:sSub>
          <m:sSubPr>
            <m:ctrlPr>
              <w:rPr>
                <w:rFonts w:ascii="Cambria Math" w:hAnsi="Cambria Math"/>
              </w:rPr>
            </m:ctrlPr>
          </m:sSubPr>
          <m:e>
            <m:r>
              <w:rPr>
                <w:rFonts w:ascii="Cambria Math" w:hAnsi="Cambria Math"/>
              </w:rPr>
              <m:t>I</m:t>
            </m:r>
          </m:e>
          <m:sub>
            <m:r>
              <w:rPr>
                <w:rFonts w:ascii="Cambria Math" w:hAnsi="Cambria Math"/>
              </w:rPr>
              <m:t>L</m:t>
            </m:r>
          </m:sub>
        </m:sSub>
      </m:oMath>
      <w:r>
        <w:rPr>
          <w:color w:val="000000"/>
        </w:rPr>
        <w:t>，右眼图像为</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color w:val="000000"/>
        </w:rPr>
        <w:t>，头姿向量为</w:t>
      </w:r>
      <m:oMath>
        <m:r>
          <w:rPr>
            <w:rFonts w:ascii="Cambria Math" w:hAnsi="Cambria Math"/>
          </w:rPr>
          <m:t>h</m:t>
        </m:r>
      </m:oMath>
      <w:r>
        <w:rPr>
          <w:color w:val="000000"/>
        </w:rPr>
        <w:t>，则：</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BB3181E" w14:textId="77777777">
        <w:trPr>
          <w:jc w:val="center"/>
        </w:trPr>
        <w:tc>
          <w:tcPr>
            <w:tcW w:w="300" w:type="dxa"/>
            <w:tcBorders>
              <w:top w:val="nil"/>
              <w:left w:val="nil"/>
              <w:bottom w:val="nil"/>
              <w:right w:val="nil"/>
            </w:tcBorders>
            <w:vAlign w:val="center"/>
          </w:tcPr>
          <w:p w14:paraId="1C4AF23B" w14:textId="77777777" w:rsidR="00857452" w:rsidRDefault="00857452">
            <w:pPr>
              <w:spacing w:before="120" w:after="120" w:line="240" w:lineRule="atLeast"/>
            </w:pPr>
          </w:p>
        </w:tc>
        <w:tc>
          <w:tcPr>
            <w:tcW w:w="6504" w:type="dxa"/>
            <w:tcBorders>
              <w:top w:val="nil"/>
              <w:left w:val="nil"/>
              <w:bottom w:val="nil"/>
              <w:right w:val="nil"/>
            </w:tcBorders>
            <w:vAlign w:val="center"/>
          </w:tcPr>
          <w:p w14:paraId="023B81BA"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3×128×128</m:t>
                    </m:r>
                  </m:sup>
                </m:sSup>
              </m:oMath>
            </m:oMathPara>
          </w:p>
        </w:tc>
        <w:tc>
          <w:tcPr>
            <w:tcW w:w="1700" w:type="dxa"/>
            <w:tcBorders>
              <w:top w:val="nil"/>
              <w:left w:val="nil"/>
              <w:bottom w:val="nil"/>
              <w:right w:val="nil"/>
            </w:tcBorders>
            <w:noWrap/>
            <w:vAlign w:val="center"/>
          </w:tcPr>
          <w:p w14:paraId="3FEC6A3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4-9</w:t>
            </w:r>
            <w:r>
              <w:rPr>
                <w:color w:val="000000"/>
                <w:rFonts w:eastAsia="宋体" w:ascii="Times New Roman" w:hAnsi="Times New Roman"/>
                <w:sz w:val="24"/>
              </w:rPr>
              <w:t>）</w:t>
            </w:r>
          </w:p>
        </w:tc>
      </w:tr>
      <w:tr w:rsidR="00857452" w14:paraId="23991F72" w14:textId="77777777">
        <w:trPr>
          <w:jc w:val="center"/>
        </w:trPr>
        <w:tc>
          <w:tcPr>
            <w:tcW w:w="900" w:type="dxa"/>
            <w:tcBorders>
              <w:top w:val="nil"/>
              <w:left w:val="nil"/>
              <w:bottom w:val="nil"/>
              <w:right w:val="nil"/>
            </w:tcBorders>
            <w:vAlign w:val="center"/>
          </w:tcPr>
          <w:p w14:paraId="50B135D4" w14:textId="77777777" w:rsidR="00857452" w:rsidRDefault="00857452">
            <w:pPr>
              <w:spacing w:before="120" w:after="120" w:line="240" w:lineRule="atLeast"/>
            </w:pPr>
          </w:p>
        </w:tc>
        <w:tc>
          <w:tcPr>
            <w:tcW w:w="6704" w:type="dxa"/>
            <w:tcBorders>
              <w:top w:val="nil"/>
              <w:left w:val="nil"/>
              <w:bottom w:val="nil"/>
              <w:right w:val="nil"/>
            </w:tcBorders>
            <w:vAlign w:val="center"/>
          </w:tcPr>
          <w:p w14:paraId="396AD477" w14:textId="77777777" w:rsidR="00857452" w:rsidRDefault="00314B56">
            <w:pPr>
              <w:spacing w:before="120" w:after="120" w:line="240" w:lineRule="atLeast"/>
              <w:jc w:val="center"/>
            </w:pPr>
            <m:oMathPara>
              <m:oMath>
                <m:r>
                  <w:rPr>
                    <w:rFonts w:ascii="Cambria Math" w:hAnsi="Cambria Math"/>
                  </w:rPr>
                  <m:t>h=</m:t>
                </m:r>
                <m:sSup>
                  <m:sSupPr>
                    <m:ctrlPr>
                      <w:rPr>
                        <w:rFonts w:ascii="Cambria Math" w:hAnsi="Cambria Math"/>
                      </w:rPr>
                    </m:ctrlPr>
                  </m:sSupPr>
                  <m:e>
                    <m:r>
                      <w:rPr>
                        <w:rFonts w:ascii="Cambria Math" w:hAnsi="Cambria Math"/>
                      </w:rPr>
                      <m:t>[</m:t>
                    </m:r>
                  </m:e>
                  <m:sup>
                    <m:m>
                      <m:mPr>
                        <m:plcHide m:val="1"/>
                        <m:mcs>
                          <m:mc>
                            <m:mcPr>
                              <m:count m:val="3"/>
                              <m:mcJc m:val="center"/>
                            </m:mcPr>
                          </m:mc>
                        </m:mcs>
                        <m:ctrlPr>
                          <w:rPr>
                            <w:rFonts w:ascii="Cambria Math" w:hAnsi="Cambria Math"/>
                          </w:rPr>
                        </m:ctrlPr>
                      </m:mPr>
                      <m:mr>
                        <m:e>
                          <m:r>
                            <w:rPr>
                              <w:rFonts w:ascii="Cambria Math" w:hAnsi="Cambria Math"/>
                            </w:rPr>
                            <m:t>yaw</m:t>
                          </m:r>
                        </m:e>
                        <m:e>
                          <m:r>
                            <w:rPr>
                              <w:rFonts w:ascii="Cambria Math" w:hAnsi="Cambria Math"/>
                            </w:rPr>
                            <m:t>pitch</m:t>
                          </m:r>
                        </m:e>
                        <m:e>
                          <m:r>
                            <w:rPr>
                              <w:rFonts w:ascii="Cambria Math" w:hAnsi="Cambria Math"/>
                            </w:rPr>
                            <m:t>roll</m:t>
                          </m:r>
                        </m:e>
                      </m:mr>
                    </m:m>
                  </m:sup>
                </m:sSup>
              </m:oMath>
            </m:oMathPara>
          </w:p>
        </w:tc>
        <w:tc>
          <w:tcPr>
            <w:tcW w:w="900" w:type="dxa"/>
            <w:tcBorders>
              <w:top w:val="nil"/>
              <w:left w:val="nil"/>
              <w:bottom w:val="nil"/>
              <w:right w:val="nil"/>
            </w:tcBorders>
            <w:vAlign w:val="center"/>
          </w:tcPr>
          <w:p w14:paraId="5265B9E3"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4-10</w:t>
            </w:r>
            <w:r>
              <w:rPr>
                <w:color w:val="000000"/>
                <w:rFonts w:eastAsia="宋体" w:ascii="Times New Roman" w:hAnsi="Times New Roman"/>
                <w:sz w:val="24"/>
              </w:rPr>
              <w:t>）</w:t>
            </w:r>
          </w:p>
        </w:tc>
      </w:tr>
    </w:tbl>
    <w:p w14:paraId="4458140F" w14:textId="77777777" w:rsidR="00857452" w:rsidRDefault="00314B56">
      <w:pPr>
        <w:spacing w:after="0" w:line="400" w:lineRule="exact"/>
        <w:ind w:firstLine="480"/>
        <w:jc w:val="both"/>
      </w:pPr>
      <w:r>
        <w:rPr>
          <w:color w:val="000000"/>
        </w:rPr>
        <w:t>模型输出为三维视线方向单位向量：</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79FA8A0F" w14:textId="77777777">
        <w:trPr>
          <w:jc w:val="center"/>
        </w:trPr>
        <w:tc>
          <w:tcPr>
            <w:tcW w:w="300" w:type="dxa"/>
            <w:tcBorders>
              <w:top w:val="nil"/>
              <w:left w:val="nil"/>
              <w:bottom w:val="nil"/>
              <w:right w:val="nil"/>
            </w:tcBorders>
            <w:vAlign w:val="center"/>
          </w:tcPr>
          <w:p w14:paraId="02064D68" w14:textId="77777777" w:rsidR="00857452" w:rsidRDefault="00857452">
            <w:pPr>
              <w:spacing w:before="120" w:after="120" w:line="240" w:lineRule="atLeast"/>
            </w:pPr>
          </w:p>
        </w:tc>
        <w:tc>
          <w:tcPr>
            <w:tcW w:w="6504" w:type="dxa"/>
            <w:tcBorders>
              <w:top w:val="nil"/>
              <w:left w:val="nil"/>
              <w:bottom w:val="nil"/>
              <w:right w:val="nil"/>
            </w:tcBorders>
            <w:vAlign w:val="center"/>
          </w:tcPr>
          <w:p w14:paraId="46D44CF9" w14:textId="77777777" w:rsidR="00857452" w:rsidRDefault="00757DE1">
            <w:pPr>
              <w:spacing w:before="120" w:after="120" w:line="240" w:lineRule="atLeast"/>
              <w:jc w:val="center"/>
            </w:pPr>
            <m:oMathPara>
              <m:oMath>
                <m:acc>
                  <m:accPr>
                    <m:ctrlPr>
                      <w:rPr>
                        <w:rFonts w:ascii="Cambria Math" w:hAnsi="Cambria Math"/>
                      </w:rPr>
                    </m:ctrlPr>
                  </m:accPr>
                  <m:e>
                    <m:r>
                      <w:rPr>
                        <w:rFonts w:ascii="Cambria Math" w:hAnsi="Cambria Math"/>
                      </w:rPr>
                      <m:t>g</m:t>
                    </m:r>
                  </m:e>
                </m:acc>
                <m:r>
                  <w:rPr>
                    <w:rFonts w:ascii="Cambria Math" w:hAnsi="Cambria Math"/>
                  </w:rPr>
                  <m:t>=</m:t>
                </m:r>
                <m:sSup>
                  <m:sSupPr>
                    <m:ctrlPr>
                      <w:rPr>
                        <w:rFonts w:ascii="Cambria Math" w:hAnsi="Cambria Math"/>
                      </w:rPr>
                    </m:ctrlPr>
                  </m:sSupPr>
                  <m:e>
                    <m:r>
                      <w:rPr>
                        <w:rFonts w:ascii="Cambria Math" w:hAnsi="Cambria Math"/>
                      </w:rPr>
                      <m:t>[</m:t>
                    </m:r>
                  </m:e>
                  <m:sup>
                    <m:m>
                      <m:mPr>
                        <m:plcHide m:val="1"/>
                        <m:mcs>
                          <m:mc>
                            <m:mcPr>
                              <m:count m:val="3"/>
                              <m:mcJc m:val="center"/>
                            </m:mcPr>
                          </m:mc>
                        </m:mcs>
                        <m:ctrlPr>
                          <w:rPr>
                            <w:rFonts w:ascii="Cambria Math" w:hAnsi="Cambria Math"/>
                          </w:rPr>
                        </m:ctrlPr>
                      </m:mPr>
                      <m:m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x</m:t>
                              </m:r>
                            </m:sub>
                          </m:sSub>
                        </m:e>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y</m:t>
                              </m:r>
                            </m:sub>
                          </m:sSub>
                        </m:e>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z</m:t>
                              </m:r>
                            </m:sub>
                          </m:sSub>
                        </m:e>
                      </m:mr>
                    </m:m>
                  </m:sup>
                </m:sSup>
              </m:oMath>
            </m:oMathPara>
          </w:p>
        </w:tc>
        <w:tc>
          <w:tcPr>
            <w:tcW w:w="1700" w:type="dxa"/>
            <w:tcBorders>
              <w:top w:val="nil"/>
              <w:left w:val="nil"/>
              <w:bottom w:val="nil"/>
              <w:right w:val="nil"/>
            </w:tcBorders>
            <w:noWrap/>
            <w:vAlign w:val="center"/>
          </w:tcPr>
          <w:p w14:paraId="5999BD2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4-11</w:t>
            </w:r>
            <w:r>
              <w:rPr>
                <w:color w:val="000000"/>
                <w:rFonts w:eastAsia="宋体" w:ascii="Times New Roman" w:hAnsi="Times New Roman"/>
                <w:sz w:val="24"/>
              </w:rPr>
              <w:t>）</w:t>
            </w:r>
          </w:p>
        </w:tc>
      </w:tr>
    </w:tbl>
    <w:p w14:paraId="1B8F5C2F" w14:textId="77777777" w:rsidR="00857452" w:rsidRDefault="00314B56">
      <w:pPr>
        <w:spacing w:after="0" w:line="400" w:lineRule="exact"/>
        <w:ind w:firstLine="480"/>
        <w:jc w:val="both"/>
      </w:pPr>
      <w:r>
        <w:rPr>
          <w:color w:val="000000"/>
        </w:rPr>
        <w:t>并满足：</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3C86F82" w14:textId="77777777">
        <w:trPr>
          <w:jc w:val="center"/>
        </w:trPr>
        <w:tc>
          <w:tcPr>
            <w:tcW w:w="300" w:type="dxa"/>
            <w:tcBorders>
              <w:top w:val="nil"/>
              <w:left w:val="nil"/>
              <w:bottom w:val="nil"/>
              <w:right w:val="nil"/>
            </w:tcBorders>
            <w:vAlign w:val="center"/>
          </w:tcPr>
          <w:p w14:paraId="65D03EEE" w14:textId="77777777" w:rsidR="00857452" w:rsidRDefault="00857452">
            <w:pPr>
              <w:spacing w:before="120" w:after="120" w:line="240" w:lineRule="atLeast"/>
            </w:pPr>
          </w:p>
        </w:tc>
        <w:tc>
          <w:tcPr>
            <w:tcW w:w="6504" w:type="dxa"/>
            <w:tcBorders>
              <w:top w:val="nil"/>
              <w:left w:val="nil"/>
              <w:bottom w:val="nil"/>
              <w:right w:val="nil"/>
            </w:tcBorders>
            <w:vAlign w:val="center"/>
          </w:tcPr>
          <w:p w14:paraId="010B11B9" w14:textId="77777777" w:rsidR="00857452" w:rsidRDefault="00314B56">
            <w:pPr>
              <w:spacing w:before="120" w:after="120" w:line="240" w:lineRule="atLeast"/>
              <w:jc w:val="center"/>
            </w:pPr>
            <m:oMathPara>
              <m:oMath>
                <m:r>
                  <w:rPr>
                    <w:rFonts w:ascii="Cambria Math" w:hAnsi="Cambria Math"/>
                  </w:rPr>
                  <m:t>|</m:t>
                </m:r>
                <m:acc>
                  <m:accPr>
                    <m:ctrlPr>
                      <w:rPr>
                        <w:rFonts w:ascii="Cambria Math" w:hAnsi="Cambria Math"/>
                      </w:rPr>
                    </m:ctrlPr>
                  </m:accPr>
                  <m:e>
                    <m:r>
                      <w:rPr>
                        <w:rFonts w:ascii="Cambria Math" w:hAnsi="Cambria Math"/>
                      </w:rPr>
                      <m:t>g</m:t>
                    </m:r>
                  </m:e>
                </m:acc>
                <m:sSub>
                  <m:sSubPr>
                    <m:ctrlPr>
                      <w:rPr>
                        <w:rFonts w:ascii="Cambria Math" w:hAnsi="Cambria Math"/>
                      </w:rPr>
                    </m:ctrlPr>
                  </m:sSubPr>
                  <m:e>
                    <m:r>
                      <w:rPr>
                        <w:rFonts w:ascii="Cambria Math" w:hAnsi="Cambria Math"/>
                      </w:rPr>
                      <m:t>|</m:t>
                    </m:r>
                  </m:e>
                  <m:sub>
                    <m:r>
                      <w:rPr>
                        <w:rFonts w:ascii="Cambria Math" w:hAnsi="Cambria Math"/>
                      </w:rPr>
                      <m:t>2</m:t>
                    </m:r>
                  </m:sub>
                </m:sSub>
                <m:r>
                  <w:rPr>
                    <w:rFonts w:ascii="Cambria Math" w:hAnsi="Cambria Math"/>
                  </w:rPr>
                  <m:t>=1</m:t>
                </m:r>
              </m:oMath>
            </m:oMathPara>
          </w:p>
        </w:tc>
        <w:tc>
          <w:tcPr>
            <w:tcW w:w="1700" w:type="dxa"/>
            <w:tcBorders>
              <w:top w:val="nil"/>
              <w:left w:val="nil"/>
              <w:bottom w:val="nil"/>
              <w:right w:val="nil"/>
            </w:tcBorders>
            <w:noWrap/>
            <w:vAlign w:val="center"/>
          </w:tcPr>
          <w:p w14:paraId="20B390D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4-12</w:t>
            </w:r>
            <w:r>
              <w:rPr>
                <w:color w:val="000000"/>
                <w:rFonts w:eastAsia="宋体" w:ascii="Times New Roman" w:hAnsi="Times New Roman"/>
                <w:sz w:val="24"/>
              </w:rPr>
              <w:t>）</w:t>
            </w:r>
          </w:p>
        </w:tc>
      </w:tr>
    </w:tbl>
    <w:p w14:paraId="5B6AA6AE"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x</m:t>
            </m:r>
          </m:sub>
        </m:sSub>
      </m:oMath>
      <w:r>
        <w:rPr>
          <w:color w:val="000000"/>
        </w:rPr>
        <w:t>、</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y</m:t>
            </m:r>
          </m:sub>
        </m:sSub>
      </m:oMath>
      <w:r>
        <w:rPr>
          <w:color w:val="000000"/>
        </w:rPr>
        <w:t>和</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z</m:t>
            </m:r>
          </m:sub>
        </m:sSub>
      </m:oMath>
      <w:r>
        <w:rPr>
          <w:color w:val="000000"/>
        </w:rPr>
        <w:t>分别表示预测视线方向在相机坐标系三个方向上的分量。</w:t>
      </w:r>
    </w:p>
    <w:p w14:paraId="2589383E" w14:textId="77777777" w:rsidR="00857452" w:rsidRDefault="00314B56">
      <w:pPr>
        <w:pStyle w:val="31"/>
      </w:pPr>
      <w:bookmarkStart w:id="75" w:name="_Toc229090947"/>
      <w:r>
        <w:rPr>
          <w:rFonts w:ascii="Times New Roman" w:eastAsia="黑体" w:hAnsi="Times New Roman"/>
          <w:color w:val="000000"/>
        </w:rPr>
        <w:t xml:space="preserve">4.4.3 </w:t>
      </w:r>
      <w:r>
        <w:rPr>
          <w:rFonts w:ascii="Times New Roman" w:eastAsia="黑体" w:hAnsi="Times New Roman"/>
          <w:color w:val="000000"/>
        </w:rPr>
        <w:t>共享卷积特征提取</w:t>
      </w:r>
      <w:bookmarkEnd w:id="75"/>
    </w:p>
    <w:p w14:paraId="1C3F6836" w14:textId="77777777" w:rsidR="00857452" w:rsidRDefault="00314B56">
      <w:pPr>
        <w:spacing w:after="0" w:line="400" w:lineRule="exact"/>
        <w:ind w:firstLine="480"/>
        <w:jc w:val="both"/>
      </w:pPr>
      <w:r>
        <w:rPr>
          <w:color w:val="000000"/>
        </w:rPr>
        <w:t>GazeNetV2</w:t>
      </w:r>
      <w:r>
        <w:rPr>
          <w:color w:val="000000"/>
        </w:rPr>
        <w:t>使用同一个卷积特征提取器分别处理左眼和右眼图像。卷积骨干由四组卷积模块组成，每组包含卷积、批归一化、</w:t>
      </w:r>
      <w:r>
        <w:rPr>
          <w:color w:val="000000"/>
        </w:rPr>
        <w:t>ReLU</w:t>
      </w:r>
      <w:r>
        <w:rPr>
          <w:color w:val="000000"/>
        </w:rPr>
        <w:t>激活和最大池化操作，通道数依次为</w:t>
      </w:r>
      <w:r>
        <w:rPr>
          <w:color w:val="000000"/>
        </w:rPr>
        <w:t>32</w:t>
      </w:r>
      <w:r>
        <w:rPr>
          <w:color w:val="000000"/>
        </w:rPr>
        <w:t>、</w:t>
      </w:r>
      <w:r>
        <w:rPr>
          <w:color w:val="000000"/>
        </w:rPr>
        <w:t>64</w:t>
      </w:r>
      <w:r>
        <w:rPr>
          <w:color w:val="000000"/>
        </w:rPr>
        <w:t>、</w:t>
      </w:r>
      <w:r>
        <w:rPr>
          <w:color w:val="000000"/>
        </w:rPr>
        <w:t>128</w:t>
      </w:r>
      <w:r>
        <w:rPr>
          <w:color w:val="000000"/>
        </w:rPr>
        <w:t>和</w:t>
      </w:r>
      <w:r>
        <w:rPr>
          <w:color w:val="000000"/>
        </w:rPr>
        <w:t>256</w:t>
      </w:r>
      <w:r>
        <w:rPr>
          <w:color w:val="000000"/>
        </w:rPr>
        <w:t>。经过卷积特征提取后，模型通过自适应平均池化将每只眼睛编码为</w:t>
      </w:r>
      <w:r>
        <w:rPr>
          <w:color w:val="000000"/>
        </w:rPr>
        <w:t>256</w:t>
      </w:r>
      <w:r>
        <w:rPr>
          <w:color w:val="000000"/>
        </w:rPr>
        <w:t>维特征向量。</w:t>
      </w:r>
    </w:p>
    <w:p w14:paraId="478D903F" w14:textId="77777777" w:rsidR="00857452" w:rsidRDefault="00314B56">
      <w:pPr>
        <w:spacing w:after="0" w:line="400" w:lineRule="exact"/>
        <w:ind w:firstLine="480"/>
        <w:jc w:val="both"/>
      </w:pPr>
      <w:r>
        <w:rPr>
          <w:color w:val="000000"/>
        </w:rPr>
        <w:t>设共享卷积特征提取器为</w:t>
      </w:r>
      <m:oMath>
        <m:r>
          <w:rPr>
            <w:rFonts w:ascii="Cambria Math" w:hAnsi="Cambria Math"/>
          </w:rPr>
          <m:t>ϕ(·)</m:t>
        </m:r>
      </m:oMath>
      <w:r>
        <w:rPr>
          <w:color w:val="000000"/>
        </w:rPr>
        <w:t>，则左右眼特征可表示为：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4381545" w14:textId="77777777">
        <w:trPr>
          <w:jc w:val="center"/>
        </w:trPr>
        <w:tc>
          <w:tcPr>
            <w:tcW w:w="300" w:type="dxa"/>
            <w:tcBorders>
              <w:top w:val="nil"/>
              <w:left w:val="nil"/>
              <w:bottom w:val="nil"/>
              <w:right w:val="nil"/>
            </w:tcBorders>
            <w:vAlign w:val="center"/>
          </w:tcPr>
          <w:p w14:paraId="1CE3964F" w14:textId="77777777" w:rsidR="00857452" w:rsidRDefault="00857452">
            <w:pPr>
              <w:spacing w:before="120" w:after="120" w:line="240" w:lineRule="atLeast"/>
            </w:pPr>
          </w:p>
        </w:tc>
        <w:tc>
          <w:tcPr>
            <w:tcW w:w="6504" w:type="dxa"/>
            <w:tcBorders>
              <w:top w:val="nil"/>
              <w:left w:val="nil"/>
              <w:bottom w:val="nil"/>
              <w:right w:val="nil"/>
            </w:tcBorders>
            <w:vAlign w:val="center"/>
          </w:tcPr>
          <w:p w14:paraId="620A0ADF"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=ϕ(</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oMath>
            </m:oMathPara>
          </w:p>
        </w:tc>
        <w:tc>
          <w:tcPr>
            <w:tcW w:w="1700" w:type="dxa"/>
            <w:tcBorders>
              <w:top w:val="nil"/>
              <w:left w:val="nil"/>
              <w:bottom w:val="nil"/>
              <w:right w:val="nil"/>
            </w:tcBorders>
            <w:noWrap/>
            <w:vAlign w:val="center"/>
          </w:tcPr>
          <w:p w14:paraId="364FF35D"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4-13</w:t>
            </w:r>
            <w:r>
              <w:rPr>
                <w:color w:val="000000"/>
                <w:rFonts w:eastAsia="宋体" w:ascii="Times New Roman" w:hAnsi="Times New Roman"/>
                <w:sz w:val="24"/>
              </w:rPr>
              <w:t>）</w:t>
            </w:r>
          </w:p>
        </w:tc>
      </w:tr>
      <w:tr w:rsidR="00857452" w14:paraId="4FBE6A5A" w14:textId="77777777">
        <w:trPr>
          <w:jc w:val="center"/>
        </w:trPr>
        <w:tc>
          <w:tcPr>
            <w:tcW w:w="900" w:type="dxa"/>
            <w:tcBorders>
              <w:top w:val="nil"/>
              <w:left w:val="nil"/>
              <w:bottom w:val="nil"/>
              <w:right w:val="nil"/>
            </w:tcBorders>
            <w:vAlign w:val="center"/>
          </w:tcPr>
          <w:p w14:paraId="6694D3C7" w14:textId="77777777" w:rsidR="00857452" w:rsidRDefault="00857452">
            <w:pPr>
              <w:spacing w:before="120" w:after="120" w:line="240" w:lineRule="atLeast"/>
            </w:pPr>
          </w:p>
        </w:tc>
        <w:tc>
          <w:tcPr>
            <w:tcW w:w="6704" w:type="dxa"/>
            <w:tcBorders>
              <w:top w:val="nil"/>
              <w:left w:val="nil"/>
              <w:bottom w:val="nil"/>
              <w:right w:val="nil"/>
            </w:tcBorders>
            <w:vAlign w:val="center"/>
          </w:tcPr>
          <w:p w14:paraId="768D5FB8"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=ϕ(</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m:t>
                </m:r>
              </m:oMath>
            </m:oMathPara>
          </w:p>
        </w:tc>
        <w:tc>
          <w:tcPr>
            <w:tcW w:w="900" w:type="dxa"/>
            <w:tcBorders>
              <w:top w:val="nil"/>
              <w:left w:val="nil"/>
              <w:bottom w:val="nil"/>
              <w:right w:val="nil"/>
            </w:tcBorders>
            <w:vAlign w:val="center"/>
          </w:tcPr>
          <w:p w14:paraId="289DFB4C"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4-14</w:t>
            </w:r>
            <w:r>
              <w:rPr>
                <w:color w:val="000000"/>
                <w:rFonts w:eastAsia="宋体" w:ascii="Times New Roman" w:hAnsi="Times New Roman"/>
                <w:sz w:val="24"/>
              </w:rPr>
              <w:t>）</w:t>
            </w:r>
          </w:p>
        </w:tc>
      </w:tr>
    </w:tbl>
    <w:p w14:paraId="5702CD12" w14:textId="77777777" w:rsidR="00857452" w:rsidRDefault="00314B56">
      <w:pPr>
        <w:spacing w:after="0" w:line="400" w:lineRule="exact"/>
        <w:ind w:firstLine="480"/>
        <w:jc w:val="both"/>
      </w:pPr>
      <w:r>
        <w:rPr>
          <w:color w:val="000000"/>
        </w:rPr>
        <w:t>其中：</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6457E18" w14:textId="77777777">
        <w:trPr>
          <w:jc w:val="center"/>
        </w:trPr>
        <w:tc>
          <w:tcPr>
            <w:tcW w:w="300" w:type="dxa"/>
            <w:tcBorders>
              <w:top w:val="nil"/>
              <w:left w:val="nil"/>
              <w:bottom w:val="nil"/>
              <w:right w:val="nil"/>
            </w:tcBorders>
            <w:vAlign w:val="center"/>
          </w:tcPr>
          <w:p w14:paraId="2182053B" w14:textId="77777777" w:rsidR="00857452" w:rsidRDefault="00857452">
            <w:pPr>
              <w:spacing w:before="120" w:after="120" w:line="240" w:lineRule="atLeast"/>
            </w:pPr>
          </w:p>
        </w:tc>
        <w:tc>
          <w:tcPr>
            <w:tcW w:w="6504" w:type="dxa"/>
            <w:tcBorders>
              <w:top w:val="nil"/>
              <w:left w:val="nil"/>
              <w:bottom w:val="nil"/>
              <w:right w:val="nil"/>
            </w:tcBorders>
            <w:vAlign w:val="center"/>
          </w:tcPr>
          <w:p w14:paraId="140F6C2C"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z</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R</m:t>
                    </m:r>
                  </m:sub>
                </m:sSub>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256</m:t>
                    </m:r>
                  </m:sup>
                </m:sSup>
              </m:oMath>
            </m:oMathPara>
          </w:p>
        </w:tc>
        <w:tc>
          <w:tcPr>
            <w:tcW w:w="1700" w:type="dxa"/>
            <w:tcBorders>
              <w:top w:val="nil"/>
              <w:left w:val="nil"/>
              <w:bottom w:val="nil"/>
              <w:right w:val="nil"/>
            </w:tcBorders>
            <w:noWrap/>
            <w:vAlign w:val="center"/>
          </w:tcPr>
          <w:p w14:paraId="2EB58F4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4-15</w:t>
            </w:r>
            <w:r>
              <w:rPr>
                <w:color w:val="000000"/>
                <w:rFonts w:eastAsia="宋体" w:ascii="Times New Roman" w:hAnsi="Times New Roman"/>
                <w:sz w:val="24"/>
              </w:rPr>
              <w:t>）</w:t>
            </w:r>
          </w:p>
        </w:tc>
      </w:tr>
    </w:tbl>
    <w:p w14:paraId="33030B27" w14:textId="77777777" w:rsidR="00857452" w:rsidRDefault="00314B56">
      <w:pPr>
        <w:spacing w:after="0" w:line="400" w:lineRule="exact"/>
        <w:ind w:firstLine="480"/>
        <w:jc w:val="both"/>
      </w:pPr>
      <w:r>
        <w:rPr>
          <w:color w:val="000000"/>
        </w:rPr>
        <w:t>共享卷积结构能够降低模型规模，并避免左右眼分支学习完全独立的特征空间。对于样本数量有限的自建数据集而言，参数共享有助于减轻过拟合，同时保留双眼输入带来的信息增益。</w:t>
      </w:r>
    </w:p>
    <w:p w14:paraId="16CFA5FF" w14:textId="77777777" w:rsidR="00857452" w:rsidRDefault="00314B56">
      <w:pPr>
        <w:pStyle w:val="31"/>
      </w:pPr>
      <w:bookmarkStart w:id="76" w:name="_Toc229090948"/>
      <w:r>
        <w:rPr>
          <w:rFonts w:ascii="Times New Roman" w:eastAsia="黑体" w:hAnsi="Times New Roman"/>
          <w:color w:val="000000"/>
        </w:rPr>
        <w:t xml:space="preserve">4.4.4 </w:t>
      </w:r>
      <w:r>
        <w:rPr>
          <w:rFonts w:ascii="Times New Roman" w:eastAsia="黑体" w:hAnsi="Times New Roman"/>
          <w:color w:val="000000"/>
        </w:rPr>
        <w:t>特征融合与三维回归</w:t>
      </w:r>
      <w:bookmarkEnd w:id="76"/>
    </w:p>
    <w:p w14:paraId="371FDE69" w14:textId="77777777" w:rsidR="00857452" w:rsidRDefault="00314B56">
      <w:pPr>
        <w:spacing w:after="0" w:line="400" w:lineRule="exact"/>
        <w:ind w:firstLine="480"/>
        <w:jc w:val="both"/>
      </w:pPr>
      <w:r>
        <w:rPr>
          <w:color w:val="000000"/>
        </w:rPr>
        <w:t>在得到左右眼特征后，模型将左眼特征、右眼特征和头姿向量进行拼接，得到融合特征：</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4043E09C" w14:textId="77777777">
        <w:trPr>
          <w:jc w:val="center"/>
        </w:trPr>
        <w:tc>
          <w:tcPr>
            <w:tcW w:w="300" w:type="dxa"/>
            <w:tcBorders>
              <w:top w:val="nil"/>
              <w:left w:val="nil"/>
              <w:bottom w:val="nil"/>
              <w:right w:val="nil"/>
            </w:tcBorders>
            <w:vAlign w:val="center"/>
          </w:tcPr>
          <w:p w14:paraId="5CA43384" w14:textId="77777777" w:rsidR="00857452" w:rsidRDefault="00857452">
            <w:pPr>
              <w:spacing w:before="120" w:after="120" w:line="240" w:lineRule="atLeast"/>
            </w:pPr>
          </w:p>
        </w:tc>
        <w:tc>
          <w:tcPr>
            <w:tcW w:w="6504" w:type="dxa"/>
            <w:tcBorders>
              <w:top w:val="nil"/>
              <w:left w:val="nil"/>
              <w:bottom w:val="nil"/>
              <w:right w:val="nil"/>
            </w:tcBorders>
            <w:vAlign w:val="center"/>
          </w:tcPr>
          <w:p w14:paraId="225932D6" w14:textId="77777777" w:rsidR="00857452" w:rsidRDefault="00314B56">
            <w:pPr>
              <w:spacing w:before="120" w:after="120" w:line="240" w:lineRule="atLeast"/>
              <w:jc w:val="center"/>
            </w:pPr>
            <m:oMathPara>
              <m:oMath>
                <m:r>
                  <w:rPr>
                    <w:rFonts w:ascii="Cambria Math" w:hAnsi="Cambria Math"/>
                  </w:rPr>
                  <m:t>z=[</m:t>
                </m:r>
                <m:eqArr>
                  <m:eqArrPr>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L</m:t>
                        </m:r>
                      </m:sub>
                    </m:sSub>
                  </m:e>
                  <m:e>
                    <m:sSub>
                      <m:sSubPr>
                        <m:ctrlPr>
                          <w:rPr>
                            <w:rFonts w:ascii="Cambria Math" w:hAnsi="Cambria Math"/>
                          </w:rPr>
                        </m:ctrlPr>
                      </m:sSubPr>
                      <m:e>
                        <m:r>
                          <w:rPr>
                            <w:rFonts w:ascii="Cambria Math" w:hAnsi="Cambria Math"/>
                          </w:rPr>
                          <m:t>z</m:t>
                        </m:r>
                      </m:e>
                      <m:sub>
                        <m:r>
                          <w:rPr>
                            <w:rFonts w:ascii="Cambria Math" w:hAnsi="Cambria Math"/>
                          </w:rPr>
                          <m:t>R</m:t>
                        </m:r>
                      </m:sub>
                    </m:sSub>
                  </m:e>
                  <m:e>
                    <m:r>
                      <w:rPr>
                        <w:rFonts w:ascii="Cambria Math" w:hAnsi="Cambria Math"/>
                      </w:rPr>
                      <m:t>h</m:t>
                    </m:r>
                  </m:e>
                </m:eqArr>
                <m:r>
                  <w:rPr>
                    <w:rFonts w:ascii="Cambria Math" w:hAnsi="Cambria Math"/>
                  </w:rPr>
                  <m:t>]∈</m:t>
                </m:r>
                <m:sSup>
                  <m:sSupPr>
                    <m:ctrlPr>
                      <w:rPr>
                        <w:rFonts w:ascii="Cambria Math" w:hAnsi="Cambria Math"/>
                      </w:rPr>
                    </m:ctrlPr>
                  </m:sSupPr>
                  <m:e>
                    <m:r>
                      <m:rPr>
                        <m:scr m:val="double-struck"/>
                      </m:rPr>
                      <w:rPr>
                        <w:rFonts w:ascii="Cambria Math" w:hAnsi="Cambria Math"/>
                      </w:rPr>
                      <m:t>R</m:t>
                    </m:r>
                  </m:e>
                  <m:sup>
                    <m:r>
                      <w:rPr>
                        <w:rFonts w:ascii="Cambria Math" w:hAnsi="Cambria Math"/>
                      </w:rPr>
                      <m:t>515</m:t>
                    </m:r>
                  </m:sup>
                </m:sSup>
              </m:oMath>
            </m:oMathPara>
          </w:p>
        </w:tc>
        <w:tc>
          <w:tcPr>
            <w:tcW w:w="1700" w:type="dxa"/>
            <w:tcBorders>
              <w:top w:val="nil"/>
              <w:left w:val="nil"/>
              <w:bottom w:val="nil"/>
              <w:right w:val="nil"/>
            </w:tcBorders>
            <w:noWrap/>
            <w:vAlign w:val="center"/>
          </w:tcPr>
          <w:p w14:paraId="52FFF416"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4-16</w:t>
            </w:r>
            <w:r>
              <w:rPr>
                <w:color w:val="000000"/>
                <w:rFonts w:eastAsia="宋体" w:ascii="Times New Roman" w:hAnsi="Times New Roman"/>
                <w:sz w:val="24"/>
              </w:rPr>
              <w:t>）</w:t>
            </w:r>
          </w:p>
        </w:tc>
      </w:tr>
    </w:tbl>
    <w:p w14:paraId="070C9ABD" w14:textId="77777777" w:rsidR="00857452" w:rsidRDefault="00314B56">
      <w:pPr>
        <w:spacing w:after="0" w:line="400" w:lineRule="exact"/>
        <w:ind w:firstLine="480"/>
        <w:jc w:val="both"/>
      </w:pPr>
      <w:r>
        <w:rPr>
          <w:color w:val="000000"/>
        </w:rPr>
        <w:t>融合特征随后输入全连接回归头。回归头由线性层、</w:t>
      </w:r>
      <w:r>
        <w:rPr>
          <w:color w:val="000000"/>
        </w:rPr>
        <w:t>ReLU</w:t>
      </w:r>
      <w:r>
        <w:rPr>
          <w:color w:val="000000"/>
        </w:rPr>
        <w:t>激活、</w:t>
      </w:r>
      <w:r>
        <w:rPr>
          <w:color w:val="000000"/>
        </w:rPr>
        <w:t>Dropout</w:t>
      </w:r>
      <w:r>
        <w:rPr>
          <w:color w:val="000000"/>
        </w:rPr>
        <w:t>和输出线性层组成，将</w:t>
      </w:r>
      <w:r>
        <w:rPr>
          <w:color w:val="000000"/>
        </w:rPr>
        <w:t>515</w:t>
      </w:r>
      <w:r>
        <w:rPr>
          <w:color w:val="000000"/>
        </w:rPr>
        <w:t>维融合特征映射为</w:t>
      </w:r>
      <w:r>
        <w:rPr>
          <w:color w:val="000000"/>
        </w:rPr>
        <w:t>3</w:t>
      </w:r>
      <w:r>
        <w:rPr>
          <w:color w:val="000000"/>
        </w:rPr>
        <w:t>维未归一化视线向量：</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18BAEC1" w14:textId="77777777">
        <w:trPr>
          <w:jc w:val="center"/>
        </w:trPr>
        <w:tc>
          <w:tcPr>
            <w:tcW w:w="300" w:type="dxa"/>
            <w:tcBorders>
              <w:top w:val="nil"/>
              <w:left w:val="nil"/>
              <w:bottom w:val="nil"/>
              <w:right w:val="nil"/>
            </w:tcBorders>
            <w:vAlign w:val="center"/>
          </w:tcPr>
          <w:p w14:paraId="099904E1" w14:textId="77777777" w:rsidR="00857452" w:rsidRDefault="00857452">
            <w:pPr>
              <w:spacing w:before="120" w:after="120" w:line="240" w:lineRule="atLeast"/>
            </w:pPr>
          </w:p>
        </w:tc>
        <w:tc>
          <w:tcPr>
            <w:tcW w:w="6504" w:type="dxa"/>
            <w:tcBorders>
              <w:top w:val="nil"/>
              <w:left w:val="nil"/>
              <w:bottom w:val="nil"/>
              <w:right w:val="nil"/>
            </w:tcBorders>
            <w:vAlign w:val="center"/>
          </w:tcPr>
          <w:p w14:paraId="4E5CD267" w14:textId="77777777" w:rsidR="00857452" w:rsidRDefault="00757DE1">
            <w:pPr>
              <w:spacing w:before="120" w:after="120" w:line="240" w:lineRule="atLeast"/>
              <w:jc w:val="center"/>
            </w:pPr>
            <m:oMathPara>
              <m:oMath>
                <m:limUpp>
                  <m:limUppPr>
                    <m:ctrlPr>
                      <w:rPr>
                        <w:rFonts w:ascii="Cambria Math" w:hAnsi="Cambria Math"/>
                      </w:rPr>
                    </m:ctrlPr>
                  </m:limUppPr>
                  <m:e>
                    <m:r>
                      <w:rPr>
                        <w:rFonts w:ascii="Cambria Math" w:hAnsi="Cambria Math"/>
                      </w:rPr>
                      <m:t>g</m:t>
                    </m:r>
                  </m:e>
                  <m:lim>
                    <m:r>
                      <w:rPr>
                        <w:rFonts w:ascii="Cambria Math" w:hAnsi="Cambria Math"/>
                      </w:rPr>
                      <m:t>~</m:t>
                    </m:r>
                  </m:lim>
                </m:limUpp>
                <m:r>
                  <w:rPr>
                    <w:rFonts w:ascii="Cambria Math" w:hAnsi="Cambria Math"/>
                  </w:rPr>
                  <m:t>=ψ(z)</m:t>
                </m:r>
              </m:oMath>
            </m:oMathPara>
          </w:p>
        </w:tc>
        <w:tc>
          <w:tcPr>
            <w:tcW w:w="1700" w:type="dxa"/>
            <w:tcBorders>
              <w:top w:val="nil"/>
              <w:left w:val="nil"/>
              <w:bottom w:val="nil"/>
              <w:right w:val="nil"/>
            </w:tcBorders>
            <w:noWrap/>
            <w:vAlign w:val="center"/>
          </w:tcPr>
          <w:p w14:paraId="5A0088C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4-17</w:t>
            </w:r>
            <w:r>
              <w:rPr>
                <w:color w:val="000000"/>
                <w:rFonts w:eastAsia="宋体" w:ascii="Times New Roman" w:hAnsi="Times New Roman"/>
                <w:sz w:val="24"/>
              </w:rPr>
              <w:t>）</w:t>
            </w:r>
          </w:p>
        </w:tc>
      </w:tr>
    </w:tbl>
    <w:p w14:paraId="46BBFD00" w14:textId="77777777" w:rsidR="00857452" w:rsidRDefault="00314B56">
      <w:pPr>
        <w:spacing w:after="0" w:line="400" w:lineRule="exact"/>
        <w:ind w:firstLine="480"/>
        <w:jc w:val="both"/>
      </w:pPr>
      <w:r>
        <w:rPr>
          <w:color w:val="000000"/>
        </w:rPr>
        <w:lastRenderedPageBreak/>
        <w:t>其中，</w:t>
      </w:r>
      <m:oMath>
        <m:r>
          <w:rPr>
            <w:rFonts w:ascii="Cambria Math" w:hAnsi="Cambria Math"/>
          </w:rPr>
          <m:t>ψ(·)</m:t>
        </m:r>
      </m:oMath>
      <w:r>
        <w:rPr>
          <w:color w:val="000000"/>
        </w:rPr>
        <w:t>表示全连接回归头。最终输出通过</w:t>
      </w:r>
      <w:r>
        <w:rPr>
          <w:color w:val="000000"/>
        </w:rPr>
        <w:t>L2</w:t>
      </w:r>
      <w:r>
        <w:rPr>
          <w:color w:val="000000"/>
        </w:rPr>
        <w:t>归一化得到单位方向向量：</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777F438" w14:textId="77777777">
        <w:trPr>
          <w:jc w:val="center"/>
        </w:trPr>
        <w:tc>
          <w:tcPr>
            <w:tcW w:w="300" w:type="dxa"/>
            <w:tcBorders>
              <w:top w:val="nil"/>
              <w:left w:val="nil"/>
              <w:bottom w:val="nil"/>
              <w:right w:val="nil"/>
            </w:tcBorders>
            <w:vAlign w:val="center"/>
          </w:tcPr>
          <w:p w14:paraId="34E5CF81" w14:textId="77777777" w:rsidR="00857452" w:rsidRDefault="00857452">
            <w:pPr>
              <w:spacing w:before="120" w:after="120" w:line="240" w:lineRule="atLeast"/>
            </w:pPr>
          </w:p>
        </w:tc>
        <w:tc>
          <w:tcPr>
            <w:tcW w:w="6504" w:type="dxa"/>
            <w:tcBorders>
              <w:top w:val="nil"/>
              <w:left w:val="nil"/>
              <w:bottom w:val="nil"/>
              <w:right w:val="nil"/>
            </w:tcBorders>
            <w:vAlign w:val="center"/>
          </w:tcPr>
          <w:p w14:paraId="6F564DEB" w14:textId="77777777" w:rsidR="00857452" w:rsidRDefault="00757DE1">
            <w:pPr>
              <w:spacing w:before="120" w:after="120" w:line="240" w:lineRule="atLeast"/>
              <w:jc w:val="center"/>
            </w:pPr>
            <m:oMathPara>
              <m:oMath>
                <m:acc>
                  <m:accPr>
                    <m:ctrlPr>
                      <w:rPr>
                        <w:rFonts w:ascii="Cambria Math" w:hAnsi="Cambria Math"/>
                      </w:rPr>
                    </m:ctrlPr>
                  </m:accPr>
                  <m:e>
                    <m:r>
                      <w:rPr>
                        <w:rFonts w:ascii="Cambria Math" w:hAnsi="Cambria Math"/>
                      </w:rPr>
                      <m:t>g</m:t>
                    </m:r>
                  </m:e>
                </m:acc>
                <m:r>
                  <w:rPr>
                    <w:rFonts w:ascii="Cambria Math" w:hAnsi="Cambria Math"/>
                  </w:rPr>
                  <m:t>=</m:t>
                </m:r>
                <m:f>
                  <m:fPr>
                    <m:ctrlPr>
                      <w:rPr>
                        <w:rFonts w:ascii="Cambria Math" w:hAnsi="Cambria Math"/>
                      </w:rPr>
                    </m:ctrlPr>
                  </m:fPr>
                  <m:num>
                    <m:limUpp>
                      <m:limUppPr>
                        <m:ctrlPr>
                          <w:rPr>
                            <w:rFonts w:ascii="Cambria Math" w:hAnsi="Cambria Math"/>
                          </w:rPr>
                        </m:ctrlPr>
                      </m:limUppPr>
                      <m:e>
                        <m:r>
                          <w:rPr>
                            <w:rFonts w:ascii="Cambria Math" w:hAnsi="Cambria Math"/>
                          </w:rPr>
                          <m:t>g</m:t>
                        </m:r>
                      </m:e>
                      <m:lim>
                        <m:r>
                          <w:rPr>
                            <w:rFonts w:ascii="Cambria Math" w:hAnsi="Cambria Math"/>
                          </w:rPr>
                          <m:t>~</m:t>
                        </m:r>
                      </m:lim>
                    </m:limUpp>
                  </m:num>
                  <m:den>
                    <m:sSub>
                      <m:sSubPr>
                        <m:ctrlPr>
                          <w:rPr>
                            <w:rFonts w:ascii="Cambria Math" w:hAnsi="Cambria Math"/>
                          </w:rPr>
                        </m:ctrlPr>
                      </m:sSubPr>
                      <m:e>
                        <m:d>
                          <m:dPr>
                            <m:begChr m:val="|"/>
                            <m:endChr m:val="|"/>
                            <m:ctrlPr>
                              <w:rPr>
                                <w:rFonts w:ascii="Cambria Math" w:hAnsi="Cambria Math"/>
                              </w:rPr>
                            </m:ctrlPr>
                          </m:dPr>
                          <m:e>
                            <m:limUpp>
                              <m:limUppPr>
                                <m:ctrlPr>
                                  <w:rPr>
                                    <w:rFonts w:ascii="Cambria Math" w:hAnsi="Cambria Math"/>
                                  </w:rPr>
                                </m:ctrlPr>
                              </m:limUppPr>
                              <m:e>
                                <m:r>
                                  <w:rPr>
                                    <w:rFonts w:ascii="Cambria Math" w:hAnsi="Cambria Math"/>
                                  </w:rPr>
                                  <m:t>g</m:t>
                                </m:r>
                              </m:e>
                              <m:lim>
                                <m:r>
                                  <w:rPr>
                                    <w:rFonts w:ascii="Cambria Math" w:hAnsi="Cambria Math"/>
                                  </w:rPr>
                                  <m:t>~</m:t>
                                </m:r>
                              </m:lim>
                            </m:limUpp>
                          </m:e>
                        </m:d>
                      </m:e>
                      <m:sub>
                        <m:r>
                          <w:rPr>
                            <w:rFonts w:ascii="Cambria Math" w:hAnsi="Cambria Math"/>
                          </w:rPr>
                          <m:t>2</m:t>
                        </m:r>
                      </m:sub>
                    </m:sSub>
                  </m:den>
                </m:f>
              </m:oMath>
            </m:oMathPara>
          </w:p>
        </w:tc>
        <w:tc>
          <w:tcPr>
            <w:tcW w:w="1700" w:type="dxa"/>
            <w:tcBorders>
              <w:top w:val="nil"/>
              <w:left w:val="nil"/>
              <w:bottom w:val="nil"/>
              <w:right w:val="nil"/>
            </w:tcBorders>
            <w:noWrap/>
            <w:vAlign w:val="center"/>
          </w:tcPr>
          <w:p w14:paraId="5CF82A3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4-18</w:t>
            </w:r>
            <w:r>
              <w:rPr>
                <w:color w:val="000000"/>
                <w:rFonts w:eastAsia="宋体" w:ascii="Times New Roman" w:hAnsi="Times New Roman"/>
                <w:sz w:val="24"/>
              </w:rPr>
              <w:t>）</w:t>
            </w:r>
          </w:p>
        </w:tc>
      </w:tr>
    </w:tbl>
    <w:p w14:paraId="0FE0CE54" w14:textId="77777777" w:rsidR="00857452" w:rsidRDefault="00314B56">
      <w:pPr>
        <w:spacing w:after="0" w:line="400" w:lineRule="exact"/>
        <w:ind w:firstLine="480"/>
        <w:jc w:val="both"/>
      </w:pPr>
      <w:r>
        <w:rPr>
          <w:color w:val="000000"/>
        </w:rPr>
        <w:t>GazeNetV2</w:t>
      </w:r>
      <w:r>
        <w:rPr>
          <w:color w:val="000000"/>
        </w:rPr>
        <w:t>结构摘要见表</w:t>
      </w:r>
      <w:r>
        <w:rPr>
          <w:color w:val="000000"/>
        </w:rPr>
        <w:t>4-3</w:t>
      </w:r>
      <w:r>
        <w:rPr>
          <w:color w:val="000000"/>
        </w:rPr>
        <w:t>。</w:t>
      </w:r>
    </w:p>
    <w:p w14:paraId="3E583905" w14:textId="77777777" w:rsidR="00857452" w:rsidRDefault="00314B56">
      <w:pPr>
        <w:spacing w:after="0" w:line="400" w:lineRule="exact"/>
        <w:ind w:firstLine="480"/>
        <w:jc w:val="both"/>
      </w:pPr>
      <w:r>
        <w:rPr>
          <w:color w:val="000000"/>
        </w:rPr>
        <w:t>表</w:t>
      </w:r>
      <w:r>
        <w:rPr>
          <w:color w:val="000000"/>
        </w:rPr>
        <w:t>4-3 GazeNetV2</w:t>
      </w:r>
      <w:r>
        <w:rPr>
          <w:color w:val="000000"/>
        </w:rPr>
        <w:t>模型结构摘要</w:t>
      </w:r>
    </w:p>
    <w:tbl>
      <w:tblPr>
        <w:tblStyle w:val="aff1"/>
        <w:tblW w:w="8504" w:type="dxa"/>
        <w:jc w:val="center"/>
        <w:tblLayout w:type="fixed"/>
        <w:tblLook w:val="04A0" w:firstRow="1" w:lastRow="0" w:firstColumn="1" w:lastColumn="0" w:noHBand="0" w:noVBand="1"/>
      </w:tblPr>
      <w:tblGrid>
        <w:gridCol w:w="300"/>
        <w:gridCol w:w="6504"/>
        <w:gridCol w:w="1700"/>
      </w:tblGrid>
      <w:tr w:rsidR="00857452" w14:paraId="7E7F65FA" w14:textId="77777777">
        <w:trPr>
          <w:jc w:val="center"/>
        </w:trPr>
        <w:tc>
          <w:tcPr>
            <w:tcW w:w="300" w:type="dxa"/>
          </w:tcPr>
          <w:p w14:paraId="599039C0" w14:textId="77777777" w:rsidR="00857452" w:rsidRDefault="00314B56">
            <w:pPr>
              <w:spacing w:before="120" w:after="120" w:line="240" w:lineRule="atLeast"/>
              <w:jc w:val="center"/>
            </w:pPr>
            <w:r>
              <w:rPr>
                <w:b/>
                <w:color w:val="000000"/>
                <w:rFonts w:eastAsia="宋体" w:ascii="Times New Roman" w:hAnsi="Times New Roman"/>
                <w:sz w:val="24"/>
              </w:rPr>
              <w:t>模块</w:t>
            </w:r>
          </w:p>
        </w:tc>
        <w:tc>
          <w:tcPr>
            <w:tcW w:w="6504" w:type="dxa"/>
          </w:tcPr>
          <w:p w14:paraId="0D0458CA" w14:textId="77777777" w:rsidR="00857452" w:rsidRDefault="00314B56">
            <w:pPr>
              <w:spacing w:before="120" w:after="120" w:line="240" w:lineRule="atLeast"/>
              <w:jc w:val="center"/>
            </w:pPr>
            <w:r>
              <w:rPr>
                <w:b/>
                <w:color w:val="000000"/>
                <w:rFonts w:eastAsia="宋体" w:ascii="Times New Roman" w:hAnsi="Times New Roman"/>
                <w:sz w:val="24"/>
              </w:rPr>
              <w:t>输入</w:t>
            </w:r>
          </w:p>
        </w:tc>
        <w:tc>
          <w:tcPr>
            <w:tcW w:w="1700" w:type="dxa"/>
            <w:noWrap/>
          </w:tcPr>
          <w:p w14:paraId="7ACEEF48" w14:textId="77777777" w:rsidR="00857452" w:rsidRDefault="00314B56">
            <w:pPr>
              <w:spacing w:before="120" w:after="120" w:line="240" w:lineRule="atLeast"/>
              <w:jc w:val="center"/>
            </w:pPr>
            <w:r>
              <w:rPr>
                <w:b/>
                <w:color w:val="000000"/>
                <w:rFonts w:eastAsia="宋体" w:ascii="Times New Roman" w:hAnsi="Times New Roman"/>
                <w:sz w:val="24"/>
              </w:rPr>
              <w:t>输出</w:t>
            </w:r>
          </w:p>
        </w:tc>
        <w:tc>
          <w:tcPr>
            <w:tcW w:w="2126" w:type="dxa"/>
          </w:tcPr>
          <w:p w14:paraId="6FBE9C4F" w14:textId="77777777" w:rsidR="00857452" w:rsidRDefault="00314B56">
            <w:pPr>
              <w:spacing w:before="120" w:after="120" w:line="240" w:lineRule="atLeast"/>
              <w:jc w:val="center"/>
            </w:pPr>
            <w:r>
              <w:rPr>
                <w:b/>
                <w:color w:val="000000"/>
                <w:rFonts w:eastAsia="宋体" w:ascii="Times New Roman" w:hAnsi="Times New Roman"/>
                <w:sz w:val="24"/>
              </w:rPr>
              <w:t>说明</w:t>
            </w:r>
          </w:p>
        </w:tc>
      </w:tr>
      <w:tr w:rsidR="00857452" w14:paraId="0B8E7871" w14:textId="77777777">
        <w:trPr>
          <w:jc w:val="center"/>
        </w:trPr>
        <w:tc>
          <w:tcPr>
            <w:tcW w:w="2126" w:type="dxa"/>
          </w:tcPr>
          <w:p w14:paraId="78781B95" w14:textId="77777777" w:rsidR="00857452" w:rsidRDefault="00314B56">
            <w:pPr>
              <w:spacing w:before="120" w:after="120" w:line="240" w:lineRule="atLeast"/>
            </w:pPr>
            <w:r>
              <w:rPr>
                <w:color w:val="000000"/>
                <w:rFonts w:eastAsia="宋体" w:ascii="Times New Roman" w:hAnsi="Times New Roman"/>
                <w:sz w:val="24"/>
              </w:rPr>
              <w:t>左眼共享</w:t>
            </w:r>
            <w:r>
              <w:rPr>
                <w:color w:val="000000"/>
                <w:rFonts w:eastAsia="宋体" w:ascii="Times New Roman" w:hAnsi="Times New Roman"/>
                <w:sz w:val="24"/>
              </w:rPr>
              <w:t>CNN</w:t>
            </w:r>
          </w:p>
        </w:tc>
        <w:tc>
          <w:tcPr>
            <w:tcW w:w="2126" w:type="dxa"/>
          </w:tcPr>
          <w:p w14:paraId="32C71565" w14:textId="77777777" w:rsidR="00857452" w:rsidRDefault="00314B56">
            <w:pPr>
              <w:spacing w:before="120" w:after="120" w:line="240" w:lineRule="atLeast"/>
            </w:pPr>
            <m:oMathPara>
              <m:oMath>
                <m:r>
                  <w:rPr>
                    <w:rFonts w:ascii="Cambria Math" w:hAnsi="Cambria Math"/>
                  </w:rPr>
                  <m:t>3×128×128</m:t>
                </m:r>
              </m:oMath>
            </m:oMathPara>
          </w:p>
        </w:tc>
        <w:tc>
          <w:tcPr>
            <w:tcW w:w="2126" w:type="dxa"/>
          </w:tcPr>
          <w:p w14:paraId="1A8C9DAF" w14:textId="77777777" w:rsidR="00857452" w:rsidRDefault="00314B56">
            <w:pPr>
              <w:spacing w:before="120" w:after="120" w:line="240" w:lineRule="atLeast"/>
            </w:pPr>
            <w:r>
              <w:rPr>
                <w:color w:val="000000"/>
                <w:rFonts w:eastAsia="宋体" w:ascii="Times New Roman" w:hAnsi="Times New Roman"/>
                <w:sz w:val="24"/>
              </w:rPr>
              <w:t>256</w:t>
            </w:r>
            <w:r>
              <w:rPr>
                <w:color w:val="000000"/>
                <w:rFonts w:eastAsia="宋体" w:ascii="Times New Roman" w:hAnsi="Times New Roman"/>
                <w:sz w:val="24"/>
              </w:rPr>
              <w:t>维特征</w:t>
            </w:r>
          </w:p>
        </w:tc>
        <w:tc>
          <w:tcPr>
            <w:tcW w:w="2126" w:type="dxa"/>
          </w:tcPr>
          <w:p w14:paraId="1F89FBD2" w14:textId="77777777" w:rsidR="00857452" w:rsidRDefault="00314B56">
            <w:pPr>
              <w:spacing w:before="120" w:after="120" w:line="240" w:lineRule="atLeast"/>
            </w:pPr>
            <w:r>
              <w:rPr>
                <w:color w:val="000000"/>
                <w:rFonts w:eastAsia="宋体" w:ascii="Times New Roman" w:hAnsi="Times New Roman"/>
                <w:sz w:val="24"/>
              </w:rPr>
              <w:t>与右眼分支共享权重</w:t>
            </w:r>
          </w:p>
        </w:tc>
      </w:tr>
      <w:tr w:rsidR="00857452" w14:paraId="7C7BD54C" w14:textId="77777777">
        <w:trPr>
          <w:jc w:val="center"/>
        </w:trPr>
        <w:tc>
          <w:tcPr>
            <w:tcW w:w="2126" w:type="dxa"/>
          </w:tcPr>
          <w:p w14:paraId="73AF2FA9" w14:textId="77777777" w:rsidR="00857452" w:rsidRDefault="00314B56">
            <w:pPr>
              <w:spacing w:before="120" w:after="120" w:line="240" w:lineRule="atLeast"/>
            </w:pPr>
            <w:r>
              <w:rPr>
                <w:color w:val="000000"/>
                <w:rFonts w:eastAsia="宋体" w:ascii="Times New Roman" w:hAnsi="Times New Roman"/>
                <w:sz w:val="24"/>
              </w:rPr>
              <w:t>右眼共享</w:t>
            </w:r>
            <w:r>
              <w:rPr>
                <w:color w:val="000000"/>
                <w:rFonts w:eastAsia="宋体" w:ascii="Times New Roman" w:hAnsi="Times New Roman"/>
                <w:sz w:val="24"/>
              </w:rPr>
              <w:t>CNN</w:t>
            </w:r>
          </w:p>
        </w:tc>
        <w:tc>
          <w:tcPr>
            <w:tcW w:w="2126" w:type="dxa"/>
          </w:tcPr>
          <w:p w14:paraId="22C45178" w14:textId="77777777" w:rsidR="00857452" w:rsidRDefault="00314B56">
            <w:pPr>
              <w:spacing w:before="120" w:after="120" w:line="240" w:lineRule="atLeast"/>
            </w:pPr>
            <m:oMathPara>
              <m:oMath>
                <m:r>
                  <w:rPr>
                    <w:rFonts w:ascii="Cambria Math" w:hAnsi="Cambria Math"/>
                  </w:rPr>
                  <m:t>3×128×128</m:t>
                </m:r>
              </m:oMath>
            </m:oMathPara>
          </w:p>
        </w:tc>
        <w:tc>
          <w:tcPr>
            <w:tcW w:w="2126" w:type="dxa"/>
          </w:tcPr>
          <w:p w14:paraId="607631CC" w14:textId="77777777" w:rsidR="00857452" w:rsidRDefault="00314B56">
            <w:pPr>
              <w:spacing w:before="120" w:after="120" w:line="240" w:lineRule="atLeast"/>
            </w:pPr>
            <w:r>
              <w:rPr>
                <w:color w:val="000000"/>
                <w:rFonts w:eastAsia="宋体" w:ascii="Times New Roman" w:hAnsi="Times New Roman"/>
                <w:sz w:val="24"/>
              </w:rPr>
              <w:t>256</w:t>
            </w:r>
            <w:r>
              <w:rPr>
                <w:color w:val="000000"/>
                <w:rFonts w:eastAsia="宋体" w:ascii="Times New Roman" w:hAnsi="Times New Roman"/>
                <w:sz w:val="24"/>
              </w:rPr>
              <w:t>维特征</w:t>
            </w:r>
          </w:p>
        </w:tc>
        <w:tc>
          <w:tcPr>
            <w:tcW w:w="2126" w:type="dxa"/>
          </w:tcPr>
          <w:p w14:paraId="31614AB5" w14:textId="77777777" w:rsidR="00857452" w:rsidRDefault="00314B56">
            <w:pPr>
              <w:spacing w:before="120" w:after="120" w:line="240" w:lineRule="atLeast"/>
            </w:pPr>
            <w:r>
              <w:rPr>
                <w:color w:val="000000"/>
                <w:rFonts w:eastAsia="宋体" w:ascii="Times New Roman" w:hAnsi="Times New Roman"/>
                <w:sz w:val="24"/>
              </w:rPr>
              <w:t>与左眼分支共享权重</w:t>
            </w:r>
          </w:p>
        </w:tc>
      </w:tr>
      <w:tr w:rsidR="00857452" w14:paraId="2FA48CFD" w14:textId="77777777">
        <w:trPr>
          <w:jc w:val="center"/>
        </w:trPr>
        <w:tc>
          <w:tcPr>
            <w:tcW w:w="2126" w:type="dxa"/>
          </w:tcPr>
          <w:p w14:paraId="35B2B2C1" w14:textId="77777777" w:rsidR="00857452" w:rsidRDefault="00314B56">
            <w:pPr>
              <w:spacing w:before="120" w:after="120" w:line="240" w:lineRule="atLeast"/>
            </w:pPr>
            <w:r>
              <w:rPr>
                <w:color w:val="000000"/>
                <w:rFonts w:eastAsia="宋体" w:ascii="Times New Roman" w:hAnsi="Times New Roman"/>
                <w:sz w:val="24"/>
              </w:rPr>
              <w:t>头姿输入</w:t>
            </w:r>
          </w:p>
        </w:tc>
        <w:tc>
          <w:tcPr>
            <w:tcW w:w="2126" w:type="dxa"/>
          </w:tcPr>
          <w:p w14:paraId="2380708E" w14:textId="77777777" w:rsidR="00857452" w:rsidRDefault="00314B56">
            <w:pPr>
              <w:spacing w:before="120" w:after="120" w:line="240" w:lineRule="atLeast"/>
            </w:pPr>
            <w:r>
              <w:rPr>
                <w:color w:val="000000"/>
                <w:rFonts w:eastAsia="宋体" w:ascii="Times New Roman" w:hAnsi="Times New Roman"/>
                <w:sz w:val="24"/>
              </w:rPr>
              <w:t>3</w:t>
            </w:r>
            <w:r>
              <w:rPr>
                <w:color w:val="000000"/>
                <w:rFonts w:eastAsia="宋体" w:ascii="Times New Roman" w:hAnsi="Times New Roman"/>
                <w:sz w:val="24"/>
              </w:rPr>
              <w:t>维向量</w:t>
            </w:r>
          </w:p>
        </w:tc>
        <w:tc>
          <w:tcPr>
            <w:tcW w:w="2126" w:type="dxa"/>
          </w:tcPr>
          <w:p w14:paraId="116AB448" w14:textId="77777777" w:rsidR="00857452" w:rsidRDefault="00314B56">
            <w:pPr>
              <w:spacing w:before="120" w:after="120" w:line="240" w:lineRule="atLeast"/>
            </w:pPr>
            <w:r>
              <w:rPr>
                <w:color w:val="000000"/>
                <w:rFonts w:eastAsia="宋体" w:ascii="Times New Roman" w:hAnsi="Times New Roman"/>
                <w:sz w:val="24"/>
              </w:rPr>
              <w:t>3</w:t>
            </w:r>
            <w:r>
              <w:rPr>
                <w:color w:val="000000"/>
                <w:rFonts w:eastAsia="宋体" w:ascii="Times New Roman" w:hAnsi="Times New Roman"/>
                <w:sz w:val="24"/>
              </w:rPr>
              <w:t>维特征</w:t>
            </w:r>
          </w:p>
        </w:tc>
        <w:tc>
          <w:tcPr>
            <w:tcW w:w="2126" w:type="dxa"/>
          </w:tcPr>
          <w:p w14:paraId="4592E694" w14:textId="77777777" w:rsidR="00857452" w:rsidRDefault="00314B56">
            <w:pPr>
              <w:spacing w:before="120" w:after="120" w:line="240" w:lineRule="atLeast"/>
            </w:pPr>
            <w:r>
              <w:rPr>
                <w:color w:val="000000"/>
                <w:rFonts w:eastAsia="宋体" w:ascii="Times New Roman" w:hAnsi="Times New Roman"/>
                <w:sz w:val="24"/>
              </w:rPr>
              <w:t>yaw</w:t>
            </w:r>
            <w:r>
              <w:rPr>
                <w:color w:val="000000"/>
                <w:rFonts w:eastAsia="宋体" w:ascii="Times New Roman" w:hAnsi="Times New Roman"/>
                <w:sz w:val="24"/>
              </w:rPr>
              <w:t>、</w:t>
            </w:r>
            <w:r>
              <w:rPr>
                <w:color w:val="000000"/>
                <w:rFonts w:eastAsia="宋体" w:ascii="Times New Roman" w:hAnsi="Times New Roman"/>
                <w:sz w:val="24"/>
              </w:rPr>
              <w:t>pitch</w:t>
            </w:r>
            <w:r>
              <w:rPr>
                <w:color w:val="000000"/>
                <w:rFonts w:eastAsia="宋体" w:ascii="Times New Roman" w:hAnsi="Times New Roman"/>
                <w:sz w:val="24"/>
              </w:rPr>
              <w:t>、</w:t>
            </w:r>
            <w:r>
              <w:rPr>
                <w:color w:val="000000"/>
                <w:rFonts w:eastAsia="宋体" w:ascii="Times New Roman" w:hAnsi="Times New Roman"/>
                <w:sz w:val="24"/>
              </w:rPr>
              <w:t>roll</w:t>
            </w:r>
          </w:p>
        </w:tc>
      </w:tr>
      <w:tr w:rsidR="00857452" w14:paraId="5B023B42" w14:textId="77777777">
        <w:trPr>
          <w:jc w:val="center"/>
        </w:trPr>
        <w:tc>
          <w:tcPr>
            <w:tcW w:w="2126" w:type="dxa"/>
          </w:tcPr>
          <w:p w14:paraId="56C19BDA" w14:textId="77777777" w:rsidR="00857452" w:rsidRDefault="00314B56">
            <w:pPr>
              <w:spacing w:before="120" w:after="120" w:line="240" w:lineRule="atLeast"/>
            </w:pPr>
            <w:r>
              <w:rPr>
                <w:color w:val="000000"/>
                <w:rFonts w:eastAsia="宋体" w:ascii="Times New Roman" w:hAnsi="Times New Roman"/>
                <w:sz w:val="24"/>
              </w:rPr>
              <w:t>特征拼接</w:t>
            </w:r>
          </w:p>
        </w:tc>
        <w:tc>
          <w:tcPr>
            <w:tcW w:w="2126" w:type="dxa"/>
          </w:tcPr>
          <w:p w14:paraId="5C84E125" w14:textId="77777777" w:rsidR="00857452" w:rsidRDefault="00314B56">
            <w:pPr>
              <w:spacing w:before="120" w:after="120" w:line="240" w:lineRule="atLeast"/>
            </w:pPr>
            <w:r>
              <w:rPr>
                <w:color w:val="000000"/>
                <w:rFonts w:eastAsia="宋体" w:ascii="Times New Roman" w:hAnsi="Times New Roman"/>
                <w:sz w:val="24"/>
              </w:rPr>
              <w:t>256+256+3</w:t>
            </w:r>
          </w:p>
        </w:tc>
        <w:tc>
          <w:tcPr>
            <w:tcW w:w="2126" w:type="dxa"/>
          </w:tcPr>
          <w:p w14:paraId="70BE384F" w14:textId="77777777" w:rsidR="00857452" w:rsidRDefault="00314B56">
            <w:pPr>
              <w:spacing w:before="120" w:after="120" w:line="240" w:lineRule="atLeast"/>
            </w:pPr>
            <w:r>
              <w:rPr>
                <w:color w:val="000000"/>
                <w:rFonts w:eastAsia="宋体" w:ascii="Times New Roman" w:hAnsi="Times New Roman"/>
                <w:sz w:val="24"/>
              </w:rPr>
              <w:t>515</w:t>
            </w:r>
            <w:r>
              <w:rPr>
                <w:color w:val="000000"/>
                <w:rFonts w:eastAsia="宋体" w:ascii="Times New Roman" w:hAnsi="Times New Roman"/>
                <w:sz w:val="24"/>
              </w:rPr>
              <w:t>维融合特征</w:t>
            </w:r>
          </w:p>
        </w:tc>
        <w:tc>
          <w:tcPr>
            <w:tcW w:w="2126" w:type="dxa"/>
          </w:tcPr>
          <w:p w14:paraId="4C830FCE" w14:textId="77777777" w:rsidR="00857452" w:rsidRDefault="00314B56">
            <w:pPr>
              <w:spacing w:before="120" w:after="120" w:line="240" w:lineRule="atLeast"/>
            </w:pPr>
            <w:r>
              <w:rPr>
                <w:color w:val="000000"/>
                <w:rFonts w:eastAsia="宋体" w:ascii="Times New Roman" w:hAnsi="Times New Roman"/>
                <w:sz w:val="24"/>
              </w:rPr>
              <w:t>融合双眼外观和头姿信息</w:t>
            </w:r>
          </w:p>
        </w:tc>
      </w:tr>
      <w:tr w:rsidR="00857452" w14:paraId="14671678" w14:textId="77777777">
        <w:trPr>
          <w:jc w:val="center"/>
        </w:trPr>
        <w:tc>
          <w:tcPr>
            <w:tcW w:w="2126" w:type="dxa"/>
          </w:tcPr>
          <w:p w14:paraId="7FA8429E" w14:textId="77777777" w:rsidR="00857452" w:rsidRDefault="00314B56">
            <w:pPr>
              <w:spacing w:before="120" w:after="120" w:line="240" w:lineRule="atLeast"/>
            </w:pPr>
            <w:r>
              <w:rPr>
                <w:color w:val="000000"/>
                <w:rFonts w:eastAsia="宋体" w:ascii="Times New Roman" w:hAnsi="Times New Roman"/>
                <w:sz w:val="24"/>
              </w:rPr>
              <w:t>全连接回归</w:t>
            </w:r>
          </w:p>
        </w:tc>
        <w:tc>
          <w:tcPr>
            <w:tcW w:w="2126" w:type="dxa"/>
          </w:tcPr>
          <w:p w14:paraId="751099F6" w14:textId="77777777" w:rsidR="00857452" w:rsidRDefault="00314B56">
            <w:pPr>
              <w:spacing w:before="120" w:after="120" w:line="240" w:lineRule="atLeast"/>
            </w:pPr>
            <w:r>
              <w:rPr>
                <w:color w:val="000000"/>
                <w:rFonts w:eastAsia="宋体" w:ascii="Times New Roman" w:hAnsi="Times New Roman"/>
                <w:sz w:val="24"/>
              </w:rPr>
              <w:t>515</w:t>
            </w:r>
            <w:r>
              <w:rPr>
                <w:color w:val="000000"/>
                <w:rFonts w:eastAsia="宋体" w:ascii="Times New Roman" w:hAnsi="Times New Roman"/>
                <w:sz w:val="24"/>
              </w:rPr>
              <w:t>维</w:t>
            </w:r>
          </w:p>
        </w:tc>
        <w:tc>
          <w:tcPr>
            <w:tcW w:w="2126" w:type="dxa"/>
          </w:tcPr>
          <w:p w14:paraId="18EF683B" w14:textId="77777777" w:rsidR="00857452" w:rsidRDefault="00314B56">
            <w:pPr>
              <w:spacing w:before="120" w:after="120" w:line="240" w:lineRule="atLeast"/>
            </w:pPr>
            <w:r>
              <w:rPr>
                <w:color w:val="000000"/>
                <w:rFonts w:eastAsia="宋体" w:ascii="Times New Roman" w:hAnsi="Times New Roman"/>
                <w:sz w:val="24"/>
              </w:rPr>
              <w:t>3</w:t>
            </w:r>
            <w:r>
              <w:rPr>
                <w:color w:val="000000"/>
                <w:rFonts w:eastAsia="宋体" w:ascii="Times New Roman" w:hAnsi="Times New Roman"/>
                <w:sz w:val="24"/>
              </w:rPr>
              <w:t>维向量</w:t>
            </w:r>
          </w:p>
        </w:tc>
        <w:tc>
          <w:tcPr>
            <w:tcW w:w="2126" w:type="dxa"/>
          </w:tcPr>
          <w:p w14:paraId="337E6EA2" w14:textId="77777777" w:rsidR="00857452" w:rsidRDefault="00314B56">
            <w:pPr>
              <w:spacing w:before="120" w:after="120" w:line="240" w:lineRule="atLeast"/>
            </w:pPr>
            <w:r>
              <w:rPr>
                <w:color w:val="000000"/>
                <w:rFonts w:eastAsia="宋体" w:ascii="Times New Roman" w:hAnsi="Times New Roman"/>
                <w:sz w:val="24"/>
              </w:rPr>
              <w:t>回归三维视线方向</w:t>
            </w:r>
          </w:p>
        </w:tc>
      </w:tr>
      <w:tr w:rsidR="00857452" w14:paraId="79912A25" w14:textId="77777777">
        <w:trPr>
          <w:jc w:val="center"/>
        </w:trPr>
        <w:tc>
          <w:tcPr>
            <w:tcW w:w="2126" w:type="dxa"/>
          </w:tcPr>
          <w:p w14:paraId="51D5B65C" w14:textId="77777777" w:rsidR="00857452" w:rsidRDefault="00314B56">
            <w:pPr>
              <w:spacing w:before="120" w:after="120" w:line="240" w:lineRule="atLeast"/>
            </w:pPr>
            <w:r>
              <w:rPr>
                <w:color w:val="000000"/>
                <w:rFonts w:eastAsia="宋体" w:ascii="Times New Roman" w:hAnsi="Times New Roman"/>
                <w:sz w:val="24"/>
              </w:rPr>
              <w:t>L2</w:t>
            </w:r>
            <w:r>
              <w:rPr>
                <w:color w:val="000000"/>
                <w:rFonts w:eastAsia="宋体" w:ascii="Times New Roman" w:hAnsi="Times New Roman"/>
                <w:sz w:val="24"/>
              </w:rPr>
              <w:t>归一化</w:t>
            </w:r>
          </w:p>
        </w:tc>
        <w:tc>
          <w:tcPr>
            <w:tcW w:w="2126" w:type="dxa"/>
          </w:tcPr>
          <w:p w14:paraId="0EC1CD2E" w14:textId="77777777" w:rsidR="00857452" w:rsidRDefault="00314B56">
            <w:pPr>
              <w:spacing w:before="120" w:after="120" w:line="240" w:lineRule="atLeast"/>
            </w:pPr>
            <w:r>
              <w:rPr>
                <w:color w:val="000000"/>
                <w:rFonts w:eastAsia="宋体" w:ascii="Times New Roman" w:hAnsi="Times New Roman"/>
                <w:sz w:val="24"/>
              </w:rPr>
              <w:t>3</w:t>
            </w:r>
            <w:r>
              <w:rPr>
                <w:color w:val="000000"/>
                <w:rFonts w:eastAsia="宋体" w:ascii="Times New Roman" w:hAnsi="Times New Roman"/>
                <w:sz w:val="24"/>
              </w:rPr>
              <w:t>维向量</w:t>
            </w:r>
          </w:p>
        </w:tc>
        <w:tc>
          <w:tcPr>
            <w:tcW w:w="2126" w:type="dxa"/>
          </w:tcPr>
          <w:p w14:paraId="3BE90473" w14:textId="77777777" w:rsidR="00857452" w:rsidRDefault="00314B56">
            <w:pPr>
              <w:spacing w:before="120" w:after="120" w:line="240" w:lineRule="atLeast"/>
            </w:pPr>
            <w:r>
              <w:rPr>
                <w:color w:val="000000"/>
                <w:rFonts w:eastAsia="宋体" w:ascii="Times New Roman" w:hAnsi="Times New Roman"/>
                <w:sz w:val="24"/>
              </w:rPr>
              <w:t>3</w:t>
            </w:r>
            <w:r>
              <w:rPr>
                <w:color w:val="000000"/>
                <w:rFonts w:eastAsia="宋体" w:ascii="Times New Roman" w:hAnsi="Times New Roman"/>
                <w:sz w:val="24"/>
              </w:rPr>
              <w:t>维单位向量</w:t>
            </w:r>
          </w:p>
        </w:tc>
        <w:tc>
          <w:tcPr>
            <w:tcW w:w="2126" w:type="dxa"/>
          </w:tcPr>
          <w:p w14:paraId="755C8618" w14:textId="77777777" w:rsidR="00857452" w:rsidRDefault="00314B56">
            <w:pPr>
              <w:spacing w:before="120" w:after="120" w:line="240" w:lineRule="atLeast"/>
            </w:pPr>
            <w:r>
              <w:rPr>
                <w:color w:val="000000"/>
                <w:rFonts w:eastAsia="宋体" w:ascii="Times New Roman" w:hAnsi="Times New Roman"/>
                <w:sz w:val="24"/>
              </w:rPr>
              <w:t>保证输出为单位方向</w:t>
            </w:r>
          </w:p>
        </w:tc>
      </w:tr>
    </w:tbl>
    <w:p w14:paraId="510ACF24" w14:textId="77777777" w:rsidR="00857452" w:rsidRDefault="00314B56">
      <w:pPr>
        <w:spacing w:after="0" w:line="400" w:lineRule="exact"/>
        <w:ind w:firstLine="480"/>
        <w:jc w:val="both"/>
      </w:pPr>
      <w:r>
        <w:rPr>
          <w:color w:val="000000"/>
        </w:rPr>
        <w:t>GazeNetV2</w:t>
      </w:r>
      <w:r>
        <w:rPr>
          <w:color w:val="000000"/>
        </w:rPr>
        <w:t>整体参数量约为</w:t>
      </w:r>
      <w:r>
        <w:rPr>
          <w:color w:val="000000"/>
        </w:rPr>
        <w:t>45.6</w:t>
      </w:r>
      <w:r>
        <w:rPr>
          <w:color w:val="000000"/>
        </w:rPr>
        <w:t>万，属于轻量化卷积网络。该规模能够在保证基本表达能力的同时控制推理开销，适合普通桌面环境中的实时部署需求。</w:t>
      </w:r>
    </w:p>
    <w:p w14:paraId="26B9821B" w14:textId="77777777" w:rsidR="00857452" w:rsidRDefault="00314B56">
      <w:pPr>
        <w:pStyle w:val="31"/>
      </w:pPr>
      <w:bookmarkStart w:id="77" w:name="_Toc229090949"/>
      <w:r>
        <w:rPr>
          <w:rFonts w:ascii="Times New Roman" w:eastAsia="黑体" w:hAnsi="Times New Roman"/>
          <w:color w:val="000000"/>
        </w:rPr>
        <w:t xml:space="preserve">4.4.5 </w:t>
      </w:r>
      <w:r>
        <w:rPr>
          <w:rFonts w:ascii="Times New Roman" w:eastAsia="黑体" w:hAnsi="Times New Roman"/>
          <w:color w:val="000000"/>
        </w:rPr>
        <w:t>前向传播过程</w:t>
      </w:r>
      <w:bookmarkEnd w:id="77"/>
    </w:p>
    <w:p w14:paraId="35C0FA1C" w14:textId="77777777" w:rsidR="00857452" w:rsidRDefault="00314B56">
      <w:pPr>
        <w:spacing w:after="0" w:line="400" w:lineRule="exact"/>
        <w:ind w:firstLine="480"/>
        <w:jc w:val="both"/>
      </w:pPr>
      <w:r>
        <w:rPr>
          <w:color w:val="000000"/>
        </w:rPr>
        <w:t>GazeNetV2</w:t>
      </w:r>
      <w:r>
        <w:rPr>
          <w:color w:val="000000"/>
        </w:rPr>
        <w:t>的前向传播过程如算法</w:t>
      </w:r>
      <w:r>
        <w:rPr>
          <w:color w:val="000000"/>
        </w:rPr>
        <w:t>4-1</w:t>
      </w:r>
      <w:r>
        <w:rPr>
          <w:color w:val="000000"/>
        </w:rPr>
        <w:t>所示。</w:t>
      </w:r>
    </w:p>
    <w:p w14:paraId="4747D5C5" w14:textId="77777777" w:rsidR="00857452" w:rsidRDefault="00314B56">
      <w:pPr>
        <w:spacing w:after="0" w:line="400" w:lineRule="exact"/>
        <w:ind w:firstLine="480"/>
        <w:jc w:val="both"/>
      </w:pPr>
      <w:r>
        <w:rPr>
          <w:color w:val="000000"/>
        </w:rPr>
        <w:t>算法</w:t>
      </w:r>
      <w:r>
        <w:rPr>
          <w:color w:val="000000"/>
        </w:rPr>
        <w:t>4-1 GazeNetV2</w:t>
      </w:r>
      <w:r>
        <w:rPr>
          <w:color w:val="000000"/>
        </w:rPr>
        <w:t>前向传播过程</w:t>
      </w:r>
    </w:p>
    <w:p w14:paraId="29E0B8FD" w14:textId="77777777" w:rsidR="00857452" w:rsidRDefault="00314B56">
      <w:pPr>
        <w:pStyle w:val="ThesisCode"/>
        <w:shd w:val="clear" w:color="auto" w:fill="F2F2F2"/>
      </w:pPr>
      <w:r>
        <w:rPr>
          <w:color w:val="000000"/>
        </w:rPr>
        <w:t>输入：左眼图像 I_L，右眼图像 I_R，头姿向量 h</w:t>
      </w:r>
    </w:p>
    <w:p w14:paraId="2D259442" w14:textId="77777777" w:rsidR="00857452" w:rsidRDefault="00314B56">
      <w:pPr>
        <w:pStyle w:val="ThesisCode"/>
        <w:shd w:val="clear" w:color="auto" w:fill="F2F2F2"/>
      </w:pPr>
      <w:r>
        <w:rPr>
          <w:color w:val="000000"/>
        </w:rPr>
        <w:t>输出：三维单位视线方向 g_hat</w:t>
      </w:r>
    </w:p>
    <w:p w14:paraId="15B5735B" w14:textId="77777777" w:rsidR="00857452" w:rsidRDefault="00857452">
      <w:pPr>
        <w:pStyle w:val="ThesisCode"/>
        <w:shd w:val="clear" w:color="auto" w:fill="F2F2F2"/>
      </w:pPr>
    </w:p>
    <w:p w14:paraId="6D17398E" w14:textId="77777777" w:rsidR="00857452" w:rsidRDefault="00314B56">
      <w:pPr>
        <w:pStyle w:val="ThesisCode"/>
        <w:shd w:val="clear" w:color="auto" w:fill="F2F2F2"/>
      </w:pPr>
      <w:r>
        <w:rPr>
          <w:color w:val="000000"/>
        </w:rPr>
        <w:t>1. z_L = shared_cnn(I_L)</w:t>
      </w:r>
    </w:p>
    <w:p w14:paraId="2F07F213" w14:textId="77777777" w:rsidR="00857452" w:rsidRDefault="00314B56">
      <w:pPr>
        <w:pStyle w:val="ThesisCode"/>
        <w:shd w:val="clear" w:color="auto" w:fill="F2F2F2"/>
      </w:pPr>
      <w:r>
        <w:rPr>
          <w:color w:val="000000"/>
        </w:rPr>
        <w:t>2. z_R = shared_cnn(I_R)</w:t>
      </w:r>
    </w:p>
    <w:p w14:paraId="5EDE958C" w14:textId="77777777" w:rsidR="00857452" w:rsidRDefault="00314B56">
      <w:pPr>
        <w:pStyle w:val="ThesisCode"/>
        <w:shd w:val="clear" w:color="auto" w:fill="F2F2F2"/>
      </w:pPr>
      <w:r>
        <w:rPr>
          <w:color w:val="000000"/>
        </w:rPr>
        <w:t>3. z = concat(z_L, z_R, h)</w:t>
      </w:r>
    </w:p>
    <w:p w14:paraId="1C1C031D" w14:textId="77777777" w:rsidR="00857452" w:rsidRDefault="00314B56">
      <w:pPr>
        <w:pStyle w:val="ThesisCode"/>
        <w:shd w:val="clear" w:color="auto" w:fill="F2F2F2"/>
      </w:pPr>
      <w:r>
        <w:rPr>
          <w:color w:val="000000"/>
        </w:rPr>
        <w:t>4. g_raw = fc_regressor(z)</w:t>
      </w:r>
    </w:p>
    <w:p w14:paraId="79B02E8C" w14:textId="77777777" w:rsidR="00857452" w:rsidRDefault="00314B56">
      <w:pPr>
        <w:pStyle w:val="ThesisCode"/>
        <w:shd w:val="clear" w:color="auto" w:fill="F2F2F2"/>
      </w:pPr>
      <w:r>
        <w:rPr>
          <w:color w:val="000000"/>
        </w:rPr>
        <w:t>5. g_hat = g_raw / ||g_raw||_2</w:t>
      </w:r>
    </w:p>
    <w:p w14:paraId="76F6A7D8" w14:textId="77777777" w:rsidR="00857452" w:rsidRDefault="00314B56">
      <w:pPr>
        <w:pStyle w:val="ThesisCode"/>
        <w:shd w:val="clear" w:color="auto" w:fill="F2F2F2"/>
      </w:pPr>
      <w:r>
        <w:rPr>
          <w:color w:val="000000"/>
        </w:rPr>
        <w:t>6. return g_hat</w:t>
      </w:r>
    </w:p>
    <w:tbl>
      <w:tblPr>
        <w:tblW w:w="0" w:type="auto"/>
        <w:jc w:val="center"/>
        <w:tblLook w:val="04A0" w:firstRow="1" w:lastRow="0" w:firstColumn="1" w:lastColumn="0" w:noHBand="0" w:noVBand="1"/>
      </w:tblPr>
      <w:tblGrid>
        <w:gridCol w:w="8504"/>
      </w:tblGrid>
      <w:tr w:rsidR="00857452" w14:paraId="4D5981F6" w14:textId="77777777">
        <w:trPr>
          <w:jc w:val="center"/>
        </w:trPr>
        <w:tc>
          <w:tcPr>
            <w:tcW w:w="8504" w:type="dxa"/>
            <w:shd w:val="clear" w:color="auto" w:fill="F2F2F2"/>
            <w:vAlign w:val="center"/>
          </w:tcPr>
          <w:p w14:paraId="6F91F464" w14:textId="77777777" w:rsidR="00857452" w:rsidRDefault="00314B56">
            <w:pPr>
              <w:spacing w:before="120" w:after="120"/>
              <w:jc w:val="center"/>
            </w:pPr>
            <w:r>
              <w:rPr>
                <w:color w:val="000000"/>
                <w:sz w:val="21"/>
              </w:rPr>
              <w:t>【代码</w:t>
            </w:r>
            <w:r>
              <w:rPr>
                <w:color w:val="000000"/>
                <w:sz w:val="21"/>
              </w:rPr>
              <w:t>4-1</w:t>
            </w:r>
            <w:r>
              <w:rPr>
                <w:color w:val="000000"/>
                <w:sz w:val="21"/>
              </w:rPr>
              <w:t>占位：</w:t>
            </w:r>
            <w:r>
              <w:rPr>
                <w:color w:val="000000"/>
                <w:sz w:val="21"/>
              </w:rPr>
              <w:t>GazeNetV2</w:t>
            </w:r>
            <w:r>
              <w:rPr>
                <w:color w:val="000000"/>
                <w:sz w:val="21"/>
              </w:rPr>
              <w:t>模型定义与</w:t>
            </w:r>
            <w:r>
              <w:rPr>
                <w:color w:val="000000"/>
                <w:sz w:val="21"/>
              </w:rPr>
              <w:t>forward</w:t>
            </w:r>
            <w:r>
              <w:rPr>
                <w:color w:val="000000"/>
                <w:sz w:val="21"/>
              </w:rPr>
              <w:t>函数核心代码。建议正文仅保留模型结构</w:t>
            </w:r>
            <w:r>
              <w:rPr>
                <w:color w:val="000000"/>
                <w:sz w:val="21"/>
              </w:rPr>
              <w:lastRenderedPageBreak/>
              <w:t>和前向传播关键代码，完整代码放入附录。】</w:t>
            </w:r>
          </w:p>
        </w:tc>
      </w:tr>
    </w:tbl>
    <w:p w14:paraId="7DDB87EA" w14:textId="77777777" w:rsidR="00857452" w:rsidRDefault="00314B56">
      <w:pPr>
        <w:spacing w:after="0" w:line="400" w:lineRule="exact"/>
        <w:ind w:firstLine="480"/>
        <w:jc w:val="both"/>
      </w:pPr>
      <w:r>
        <w:rPr>
          <w:color w:val="000000"/>
        </w:rPr>
        <w:lastRenderedPageBreak/>
        <w:t>代码</w:t>
      </w:r>
      <w:r>
        <w:rPr>
          <w:color w:val="000000"/>
        </w:rPr>
        <w:t>4-1 GazeNetV2</w:t>
      </w:r>
      <w:r>
        <w:rPr>
          <w:color w:val="000000"/>
        </w:rPr>
        <w:t>模型核心代码</w:t>
      </w:r>
    </w:p>
    <w:p w14:paraId="69FA1C22" w14:textId="77777777" w:rsidR="00857452" w:rsidRDefault="00314B56">
      <w:pPr>
        <w:spacing w:after="0" w:line="400" w:lineRule="exact"/>
        <w:ind w:firstLine="480"/>
        <w:jc w:val="both"/>
      </w:pPr>
      <w:r>
        <w:rPr>
          <w:color w:val="000000"/>
        </w:rPr>
        <w:t>该前向传播过程体现了本文深度学习路线的基本思想：通过卷积神经网络学习眼部外观特征，通过双眼输入提高特征稳定性，通过头姿输入提供辅助几何上下文，并通过单位向量约束使模型输出能够直接进入三维几何映射环节。</w:t>
      </w:r>
    </w:p>
    <w:p w14:paraId="3B163592" w14:textId="77777777" w:rsidR="00857452" w:rsidRDefault="00314B56">
      <w:pPr>
        <w:pStyle w:val="21"/>
      </w:pPr>
      <w:bookmarkStart w:id="78" w:name="_Toc229090950"/>
      <w:r>
        <w:rPr>
          <w:rFonts w:ascii="Times New Roman" w:eastAsia="黑体" w:hAnsi="Times New Roman"/>
          <w:color w:val="000000"/>
        </w:rPr>
        <w:t xml:space="preserve">4.5 </w:t>
      </w:r>
      <w:r>
        <w:rPr>
          <w:rFonts w:ascii="Times New Roman" w:eastAsia="黑体" w:hAnsi="Times New Roman"/>
          <w:color w:val="000000"/>
        </w:rPr>
        <w:t>损失函数与训练策略</w:t>
      </w:r>
      <w:bookmarkEnd w:id="78"/>
    </w:p>
    <w:p w14:paraId="5E11E71F" w14:textId="77777777" w:rsidR="00857452" w:rsidRDefault="00314B56">
      <w:pPr>
        <w:pStyle w:val="31"/>
      </w:pPr>
      <w:bookmarkStart w:id="79" w:name="_Toc229090951"/>
      <w:r>
        <w:rPr>
          <w:rFonts w:ascii="Times New Roman" w:eastAsia="黑体" w:hAnsi="Times New Roman"/>
          <w:color w:val="000000"/>
        </w:rPr>
        <w:t xml:space="preserve">4.5.1 </w:t>
      </w:r>
      <w:r>
        <w:rPr>
          <w:rFonts w:ascii="Times New Roman" w:eastAsia="黑体" w:hAnsi="Times New Roman"/>
          <w:color w:val="000000"/>
        </w:rPr>
        <w:t>角度损失函数</w:t>
      </w:r>
      <w:bookmarkEnd w:id="79"/>
    </w:p>
    <w:p w14:paraId="6FDC7C3B" w14:textId="77777777" w:rsidR="00857452" w:rsidRDefault="00314B56">
      <w:pPr>
        <w:spacing w:after="0" w:line="400" w:lineRule="exact"/>
        <w:ind w:firstLine="480"/>
        <w:jc w:val="both"/>
      </w:pPr>
      <w:r>
        <w:rPr>
          <w:color w:val="000000"/>
        </w:rPr>
        <w:t>由于</w:t>
      </w:r>
      <w:r>
        <w:rPr>
          <w:color w:val="000000"/>
        </w:rPr>
        <w:t>GazeNetV2</w:t>
      </w:r>
      <w:r>
        <w:rPr>
          <w:color w:val="000000"/>
        </w:rPr>
        <w:t>输出的是三维单位方向向量，训练目标应直接度量预测方向与真实方向之间的夹角。因此，本文采用角度损失作为主要训练目标。</w:t>
      </w:r>
    </w:p>
    <w:p w14:paraId="7896D9D1" w14:textId="77777777" w:rsidR="00857452" w:rsidRDefault="00314B56">
      <w:pPr>
        <w:spacing w:after="0" w:line="400" w:lineRule="exact"/>
        <w:ind w:firstLine="480"/>
        <w:jc w:val="both"/>
      </w:pPr>
      <w:r>
        <w:rPr>
          <w:color w:val="000000"/>
        </w:rPr>
        <w:t>设第</w:t>
      </w:r>
      <m:oMath>
        <m:r>
          <w:rPr>
            <w:rFonts w:ascii="Cambria Math" w:hAnsi="Cambria Math"/>
          </w:rPr>
          <m:t>i</m:t>
        </m:r>
      </m:oMath>
      <w:r>
        <w:rPr>
          <w:color w:val="000000"/>
        </w:rPr>
        <w:t>个样本的预测视线方向为</w:t>
      </w:r>
      <m:oMath>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i</m:t>
            </m:r>
          </m:sub>
        </m:sSub>
      </m:oMath>
      <w:r>
        <w:rPr>
          <w:color w:val="000000"/>
        </w:rPr>
        <w:t>，真实视线方向为</w:t>
      </w:r>
      <m:oMath>
        <m:sSub>
          <m:sSubPr>
            <m:ctrlPr>
              <w:rPr>
                <w:rFonts w:ascii="Cambria Math" w:hAnsi="Cambria Math"/>
              </w:rPr>
            </m:ctrlPr>
          </m:sSubPr>
          <m:e>
            <m:r>
              <w:rPr>
                <w:rFonts w:ascii="Cambria Math" w:hAnsi="Cambria Math"/>
              </w:rPr>
              <m:t>g</m:t>
            </m:r>
          </m:e>
          <m:sub>
            <m:r>
              <w:rPr>
                <w:rFonts w:ascii="Cambria Math" w:hAnsi="Cambria Math"/>
              </w:rPr>
              <m:t>i</m:t>
            </m:r>
          </m:sub>
        </m:sSub>
      </m:oMath>
      <w:r>
        <w:rPr>
          <w:color w:val="000000"/>
        </w:rPr>
        <w:t>，二者均为单位向量，则角度误差为：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0F2F053" w14:textId="77777777">
        <w:trPr>
          <w:jc w:val="center"/>
        </w:trPr>
        <w:tc>
          <w:tcPr>
            <w:tcW w:w="300" w:type="dxa"/>
            <w:tcBorders>
              <w:top w:val="nil"/>
              <w:left w:val="nil"/>
              <w:bottom w:val="nil"/>
              <w:right w:val="nil"/>
            </w:tcBorders>
            <w:vAlign w:val="center"/>
          </w:tcPr>
          <w:p w14:paraId="4E2F26D4" w14:textId="77777777" w:rsidR="00857452" w:rsidRDefault="00857452">
            <w:pPr>
              <w:spacing w:before="120" w:after="120" w:line="240" w:lineRule="atLeast"/>
            </w:pPr>
          </w:p>
        </w:tc>
        <w:tc>
          <w:tcPr>
            <w:tcW w:w="6504" w:type="dxa"/>
            <w:tcBorders>
              <w:top w:val="nil"/>
              <w:left w:val="nil"/>
              <w:bottom w:val="nil"/>
              <w:right w:val="nil"/>
            </w:tcBorders>
            <w:vAlign w:val="center"/>
          </w:tcPr>
          <w:p w14:paraId="01F16F42"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θ</m:t>
                    </m:r>
                  </m:e>
                  <m:sub>
                    <m:r>
                      <w:rPr>
                        <w:rFonts w:ascii="Cambria Math" w:hAnsi="Cambria Math"/>
                      </w:rPr>
                      <m:t>i</m:t>
                    </m:r>
                  </m:sub>
                </m:sSub>
                <m:r>
                  <w:rPr>
                    <w:rFonts w:ascii="Cambria Math" w:hAnsi="Cambria Math"/>
                  </w:rPr>
                  <m:t>=</m:t>
                </m:r>
                <m:r>
                  <m:rPr>
                    <m:sty m:val="p"/>
                  </m:rPr>
                  <w:rPr>
                    <w:rFonts w:ascii="Cambria Math" w:hAnsi="Cambria Math"/>
                  </w:rPr>
                  <m:t>arccos</m:t>
                </m:r>
                <m:d>
                  <m:dPr>
                    <m:sepChr m:val="c"/>
                    <m:ctrlPr>
                      <w:rPr>
                        <w:rFonts w:ascii="Cambria Math" w:hAnsi="Cambria Math"/>
                      </w:rPr>
                    </m:ctrlPr>
                  </m:dPr>
                  <m:e/>
                  <m:e>
                    <m:d>
                      <m:dPr>
                        <m:ctrlPr>
                          <w:rPr>
                            <w:rFonts w:ascii="Cambria Math" w:hAnsi="Cambria Math"/>
                          </w:rPr>
                        </m:ctrlPr>
                      </m:dPr>
                      <m:e>
                        <m:sSub>
                          <m:sSubPr>
                            <m:ctrlPr>
                              <w:rPr>
                                <w:rFonts w:ascii="Cambria Math" w:hAnsi="Cambria Math"/>
                              </w:rPr>
                            </m:ctrlPr>
                          </m:sSubPr>
                          <m:e>
                            <m:acc>
                              <m:accPr>
                                <m:ctrlPr>
                                  <w:rPr>
                                    <w:rFonts w:ascii="Cambria Math" w:hAnsi="Cambria Math"/>
                                  </w:rPr>
                                </m:ctrlPr>
                              </m:accPr>
                              <m:e>
                                <m:r>
                                  <w:rPr>
                                    <w:rFonts w:ascii="Cambria Math" w:hAnsi="Cambria Math"/>
                                  </w:rPr>
                                  <m:t>g</m:t>
                                </m:r>
                              </m:e>
                            </m:acc>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,-1+ε,1-ε</m:t>
                        </m:r>
                      </m:e>
                    </m:d>
                  </m:e>
                </m:d>
              </m:oMath>
            </m:oMathPara>
          </w:p>
        </w:tc>
        <w:tc>
          <w:tcPr>
            <w:tcW w:w="1700" w:type="dxa"/>
            <w:tcBorders>
              <w:top w:val="nil"/>
              <w:left w:val="nil"/>
              <w:bottom w:val="nil"/>
              <w:right w:val="nil"/>
            </w:tcBorders>
            <w:noWrap/>
            <w:vAlign w:val="center"/>
          </w:tcPr>
          <w:p w14:paraId="2645DB1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4-19</w:t>
            </w:r>
            <w:r>
              <w:rPr>
                <w:color w:val="000000"/>
                <w:rFonts w:eastAsia="宋体" w:ascii="Times New Roman" w:hAnsi="Times New Roman"/>
                <w:sz w:val="24"/>
              </w:rPr>
              <w:t>）</w:t>
            </w:r>
          </w:p>
        </w:tc>
      </w:tr>
    </w:tbl>
    <w:p w14:paraId="62FA915E" w14:textId="77777777" w:rsidR="00857452" w:rsidRDefault="00314B56">
      <w:pPr>
        <w:spacing w:after="0" w:line="400" w:lineRule="exact"/>
        <w:ind w:firstLine="480"/>
        <w:jc w:val="both"/>
      </w:pPr>
      <w:r>
        <w:rPr>
          <w:color w:val="000000"/>
        </w:rPr>
        <w:t>其中，</w:t>
      </w:r>
      <m:oMath>
        <m:r>
          <w:rPr>
            <w:rFonts w:ascii="Cambria Math" w:hAnsi="Cambria Math"/>
          </w:rPr>
          <m:t>·</m:t>
        </m:r>
      </m:oMath>
      <w:r>
        <w:rPr>
          <w:color w:val="000000"/>
        </w:rPr>
        <w:t>表示向量点积，</w:t>
      </w:r>
      <m:oMath>
        <m:r>
          <w:rPr>
            <w:rFonts w:ascii="Cambria Math" w:hAnsi="Cambria Math"/>
          </w:rPr>
          <m:t>ε</m:t>
        </m:r>
      </m:oMath>
      <w:r>
        <w:rPr>
          <w:color w:val="000000"/>
        </w:rPr>
        <w:t>为防止数值误差导致反余弦函数输入越界的小常数。对一个批次中的</w:t>
      </w:r>
      <m:oMath>
        <m:r>
          <w:rPr>
            <w:rFonts w:ascii="Cambria Math" w:hAnsi="Cambria Math"/>
          </w:rPr>
          <m:t>N</m:t>
        </m:r>
      </m:oMath>
      <w:r>
        <w:rPr>
          <w:color w:val="000000"/>
        </w:rPr>
        <w:t>个样本取平均，得到角度损失：</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8AD9431" w14:textId="77777777">
        <w:trPr>
          <w:jc w:val="center"/>
        </w:trPr>
        <w:tc>
          <w:tcPr>
            <w:tcW w:w="300" w:type="dxa"/>
            <w:tcBorders>
              <w:top w:val="nil"/>
              <w:left w:val="nil"/>
              <w:bottom w:val="nil"/>
              <w:right w:val="nil"/>
            </w:tcBorders>
            <w:vAlign w:val="center"/>
          </w:tcPr>
          <w:p w14:paraId="41A7AE99" w14:textId="77777777" w:rsidR="00857452" w:rsidRDefault="00857452">
            <w:pPr>
              <w:spacing w:before="120" w:after="120" w:line="240" w:lineRule="atLeast"/>
            </w:pPr>
          </w:p>
        </w:tc>
        <w:tc>
          <w:tcPr>
            <w:tcW w:w="6504" w:type="dxa"/>
            <w:tcBorders>
              <w:top w:val="nil"/>
              <w:left w:val="nil"/>
              <w:bottom w:val="nil"/>
              <w:right w:val="nil"/>
            </w:tcBorders>
            <w:vAlign w:val="center"/>
          </w:tcPr>
          <w:p w14:paraId="58E1E930" w14:textId="77777777" w:rsidR="00857452" w:rsidRDefault="00757DE1">
            <w:pPr>
              <w:spacing w:before="120" w:after="120" w:line="240" w:lineRule="atLeast"/>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angle</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θ</m:t>
                        </m:r>
                      </m:e>
                      <m:sub>
                        <m:r>
                          <w:rPr>
                            <w:rFonts w:ascii="Cambria Math" w:hAnsi="Cambria Math"/>
                          </w:rPr>
                          <m:t>i</m:t>
                        </m:r>
                      </m:sub>
                    </m:sSub>
                  </m:e>
                </m:nary>
              </m:oMath>
            </m:oMathPara>
          </w:p>
        </w:tc>
        <w:tc>
          <w:tcPr>
            <w:tcW w:w="1700" w:type="dxa"/>
            <w:tcBorders>
              <w:top w:val="nil"/>
              <w:left w:val="nil"/>
              <w:bottom w:val="nil"/>
              <w:right w:val="nil"/>
            </w:tcBorders>
            <w:noWrap/>
            <w:vAlign w:val="center"/>
          </w:tcPr>
          <w:p w14:paraId="6DBBCCD2"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4-20</w:t>
            </w:r>
            <w:r>
              <w:rPr>
                <w:color w:val="000000"/>
                <w:rFonts w:eastAsia="宋体" w:ascii="Times New Roman" w:hAnsi="Times New Roman"/>
                <w:sz w:val="24"/>
              </w:rPr>
              <w:t>）</w:t>
            </w:r>
          </w:p>
        </w:tc>
      </w:tr>
    </w:tbl>
    <w:p w14:paraId="161AF80A" w14:textId="77777777" w:rsidR="00857452" w:rsidRDefault="00314B56">
      <w:pPr>
        <w:spacing w:after="0" w:line="400" w:lineRule="exact"/>
        <w:ind w:firstLine="480"/>
        <w:jc w:val="both"/>
      </w:pPr>
      <w:r>
        <w:rPr>
          <w:color w:val="000000"/>
        </w:rPr>
        <w:t>角度损失直接优化方向夹角，符合三维视线估计的评价目标。相比于直接对三个向量分量计算均方误差，角度损失更关注视线方向本身，并且与后续角度误差评估指标保持一致。</w:t>
      </w:r>
    </w:p>
    <w:p w14:paraId="23AA621D" w14:textId="77777777" w:rsidR="00857452" w:rsidRDefault="00314B56">
      <w:pPr>
        <w:pStyle w:val="31"/>
      </w:pPr>
      <w:bookmarkStart w:id="80" w:name="_Toc229090952"/>
      <w:r>
        <w:rPr>
          <w:rFonts w:ascii="Times New Roman" w:eastAsia="黑体" w:hAnsi="Times New Roman"/>
          <w:color w:val="000000"/>
        </w:rPr>
        <w:t xml:space="preserve">4.5.2 </w:t>
      </w:r>
      <w:r>
        <w:rPr>
          <w:rFonts w:ascii="Times New Roman" w:eastAsia="黑体" w:hAnsi="Times New Roman"/>
          <w:color w:val="000000"/>
        </w:rPr>
        <w:t>训练配置</w:t>
      </w:r>
      <w:bookmarkEnd w:id="80"/>
    </w:p>
    <w:p w14:paraId="5A82BB24" w14:textId="77777777" w:rsidR="00857452" w:rsidRDefault="00314B56">
      <w:pPr>
        <w:spacing w:after="0" w:line="400" w:lineRule="exact"/>
        <w:ind w:firstLine="480"/>
        <w:jc w:val="both"/>
      </w:pPr>
      <w:r>
        <w:rPr>
          <w:color w:val="000000"/>
        </w:rPr>
        <w:t>模型训练使用监督学习方式完成。每个训练样本由左眼图像、右眼图像、头姿向量和三维视线方向标签组成。训练阶段使用</w:t>
      </w:r>
      <w:r>
        <w:rPr>
          <w:color w:val="000000"/>
        </w:rPr>
        <w:t>PyTorch</w:t>
      </w:r>
      <w:r>
        <w:rPr>
          <w:color w:val="000000"/>
        </w:rPr>
        <w:t>实现网络训练，部署阶段将模型导出为</w:t>
      </w:r>
      <w:r>
        <w:rPr>
          <w:color w:val="000000"/>
        </w:rPr>
        <w:t>ONNX</w:t>
      </w:r>
      <w:r>
        <w:rPr>
          <w:color w:val="000000"/>
        </w:rPr>
        <w:t>格式并通过</w:t>
      </w:r>
      <w:r>
        <w:rPr>
          <w:color w:val="000000"/>
        </w:rPr>
        <w:t>ONNX Runtime</w:t>
      </w:r>
      <w:r>
        <w:rPr>
          <w:color w:val="000000"/>
        </w:rPr>
        <w:t>进行本地推理。</w:t>
      </w:r>
    </w:p>
    <w:p w14:paraId="64522E4A" w14:textId="77777777" w:rsidR="00857452" w:rsidRDefault="00314B56">
      <w:pPr>
        <w:spacing w:after="0" w:line="400" w:lineRule="exact"/>
        <w:ind w:firstLine="480"/>
        <w:jc w:val="both"/>
      </w:pPr>
      <w:r>
        <w:rPr>
          <w:color w:val="000000"/>
        </w:rPr>
        <w:t>主要训练配置如表</w:t>
      </w:r>
      <w:r>
        <w:rPr>
          <w:color w:val="000000"/>
        </w:rPr>
        <w:t>4-4</w:t>
      </w:r>
      <w:r>
        <w:rPr>
          <w:color w:val="000000"/>
        </w:rPr>
        <w:t>所示。</w:t>
      </w:r>
    </w:p>
    <w:p w14:paraId="3FC6C166" w14:textId="77777777" w:rsidR="00857452" w:rsidRDefault="00314B56">
      <w:pPr>
        <w:spacing w:after="0" w:line="400" w:lineRule="exact"/>
        <w:ind w:firstLine="480"/>
        <w:jc w:val="both"/>
      </w:pPr>
      <w:r>
        <w:rPr>
          <w:color w:val="000000"/>
        </w:rPr>
        <w:t>表</w:t>
      </w:r>
      <w:r>
        <w:rPr>
          <w:color w:val="000000"/>
        </w:rPr>
        <w:t>4-4 GazeNetV2</w:t>
      </w:r>
      <w:r>
        <w:rPr>
          <w:color w:val="000000"/>
        </w:rPr>
        <w:t>训练配置</w:t>
      </w:r>
    </w:p>
    <w:tbl>
      <w:tblPr>
        <w:tblStyle w:val="aff1"/>
        <w:tblW w:w="0" w:type="auto"/>
        <w:jc w:val="center"/>
        <w:tblLook w:val="04A0" w:firstRow="1" w:lastRow="0" w:firstColumn="1" w:lastColumn="0" w:noHBand="0" w:noVBand="1"/>
      </w:tblPr>
      <w:tblGrid>
        <w:gridCol w:w="4252"/>
        <w:gridCol w:w="4252"/>
      </w:tblGrid>
      <w:tr w:rsidR="00857452" w14:paraId="73E98D65" w14:textId="77777777">
        <w:trPr>
          <w:jc w:val="center"/>
        </w:trPr>
        <w:tc>
          <w:tcPr>
            <w:tcW w:w="4252" w:type="dxa"/>
          </w:tcPr>
          <w:p w14:paraId="46F62AD7" w14:textId="77777777" w:rsidR="00857452" w:rsidRDefault="00314B56">
            <w:pPr>
              <w:spacing w:line="400" w:lineRule="exact"/>
              <w:jc w:val="center"/>
            </w:pPr>
            <w:r>
              <w:rPr>
                <w:b/>
                <w:color w:val="000000"/>
              </w:rPr>
              <w:t>参数</w:t>
            </w:r>
          </w:p>
        </w:tc>
        <w:tc>
          <w:tcPr>
            <w:tcW w:w="4252" w:type="dxa"/>
          </w:tcPr>
          <w:p w14:paraId="6CD64A34" w14:textId="77777777" w:rsidR="00857452" w:rsidRDefault="00314B56">
            <w:pPr>
              <w:spacing w:line="400" w:lineRule="exact"/>
              <w:jc w:val="center"/>
            </w:pPr>
            <w:r>
              <w:rPr>
                <w:b/>
                <w:color w:val="000000"/>
              </w:rPr>
              <w:t>设置</w:t>
            </w:r>
          </w:p>
        </w:tc>
      </w:tr>
      <w:tr w:rsidR="00857452" w14:paraId="00AAB72C" w14:textId="77777777">
        <w:trPr>
          <w:jc w:val="center"/>
        </w:trPr>
        <w:tc>
          <w:tcPr>
            <w:tcW w:w="4252" w:type="dxa"/>
          </w:tcPr>
          <w:p w14:paraId="61E25A18" w14:textId="77777777" w:rsidR="00857452" w:rsidRDefault="00314B56">
            <w:pPr>
              <w:spacing w:line="400" w:lineRule="exact"/>
            </w:pPr>
            <w:r>
              <w:rPr>
                <w:color w:val="000000"/>
              </w:rPr>
              <w:t>模型</w:t>
            </w:r>
          </w:p>
        </w:tc>
        <w:tc>
          <w:tcPr>
            <w:tcW w:w="4252" w:type="dxa"/>
          </w:tcPr>
          <w:p w14:paraId="43A7350B" w14:textId="77777777" w:rsidR="00857452" w:rsidRDefault="00314B56">
            <w:pPr>
              <w:spacing w:line="400" w:lineRule="exact"/>
            </w:pPr>
            <w:r>
              <w:rPr>
                <w:color w:val="000000"/>
              </w:rPr>
              <w:t>GazeNetV2</w:t>
            </w:r>
          </w:p>
        </w:tc>
      </w:tr>
      <w:tr w:rsidR="00857452" w14:paraId="0F17D121" w14:textId="77777777">
        <w:trPr>
          <w:jc w:val="center"/>
        </w:trPr>
        <w:tc>
          <w:tcPr>
            <w:tcW w:w="4252" w:type="dxa"/>
          </w:tcPr>
          <w:p w14:paraId="3041D419" w14:textId="77777777" w:rsidR="00857452" w:rsidRDefault="00314B56">
            <w:pPr>
              <w:spacing w:line="400" w:lineRule="exact"/>
            </w:pPr>
            <w:r>
              <w:rPr>
                <w:color w:val="000000"/>
              </w:rPr>
              <w:t>输入图像尺寸</w:t>
            </w:r>
          </w:p>
        </w:tc>
        <w:tc>
          <w:tcPr>
            <w:tcW w:w="4252" w:type="dxa"/>
          </w:tcPr>
          <w:p w14:paraId="68729700" w14:textId="77777777" w:rsidR="00857452" w:rsidRDefault="00314B56">
            <w:pPr>
              <w:spacing w:line="400" w:lineRule="exact"/>
            </w:pPr>
            <w:r>
              <w:rPr>
                <w:color w:val="000000"/>
              </w:rPr>
              <w:t>左右眼图像均为</w:t>
            </w:r>
            <w:r>
              <w:rPr>
                <w:color w:val="000000"/>
              </w:rPr>
              <w:t>128×128</w:t>
            </w:r>
          </w:p>
        </w:tc>
      </w:tr>
      <w:tr w:rsidR="00857452" w14:paraId="1C4C354B" w14:textId="77777777">
        <w:trPr>
          <w:jc w:val="center"/>
        </w:trPr>
        <w:tc>
          <w:tcPr>
            <w:tcW w:w="4252" w:type="dxa"/>
          </w:tcPr>
          <w:p w14:paraId="1FBE8CFF" w14:textId="77777777" w:rsidR="00857452" w:rsidRDefault="00314B56">
            <w:pPr>
              <w:spacing w:line="400" w:lineRule="exact"/>
            </w:pPr>
            <w:r>
              <w:rPr>
                <w:color w:val="000000"/>
              </w:rPr>
              <w:t>卷积通道数</w:t>
            </w:r>
          </w:p>
        </w:tc>
        <w:tc>
          <w:tcPr>
            <w:tcW w:w="4252" w:type="dxa"/>
          </w:tcPr>
          <w:p w14:paraId="6C33DA57" w14:textId="77777777" w:rsidR="00857452" w:rsidRDefault="00314B56">
            <w:pPr>
              <w:spacing w:line="400" w:lineRule="exact"/>
            </w:pPr>
            <w:r>
              <w:rPr>
                <w:color w:val="000000"/>
              </w:rPr>
              <w:t>32</w:t>
            </w:r>
            <w:r>
              <w:rPr>
                <w:color w:val="000000"/>
              </w:rPr>
              <w:t>、</w:t>
            </w:r>
            <w:r>
              <w:rPr>
                <w:color w:val="000000"/>
              </w:rPr>
              <w:t>64</w:t>
            </w:r>
            <w:r>
              <w:rPr>
                <w:color w:val="000000"/>
              </w:rPr>
              <w:t>、</w:t>
            </w:r>
            <w:r>
              <w:rPr>
                <w:color w:val="000000"/>
              </w:rPr>
              <w:t>128</w:t>
            </w:r>
            <w:r>
              <w:rPr>
                <w:color w:val="000000"/>
              </w:rPr>
              <w:t>、</w:t>
            </w:r>
            <w:r>
              <w:rPr>
                <w:color w:val="000000"/>
              </w:rPr>
              <w:t>256</w:t>
            </w:r>
          </w:p>
        </w:tc>
      </w:tr>
      <w:tr w:rsidR="00857452" w14:paraId="5311DD00" w14:textId="77777777">
        <w:trPr>
          <w:jc w:val="center"/>
        </w:trPr>
        <w:tc>
          <w:tcPr>
            <w:tcW w:w="4252" w:type="dxa"/>
          </w:tcPr>
          <w:p w14:paraId="32A53120" w14:textId="77777777" w:rsidR="00857452" w:rsidRDefault="00314B56">
            <w:pPr>
              <w:spacing w:line="400" w:lineRule="exact"/>
            </w:pPr>
            <w:r>
              <w:rPr>
                <w:color w:val="000000"/>
              </w:rPr>
              <w:t>输出形式</w:t>
            </w:r>
          </w:p>
        </w:tc>
        <w:tc>
          <w:tcPr>
            <w:tcW w:w="4252" w:type="dxa"/>
          </w:tcPr>
          <w:p w14:paraId="065A58EB" w14:textId="77777777" w:rsidR="00857452" w:rsidRDefault="00314B56">
            <w:pPr>
              <w:spacing w:line="400" w:lineRule="exact"/>
            </w:pPr>
            <w:r>
              <w:rPr>
                <w:color w:val="000000"/>
              </w:rPr>
              <w:t>三维视线方向单位向量</w:t>
            </w:r>
          </w:p>
        </w:tc>
      </w:tr>
      <w:tr w:rsidR="00857452" w14:paraId="125AC21A" w14:textId="77777777">
        <w:trPr>
          <w:jc w:val="center"/>
        </w:trPr>
        <w:tc>
          <w:tcPr>
            <w:tcW w:w="4252" w:type="dxa"/>
          </w:tcPr>
          <w:p w14:paraId="6F583A97" w14:textId="77777777" w:rsidR="00857452" w:rsidRDefault="00314B56">
            <w:pPr>
              <w:spacing w:line="400" w:lineRule="exact"/>
            </w:pPr>
            <w:r>
              <w:rPr>
                <w:color w:val="000000"/>
              </w:rPr>
              <w:lastRenderedPageBreak/>
              <w:t>批大小</w:t>
            </w:r>
          </w:p>
        </w:tc>
        <w:tc>
          <w:tcPr>
            <w:tcW w:w="4252" w:type="dxa"/>
          </w:tcPr>
          <w:p w14:paraId="26CC9AC8" w14:textId="77777777" w:rsidR="00857452" w:rsidRDefault="00314B56">
            <w:pPr>
              <w:spacing w:line="400" w:lineRule="exact"/>
            </w:pPr>
            <w:r>
              <w:rPr>
                <w:color w:val="000000"/>
              </w:rPr>
              <w:t>64</w:t>
            </w:r>
          </w:p>
        </w:tc>
      </w:tr>
      <w:tr w:rsidR="00857452" w14:paraId="1A994398" w14:textId="77777777">
        <w:trPr>
          <w:jc w:val="center"/>
        </w:trPr>
        <w:tc>
          <w:tcPr>
            <w:tcW w:w="4252" w:type="dxa"/>
          </w:tcPr>
          <w:p w14:paraId="3ED511F3" w14:textId="77777777" w:rsidR="00857452" w:rsidRDefault="00314B56">
            <w:pPr>
              <w:spacing w:line="400" w:lineRule="exact"/>
            </w:pPr>
            <w:r>
              <w:rPr>
                <w:color w:val="000000"/>
              </w:rPr>
              <w:t>初始学习率</w:t>
            </w:r>
          </w:p>
        </w:tc>
        <w:tc>
          <w:tcPr>
            <w:tcW w:w="4252" w:type="dxa"/>
          </w:tcPr>
          <w:p w14:paraId="0F1E5B17" w14:textId="77777777" w:rsidR="00857452" w:rsidRDefault="00314B56">
            <w:pPr>
              <w:spacing w:line="400" w:lineRule="exact"/>
            </w:pPr>
            <w:r>
              <w:rPr>
                <w:color w:val="000000"/>
              </w:rPr>
              <w:t>0.001</w:t>
            </w:r>
          </w:p>
        </w:tc>
      </w:tr>
      <w:tr w:rsidR="00857452" w14:paraId="1DBA63B5" w14:textId="77777777">
        <w:trPr>
          <w:jc w:val="center"/>
        </w:trPr>
        <w:tc>
          <w:tcPr>
            <w:tcW w:w="4252" w:type="dxa"/>
          </w:tcPr>
          <w:p w14:paraId="04C2E794" w14:textId="77777777" w:rsidR="00857452" w:rsidRDefault="00314B56">
            <w:pPr>
              <w:spacing w:line="400" w:lineRule="exact"/>
            </w:pPr>
            <w:r>
              <w:rPr>
                <w:color w:val="000000"/>
              </w:rPr>
              <w:t>优化器</w:t>
            </w:r>
          </w:p>
        </w:tc>
        <w:tc>
          <w:tcPr>
            <w:tcW w:w="4252" w:type="dxa"/>
          </w:tcPr>
          <w:p w14:paraId="443AC593" w14:textId="77777777" w:rsidR="00857452" w:rsidRDefault="00314B56">
            <w:pPr>
              <w:spacing w:line="400" w:lineRule="exact"/>
            </w:pPr>
            <w:r>
              <w:rPr>
                <w:color w:val="000000"/>
              </w:rPr>
              <w:t>Adam</w:t>
            </w:r>
          </w:p>
        </w:tc>
      </w:tr>
      <w:tr w:rsidR="00857452" w14:paraId="25571F7A" w14:textId="77777777">
        <w:trPr>
          <w:jc w:val="center"/>
        </w:trPr>
        <w:tc>
          <w:tcPr>
            <w:tcW w:w="4252" w:type="dxa"/>
          </w:tcPr>
          <w:p w14:paraId="128FDF4A" w14:textId="77777777" w:rsidR="00857452" w:rsidRDefault="00314B56">
            <w:pPr>
              <w:spacing w:line="400" w:lineRule="exact"/>
            </w:pPr>
            <w:r>
              <w:rPr>
                <w:color w:val="000000"/>
              </w:rPr>
              <w:t>权重衰减</w:t>
            </w:r>
          </w:p>
        </w:tc>
        <w:tc>
          <w:tcPr>
            <w:tcW w:w="4252" w:type="dxa"/>
          </w:tcPr>
          <w:p w14:paraId="3475C6C4" w14:textId="77777777" w:rsidR="00857452" w:rsidRDefault="00314B56">
            <w:pPr>
              <w:spacing w:line="400" w:lineRule="exact"/>
            </w:pPr>
            <w:r>
              <w:rPr>
                <w:color w:val="000000"/>
              </w:rPr>
              <w:t>0.0001</w:t>
            </w:r>
          </w:p>
        </w:tc>
      </w:tr>
      <w:tr w:rsidR="00857452" w14:paraId="0C56F257" w14:textId="77777777">
        <w:trPr>
          <w:jc w:val="center"/>
        </w:trPr>
        <w:tc>
          <w:tcPr>
            <w:tcW w:w="4252" w:type="dxa"/>
          </w:tcPr>
          <w:p w14:paraId="1A5F4FBC" w14:textId="77777777" w:rsidR="00857452" w:rsidRDefault="00314B56">
            <w:pPr>
              <w:spacing w:line="400" w:lineRule="exact"/>
            </w:pPr>
            <w:r>
              <w:rPr>
                <w:color w:val="000000"/>
              </w:rPr>
              <w:t>学习率调度</w:t>
            </w:r>
          </w:p>
        </w:tc>
        <w:tc>
          <w:tcPr>
            <w:tcW w:w="4252" w:type="dxa"/>
          </w:tcPr>
          <w:p w14:paraId="55828C8D" w14:textId="77777777" w:rsidR="00857452" w:rsidRDefault="00314B56">
            <w:pPr>
              <w:spacing w:line="400" w:lineRule="exact"/>
            </w:pPr>
            <w:r>
              <w:rPr>
                <w:color w:val="000000"/>
              </w:rPr>
              <w:t>余弦退火调度</w:t>
            </w:r>
          </w:p>
        </w:tc>
      </w:tr>
      <w:tr w:rsidR="00857452" w14:paraId="1E95F8CC" w14:textId="77777777">
        <w:trPr>
          <w:jc w:val="center"/>
        </w:trPr>
        <w:tc>
          <w:tcPr>
            <w:tcW w:w="4252" w:type="dxa"/>
          </w:tcPr>
          <w:p w14:paraId="7E9BA368" w14:textId="77777777" w:rsidR="00857452" w:rsidRDefault="00314B56">
            <w:pPr>
              <w:spacing w:line="400" w:lineRule="exact"/>
            </w:pPr>
            <w:r>
              <w:rPr>
                <w:color w:val="000000"/>
              </w:rPr>
              <w:t>训练轮数</w:t>
            </w:r>
          </w:p>
        </w:tc>
        <w:tc>
          <w:tcPr>
            <w:tcW w:w="4252" w:type="dxa"/>
          </w:tcPr>
          <w:p w14:paraId="33D8C8A4" w14:textId="77777777" w:rsidR="00857452" w:rsidRDefault="00314B56">
            <w:pPr>
              <w:spacing w:line="400" w:lineRule="exact"/>
            </w:pPr>
            <w:r>
              <w:rPr>
                <w:color w:val="000000"/>
              </w:rPr>
              <w:t>100</w:t>
            </w:r>
          </w:p>
        </w:tc>
      </w:tr>
      <w:tr w:rsidR="00857452" w14:paraId="6F28914E" w14:textId="77777777">
        <w:trPr>
          <w:jc w:val="center"/>
        </w:trPr>
        <w:tc>
          <w:tcPr>
            <w:tcW w:w="4252" w:type="dxa"/>
          </w:tcPr>
          <w:p w14:paraId="7A766CF1" w14:textId="77777777" w:rsidR="00857452" w:rsidRDefault="00314B56">
            <w:pPr>
              <w:spacing w:line="400" w:lineRule="exact"/>
            </w:pPr>
            <w:r>
              <w:rPr>
                <w:color w:val="000000"/>
              </w:rPr>
              <w:t>损失函数</w:t>
            </w:r>
          </w:p>
        </w:tc>
        <w:tc>
          <w:tcPr>
            <w:tcW w:w="4252" w:type="dxa"/>
          </w:tcPr>
          <w:p w14:paraId="2C3E5AA7" w14:textId="77777777" w:rsidR="00857452" w:rsidRDefault="00314B56">
            <w:pPr>
              <w:spacing w:line="400" w:lineRule="exact"/>
            </w:pPr>
            <w:r>
              <w:rPr>
                <w:color w:val="000000"/>
              </w:rPr>
              <w:t>角度损失</w:t>
            </w:r>
          </w:p>
        </w:tc>
      </w:tr>
    </w:tbl>
    <w:p w14:paraId="025B58F9" w14:textId="77777777" w:rsidR="00857452" w:rsidRDefault="00314B56">
      <w:pPr>
        <w:spacing w:after="0" w:line="400" w:lineRule="exact"/>
        <w:ind w:firstLine="480"/>
        <w:jc w:val="both"/>
      </w:pPr>
      <w:r>
        <w:rPr>
          <w:color w:val="000000"/>
        </w:rPr>
        <w:t>训练过程中，模型在训练集上进行参数更新，在验证集上监控泛化性能，并保存验证集表现最优的模型参数。测试集不参与模型训练和参数选择，仅用于训练完成后的性能评估。具体实验结果和误差分析将在第六章中给出。</w:t>
      </w:r>
    </w:p>
    <w:p w14:paraId="0570F0D9" w14:textId="77777777" w:rsidR="00857452" w:rsidRDefault="00314B56">
      <w:pPr>
        <w:pStyle w:val="31"/>
      </w:pPr>
      <w:bookmarkStart w:id="81" w:name="_Toc229090953"/>
      <w:r>
        <w:rPr>
          <w:rFonts w:ascii="Times New Roman" w:eastAsia="黑体" w:hAnsi="Times New Roman"/>
          <w:color w:val="000000"/>
        </w:rPr>
        <w:t xml:space="preserve">4.5.3 </w:t>
      </w:r>
      <w:r>
        <w:rPr>
          <w:rFonts w:ascii="Times New Roman" w:eastAsia="黑体" w:hAnsi="Times New Roman"/>
          <w:color w:val="000000"/>
        </w:rPr>
        <w:t>训练流程</w:t>
      </w:r>
      <w:bookmarkEnd w:id="81"/>
    </w:p>
    <w:p w14:paraId="58D464A3" w14:textId="77777777" w:rsidR="00857452" w:rsidRDefault="00314B56">
      <w:pPr>
        <w:spacing w:after="0" w:line="400" w:lineRule="exact"/>
        <w:ind w:firstLine="480"/>
        <w:jc w:val="both"/>
      </w:pPr>
      <w:r>
        <w:rPr>
          <w:color w:val="000000"/>
        </w:rPr>
        <w:t>模型训练流程包括数据加载、前向传播、损失计算、反向传播、参数更新、验证评估和最优模型保存。每个批次输入左右眼图像和头姿向量，模型输出预测三维视线方向；随后根据角度损失计算预测方向与真实方向之间的误差，并通过反向传播更新模型参数。</w:t>
      </w:r>
    </w:p>
    <w:tbl>
      <w:tblPr>
        <w:tblW w:w="0" w:type="auto"/>
        <w:jc w:val="center"/>
        <w:tblLook w:val="04A0" w:firstRow="1" w:lastRow="0" w:firstColumn="1" w:lastColumn="0" w:noHBand="0" w:noVBand="1"/>
      </w:tblPr>
      <w:tblGrid>
        <w:gridCol w:w="8504"/>
      </w:tblGrid>
      <w:tr w:rsidR="00857452" w14:paraId="2B859D8C" w14:textId="77777777">
        <w:trPr>
          <w:jc w:val="center"/>
        </w:trPr>
        <w:tc>
          <w:tcPr>
            <w:tcW w:w="8504" w:type="dxa"/>
            <w:shd w:val="clear" w:color="auto" w:fill="F2F2F2"/>
            <w:vAlign w:val="center"/>
          </w:tcPr>
          <w:p w14:paraId="6725ADB3" w14:textId="77777777" w:rsidR="00857452" w:rsidRDefault="00314B56">
            <w:pPr>
              <w:spacing w:before="120" w:after="120"/>
              <w:jc w:val="center"/>
            </w:pPr>
            <w:r>
              <w:rPr>
                <w:color w:val="000000"/>
                <w:sz w:val="21"/>
              </w:rPr>
              <w:t>【图</w:t>
            </w:r>
            <w:r>
              <w:rPr>
                <w:color w:val="000000"/>
                <w:sz w:val="21"/>
              </w:rPr>
              <w:t>4-5</w:t>
            </w:r>
            <w:r>
              <w:rPr>
                <w:color w:val="000000"/>
                <w:sz w:val="21"/>
              </w:rPr>
              <w:t>占位：</w:t>
            </w:r>
            <w:r>
              <w:rPr>
                <w:color w:val="000000"/>
                <w:sz w:val="21"/>
              </w:rPr>
              <w:t>GazeNetV2</w:t>
            </w:r>
            <w:r>
              <w:rPr>
                <w:color w:val="000000"/>
                <w:sz w:val="21"/>
              </w:rPr>
              <w:t>训练流程图。图中应包含数据加载、双眼输入、头姿输入、模型前向传播、角度损失、反向传播、验证集评估和最优模型保存。】</w:t>
            </w:r>
          </w:p>
        </w:tc>
      </w:tr>
    </w:tbl>
    <w:p w14:paraId="3FF9BE74" w14:textId="77777777" w:rsidR="00857452" w:rsidRDefault="00314B56">
      <w:pPr>
        <w:spacing w:before="120" w:after="240" w:line="400" w:lineRule="exact"/>
        <w:jc w:val="center"/>
      </w:pPr>
      <w:r>
        <w:rPr>
          <w:color w:val="000000"/>
          <w:sz w:val="21"/>
        </w:rPr>
        <w:t>图</w:t>
      </w:r>
      <w:r>
        <w:rPr>
          <w:color w:val="000000"/>
          <w:sz w:val="21"/>
        </w:rPr>
        <w:t>4-5 GazeNetV2</w:t>
      </w:r>
      <w:r>
        <w:rPr>
          <w:color w:val="000000"/>
          <w:sz w:val="21"/>
        </w:rPr>
        <w:t>训练流程</w:t>
      </w:r>
    </w:p>
    <w:tbl>
      <w:tblPr>
        <w:tblW w:w="0" w:type="auto"/>
        <w:jc w:val="center"/>
        <w:tblLook w:val="04A0" w:firstRow="1" w:lastRow="0" w:firstColumn="1" w:lastColumn="0" w:noHBand="0" w:noVBand="1"/>
      </w:tblPr>
      <w:tblGrid>
        <w:gridCol w:w="8504"/>
      </w:tblGrid>
      <w:tr w:rsidR="00857452" w14:paraId="508B4902" w14:textId="77777777">
        <w:trPr>
          <w:jc w:val="center"/>
        </w:trPr>
        <w:tc>
          <w:tcPr>
            <w:tcW w:w="8504" w:type="dxa"/>
            <w:shd w:val="clear" w:color="auto" w:fill="F2F2F2"/>
            <w:vAlign w:val="center"/>
          </w:tcPr>
          <w:p w14:paraId="6B0C43A0" w14:textId="77777777" w:rsidR="00857452" w:rsidRDefault="00314B56">
            <w:pPr>
              <w:spacing w:before="120" w:after="120"/>
              <w:jc w:val="center"/>
            </w:pPr>
            <w:r>
              <w:rPr>
                <w:color w:val="000000"/>
                <w:sz w:val="21"/>
              </w:rPr>
              <w:t>【代码</w:t>
            </w:r>
            <w:r>
              <w:rPr>
                <w:color w:val="000000"/>
                <w:sz w:val="21"/>
              </w:rPr>
              <w:t>4-2</w:t>
            </w:r>
            <w:r>
              <w:rPr>
                <w:color w:val="000000"/>
                <w:sz w:val="21"/>
              </w:rPr>
              <w:t>占位：模型训练循环核心代码。建议展示批量读取、前向传播、损失计算、反向传播、参数更新和验证监控部分。】</w:t>
            </w:r>
          </w:p>
        </w:tc>
      </w:tr>
    </w:tbl>
    <w:p w14:paraId="0A7CC38C" w14:textId="77777777" w:rsidR="00857452" w:rsidRDefault="00314B56">
      <w:pPr>
        <w:spacing w:after="0" w:line="400" w:lineRule="exact"/>
        <w:ind w:firstLine="480"/>
        <w:jc w:val="both"/>
      </w:pPr>
      <w:r>
        <w:rPr>
          <w:color w:val="000000"/>
        </w:rPr>
        <w:t>代码</w:t>
      </w:r>
      <w:r>
        <w:rPr>
          <w:color w:val="000000"/>
        </w:rPr>
        <w:t>4-2 GazeNetV2</w:t>
      </w:r>
      <w:r>
        <w:rPr>
          <w:color w:val="000000"/>
        </w:rPr>
        <w:t>训练循环核心代码</w:t>
      </w:r>
    </w:p>
    <w:p w14:paraId="6F6681F6" w14:textId="77777777" w:rsidR="00857452" w:rsidRDefault="00314B56">
      <w:pPr>
        <w:spacing w:after="0" w:line="400" w:lineRule="exact"/>
        <w:ind w:firstLine="480"/>
        <w:jc w:val="both"/>
      </w:pPr>
      <w:r>
        <w:rPr>
          <w:color w:val="000000"/>
        </w:rPr>
        <w:t>在训练策略上，本文采用固定训练集、验证集和测试集划分进行主模型训练，并在第六章进一步使用跨用户留一评估分析模型泛化能力。固定划分评估反映模型在同一数据分布下的测试性能，跨用户评估则用于分析模型面对新用户时的泛化能力，两者共同构成对深度学习路线的性能验证。</w:t>
      </w:r>
    </w:p>
    <w:p w14:paraId="4A94ABBC" w14:textId="77777777" w:rsidR="00857452" w:rsidRDefault="00314B56">
      <w:pPr>
        <w:pStyle w:val="31"/>
      </w:pPr>
      <w:bookmarkStart w:id="82" w:name="_Toc229090954"/>
      <w:r>
        <w:rPr>
          <w:rFonts w:ascii="Times New Roman" w:eastAsia="黑体" w:hAnsi="Times New Roman"/>
          <w:color w:val="000000"/>
        </w:rPr>
        <w:t xml:space="preserve">4.5.4 </w:t>
      </w:r>
      <w:r>
        <w:rPr>
          <w:rFonts w:ascii="Times New Roman" w:eastAsia="黑体" w:hAnsi="Times New Roman"/>
          <w:color w:val="000000"/>
        </w:rPr>
        <w:t>模型选择</w:t>
      </w:r>
      <w:bookmarkEnd w:id="82"/>
    </w:p>
    <w:p w14:paraId="448D1E64" w14:textId="77777777" w:rsidR="00857452" w:rsidRDefault="00314B56">
      <w:pPr>
        <w:spacing w:after="0" w:line="400" w:lineRule="exact"/>
        <w:ind w:firstLine="480"/>
        <w:jc w:val="both"/>
      </w:pPr>
      <w:r>
        <w:rPr>
          <w:color w:val="000000"/>
        </w:rPr>
        <w:t>在系统开发过程中，本文先完成了单眼输入基线模型，用于验证数据预处理、训练、推理和评估链路是否可行。随后，模型结构升级为</w:t>
      </w:r>
      <w:r>
        <w:rPr>
          <w:color w:val="000000"/>
        </w:rPr>
        <w:t>GazeNetV2</w:t>
      </w:r>
      <w:r>
        <w:rPr>
          <w:color w:val="000000"/>
        </w:rPr>
        <w:t>，引入双眼共享卷积特征提取和头姿融合机制。与单眼基线相比，</w:t>
      </w:r>
      <w:r>
        <w:rPr>
          <w:color w:val="000000"/>
        </w:rPr>
        <w:t>GazeNetV2</w:t>
      </w:r>
      <w:r>
        <w:rPr>
          <w:color w:val="000000"/>
        </w:rPr>
        <w:t>能够同时利用左右眼外观信息，且输出三维视线方向，能够与后续屏幕几何映射流程更好衔接。</w:t>
      </w:r>
    </w:p>
    <w:p w14:paraId="74D3CD06" w14:textId="77777777" w:rsidR="00857452" w:rsidRDefault="00314B56">
      <w:pPr>
        <w:spacing w:after="0" w:line="400" w:lineRule="exact"/>
        <w:ind w:firstLine="480"/>
        <w:jc w:val="both"/>
      </w:pPr>
      <w:r>
        <w:rPr>
          <w:color w:val="000000"/>
        </w:rPr>
        <w:lastRenderedPageBreak/>
        <w:t>近年来也有端到端帧到视线估计方法尝试直接从完整摄像头帧预测视线信息</w:t>
      </w:r>
      <w:r>
        <w:rPr>
          <w:color w:val="000000"/>
          <w:vertAlign w:val="superscript"/>
        </w:rPr>
        <w:t>[18]</w:t>
      </w:r>
      <w:r>
        <w:rPr>
          <w:color w:val="000000"/>
        </w:rPr>
        <w:t>，但本文更关注普通桌面摄像头系统中的轻量部署和可解释几何映射，因此最终选择</w:t>
      </w:r>
      <w:r>
        <w:rPr>
          <w:color w:val="000000"/>
        </w:rPr>
        <w:t>GazeNetV2</w:t>
      </w:r>
      <w:r>
        <w:rPr>
          <w:color w:val="000000"/>
        </w:rPr>
        <w:t>作为深度学习主模型。主要原因如下。第一，双眼输入比单眼输入包含更完整的眼部外观信息。第二，三维方向输出比直接二维屏幕坐标输出更具有几何可解释性。第三，轻量化结构便于导出为</w:t>
      </w:r>
      <w:r>
        <w:rPr>
          <w:color w:val="000000"/>
        </w:rPr>
        <w:t>ONNX</w:t>
      </w:r>
      <w:r>
        <w:rPr>
          <w:color w:val="000000"/>
        </w:rPr>
        <w:t>模型并部署到普通</w:t>
      </w:r>
      <w:r>
        <w:rPr>
          <w:color w:val="000000"/>
        </w:rPr>
        <w:t>CPU</w:t>
      </w:r>
      <w:r>
        <w:rPr>
          <w:color w:val="000000"/>
        </w:rPr>
        <w:t>环境中。第四，该模型能够作为后续校准、几何映射和跨用户误差分析的统一基础。</w:t>
      </w:r>
    </w:p>
    <w:p w14:paraId="7C6D5231" w14:textId="77777777" w:rsidR="00857452" w:rsidRDefault="00314B56">
      <w:pPr>
        <w:pStyle w:val="21"/>
      </w:pPr>
      <w:bookmarkStart w:id="83" w:name="_Toc229090955"/>
      <w:r>
        <w:rPr>
          <w:rFonts w:ascii="Times New Roman" w:eastAsia="黑体" w:hAnsi="Times New Roman"/>
          <w:color w:val="000000"/>
        </w:rPr>
        <w:t xml:space="preserve">4.6 </w:t>
      </w:r>
      <w:r>
        <w:rPr>
          <w:rFonts w:ascii="Times New Roman" w:eastAsia="黑体" w:hAnsi="Times New Roman"/>
          <w:color w:val="000000"/>
        </w:rPr>
        <w:t>模型保存、导出与实时推理接口</w:t>
      </w:r>
      <w:bookmarkEnd w:id="83"/>
    </w:p>
    <w:p w14:paraId="08F71B1D" w14:textId="77777777" w:rsidR="00857452" w:rsidRDefault="00314B56">
      <w:pPr>
        <w:pStyle w:val="31"/>
      </w:pPr>
      <w:bookmarkStart w:id="84" w:name="_Toc229090956"/>
      <w:r>
        <w:rPr>
          <w:rFonts w:ascii="Times New Roman" w:eastAsia="黑体" w:hAnsi="Times New Roman"/>
          <w:color w:val="000000"/>
        </w:rPr>
        <w:t xml:space="preserve">4.6.1 </w:t>
      </w:r>
      <w:r>
        <w:rPr>
          <w:rFonts w:ascii="Times New Roman" w:eastAsia="黑体" w:hAnsi="Times New Roman"/>
          <w:color w:val="000000"/>
        </w:rPr>
        <w:t>模型参数保存</w:t>
      </w:r>
      <w:bookmarkEnd w:id="84"/>
    </w:p>
    <w:p w14:paraId="0AD7DE03" w14:textId="77777777" w:rsidR="00857452" w:rsidRDefault="00314B56">
      <w:pPr>
        <w:spacing w:after="0" w:line="400" w:lineRule="exact"/>
        <w:ind w:firstLine="480"/>
        <w:jc w:val="both"/>
      </w:pPr>
      <w:r>
        <w:rPr>
          <w:color w:val="000000"/>
        </w:rPr>
        <w:t>训练完成后，系统保存验证集性能最优的模型参数。模型参数文件用于离线评估、模型复核和后续导出。该文件仅作为本课题软件系统的本地模型资源使用，不作为公开权重发布。</w:t>
      </w:r>
    </w:p>
    <w:p w14:paraId="166CCE97" w14:textId="77777777" w:rsidR="00857452" w:rsidRDefault="00314B56">
      <w:pPr>
        <w:spacing w:after="0" w:line="400" w:lineRule="exact"/>
        <w:ind w:firstLine="480"/>
        <w:jc w:val="both"/>
      </w:pPr>
      <w:r>
        <w:rPr>
          <w:color w:val="000000"/>
        </w:rPr>
        <w:t>在论文表达中，模型参数保存的意义主要体现在两个方面。第一，它保证训练结果能够被后续评估脚本和实时追踪系统复用。第二，它为软件打包部署提供固定模型版本，避免运行阶段重新训练模型。</w:t>
      </w:r>
    </w:p>
    <w:p w14:paraId="673E44DB" w14:textId="77777777" w:rsidR="00857452" w:rsidRDefault="00314B56">
      <w:pPr>
        <w:pStyle w:val="31"/>
      </w:pPr>
      <w:bookmarkStart w:id="85" w:name="_Toc229090957"/>
      <w:r>
        <w:rPr>
          <w:rFonts w:ascii="Times New Roman" w:eastAsia="黑体" w:hAnsi="Times New Roman"/>
          <w:color w:val="000000"/>
        </w:rPr>
        <w:t>4.6.2 ONNX</w:t>
      </w:r>
      <w:r>
        <w:rPr>
          <w:rFonts w:ascii="Times New Roman" w:eastAsia="黑体" w:hAnsi="Times New Roman"/>
          <w:color w:val="000000"/>
        </w:rPr>
        <w:t>模型导出</w:t>
      </w:r>
      <w:bookmarkEnd w:id="85"/>
    </w:p>
    <w:p w14:paraId="5AE462C5" w14:textId="77777777" w:rsidR="00857452" w:rsidRDefault="00314B56">
      <w:pPr>
        <w:spacing w:after="0" w:line="400" w:lineRule="exact"/>
        <w:ind w:firstLine="480"/>
        <w:jc w:val="both"/>
      </w:pPr>
      <w:r>
        <w:rPr>
          <w:color w:val="000000"/>
        </w:rPr>
        <w:t>为了降低实时应用对深度学习训练环境的依赖，本文将训练完成的</w:t>
      </w:r>
      <w:r>
        <w:rPr>
          <w:color w:val="000000"/>
        </w:rPr>
        <w:t>GazeNetV2</w:t>
      </w:r>
      <w:r>
        <w:rPr>
          <w:color w:val="000000"/>
        </w:rPr>
        <w:t>模型导出为</w:t>
      </w:r>
      <w:r>
        <w:rPr>
          <w:color w:val="000000"/>
        </w:rPr>
        <w:t>ONNX</w:t>
      </w:r>
      <w:r>
        <w:rPr>
          <w:color w:val="000000"/>
        </w:rPr>
        <w:t>格式。</w:t>
      </w:r>
      <w:r>
        <w:rPr>
          <w:color w:val="000000"/>
        </w:rPr>
        <w:t>ONNX</w:t>
      </w:r>
      <w:r>
        <w:rPr>
          <w:color w:val="000000"/>
        </w:rPr>
        <w:t>模型可以通过</w:t>
      </w:r>
      <w:r>
        <w:rPr>
          <w:color w:val="000000"/>
        </w:rPr>
        <w:t>ONNX Runtime</w:t>
      </w:r>
      <w:r>
        <w:rPr>
          <w:color w:val="000000"/>
        </w:rPr>
        <w:t>在</w:t>
      </w:r>
      <w:r>
        <w:rPr>
          <w:color w:val="000000"/>
        </w:rPr>
        <w:t>CPU</w:t>
      </w:r>
      <w:r>
        <w:rPr>
          <w:color w:val="000000"/>
        </w:rPr>
        <w:t>环境中运行，适合</w:t>
      </w:r>
      <w:r>
        <w:rPr>
          <w:color w:val="000000"/>
        </w:rPr>
        <w:t>Windows</w:t>
      </w:r>
      <w:r>
        <w:rPr>
          <w:color w:val="000000"/>
        </w:rPr>
        <w:t>桌面端软件部署。</w:t>
      </w:r>
    </w:p>
    <w:p w14:paraId="06ADF7E9" w14:textId="77777777" w:rsidR="00857452" w:rsidRDefault="00314B56">
      <w:pPr>
        <w:spacing w:after="0" w:line="400" w:lineRule="exact"/>
        <w:ind w:firstLine="480"/>
        <w:jc w:val="both"/>
      </w:pPr>
      <w:r>
        <w:rPr>
          <w:color w:val="000000"/>
        </w:rPr>
        <w:t>导出后的模型仍保持三个输入：左眼图像、右眼图像和头姿向量；输出为三维视线方向向量。导出模型文件体积约为</w:t>
      </w:r>
      <w:r>
        <w:rPr>
          <w:color w:val="000000"/>
        </w:rPr>
        <w:t>1.7 MB</w:t>
      </w:r>
      <w:r>
        <w:rPr>
          <w:color w:val="000000"/>
        </w:rPr>
        <w:t>，能够随本地软件系统加载使用。模型文件仅用于本课题系统部署和演示，不作为公开发布资源。</w:t>
      </w:r>
    </w:p>
    <w:tbl>
      <w:tblPr>
        <w:tblW w:w="0" w:type="auto"/>
        <w:jc w:val="center"/>
        <w:tblLook w:val="04A0" w:firstRow="1" w:lastRow="0" w:firstColumn="1" w:lastColumn="0" w:noHBand="0" w:noVBand="1"/>
      </w:tblPr>
      <w:tblGrid>
        <w:gridCol w:w="8504"/>
      </w:tblGrid>
      <w:tr w:rsidR="00857452" w14:paraId="04A6E1B9" w14:textId="77777777">
        <w:trPr>
          <w:jc w:val="center"/>
        </w:trPr>
        <w:tc>
          <w:tcPr>
            <w:tcW w:w="8504" w:type="dxa"/>
            <w:shd w:val="clear" w:color="auto" w:fill="F2F2F2"/>
            <w:vAlign w:val="center"/>
          </w:tcPr>
          <w:p w14:paraId="5B0C5F0A" w14:textId="77777777" w:rsidR="00857452" w:rsidRDefault="00314B56">
            <w:pPr>
              <w:spacing w:before="120" w:after="120"/>
              <w:jc w:val="center"/>
            </w:pPr>
            <w:r>
              <w:rPr>
                <w:color w:val="000000"/>
                <w:sz w:val="21"/>
              </w:rPr>
              <w:t>【图</w:t>
            </w:r>
            <w:r>
              <w:rPr>
                <w:color w:val="000000"/>
                <w:sz w:val="21"/>
              </w:rPr>
              <w:t>4-6</w:t>
            </w:r>
            <w:r>
              <w:rPr>
                <w:color w:val="000000"/>
                <w:sz w:val="21"/>
              </w:rPr>
              <w:t>占位：模型训练与</w:t>
            </w:r>
            <w:r>
              <w:rPr>
                <w:color w:val="000000"/>
                <w:sz w:val="21"/>
              </w:rPr>
              <w:t>ONNX</w:t>
            </w:r>
            <w:r>
              <w:rPr>
                <w:color w:val="000000"/>
                <w:sz w:val="21"/>
              </w:rPr>
              <w:t>导出流程图。图中应包含</w:t>
            </w:r>
            <w:r>
              <w:rPr>
                <w:color w:val="000000"/>
                <w:sz w:val="21"/>
              </w:rPr>
              <w:t>PyTorch</w:t>
            </w:r>
            <w:r>
              <w:rPr>
                <w:color w:val="000000"/>
                <w:sz w:val="21"/>
              </w:rPr>
              <w:t>训练、最优参数保存、</w:t>
            </w:r>
            <w:r>
              <w:rPr>
                <w:color w:val="000000"/>
                <w:sz w:val="21"/>
              </w:rPr>
              <w:t>ONNX</w:t>
            </w:r>
            <w:r>
              <w:rPr>
                <w:color w:val="000000"/>
                <w:sz w:val="21"/>
              </w:rPr>
              <w:t>导出、本地模型加载和实时推理。】</w:t>
            </w:r>
          </w:p>
        </w:tc>
      </w:tr>
    </w:tbl>
    <w:p w14:paraId="112E1694" w14:textId="77777777" w:rsidR="00857452" w:rsidRDefault="00314B56">
      <w:pPr>
        <w:spacing w:before="120" w:after="240" w:line="400" w:lineRule="exact"/>
        <w:jc w:val="center"/>
      </w:pPr>
      <w:r>
        <w:rPr>
          <w:color w:val="000000"/>
          <w:sz w:val="21"/>
        </w:rPr>
        <w:t>图</w:t>
      </w:r>
      <w:r>
        <w:rPr>
          <w:color w:val="000000"/>
          <w:sz w:val="21"/>
        </w:rPr>
        <w:t xml:space="preserve">4-6 </w:t>
      </w:r>
      <w:r>
        <w:rPr>
          <w:color w:val="000000"/>
          <w:sz w:val="21"/>
        </w:rPr>
        <w:t>模型训练与</w:t>
      </w:r>
      <w:r>
        <w:rPr>
          <w:color w:val="000000"/>
          <w:sz w:val="21"/>
        </w:rPr>
        <w:t>ONNX</w:t>
      </w:r>
      <w:r>
        <w:rPr>
          <w:color w:val="000000"/>
          <w:sz w:val="21"/>
        </w:rPr>
        <w:t>导出流程</w:t>
      </w:r>
    </w:p>
    <w:p w14:paraId="3024F13A" w14:textId="77777777" w:rsidR="00857452" w:rsidRDefault="00314B56">
      <w:pPr>
        <w:pStyle w:val="31"/>
      </w:pPr>
      <w:bookmarkStart w:id="86" w:name="_Toc229090958"/>
      <w:r>
        <w:rPr>
          <w:rFonts w:ascii="Times New Roman" w:eastAsia="黑体" w:hAnsi="Times New Roman"/>
          <w:color w:val="000000"/>
        </w:rPr>
        <w:t xml:space="preserve">4.6.3 </w:t>
      </w:r>
      <w:r>
        <w:rPr>
          <w:rFonts w:ascii="Times New Roman" w:eastAsia="黑体" w:hAnsi="Times New Roman"/>
          <w:color w:val="000000"/>
        </w:rPr>
        <w:t>实时推理接口</w:t>
      </w:r>
      <w:bookmarkEnd w:id="86"/>
    </w:p>
    <w:p w14:paraId="14470029" w14:textId="77777777" w:rsidR="00857452" w:rsidRDefault="00314B56">
      <w:pPr>
        <w:spacing w:after="0" w:line="400" w:lineRule="exact"/>
        <w:ind w:firstLine="480"/>
        <w:jc w:val="both"/>
      </w:pPr>
      <w:r>
        <w:rPr>
          <w:color w:val="000000"/>
        </w:rPr>
        <w:t>在实时系统中，</w:t>
      </w:r>
      <w:r>
        <w:rPr>
          <w:color w:val="000000"/>
        </w:rPr>
        <w:t>Deep</w:t>
      </w:r>
      <w:r>
        <w:rPr>
          <w:color w:val="000000"/>
        </w:rPr>
        <w:t>模式通过摄像头获取视频帧，并从每一帧中提取左右眼图像。眼区图像经过颜色通道转换、尺寸统一、张量维度调整和归一化处理后，</w:t>
      </w:r>
      <w:r>
        <w:rPr>
          <w:color w:val="000000"/>
        </w:rPr>
        <w:lastRenderedPageBreak/>
        <w:t>连同头姿向量一起输入</w:t>
      </w:r>
      <w:r>
        <w:rPr>
          <w:color w:val="000000"/>
        </w:rPr>
        <w:t>GazeNetV2</w:t>
      </w:r>
      <w:r>
        <w:rPr>
          <w:color w:val="000000"/>
        </w:rPr>
        <w:t>模型。模型输出三维视线方向单位向量，随后交由第五章介绍的屏幕几何模块计算原始屏幕注视点。</w:t>
      </w:r>
    </w:p>
    <w:p w14:paraId="02DDE051" w14:textId="77777777" w:rsidR="00857452" w:rsidRDefault="00314B56">
      <w:pPr>
        <w:spacing w:after="0" w:line="400" w:lineRule="exact"/>
        <w:ind w:firstLine="480"/>
        <w:jc w:val="both"/>
      </w:pPr>
      <w:r>
        <w:rPr>
          <w:color w:val="000000"/>
        </w:rPr>
        <w:t>实时推理流程可以概括为：</w:t>
      </w:r>
    </w:p>
    <w:p w14:paraId="14F3387A" w14:textId="77777777" w:rsidR="00857452" w:rsidRDefault="00314B56">
      <w:pPr>
        <w:pStyle w:val="ThesisCode"/>
        <w:shd w:val="clear" w:color="auto" w:fill="F2F2F2"/>
      </w:pPr>
      <w:r>
        <w:rPr>
          <w:color w:val="000000"/>
        </w:rPr>
        <w:t>输入：摄像头视频帧</w:t>
      </w:r>
    </w:p>
    <w:p w14:paraId="51CA6AE0" w14:textId="77777777" w:rsidR="00857452" w:rsidRDefault="00314B56">
      <w:pPr>
        <w:pStyle w:val="ThesisCode"/>
        <w:shd w:val="clear" w:color="auto" w:fill="F2F2F2"/>
      </w:pPr>
      <w:r>
        <w:rPr>
          <w:color w:val="000000"/>
        </w:rPr>
        <w:t>1. 检测人脸关键点并裁剪左右眼区域</w:t>
      </w:r>
    </w:p>
    <w:p w14:paraId="5D72F9F3" w14:textId="77777777" w:rsidR="00857452" w:rsidRDefault="00314B56">
      <w:pPr>
        <w:pStyle w:val="ThesisCode"/>
        <w:shd w:val="clear" w:color="auto" w:fill="F2F2F2"/>
      </w:pPr>
      <w:r>
        <w:rPr>
          <w:color w:val="000000"/>
        </w:rPr>
        <w:t>2. 将左右眼图像转换为模型输入张量</w:t>
      </w:r>
    </w:p>
    <w:p w14:paraId="1EEBD2AB" w14:textId="77777777" w:rsidR="00857452" w:rsidRDefault="00314B56">
      <w:pPr>
        <w:pStyle w:val="ThesisCode"/>
        <w:shd w:val="clear" w:color="auto" w:fill="F2F2F2"/>
      </w:pPr>
      <w:r>
        <w:rPr>
          <w:color w:val="000000"/>
        </w:rPr>
        <w:t>3. 构造头姿输入向量</w:t>
      </w:r>
    </w:p>
    <w:p w14:paraId="57FDB978" w14:textId="77777777" w:rsidR="00857452" w:rsidRDefault="00314B56">
      <w:pPr>
        <w:pStyle w:val="ThesisCode"/>
        <w:shd w:val="clear" w:color="auto" w:fill="F2F2F2"/>
      </w:pPr>
      <w:r>
        <w:rPr>
          <w:color w:val="000000"/>
        </w:rPr>
        <w:t>4. 调用ONNX Runtime完成GazeNetV2推理</w:t>
      </w:r>
    </w:p>
    <w:p w14:paraId="3BC11825" w14:textId="77777777" w:rsidR="00857452" w:rsidRDefault="00314B56">
      <w:pPr>
        <w:pStyle w:val="ThesisCode"/>
        <w:shd w:val="clear" w:color="auto" w:fill="F2F2F2"/>
      </w:pPr>
      <w:r>
        <w:rPr>
          <w:color w:val="000000"/>
        </w:rPr>
        <w:t>5. 对输出向量进行归一化检查</w:t>
      </w:r>
    </w:p>
    <w:p w14:paraId="79C81E54" w14:textId="77777777" w:rsidR="00857452" w:rsidRDefault="00314B56">
      <w:pPr>
        <w:pStyle w:val="ThesisCode"/>
        <w:shd w:val="clear" w:color="auto" w:fill="F2F2F2"/>
      </w:pPr>
      <w:r>
        <w:rPr>
          <w:color w:val="000000"/>
        </w:rPr>
        <w:t>6. 将三维视线方向送入屏幕几何映射模块</w:t>
      </w:r>
    </w:p>
    <w:tbl>
      <w:tblPr>
        <w:tblW w:w="0" w:type="auto"/>
        <w:jc w:val="center"/>
        <w:tblLook w:val="04A0" w:firstRow="1" w:lastRow="0" w:firstColumn="1" w:lastColumn="0" w:noHBand="0" w:noVBand="1"/>
      </w:tblPr>
      <w:tblGrid>
        <w:gridCol w:w="8504"/>
      </w:tblGrid>
      <w:tr w:rsidR="00857452" w14:paraId="7A237CDF" w14:textId="77777777">
        <w:trPr>
          <w:jc w:val="center"/>
        </w:trPr>
        <w:tc>
          <w:tcPr>
            <w:tcW w:w="8504" w:type="dxa"/>
            <w:shd w:val="clear" w:color="auto" w:fill="F2F2F2"/>
            <w:vAlign w:val="center"/>
          </w:tcPr>
          <w:p w14:paraId="0D406305" w14:textId="77777777" w:rsidR="00857452" w:rsidRDefault="00314B56">
            <w:pPr>
              <w:spacing w:before="120" w:after="120"/>
              <w:jc w:val="center"/>
            </w:pPr>
            <w:r>
              <w:rPr>
                <w:color w:val="000000"/>
                <w:sz w:val="21"/>
              </w:rPr>
              <w:t>【代码</w:t>
            </w:r>
            <w:r>
              <w:rPr>
                <w:color w:val="000000"/>
                <w:sz w:val="21"/>
              </w:rPr>
              <w:t>4-3</w:t>
            </w:r>
            <w:r>
              <w:rPr>
                <w:color w:val="000000"/>
                <w:sz w:val="21"/>
              </w:rPr>
              <w:t>占位：</w:t>
            </w:r>
            <w:r>
              <w:rPr>
                <w:color w:val="000000"/>
                <w:sz w:val="21"/>
              </w:rPr>
              <w:t>Deep</w:t>
            </w:r>
            <w:r>
              <w:rPr>
                <w:color w:val="000000"/>
                <w:sz w:val="21"/>
              </w:rPr>
              <w:t>模式实时推理核心代码。建议展示左右眼输入预处理、头姿向量构造、</w:t>
            </w:r>
            <w:r>
              <w:rPr>
                <w:color w:val="000000"/>
                <w:sz w:val="21"/>
              </w:rPr>
              <w:t>ONNX Runtime</w:t>
            </w:r>
            <w:r>
              <w:rPr>
                <w:color w:val="000000"/>
                <w:sz w:val="21"/>
              </w:rPr>
              <w:t>调用和输出向量读取。】</w:t>
            </w:r>
          </w:p>
        </w:tc>
      </w:tr>
    </w:tbl>
    <w:p w14:paraId="3E7A70D8" w14:textId="77777777" w:rsidR="00857452" w:rsidRDefault="00314B56">
      <w:pPr>
        <w:spacing w:after="0" w:line="400" w:lineRule="exact"/>
        <w:ind w:firstLine="480"/>
        <w:jc w:val="both"/>
      </w:pPr>
      <w:r>
        <w:rPr>
          <w:color w:val="000000"/>
        </w:rPr>
        <w:t>代码</w:t>
      </w:r>
      <w:r>
        <w:rPr>
          <w:color w:val="000000"/>
        </w:rPr>
        <w:t>4-3 Deep</w:t>
      </w:r>
      <w:r>
        <w:rPr>
          <w:color w:val="000000"/>
        </w:rPr>
        <w:t>模式实时推理核心代码</w:t>
      </w:r>
    </w:p>
    <w:p w14:paraId="7A47F5CB" w14:textId="77777777" w:rsidR="00857452" w:rsidRDefault="00314B56">
      <w:pPr>
        <w:spacing w:after="0" w:line="400" w:lineRule="exact"/>
        <w:ind w:firstLine="480"/>
        <w:jc w:val="both"/>
      </w:pPr>
      <w:r>
        <w:rPr>
          <w:color w:val="000000"/>
        </w:rPr>
        <w:t>需要说明的是，</w:t>
      </w:r>
      <w:r>
        <w:rPr>
          <w:color w:val="000000"/>
        </w:rPr>
        <w:t>GazeNetV2</w:t>
      </w:r>
      <w:r>
        <w:rPr>
          <w:color w:val="000000"/>
        </w:rPr>
        <w:t>模型结构保留头姿输入通道，训练阶段使用头姿信息作为辅助输入；实时部署阶段可以根据系统配置选择实时头姿或零向量姿态输入。本文最终系统在</w:t>
      </w:r>
      <w:r>
        <w:rPr>
          <w:color w:val="000000"/>
        </w:rPr>
        <w:t>Deep</w:t>
      </w:r>
      <w:r>
        <w:rPr>
          <w:color w:val="000000"/>
        </w:rPr>
        <w:t>演示配置中采用与当前几何契约一致的姿态输入方式，以降低坐标约定不一致对实时屏幕映射造成的影响。该处理属于部署配置选择，不改变</w:t>
      </w:r>
      <w:r>
        <w:rPr>
          <w:color w:val="000000"/>
        </w:rPr>
        <w:t>GazeNetV2</w:t>
      </w:r>
      <w:r>
        <w:rPr>
          <w:color w:val="000000"/>
        </w:rPr>
        <w:t>作为三维视线方向回归模型的基本结构。</w:t>
      </w:r>
    </w:p>
    <w:p w14:paraId="35AD5918" w14:textId="77777777" w:rsidR="00857452" w:rsidRDefault="00314B56">
      <w:pPr>
        <w:pStyle w:val="21"/>
      </w:pPr>
      <w:bookmarkStart w:id="87" w:name="_Toc229090959"/>
      <w:r>
        <w:rPr>
          <w:rFonts w:ascii="Times New Roman" w:eastAsia="黑体" w:hAnsi="Times New Roman"/>
          <w:color w:val="000000"/>
        </w:rPr>
        <w:t xml:space="preserve">4.7 </w:t>
      </w:r>
      <w:r>
        <w:rPr>
          <w:rFonts w:ascii="Times New Roman" w:eastAsia="黑体" w:hAnsi="Times New Roman"/>
          <w:color w:val="000000"/>
        </w:rPr>
        <w:t>本章小结</w:t>
      </w:r>
      <w:bookmarkEnd w:id="87"/>
    </w:p>
    <w:p w14:paraId="563FBA5F" w14:textId="77777777" w:rsidR="00857452" w:rsidRDefault="00314B56">
      <w:pPr>
        <w:spacing w:after="0" w:line="400" w:lineRule="exact"/>
        <w:ind w:firstLine="480"/>
        <w:jc w:val="both"/>
      </w:pPr>
      <w:r>
        <w:rPr>
          <w:color w:val="000000"/>
        </w:rPr>
        <w:t>本章介绍了</w:t>
      </w:r>
      <w:r>
        <w:rPr>
          <w:color w:val="000000"/>
        </w:rPr>
        <w:t>Look2Act</w:t>
      </w:r>
      <w:r>
        <w:rPr>
          <w:color w:val="000000"/>
        </w:rPr>
        <w:t>系统深度学习路线中的数据集构建、预处理方法和</w:t>
      </w:r>
      <w:r>
        <w:rPr>
          <w:color w:val="000000"/>
        </w:rPr>
        <w:t>GazeNetV2</w:t>
      </w:r>
      <w:r>
        <w:rPr>
          <w:color w:val="000000"/>
        </w:rPr>
        <w:t>模型设计。首先，本文针对普通</w:t>
      </w:r>
      <w:r>
        <w:rPr>
          <w:color w:val="000000"/>
        </w:rPr>
        <w:t>RGB</w:t>
      </w:r>
      <w:r>
        <w:rPr>
          <w:color w:val="000000"/>
        </w:rPr>
        <w:t>摄像头桌面视线追踪场景构建了自建数据集，数据集包含</w:t>
      </w:r>
      <w:r>
        <w:rPr>
          <w:color w:val="000000"/>
        </w:rPr>
        <w:t>31</w:t>
      </w:r>
      <w:r>
        <w:rPr>
          <w:color w:val="000000"/>
        </w:rPr>
        <w:t>名用户、</w:t>
      </w:r>
      <w:r>
        <w:rPr>
          <w:color w:val="000000"/>
        </w:rPr>
        <w:t>16</w:t>
      </w:r>
      <w:r>
        <w:rPr>
          <w:color w:val="000000"/>
        </w:rPr>
        <w:t>台设备和</w:t>
      </w:r>
      <w:r>
        <w:rPr>
          <w:color w:val="000000"/>
        </w:rPr>
        <w:t>7395</w:t>
      </w:r>
      <w:r>
        <w:rPr>
          <w:color w:val="000000"/>
        </w:rPr>
        <w:t>条有效样本。采集系统采用</w:t>
      </w:r>
      <w:r>
        <w:rPr>
          <w:color w:val="000000"/>
        </w:rPr>
        <w:t>5×5</w:t>
      </w:r>
      <w:r>
        <w:rPr>
          <w:color w:val="000000"/>
        </w:rPr>
        <w:t>目标点布局，记录目标点坐标、头部姿态、设备信息、屏幕信息和采集质量指标，并通过隐私保护合成图避免保存完整人脸图像。出于隐私和授权考虑，该数据集仅用于本课题训练与评估，不进行公开发布。</w:t>
      </w:r>
    </w:p>
    <w:p w14:paraId="65DDA161" w14:textId="77777777" w:rsidR="00857452" w:rsidRDefault="00314B56">
      <w:pPr>
        <w:spacing w:after="0" w:line="400" w:lineRule="exact"/>
        <w:ind w:firstLine="480"/>
        <w:jc w:val="both"/>
      </w:pPr>
      <w:r>
        <w:rPr>
          <w:color w:val="000000"/>
        </w:rPr>
        <w:t>其次，本章说明了从原始采集数据到训练样本的预处理流程。预处理阶段根据有效性标记筛选可用样本，从隐私保护合成图中提取左右眼</w:t>
      </w:r>
      <w:r>
        <w:rPr>
          <w:color w:val="000000"/>
        </w:rPr>
        <w:t>128×128</w:t>
      </w:r>
      <w:r>
        <w:rPr>
          <w:color w:val="000000"/>
        </w:rPr>
        <w:t>图像，并将屏幕目标点归一化后构造相机坐标系下的三维视线方向单位向量。该标签构造方式使模型输出具有明确几何意义，也为后续屏幕平面求交、校准映射和注视交互提供了基础。</w:t>
      </w:r>
    </w:p>
    <w:p w14:paraId="02850266" w14:textId="77777777" w:rsidR="00857452" w:rsidRDefault="00314B56">
      <w:pPr>
        <w:spacing w:after="0" w:line="400" w:lineRule="exact"/>
        <w:ind w:firstLine="480"/>
        <w:jc w:val="both"/>
      </w:pPr>
      <w:r>
        <w:rPr>
          <w:color w:val="000000"/>
        </w:rPr>
        <w:t>最后，本章给出了</w:t>
      </w:r>
      <w:r>
        <w:rPr>
          <w:color w:val="000000"/>
        </w:rPr>
        <w:t>GazeNetV2</w:t>
      </w:r>
      <w:r>
        <w:rPr>
          <w:color w:val="000000"/>
        </w:rPr>
        <w:t>模型结构、输入输出定义、角度损失函数、训练配置和</w:t>
      </w:r>
      <w:r>
        <w:rPr>
          <w:color w:val="000000"/>
        </w:rPr>
        <w:t>ONNX</w:t>
      </w:r>
      <w:r>
        <w:rPr>
          <w:color w:val="000000"/>
        </w:rPr>
        <w:t>导出流程。</w:t>
      </w:r>
      <w:r>
        <w:rPr>
          <w:color w:val="000000"/>
        </w:rPr>
        <w:t>GazeNetV2</w:t>
      </w:r>
      <w:r>
        <w:rPr>
          <w:color w:val="000000"/>
        </w:rPr>
        <w:t>采用左右眼共享卷积骨干网络，融合头姿向量后回归三维视线方向，并通过</w:t>
      </w:r>
      <w:r>
        <w:rPr>
          <w:color w:val="000000"/>
        </w:rPr>
        <w:t>L2</w:t>
      </w:r>
      <w:r>
        <w:rPr>
          <w:color w:val="000000"/>
        </w:rPr>
        <w:t>归一化保证输出为单位向量。训练完成后，模型参数保存在本地环境中，并导出为</w:t>
      </w:r>
      <w:r>
        <w:rPr>
          <w:color w:val="000000"/>
        </w:rPr>
        <w:t>ONNX</w:t>
      </w:r>
      <w:r>
        <w:rPr>
          <w:color w:val="000000"/>
        </w:rPr>
        <w:t>格式供实时系统调用。通过上述设计，</w:t>
      </w:r>
      <w:r>
        <w:rPr>
          <w:color w:val="000000"/>
        </w:rPr>
        <w:t>Look2Act</w:t>
      </w:r>
      <w:r>
        <w:rPr>
          <w:color w:val="000000"/>
        </w:rPr>
        <w:t>完成了从数据采集到深度视线估计模型训练的核心链路。下一章将</w:t>
      </w:r>
      <w:r>
        <w:rPr>
          <w:color w:val="000000"/>
        </w:rPr>
        <w:lastRenderedPageBreak/>
        <w:t>进一步介绍三维视线方向到屏幕注视点的几何映射、用户校准、平滑处理和注视交互实现。</w:t>
      </w:r>
    </w:p>
    <w:p w14:paraId="43B9B5B5" w14:textId="77777777" w:rsidR="00857452" w:rsidRDefault="00857452">
      <w:pPr>
        <w:sectPr w:rsidR="00857452" w:rsidSect="003F1BA5">
          <w:headerReference w:type="even" r:id="rId50"/>
          <w:headerReference w:type="default" r:id="rId51"/>
          <w:footerReference w:type="even" r:id="rId52"/>
          <w:footerReference w:type="default" r:id="rId53"/>
          <w:headerReference w:type="first" r:id="rId54"/>
          <w:footerReference w:type="first" r:id="rId55"/>
          <w:pgSz w:w="11906" w:h="16838"/>
          <w:pgMar w:top="1701" w:right="1701" w:bottom="1701" w:left="1701" w:header="1134" w:footer="1134" w:gutter="0"/>
          <w:cols w:space="720"/>
          <w:docGrid w:linePitch="360"/>
        </w:sectPr>
      </w:pPr>
    </w:p>
    <w:p w14:paraId="467CB281" w14:textId="77777777" w:rsidR="00857452" w:rsidRDefault="00314B56">
      <w:pPr>
        <w:pStyle w:val="1"/>
      </w:pPr>
      <w:bookmarkStart w:id="88" w:name="_Toc229090960"/>
      <w:r>
        <w:rPr>
          <w:rFonts w:ascii="Times New Roman" w:eastAsia="黑体" w:hAnsi="Times New Roman"/>
          <w:color w:val="000000"/>
        </w:rPr>
        <w:lastRenderedPageBreak/>
        <w:t>第五章</w:t>
      </w:r>
      <w:r>
        <w:rPr>
          <w:rFonts w:ascii="Times New Roman" w:eastAsia="黑体" w:hAnsi="Times New Roman"/>
          <w:color w:val="000000"/>
        </w:rPr>
        <w:t xml:space="preserve"> </w:t>
      </w:r>
      <w:r>
        <w:rPr>
          <w:rFonts w:ascii="Times New Roman" w:eastAsia="黑体" w:hAnsi="Times New Roman"/>
          <w:color w:val="000000"/>
        </w:rPr>
        <w:t>注视点映射、校准与交互实现</w:t>
      </w:r>
      <w:bookmarkEnd w:id="88"/>
    </w:p>
    <w:p w14:paraId="38D8CFDD" w14:textId="77777777" w:rsidR="00857452" w:rsidRDefault="00314B56">
      <w:pPr>
        <w:pStyle w:val="21"/>
      </w:pPr>
      <w:bookmarkStart w:id="89" w:name="_Toc229090961"/>
      <w:r>
        <w:rPr>
          <w:rFonts w:ascii="Times New Roman" w:eastAsia="黑体" w:hAnsi="Times New Roman"/>
          <w:color w:val="000000"/>
        </w:rPr>
        <w:t xml:space="preserve">5.1 </w:t>
      </w:r>
      <w:r>
        <w:rPr>
          <w:rFonts w:ascii="Times New Roman" w:eastAsia="黑体" w:hAnsi="Times New Roman"/>
          <w:color w:val="000000"/>
        </w:rPr>
        <w:t>本章概述</w:t>
      </w:r>
      <w:bookmarkEnd w:id="89"/>
    </w:p>
    <w:p w14:paraId="70AB1252" w14:textId="77777777" w:rsidR="00857452" w:rsidRDefault="00314B56">
      <w:pPr>
        <w:spacing w:after="0" w:line="400" w:lineRule="exact"/>
        <w:ind w:firstLine="480"/>
        <w:jc w:val="both"/>
      </w:pPr>
      <w:r>
        <w:rPr>
          <w:color w:val="000000"/>
        </w:rPr>
        <w:t>前两章分别给出了</w:t>
      </w:r>
      <w:r>
        <w:rPr>
          <w:color w:val="000000"/>
        </w:rPr>
        <w:t xml:space="preserve"> Look2Act </w:t>
      </w:r>
      <w:r>
        <w:rPr>
          <w:color w:val="000000"/>
        </w:rPr>
        <w:t>系统的总体架构和</w:t>
      </w:r>
      <w:r>
        <w:rPr>
          <w:color w:val="000000"/>
        </w:rPr>
        <w:t xml:space="preserve"> GazeNetV2 </w:t>
      </w:r>
      <w:r>
        <w:rPr>
          <w:color w:val="000000"/>
        </w:rPr>
        <w:t>深度视线估计模型。本章进一步说明实时追踪系统中的关键实现过程，包括人脸与眼区检测、</w:t>
      </w:r>
      <w:r>
        <w:rPr>
          <w:color w:val="000000"/>
        </w:rPr>
        <w:t xml:space="preserve">Classic </w:t>
      </w:r>
      <w:r>
        <w:rPr>
          <w:color w:val="000000"/>
        </w:rPr>
        <w:t>传统视觉路线、</w:t>
      </w:r>
      <w:r>
        <w:rPr>
          <w:color w:val="000000"/>
        </w:rPr>
        <w:t xml:space="preserve">Deep </w:t>
      </w:r>
      <w:r>
        <w:rPr>
          <w:color w:val="000000"/>
        </w:rPr>
        <w:t>深度学习路线、三维视线到屏幕点的几何映射、多点用户校准、注视点平滑、全屏验证和注视交互实现。</w:t>
      </w:r>
    </w:p>
    <w:p w14:paraId="6DEAC71A" w14:textId="77777777" w:rsidR="00857452" w:rsidRDefault="00314B56">
      <w:pPr>
        <w:spacing w:after="0" w:line="400" w:lineRule="exact"/>
        <w:ind w:firstLine="480"/>
        <w:jc w:val="both"/>
      </w:pPr>
      <w:r>
        <w:rPr>
          <w:color w:val="000000"/>
        </w:rPr>
        <w:t>在实时系统中，模型输出或眼部特征并不能直接作为最终屏幕注视点。普通摄像头没有精确的硬件标定，摄像头位置、屏幕尺寸、用户坐姿、眼部结构和光照条件都会影响估计结果。因此，</w:t>
      </w:r>
      <w:r>
        <w:rPr>
          <w:color w:val="000000"/>
        </w:rPr>
        <w:t xml:space="preserve">Look2Act </w:t>
      </w:r>
      <w:r>
        <w:rPr>
          <w:color w:val="000000"/>
        </w:rPr>
        <w:t>采用</w:t>
      </w:r>
      <w:r>
        <w:rPr>
          <w:color w:val="000000"/>
        </w:rPr>
        <w:t>“</w:t>
      </w:r>
      <w:r>
        <w:rPr>
          <w:color w:val="000000"/>
        </w:rPr>
        <w:t>原始估计</w:t>
      </w:r>
      <w:r>
        <w:rPr>
          <w:color w:val="000000"/>
        </w:rPr>
        <w:t>—</w:t>
      </w:r>
      <w:r>
        <w:rPr>
          <w:color w:val="000000"/>
        </w:rPr>
        <w:t>屏幕映射</w:t>
      </w:r>
      <w:r>
        <w:rPr>
          <w:color w:val="000000"/>
        </w:rPr>
        <w:t>—</w:t>
      </w:r>
      <w:r>
        <w:rPr>
          <w:color w:val="000000"/>
        </w:rPr>
        <w:t>用户校准</w:t>
      </w:r>
      <w:r>
        <w:rPr>
          <w:color w:val="000000"/>
        </w:rPr>
        <w:t>—</w:t>
      </w:r>
      <w:r>
        <w:rPr>
          <w:color w:val="000000"/>
        </w:rPr>
        <w:t>时序平滑</w:t>
      </w:r>
      <w:r>
        <w:rPr>
          <w:color w:val="000000"/>
        </w:rPr>
        <w:t>—</w:t>
      </w:r>
      <w:r>
        <w:rPr>
          <w:color w:val="000000"/>
        </w:rPr>
        <w:t>交互输出</w:t>
      </w:r>
      <w:r>
        <w:rPr>
          <w:color w:val="000000"/>
        </w:rPr>
        <w:t>”</w:t>
      </w:r>
      <w:r>
        <w:rPr>
          <w:color w:val="000000"/>
        </w:rPr>
        <w:t>的处理流程。该流程将视线估计任务拆分为多个可分析、可调试的模块，使系统不仅能够完成离线模型评估，也能够进入真实桌面交互场景进行验证。</w:t>
      </w:r>
    </w:p>
    <w:p w14:paraId="62E51F43" w14:textId="77777777" w:rsidR="00857452" w:rsidRDefault="00314B56">
      <w:pPr>
        <w:spacing w:after="0" w:line="400" w:lineRule="exact"/>
        <w:ind w:firstLine="480"/>
        <w:jc w:val="both"/>
      </w:pPr>
      <w:r>
        <w:rPr>
          <w:color w:val="000000"/>
        </w:rPr>
        <w:t>本章重点围绕以下问题展开：第一，如何从实时摄像头帧中稳定提取人脸、眼区和头姿信息；第二，</w:t>
      </w:r>
      <w:r>
        <w:rPr>
          <w:color w:val="000000"/>
        </w:rPr>
        <w:t xml:space="preserve">Classic </w:t>
      </w:r>
      <w:r>
        <w:rPr>
          <w:color w:val="000000"/>
        </w:rPr>
        <w:t>与</w:t>
      </w:r>
      <w:r>
        <w:rPr>
          <w:color w:val="000000"/>
        </w:rPr>
        <w:t xml:space="preserve"> Deep </w:t>
      </w:r>
      <w:r>
        <w:rPr>
          <w:color w:val="000000"/>
        </w:rPr>
        <w:t>两种模式如何分别生成原始注视结果；第三，</w:t>
      </w:r>
      <w:r>
        <w:rPr>
          <w:color w:val="000000"/>
        </w:rPr>
        <w:t xml:space="preserve">Deep </w:t>
      </w:r>
      <w:r>
        <w:rPr>
          <w:color w:val="000000"/>
        </w:rPr>
        <w:t>模式中的三维视线方向如何映射到屏幕坐标；第四，系统如何通过</w:t>
      </w:r>
      <w:r>
        <w:rPr>
          <w:color w:val="000000"/>
        </w:rPr>
        <w:t xml:space="preserve"> 25 </w:t>
      </w:r>
      <w:r>
        <w:rPr>
          <w:color w:val="000000"/>
        </w:rPr>
        <w:t>点校准修正个体和设备偏差；第五，系统如何通过平滑与交互流程提升实际使用体验。</w:t>
      </w:r>
    </w:p>
    <w:p w14:paraId="0AED400F" w14:textId="77777777" w:rsidR="00857452" w:rsidRDefault="00314B56">
      <w:pPr>
        <w:pStyle w:val="21"/>
      </w:pPr>
      <w:bookmarkStart w:id="90" w:name="_Toc229090962"/>
      <w:r>
        <w:rPr>
          <w:rFonts w:ascii="Times New Roman" w:eastAsia="黑体" w:hAnsi="Times New Roman"/>
          <w:color w:val="000000"/>
        </w:rPr>
        <w:t xml:space="preserve">5.2 </w:t>
      </w:r>
      <w:r>
        <w:rPr>
          <w:rFonts w:ascii="Times New Roman" w:eastAsia="黑体" w:hAnsi="Times New Roman"/>
          <w:color w:val="000000"/>
        </w:rPr>
        <w:t>实时视觉处理流程</w:t>
      </w:r>
      <w:bookmarkEnd w:id="90"/>
    </w:p>
    <w:p w14:paraId="4ABF3672" w14:textId="77777777" w:rsidR="00857452" w:rsidRDefault="00314B56">
      <w:pPr>
        <w:spacing w:after="0" w:line="400" w:lineRule="exact"/>
        <w:ind w:firstLine="480"/>
        <w:jc w:val="both"/>
      </w:pPr>
      <w:r>
        <w:rPr>
          <w:color w:val="000000"/>
        </w:rPr>
        <w:t xml:space="preserve">Look2Act </w:t>
      </w:r>
      <w:r>
        <w:rPr>
          <w:color w:val="000000"/>
        </w:rPr>
        <w:t>的实时处理以摄像头视频帧为基本单位。系统从摄像头读取</w:t>
      </w:r>
      <w:r>
        <w:rPr>
          <w:color w:val="000000"/>
        </w:rPr>
        <w:t xml:space="preserve"> BGR </w:t>
      </w:r>
      <w:r>
        <w:rPr>
          <w:color w:val="000000"/>
        </w:rPr>
        <w:t>格式图像后，首先进行人脸关键点检测，并根据关键点结果裁剪左右眼区域。人脸关键点同时服务于三个后续模块：眼区图像提取、头部姿态估计和可视化调试。</w:t>
      </w:r>
    </w:p>
    <w:p w14:paraId="249899B1" w14:textId="77777777" w:rsidR="00857452" w:rsidRDefault="00314B56">
      <w:pPr>
        <w:spacing w:after="0" w:line="400" w:lineRule="exact"/>
        <w:ind w:firstLine="480"/>
        <w:jc w:val="both"/>
      </w:pPr>
      <w:r>
        <w:rPr>
          <w:color w:val="000000"/>
        </w:rPr>
        <w:t>实时视觉处理流程如图</w:t>
      </w:r>
      <w:r>
        <w:rPr>
          <w:color w:val="000000"/>
        </w:rPr>
        <w:t>5-1</w:t>
      </w:r>
      <w:r>
        <w:rPr>
          <w:color w:val="000000"/>
        </w:rPr>
        <w:t>所示。</w:t>
      </w:r>
    </w:p>
    <w:tbl>
      <w:tblPr>
        <w:tblW w:w="0" w:type="auto"/>
        <w:jc w:val="center"/>
        <w:tblLook w:val="04A0" w:firstRow="1" w:lastRow="0" w:firstColumn="1" w:lastColumn="0" w:noHBand="0" w:noVBand="1"/>
      </w:tblPr>
      <w:tblGrid>
        <w:gridCol w:w="8504"/>
      </w:tblGrid>
      <w:tr w:rsidR="00857452" w14:paraId="5C0C1BC2" w14:textId="77777777">
        <w:trPr>
          <w:jc w:val="center"/>
        </w:trPr>
        <w:tc>
          <w:tcPr>
            <w:tcW w:w="8504" w:type="dxa"/>
            <w:shd w:val="clear" w:color="auto" w:fill="F2F2F2"/>
            <w:vAlign w:val="center"/>
          </w:tcPr>
          <w:p w14:paraId="0D4CF2D2" w14:textId="77777777" w:rsidR="00857452" w:rsidRDefault="00314B56">
            <w:pPr>
              <w:spacing w:before="120" w:after="120"/>
              <w:jc w:val="center"/>
            </w:pPr>
            <w:r>
              <w:rPr>
                <w:color w:val="000000"/>
                <w:sz w:val="21"/>
              </w:rPr>
              <w:t>【图</w:t>
            </w:r>
            <w:r>
              <w:rPr>
                <w:color w:val="000000"/>
                <w:sz w:val="21"/>
              </w:rPr>
              <w:t>5-1</w:t>
            </w:r>
            <w:r>
              <w:rPr>
                <w:color w:val="000000"/>
                <w:sz w:val="21"/>
              </w:rPr>
              <w:t>占位：实时视觉处理流程图。图中应包含摄像头帧输入、人脸关键点检测、左右眼裁剪、头姿估计、</w:t>
            </w:r>
            <w:r>
              <w:rPr>
                <w:color w:val="000000"/>
                <w:sz w:val="21"/>
              </w:rPr>
              <w:t xml:space="preserve">Classic </w:t>
            </w:r>
            <w:r>
              <w:rPr>
                <w:color w:val="000000"/>
                <w:sz w:val="21"/>
              </w:rPr>
              <w:t>分支、</w:t>
            </w:r>
            <w:r>
              <w:rPr>
                <w:color w:val="000000"/>
                <w:sz w:val="21"/>
              </w:rPr>
              <w:t xml:space="preserve">Deep </w:t>
            </w:r>
            <w:r>
              <w:rPr>
                <w:color w:val="000000"/>
                <w:sz w:val="21"/>
              </w:rPr>
              <w:t>分支、校准和平滑输出。】</w:t>
            </w:r>
          </w:p>
        </w:tc>
      </w:tr>
    </w:tbl>
    <w:p w14:paraId="5791C787" w14:textId="77777777" w:rsidR="00857452" w:rsidRDefault="00314B56">
      <w:pPr>
        <w:spacing w:before="120" w:after="240" w:line="400" w:lineRule="exact"/>
        <w:jc w:val="center"/>
      </w:pPr>
      <w:r>
        <w:rPr>
          <w:color w:val="000000"/>
          <w:sz w:val="21"/>
        </w:rPr>
        <w:t>图</w:t>
      </w:r>
      <w:r>
        <w:rPr>
          <w:color w:val="000000"/>
          <w:sz w:val="21"/>
        </w:rPr>
        <w:t xml:space="preserve">5-1 </w:t>
      </w:r>
      <w:r>
        <w:rPr>
          <w:color w:val="000000"/>
          <w:sz w:val="21"/>
        </w:rPr>
        <w:t>实时视觉处理流程</w:t>
      </w:r>
    </w:p>
    <w:p w14:paraId="0EA06F05" w14:textId="77777777" w:rsidR="00857452" w:rsidRDefault="00314B56">
      <w:pPr>
        <w:pStyle w:val="31"/>
      </w:pPr>
      <w:bookmarkStart w:id="91" w:name="_Toc229090963"/>
      <w:r>
        <w:rPr>
          <w:rFonts w:ascii="Times New Roman" w:eastAsia="黑体" w:hAnsi="Times New Roman"/>
          <w:color w:val="000000"/>
        </w:rPr>
        <w:t xml:space="preserve">5.2.1 </w:t>
      </w:r>
      <w:r>
        <w:rPr>
          <w:rFonts w:ascii="Times New Roman" w:eastAsia="黑体" w:hAnsi="Times New Roman"/>
          <w:color w:val="000000"/>
        </w:rPr>
        <w:t>人脸关键点检测</w:t>
      </w:r>
      <w:bookmarkEnd w:id="91"/>
    </w:p>
    <w:p w14:paraId="3BCFD8A6" w14:textId="77777777" w:rsidR="00857452" w:rsidRDefault="00314B56">
      <w:pPr>
        <w:spacing w:after="0" w:line="400" w:lineRule="exact"/>
        <w:ind w:firstLine="480"/>
        <w:jc w:val="both"/>
      </w:pPr>
      <w:r>
        <w:rPr>
          <w:color w:val="000000"/>
        </w:rPr>
        <w:t>系统使用人脸关键点检测方法获取面部轮廓、眼部区域和用于头姿估计的关键点，相关人脸网格与面部行为分析工具已被广泛用于实时</w:t>
      </w:r>
      <w:r>
        <w:rPr>
          <w:color w:val="000000"/>
        </w:rPr>
        <w:t xml:space="preserve"> landmark</w:t>
      </w:r>
      <w:r>
        <w:rPr>
          <w:color w:val="000000"/>
        </w:rPr>
        <w:t>、</w:t>
      </w:r>
      <w:r>
        <w:rPr>
          <w:color w:val="000000"/>
        </w:rPr>
        <w:t xml:space="preserve">head pose </w:t>
      </w:r>
      <w:r>
        <w:rPr>
          <w:color w:val="000000"/>
        </w:rPr>
        <w:t>和</w:t>
      </w:r>
      <w:r>
        <w:rPr>
          <w:color w:val="000000"/>
        </w:rPr>
        <w:t xml:space="preserve"> gaze </w:t>
      </w:r>
      <w:r>
        <w:rPr>
          <w:color w:val="000000"/>
        </w:rPr>
        <w:t>相关任务</w:t>
      </w:r>
      <w:r>
        <w:rPr>
          <w:color w:val="000000"/>
          <w:vertAlign w:val="superscript"/>
        </w:rPr>
        <w:t>[12,13]</w:t>
      </w:r>
      <w:r>
        <w:rPr>
          <w:color w:val="000000"/>
        </w:rPr>
        <w:t>。对于每一帧图像，检测模块输出以下信息：</w:t>
      </w:r>
    </w:p>
    <w:p w14:paraId="2FB73D3C" w14:textId="77777777" w:rsidR="00857452" w:rsidRDefault="00314B56">
      <w:pPr>
        <w:spacing w:after="0" w:line="400" w:lineRule="exact"/>
        <w:ind w:firstLine="480"/>
        <w:jc w:val="both"/>
      </w:pPr>
      <w:r>
        <w:rPr>
          <w:color w:val="000000"/>
        </w:rPr>
        <w:lastRenderedPageBreak/>
        <w:t xml:space="preserve">1. </w:t>
      </w:r>
      <w:r>
        <w:rPr>
          <w:color w:val="000000"/>
        </w:rPr>
        <w:t>是否检测到有效人脸；</w:t>
      </w:r>
    </w:p>
    <w:p w14:paraId="23B4F3FA" w14:textId="77777777" w:rsidR="00857452" w:rsidRDefault="00314B56">
      <w:pPr>
        <w:spacing w:after="0" w:line="400" w:lineRule="exact"/>
        <w:ind w:firstLine="480"/>
        <w:jc w:val="both"/>
      </w:pPr>
      <w:r>
        <w:rPr>
          <w:color w:val="000000"/>
        </w:rPr>
        <w:t xml:space="preserve">2. </w:t>
      </w:r>
      <w:r>
        <w:rPr>
          <w:color w:val="000000"/>
        </w:rPr>
        <w:t>左右眼区域裁剪图；</w:t>
      </w:r>
    </w:p>
    <w:p w14:paraId="700074BD" w14:textId="77777777" w:rsidR="00857452" w:rsidRDefault="00314B56">
      <w:pPr>
        <w:spacing w:after="0" w:line="400" w:lineRule="exact"/>
        <w:ind w:firstLine="480"/>
        <w:jc w:val="both"/>
      </w:pPr>
      <w:r>
        <w:rPr>
          <w:color w:val="000000"/>
        </w:rPr>
        <w:t xml:space="preserve">3. </w:t>
      </w:r>
      <w:r>
        <w:rPr>
          <w:color w:val="000000"/>
        </w:rPr>
        <w:t>左右眼</w:t>
      </w:r>
      <w:r>
        <w:rPr>
          <w:color w:val="000000"/>
        </w:rPr>
        <w:t xml:space="preserve"> ROI </w:t>
      </w:r>
      <w:r>
        <w:rPr>
          <w:color w:val="000000"/>
        </w:rPr>
        <w:t>在原始摄像头画面中的位置；</w:t>
      </w:r>
    </w:p>
    <w:p w14:paraId="5C8B7C55" w14:textId="77777777" w:rsidR="00857452" w:rsidRDefault="00314B56">
      <w:pPr>
        <w:spacing w:after="0" w:line="400" w:lineRule="exact"/>
        <w:ind w:firstLine="480"/>
        <w:jc w:val="both"/>
      </w:pPr>
      <w:r>
        <w:rPr>
          <w:color w:val="000000"/>
        </w:rPr>
        <w:t xml:space="preserve">4. </w:t>
      </w:r>
      <w:r>
        <w:rPr>
          <w:color w:val="000000"/>
        </w:rPr>
        <w:t>用于</w:t>
      </w:r>
      <w:r>
        <w:rPr>
          <w:color w:val="000000"/>
        </w:rPr>
        <w:t xml:space="preserve"> PnP </w:t>
      </w:r>
      <w:r>
        <w:rPr>
          <w:color w:val="000000"/>
        </w:rPr>
        <w:t>头姿估计的二维关键点；</w:t>
      </w:r>
    </w:p>
    <w:p w14:paraId="6E2DA484" w14:textId="77777777" w:rsidR="00857452" w:rsidRDefault="00314B56">
      <w:pPr>
        <w:spacing w:after="0" w:line="400" w:lineRule="exact"/>
        <w:ind w:firstLine="480"/>
        <w:jc w:val="both"/>
      </w:pPr>
      <w:r>
        <w:rPr>
          <w:color w:val="000000"/>
        </w:rPr>
        <w:t xml:space="preserve">5. </w:t>
      </w:r>
      <w:r>
        <w:rPr>
          <w:color w:val="000000"/>
        </w:rPr>
        <w:t>眼区检测质量和调试信息。</w:t>
      </w:r>
    </w:p>
    <w:p w14:paraId="680D3B69" w14:textId="77777777" w:rsidR="00857452" w:rsidRDefault="00314B56">
      <w:pPr>
        <w:spacing w:after="0" w:line="400" w:lineRule="exact"/>
        <w:ind w:firstLine="480"/>
        <w:jc w:val="both"/>
      </w:pPr>
      <w:r>
        <w:rPr>
          <w:color w:val="000000"/>
        </w:rPr>
        <w:t>当检测不到人脸或关键点质量不足时，系统不会直接输出新的注视点，而是进入容错逻辑。对于短时间检测失败的情况，系统可沿用上一帧有效注视结果；对于连续检测失败的情况，系统将当前帧标记为无效，并在界面上提示用户调整摄像头、光照或坐姿。该设计能够避免由于一两帧检测失败导致注视光标突然消失或剧烈跳变。</w:t>
      </w:r>
    </w:p>
    <w:tbl>
      <w:tblPr>
        <w:tblW w:w="0" w:type="auto"/>
        <w:jc w:val="center"/>
        <w:tblLook w:val="04A0" w:firstRow="1" w:lastRow="0" w:firstColumn="1" w:lastColumn="0" w:noHBand="0" w:noVBand="1"/>
      </w:tblPr>
      <w:tblGrid>
        <w:gridCol w:w="8504"/>
      </w:tblGrid>
      <w:tr w:rsidR="00857452" w14:paraId="31066DCE" w14:textId="77777777">
        <w:trPr>
          <w:jc w:val="center"/>
        </w:trPr>
        <w:tc>
          <w:tcPr>
            <w:tcW w:w="8504" w:type="dxa"/>
            <w:shd w:val="clear" w:color="auto" w:fill="F2F2F2"/>
            <w:vAlign w:val="center"/>
          </w:tcPr>
          <w:p w14:paraId="5EAD14DE" w14:textId="77777777" w:rsidR="00857452" w:rsidRDefault="00314B56">
            <w:pPr>
              <w:spacing w:before="120" w:after="120"/>
              <w:jc w:val="center"/>
            </w:pPr>
            <w:r>
              <w:rPr>
                <w:color w:val="000000"/>
                <w:sz w:val="21"/>
              </w:rPr>
              <w:t>【图</w:t>
            </w:r>
            <w:r>
              <w:rPr>
                <w:color w:val="000000"/>
                <w:sz w:val="21"/>
              </w:rPr>
              <w:t>5-2</w:t>
            </w:r>
            <w:r>
              <w:rPr>
                <w:color w:val="000000"/>
                <w:sz w:val="21"/>
              </w:rPr>
              <w:t>占位：人脸关键点与眼区裁剪示意图。建议使用软件真实摄像头预览截图，对人脸关键点、左眼</w:t>
            </w:r>
            <w:r>
              <w:rPr>
                <w:color w:val="000000"/>
                <w:sz w:val="21"/>
              </w:rPr>
              <w:t xml:space="preserve"> ROI</w:t>
            </w:r>
            <w:r>
              <w:rPr>
                <w:color w:val="000000"/>
                <w:sz w:val="21"/>
              </w:rPr>
              <w:t>、右眼</w:t>
            </w:r>
            <w:r>
              <w:rPr>
                <w:color w:val="000000"/>
                <w:sz w:val="21"/>
              </w:rPr>
              <w:t xml:space="preserve"> ROI </w:t>
            </w:r>
            <w:r>
              <w:rPr>
                <w:color w:val="000000"/>
                <w:sz w:val="21"/>
              </w:rPr>
              <w:t>和头姿方向进行标注。】</w:t>
            </w:r>
          </w:p>
        </w:tc>
      </w:tr>
    </w:tbl>
    <w:p w14:paraId="5EAF338D" w14:textId="77777777" w:rsidR="00857452" w:rsidRDefault="00314B56">
      <w:pPr>
        <w:spacing w:before="120" w:after="240" w:line="400" w:lineRule="exact"/>
        <w:jc w:val="center"/>
      </w:pPr>
      <w:r>
        <w:rPr>
          <w:color w:val="000000"/>
          <w:sz w:val="21"/>
        </w:rPr>
        <w:t>图</w:t>
      </w:r>
      <w:r>
        <w:rPr>
          <w:color w:val="000000"/>
          <w:sz w:val="21"/>
        </w:rPr>
        <w:t xml:space="preserve">5-2 </w:t>
      </w:r>
      <w:r>
        <w:rPr>
          <w:color w:val="000000"/>
          <w:sz w:val="21"/>
        </w:rPr>
        <w:t>人脸关键点与眼区裁剪示意</w:t>
      </w:r>
    </w:p>
    <w:p w14:paraId="02599F83" w14:textId="77777777" w:rsidR="00857452" w:rsidRDefault="00314B56">
      <w:pPr>
        <w:pStyle w:val="31"/>
      </w:pPr>
      <w:bookmarkStart w:id="92" w:name="_Toc229090964"/>
      <w:r>
        <w:rPr>
          <w:rFonts w:ascii="Times New Roman" w:eastAsia="黑体" w:hAnsi="Times New Roman"/>
          <w:color w:val="000000"/>
        </w:rPr>
        <w:t xml:space="preserve">5.2.2 </w:t>
      </w:r>
      <w:r>
        <w:rPr>
          <w:rFonts w:ascii="Times New Roman" w:eastAsia="黑体" w:hAnsi="Times New Roman"/>
          <w:color w:val="000000"/>
        </w:rPr>
        <w:t>眼区图像裁剪</w:t>
      </w:r>
      <w:bookmarkEnd w:id="92"/>
    </w:p>
    <w:p w14:paraId="43491EA9" w14:textId="77777777" w:rsidR="00857452" w:rsidRDefault="00314B56">
      <w:pPr>
        <w:spacing w:after="0" w:line="400" w:lineRule="exact"/>
        <w:ind w:firstLine="480"/>
        <w:jc w:val="both"/>
      </w:pPr>
      <w:r>
        <w:rPr>
          <w:color w:val="000000"/>
        </w:rPr>
        <w:t>左右眼图像是</w:t>
      </w:r>
      <w:r>
        <w:rPr>
          <w:color w:val="000000"/>
        </w:rPr>
        <w:t xml:space="preserve"> Classic </w:t>
      </w:r>
      <w:r>
        <w:rPr>
          <w:color w:val="000000"/>
        </w:rPr>
        <w:t>模式和</w:t>
      </w:r>
      <w:r>
        <w:rPr>
          <w:color w:val="000000"/>
        </w:rPr>
        <w:t xml:space="preserve"> Deep </w:t>
      </w:r>
      <w:r>
        <w:rPr>
          <w:color w:val="000000"/>
        </w:rPr>
        <w:t>模式的共同输入。系统根据眼部关键点确定眼区边界，并从原始摄像头画面中裁剪左右眼</w:t>
      </w:r>
      <w:r>
        <w:rPr>
          <w:color w:val="000000"/>
        </w:rPr>
        <w:t xml:space="preserve"> ROI</w:t>
      </w:r>
      <w:r>
        <w:rPr>
          <w:color w:val="000000"/>
        </w:rPr>
        <w:t>。对于</w:t>
      </w:r>
      <w:r>
        <w:rPr>
          <w:color w:val="000000"/>
        </w:rPr>
        <w:t xml:space="preserve"> Deep </w:t>
      </w:r>
      <w:r>
        <w:rPr>
          <w:color w:val="000000"/>
        </w:rPr>
        <w:t>模式，眼区图像需要进一步调整为模型要求的输入格式，包括尺寸统一、颜色通道转换、张量维度调整和归一化。对于</w:t>
      </w:r>
      <w:r>
        <w:rPr>
          <w:color w:val="000000"/>
        </w:rPr>
        <w:t xml:space="preserve"> Classic </w:t>
      </w:r>
      <w:r>
        <w:rPr>
          <w:color w:val="000000"/>
        </w:rPr>
        <w:t>模式，眼区</w:t>
      </w:r>
      <w:r>
        <w:rPr>
          <w:color w:val="000000"/>
        </w:rPr>
        <w:t xml:space="preserve"> ROI </w:t>
      </w:r>
      <w:r>
        <w:rPr>
          <w:color w:val="000000"/>
        </w:rPr>
        <w:t>则直接进入传统图像处理流程。</w:t>
      </w:r>
    </w:p>
    <w:p w14:paraId="672A0A78" w14:textId="77777777" w:rsidR="00857452" w:rsidRDefault="00314B56">
      <w:pPr>
        <w:spacing w:after="0" w:line="400" w:lineRule="exact"/>
        <w:ind w:firstLine="480"/>
        <w:jc w:val="both"/>
      </w:pPr>
      <w:r>
        <w:rPr>
          <w:color w:val="000000"/>
        </w:rPr>
        <w:t>设原始摄像头帧为</w:t>
      </w:r>
      <w:r>
        <w:rPr>
          <w:color w:val="000000"/>
        </w:rPr>
        <w:t xml:space="preserve"> </w:t>
      </w:r>
      <m:oMath>
        <m:r>
          <w:rPr>
            <w:rFonts w:ascii="Cambria Math" w:hAnsi="Cambria Math"/>
          </w:rPr>
          <m:t>F</m:t>
        </m:r>
      </m:oMath>
      <w:r>
        <w:rPr>
          <w:color w:val="000000"/>
        </w:rPr>
        <w:t>，左眼和右眼</w:t>
      </w:r>
      <w:r>
        <w:rPr>
          <w:color w:val="000000"/>
        </w:rPr>
        <w:t xml:space="preserve"> ROI </w:t>
      </w:r>
      <w:r>
        <w:rPr>
          <w:color w:val="000000"/>
        </w:rPr>
        <w:t>分别为</w:t>
      </w:r>
      <w:r>
        <w:rPr>
          <w:color w:val="000000"/>
        </w:rPr>
        <w:t xml:space="preserve"> </w:t>
      </w:r>
      <m:oMath>
        <m:sSub>
          <m:sSubPr>
            <m:ctrlPr>
              <w:rPr>
                <w:rFonts w:ascii="Cambria Math" w:hAnsi="Cambria Math"/>
              </w:rPr>
            </m:ctrlPr>
          </m:sSubPr>
          <m:e>
            <m:r>
              <w:rPr>
                <w:rFonts w:ascii="Cambria Math" w:hAnsi="Cambria Math"/>
              </w:rPr>
              <m:t>Ω</m:t>
            </m:r>
          </m:e>
          <m:sub>
            <m:r>
              <w:rPr>
                <w:rFonts w:ascii="Cambria Math" w:hAnsi="Cambria Math"/>
              </w:rPr>
              <m:t>L</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Ω</m:t>
            </m:r>
          </m:e>
          <m:sub>
            <m:r>
              <w:rPr>
                <w:rFonts w:ascii="Cambria Math" w:hAnsi="Cambria Math"/>
              </w:rPr>
              <m:t>R</m:t>
            </m:r>
          </m:sub>
        </m:sSub>
      </m:oMath>
      <w:r>
        <w:rPr>
          <w:color w:val="000000"/>
        </w:rPr>
        <w:t>，则眼区图像可表示为：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9ECE6C2" w14:textId="77777777">
        <w:trPr>
          <w:jc w:val="center"/>
        </w:trPr>
        <w:tc>
          <w:tcPr>
            <w:tcW w:w="300" w:type="dxa"/>
            <w:tcBorders>
              <w:top w:val="nil"/>
              <w:left w:val="nil"/>
              <w:bottom w:val="nil"/>
              <w:right w:val="nil"/>
            </w:tcBorders>
            <w:vAlign w:val="center"/>
          </w:tcPr>
          <w:p w14:paraId="52E07C9A" w14:textId="77777777" w:rsidR="00857452" w:rsidRDefault="00857452">
            <w:pPr>
              <w:spacing w:before="120" w:after="120" w:line="240" w:lineRule="atLeast"/>
            </w:pPr>
          </w:p>
        </w:tc>
        <w:tc>
          <w:tcPr>
            <w:tcW w:w="6504" w:type="dxa"/>
            <w:tcBorders>
              <w:top w:val="nil"/>
              <w:left w:val="nil"/>
              <w:bottom w:val="nil"/>
              <w:right w:val="nil"/>
            </w:tcBorders>
            <w:vAlign w:val="center"/>
          </w:tcPr>
          <w:p w14:paraId="09190614"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=F(</m:t>
                </m:r>
                <m:sSub>
                  <m:sSubPr>
                    <m:ctrlPr>
                      <w:rPr>
                        <w:rFonts w:ascii="Cambria Math" w:hAnsi="Cambria Math"/>
                      </w:rPr>
                    </m:ctrlPr>
                  </m:sSubPr>
                  <m:e>
                    <m:r>
                      <w:rPr>
                        <w:rFonts w:ascii="Cambria Math" w:hAnsi="Cambria Math"/>
                      </w:rPr>
                      <m:t>Ω</m:t>
                    </m:r>
                  </m:e>
                  <m:sub>
                    <m:r>
                      <w:rPr>
                        <w:rFonts w:ascii="Cambria Math" w:hAnsi="Cambria Math"/>
                      </w:rPr>
                      <m:t>L</m:t>
                    </m:r>
                  </m:sub>
                </m:sSub>
                <m:r>
                  <w:rPr>
                    <w:rFonts w:ascii="Cambria Math" w:hAnsi="Cambria Math"/>
                  </w:rPr>
                  <m:t>)</m:t>
                </m:r>
              </m:oMath>
            </m:oMathPara>
          </w:p>
        </w:tc>
        <w:tc>
          <w:tcPr>
            <w:tcW w:w="1700" w:type="dxa"/>
            <w:tcBorders>
              <w:top w:val="nil"/>
              <w:left w:val="nil"/>
              <w:bottom w:val="nil"/>
              <w:right w:val="nil"/>
            </w:tcBorders>
            <w:noWrap/>
            <w:vAlign w:val="center"/>
          </w:tcPr>
          <w:p w14:paraId="200AD07C"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w:t>
            </w:r>
            <w:r>
              <w:rPr>
                <w:color w:val="000000"/>
                <w:rFonts w:eastAsia="宋体" w:ascii="Times New Roman" w:hAnsi="Times New Roman"/>
                <w:sz w:val="24"/>
              </w:rPr>
              <w:t>）</w:t>
            </w:r>
          </w:p>
        </w:tc>
      </w:tr>
      <w:tr w:rsidR="00857452" w14:paraId="24F1B614" w14:textId="77777777">
        <w:trPr>
          <w:jc w:val="center"/>
        </w:trPr>
        <w:tc>
          <w:tcPr>
            <w:tcW w:w="900" w:type="dxa"/>
            <w:tcBorders>
              <w:top w:val="nil"/>
              <w:left w:val="nil"/>
              <w:bottom w:val="nil"/>
              <w:right w:val="nil"/>
            </w:tcBorders>
            <w:vAlign w:val="center"/>
          </w:tcPr>
          <w:p w14:paraId="705D85C7" w14:textId="77777777" w:rsidR="00857452" w:rsidRDefault="00857452">
            <w:pPr>
              <w:spacing w:before="120" w:after="120" w:line="240" w:lineRule="atLeast"/>
            </w:pPr>
          </w:p>
        </w:tc>
        <w:tc>
          <w:tcPr>
            <w:tcW w:w="6704" w:type="dxa"/>
            <w:tcBorders>
              <w:top w:val="nil"/>
              <w:left w:val="nil"/>
              <w:bottom w:val="nil"/>
              <w:right w:val="nil"/>
            </w:tcBorders>
            <w:vAlign w:val="center"/>
          </w:tcPr>
          <w:p w14:paraId="4EE2134F"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E</m:t>
                    </m:r>
                  </m:e>
                  <m:sub>
                    <m:r>
                      <w:rPr>
                        <w:rFonts w:ascii="Cambria Math" w:hAnsi="Cambria Math"/>
                      </w:rPr>
                      <m:t>R</m:t>
                    </m:r>
                  </m:sub>
                </m:sSub>
                <m:r>
                  <w:rPr>
                    <w:rFonts w:ascii="Cambria Math" w:hAnsi="Cambria Math"/>
                  </w:rPr>
                  <m:t>=F(</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oMath>
            </m:oMathPara>
          </w:p>
        </w:tc>
        <w:tc>
          <w:tcPr>
            <w:tcW w:w="900" w:type="dxa"/>
            <w:tcBorders>
              <w:top w:val="nil"/>
              <w:left w:val="nil"/>
              <w:bottom w:val="nil"/>
              <w:right w:val="nil"/>
            </w:tcBorders>
            <w:vAlign w:val="center"/>
          </w:tcPr>
          <w:p w14:paraId="520BACD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w:t>
            </w:r>
            <w:r>
              <w:rPr>
                <w:color w:val="000000"/>
                <w:rFonts w:eastAsia="宋体" w:ascii="Times New Roman" w:hAnsi="Times New Roman"/>
                <w:sz w:val="24"/>
              </w:rPr>
              <w:t>）</w:t>
            </w:r>
          </w:p>
        </w:tc>
      </w:tr>
    </w:tbl>
    <w:p w14:paraId="67E2E32C"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E</m:t>
            </m:r>
          </m:e>
          <m:sub>
            <m:r>
              <w:rPr>
                <w:rFonts w:ascii="Cambria Math" w:hAnsi="Cambria Math"/>
              </w:rPr>
              <m:t>L</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E</m:t>
            </m:r>
          </m:e>
          <m:sub>
            <m:r>
              <w:rPr>
                <w:rFonts w:ascii="Cambria Math" w:hAnsi="Cambria Math"/>
              </w:rPr>
              <m:t>R</m:t>
            </m:r>
          </m:sub>
        </m:sSub>
      </m:oMath>
      <w:r>
        <w:rPr>
          <w:color w:val="000000"/>
        </w:rPr>
        <w:t xml:space="preserve"> </w:t>
      </w:r>
      <w:r>
        <w:rPr>
          <w:color w:val="000000"/>
        </w:rPr>
        <w:t>分别表示裁剪后的左眼图像和右眼图像。</w:t>
      </w:r>
      <w:r>
        <w:rPr>
          <w:color w:val="000000"/>
        </w:rPr>
        <w:t xml:space="preserve">Deep </w:t>
      </w:r>
      <w:r>
        <w:rPr>
          <w:color w:val="000000"/>
        </w:rPr>
        <w:t>模式中，二者被缩放和归一化为</w:t>
      </w:r>
      <w:r>
        <w:rPr>
          <w:color w:val="000000"/>
        </w:rPr>
        <w:t xml:space="preserve"> </w:t>
      </w:r>
      <m:oMath>
        <m:r>
          <w:rPr>
            <w:rFonts w:ascii="Cambria Math" w:hAnsi="Cambria Math"/>
          </w:rPr>
          <m:t>3×128×128</m:t>
        </m:r>
      </m:oMath>
      <w:r>
        <w:rPr>
          <w:color w:val="000000"/>
        </w:rPr>
        <w:t xml:space="preserve"> </w:t>
      </w:r>
      <w:r>
        <w:rPr>
          <w:color w:val="000000"/>
        </w:rPr>
        <w:t>的模型输入张量。</w:t>
      </w:r>
    </w:p>
    <w:p w14:paraId="0631FAE3" w14:textId="77777777" w:rsidR="00857452" w:rsidRDefault="00314B56">
      <w:pPr>
        <w:pStyle w:val="31"/>
      </w:pPr>
      <w:bookmarkStart w:id="93" w:name="_Toc229090965"/>
      <w:r>
        <w:rPr>
          <w:rFonts w:ascii="Times New Roman" w:eastAsia="黑体" w:hAnsi="Times New Roman"/>
          <w:color w:val="000000"/>
        </w:rPr>
        <w:t xml:space="preserve">5.2.3 </w:t>
      </w:r>
      <w:r>
        <w:rPr>
          <w:rFonts w:ascii="Times New Roman" w:eastAsia="黑体" w:hAnsi="Times New Roman"/>
          <w:color w:val="000000"/>
        </w:rPr>
        <w:t>头部姿态估计</w:t>
      </w:r>
      <w:bookmarkEnd w:id="93"/>
    </w:p>
    <w:p w14:paraId="46727928" w14:textId="77777777" w:rsidR="00857452" w:rsidRDefault="00314B56">
      <w:pPr>
        <w:spacing w:after="0" w:line="400" w:lineRule="exact"/>
        <w:ind w:firstLine="480"/>
        <w:jc w:val="both"/>
      </w:pPr>
      <w:r>
        <w:rPr>
          <w:color w:val="000000"/>
        </w:rPr>
        <w:t>用户头部姿态会影响眼部外观和视线方向，因此系统在实时处理中保留头姿估计模块。头姿估计采用</w:t>
      </w:r>
      <w:r>
        <w:rPr>
          <w:color w:val="000000"/>
        </w:rPr>
        <w:t xml:space="preserve"> PnP </w:t>
      </w:r>
      <w:r>
        <w:rPr>
          <w:color w:val="000000"/>
        </w:rPr>
        <w:t>方法，通过若干个三维人脸模型点与二维图像关键点之间的对应关系求解头部旋转和平移。</w:t>
      </w:r>
    </w:p>
    <w:p w14:paraId="309ED131" w14:textId="77777777" w:rsidR="00857452" w:rsidRDefault="00314B56">
      <w:pPr>
        <w:spacing w:after="0" w:line="400" w:lineRule="exact"/>
        <w:ind w:firstLine="480"/>
        <w:jc w:val="both"/>
      </w:pPr>
      <w:r>
        <w:rPr>
          <w:color w:val="000000"/>
        </w:rPr>
        <w:t>设第</w:t>
      </w:r>
      <w:r>
        <w:rPr>
          <w:color w:val="000000"/>
        </w:rPr>
        <w:t xml:space="preserve"> </w:t>
      </w:r>
      <m:oMath>
        <m:r>
          <w:rPr>
            <w:rFonts w:ascii="Cambria Math" w:hAnsi="Cambria Math"/>
          </w:rPr>
          <m:t>i</m:t>
        </m:r>
      </m:oMath>
      <w:r>
        <w:rPr>
          <w:color w:val="000000"/>
        </w:rPr>
        <w:t xml:space="preserve"> </w:t>
      </w:r>
      <w:r>
        <w:rPr>
          <w:color w:val="000000"/>
        </w:rPr>
        <w:t>个三维人脸模型点为</w:t>
      </w:r>
      <w:r>
        <w:rPr>
          <w:color w:val="000000"/>
        </w:rPr>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Pr>
          <w:color w:val="000000"/>
        </w:rPr>
        <w:t>，其在图像平面上的二维投影为</w:t>
      </w:r>
      <w:r>
        <w:rPr>
          <w:color w:val="000000"/>
        </w:rPr>
        <w:t xml:space="preserve"> </w:t>
      </w:r>
      <m:oMath>
        <m:sSub>
          <m:sSubPr>
            <m:ctrlPr>
              <w:rPr>
                <w:rFonts w:ascii="Cambria Math" w:hAnsi="Cambria Math"/>
              </w:rPr>
            </m:ctrlPr>
          </m:sSubPr>
          <m:e>
            <m:r>
              <w:rPr>
                <w:rFonts w:ascii="Cambria Math" w:hAnsi="Cambria Math"/>
              </w:rPr>
              <m:t>u</m:t>
            </m:r>
          </m:e>
          <m:sub>
            <m:r>
              <w:rPr>
                <w:rFonts w:ascii="Cambria Math" w:hAnsi="Cambria Math"/>
              </w:rPr>
              <m:t>i</m:t>
            </m:r>
          </m:sub>
        </m:sSub>
      </m:oMath>
      <w:r>
        <w:rPr>
          <w:color w:val="000000"/>
        </w:rPr>
        <w:t>，相机内参矩阵为</w:t>
      </w:r>
      <w:r>
        <w:rPr>
          <w:color w:val="000000"/>
        </w:rPr>
        <w:t xml:space="preserve"> </w:t>
      </w:r>
      <m:oMath>
        <m:r>
          <w:rPr>
            <w:rFonts w:ascii="Cambria Math" w:hAnsi="Cambria Math"/>
          </w:rPr>
          <m:t>K</m:t>
        </m:r>
      </m:oMath>
      <w:r>
        <w:rPr>
          <w:color w:val="000000"/>
        </w:rPr>
        <w:t>，头部旋转矩阵和平移向量分别为</w:t>
      </w:r>
      <w:r>
        <w:rPr>
          <w:color w:val="000000"/>
        </w:rPr>
        <w:t xml:space="preserve"> </w:t>
      </w:r>
      <m:oMath>
        <m:r>
          <w:rPr>
            <w:rFonts w:ascii="Cambria Math" w:hAnsi="Cambria Math"/>
          </w:rPr>
          <m:t>R</m:t>
        </m:r>
      </m:oMath>
      <w:r>
        <w:rPr>
          <w:color w:val="000000"/>
        </w:rPr>
        <w:t xml:space="preserve"> </w:t>
      </w:r>
      <w:r>
        <w:rPr>
          <w:color w:val="000000"/>
        </w:rPr>
        <w:t>和</w:t>
      </w:r>
      <w:r>
        <w:rPr>
          <w:color w:val="000000"/>
        </w:rPr>
        <w:t xml:space="preserve"> </w:t>
      </w:r>
      <m:oMath>
        <m:r>
          <w:rPr>
            <w:rFonts w:ascii="Cambria Math" w:hAnsi="Cambria Math"/>
          </w:rPr>
          <m:t>t</m:t>
        </m:r>
      </m:oMath>
      <w:r>
        <w:rPr>
          <w:color w:val="000000"/>
        </w:rPr>
        <w:t>，则投影关系可表示为：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4C061A13" w14:textId="77777777">
        <w:trPr>
          <w:jc w:val="center"/>
        </w:trPr>
        <w:tc>
          <w:tcPr>
            <w:tcW w:w="300" w:type="dxa"/>
            <w:tcBorders>
              <w:top w:val="nil"/>
              <w:left w:val="nil"/>
              <w:bottom w:val="nil"/>
              <w:right w:val="nil"/>
            </w:tcBorders>
            <w:vAlign w:val="center"/>
          </w:tcPr>
          <w:p w14:paraId="57CC2096" w14:textId="77777777" w:rsidR="00857452" w:rsidRDefault="00857452">
            <w:pPr>
              <w:spacing w:before="120" w:after="120" w:line="240" w:lineRule="atLeast"/>
            </w:pPr>
          </w:p>
        </w:tc>
        <w:tc>
          <w:tcPr>
            <w:tcW w:w="6504" w:type="dxa"/>
            <w:tcBorders>
              <w:top w:val="nil"/>
              <w:left w:val="nil"/>
              <w:bottom w:val="nil"/>
              <w:right w:val="nil"/>
            </w:tcBorders>
            <w:vAlign w:val="center"/>
          </w:tcPr>
          <w:p w14:paraId="4D0B07E3"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u</m:t>
                        </m:r>
                      </m:e>
                      <m:sub>
                        <m:r>
                          <w:rPr>
                            <w:rFonts w:ascii="Cambria Math" w:hAnsi="Cambria Math"/>
                          </w:rPr>
                          <m:t>i</m:t>
                        </m:r>
                      </m:sub>
                    </m:sSub>
                  </m:e>
                  <m:e>
                    <m:sSub>
                      <m:sSubPr>
                        <m:ctrlPr>
                          <w:rPr>
                            <w:rFonts w:ascii="Cambria Math" w:hAnsi="Cambria Math"/>
                          </w:rPr>
                        </m:ctrlPr>
                      </m:sSubPr>
                      <m:e>
                        <m:r>
                          <w:rPr>
                            <w:rFonts w:ascii="Cambria Math" w:hAnsi="Cambria Math"/>
                          </w:rPr>
                          <m:t>v</m:t>
                        </m:r>
                      </m:e>
                      <m:sub>
                        <m:r>
                          <w:rPr>
                            <w:rFonts w:ascii="Cambria Math" w:hAnsi="Cambria Math"/>
                          </w:rPr>
                          <m:t>i</m:t>
                        </m:r>
                      </m:sub>
                    </m:sSub>
                  </m:e>
                  <m:e>
                    <m:r>
                      <w:rPr>
                        <w:rFonts w:ascii="Cambria Math" w:hAnsi="Cambria Math"/>
                      </w:rPr>
                      <m:t>1</m:t>
                    </m:r>
                  </m:e>
                </m:eqArr>
                <m:r>
                  <w:rPr>
                    <w:rFonts w:ascii="Cambria Math" w:hAnsi="Cambria Math"/>
                  </w:rPr>
                  <m:t>]=K</m:t>
                </m:r>
                <m:d>
                  <m:dPr>
                    <m:sepChr m:val="+"/>
                    <m:ctrlPr>
                      <w:rPr>
                        <w:rFonts w:ascii="Cambria Math" w:hAnsi="Cambria Math"/>
                      </w:rPr>
                    </m:ctrlPr>
                  </m:dPr>
                  <m:e>
                    <m:r>
                      <w:rPr>
                        <w:rFonts w:ascii="Cambria Math" w:hAnsi="Cambria Math"/>
                      </w:rPr>
                      <m:t>R</m:t>
                    </m:r>
                    <m:sSub>
                      <m:sSubPr>
                        <m:ctrlPr>
                          <w:rPr>
                            <w:rFonts w:ascii="Cambria Math" w:hAnsi="Cambria Math"/>
                          </w:rPr>
                        </m:ctrlPr>
                      </m:sSubPr>
                      <m:e>
                        <m:r>
                          <w:rPr>
                            <w:rFonts w:ascii="Cambria Math" w:hAnsi="Cambria Math"/>
                          </w:rPr>
                          <m:t>X</m:t>
                        </m:r>
                      </m:e>
                      <m:sub>
                        <m:r>
                          <w:rPr>
                            <w:rFonts w:ascii="Cambria Math" w:hAnsi="Cambria Math"/>
                          </w:rPr>
                          <m:t>i</m:t>
                        </m:r>
                      </m:sub>
                    </m:sSub>
                  </m:e>
                  <m:e>
                    <m:r>
                      <w:rPr>
                        <w:rFonts w:ascii="Cambria Math" w:hAnsi="Cambria Math"/>
                      </w:rPr>
                      <m:t>t</m:t>
                    </m:r>
                  </m:e>
                </m:d>
              </m:oMath>
            </m:oMathPara>
          </w:p>
        </w:tc>
        <w:tc>
          <w:tcPr>
            <w:tcW w:w="1700" w:type="dxa"/>
            <w:tcBorders>
              <w:top w:val="nil"/>
              <w:left w:val="nil"/>
              <w:bottom w:val="nil"/>
              <w:right w:val="nil"/>
            </w:tcBorders>
            <w:noWrap/>
            <w:vAlign w:val="center"/>
          </w:tcPr>
          <w:p w14:paraId="3B3A70CC"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5-3</w:t>
            </w:r>
            <w:r>
              <w:rPr>
                <w:color w:val="000000"/>
                <w:rFonts w:eastAsia="宋体" w:ascii="Times New Roman" w:hAnsi="Times New Roman"/>
                <w:sz w:val="24"/>
              </w:rPr>
              <w:t>）</w:t>
            </w:r>
          </w:p>
        </w:tc>
      </w:tr>
    </w:tbl>
    <w:p w14:paraId="21232E2F"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s</m:t>
            </m:r>
          </m:e>
          <m:sub>
            <m:r>
              <w:rPr>
                <w:rFonts w:ascii="Cambria Math" w:hAnsi="Cambria Math"/>
              </w:rPr>
              <m:t>i</m:t>
            </m:r>
          </m:sub>
        </m:sSub>
      </m:oMath>
      <w:r>
        <w:rPr>
          <w:color w:val="000000"/>
        </w:rPr>
        <w:t xml:space="preserve"> </w:t>
      </w:r>
      <w:r>
        <w:rPr>
          <w:color w:val="000000"/>
        </w:rPr>
        <w:t>为尺度因子。系统通过求解该方程得到头部姿态，并进一步转换为</w:t>
      </w:r>
      <w:r>
        <w:rPr>
          <w:color w:val="000000"/>
        </w:rPr>
        <w:t xml:space="preserve"> yaw</w:t>
      </w:r>
      <w:r>
        <w:rPr>
          <w:color w:val="000000"/>
        </w:rPr>
        <w:t>、</w:t>
      </w:r>
      <w:r>
        <w:rPr>
          <w:color w:val="000000"/>
        </w:rPr>
        <w:t>pitch</w:t>
      </w:r>
      <w:r>
        <w:rPr>
          <w:color w:val="000000"/>
        </w:rPr>
        <w:t>、</w:t>
      </w:r>
      <w:r>
        <w:rPr>
          <w:color w:val="000000"/>
        </w:rPr>
        <w:t xml:space="preserve">roll </w:t>
      </w:r>
      <w:r>
        <w:rPr>
          <w:color w:val="000000"/>
        </w:rPr>
        <w:t>三个欧拉角。头姿信息可用于模型输入、几何分析、运行状态监测和误差分析。</w:t>
      </w:r>
    </w:p>
    <w:p w14:paraId="5DAF8E66" w14:textId="77777777" w:rsidR="00857452" w:rsidRDefault="00314B56">
      <w:pPr>
        <w:spacing w:after="0" w:line="400" w:lineRule="exact"/>
        <w:ind w:firstLine="480"/>
        <w:jc w:val="both"/>
      </w:pPr>
      <w:r>
        <w:rPr>
          <w:color w:val="000000"/>
        </w:rPr>
        <w:t>需要说明的是，</w:t>
      </w:r>
      <w:r>
        <w:rPr>
          <w:color w:val="000000"/>
        </w:rPr>
        <w:t xml:space="preserve">GazeNetV2 </w:t>
      </w:r>
      <w:r>
        <w:rPr>
          <w:color w:val="000000"/>
        </w:rPr>
        <w:t>模型结构支持头姿输入，训练阶段也保留了头姿特征通道；在最终实时部署中，</w:t>
      </w:r>
      <w:r>
        <w:rPr>
          <w:color w:val="000000"/>
        </w:rPr>
        <w:t xml:space="preserve">Deep </w:t>
      </w:r>
      <w:r>
        <w:rPr>
          <w:color w:val="000000"/>
        </w:rPr>
        <w:t>模式提供实时头姿输入和零姿态输入两种策略。为保证当前三维标签约定、模型输出空间和实时屏幕映射契约的一致性，最终演示配置采用零姿态输入，同时保留实时头姿估计结果用于状态监测和后续扩展。该设计避免了因离线标签坐标约定与实时</w:t>
      </w:r>
      <w:r>
        <w:rPr>
          <w:color w:val="000000"/>
        </w:rPr>
        <w:t xml:space="preserve"> PnP </w:t>
      </w:r>
      <w:r>
        <w:rPr>
          <w:color w:val="000000"/>
        </w:rPr>
        <w:t>姿态约定不一致而引入额外变换误差。</w:t>
      </w:r>
    </w:p>
    <w:p w14:paraId="32F6CA47" w14:textId="77777777" w:rsidR="00857452" w:rsidRDefault="00314B56">
      <w:pPr>
        <w:pStyle w:val="21"/>
      </w:pPr>
      <w:bookmarkStart w:id="94" w:name="_Toc229090966"/>
      <w:r>
        <w:rPr>
          <w:rFonts w:ascii="Times New Roman" w:eastAsia="黑体" w:hAnsi="Times New Roman"/>
          <w:color w:val="000000"/>
        </w:rPr>
        <w:t xml:space="preserve">5.3 Classic </w:t>
      </w:r>
      <w:r>
        <w:rPr>
          <w:rFonts w:ascii="Times New Roman" w:eastAsia="黑体" w:hAnsi="Times New Roman"/>
          <w:color w:val="000000"/>
        </w:rPr>
        <w:t>传统视觉路线实现</w:t>
      </w:r>
      <w:bookmarkEnd w:id="94"/>
    </w:p>
    <w:p w14:paraId="40BADCDC" w14:textId="77777777" w:rsidR="00857452" w:rsidRDefault="00314B56">
      <w:pPr>
        <w:spacing w:after="0" w:line="400" w:lineRule="exact"/>
        <w:ind w:firstLine="480"/>
        <w:jc w:val="both"/>
      </w:pPr>
      <w:r>
        <w:rPr>
          <w:color w:val="000000"/>
        </w:rPr>
        <w:t xml:space="preserve">Classic </w:t>
      </w:r>
      <w:r>
        <w:rPr>
          <w:color w:val="000000"/>
        </w:rPr>
        <w:t>模式是</w:t>
      </w:r>
      <w:r>
        <w:rPr>
          <w:color w:val="000000"/>
        </w:rPr>
        <w:t xml:space="preserve"> Look2Act </w:t>
      </w:r>
      <w:r>
        <w:rPr>
          <w:color w:val="000000"/>
        </w:rPr>
        <w:t>中的传统计算机视觉实现路线。该模式不依赖深度学习模型训练，而是基于眼区图像中的暗色区域或瞳孔近似中心提取眼部特征，并通过用户校准将特征点映射为屏幕注视点。</w:t>
      </w:r>
    </w:p>
    <w:p w14:paraId="5BB7C04F" w14:textId="77777777" w:rsidR="00857452" w:rsidRDefault="00314B56">
      <w:pPr>
        <w:spacing w:after="0" w:line="400" w:lineRule="exact"/>
        <w:ind w:firstLine="480"/>
        <w:jc w:val="both"/>
      </w:pPr>
      <w:r>
        <w:rPr>
          <w:color w:val="000000"/>
        </w:rPr>
        <w:t xml:space="preserve">Classic </w:t>
      </w:r>
      <w:r>
        <w:rPr>
          <w:color w:val="000000"/>
        </w:rPr>
        <w:t>模式流程如图</w:t>
      </w:r>
      <w:r>
        <w:rPr>
          <w:color w:val="000000"/>
        </w:rPr>
        <w:t>5-3</w:t>
      </w:r>
      <w:r>
        <w:rPr>
          <w:color w:val="000000"/>
        </w:rPr>
        <w:t>所示。</w:t>
      </w:r>
    </w:p>
    <w:tbl>
      <w:tblPr>
        <w:tblW w:w="0" w:type="auto"/>
        <w:jc w:val="center"/>
        <w:tblLook w:val="04A0" w:firstRow="1" w:lastRow="0" w:firstColumn="1" w:lastColumn="0" w:noHBand="0" w:noVBand="1"/>
      </w:tblPr>
      <w:tblGrid>
        <w:gridCol w:w="8504"/>
      </w:tblGrid>
      <w:tr w:rsidR="00857452" w14:paraId="09089244" w14:textId="77777777">
        <w:trPr>
          <w:jc w:val="center"/>
        </w:trPr>
        <w:tc>
          <w:tcPr>
            <w:tcW w:w="8504" w:type="dxa"/>
            <w:shd w:val="clear" w:color="auto" w:fill="F2F2F2"/>
            <w:vAlign w:val="center"/>
          </w:tcPr>
          <w:p w14:paraId="33596F1E" w14:textId="77777777" w:rsidR="00857452" w:rsidRDefault="00314B56">
            <w:pPr>
              <w:spacing w:before="120" w:after="120"/>
              <w:jc w:val="center"/>
            </w:pPr>
            <w:r>
              <w:rPr>
                <w:color w:val="000000"/>
                <w:sz w:val="21"/>
              </w:rPr>
              <w:t>【图</w:t>
            </w:r>
            <w:r>
              <w:rPr>
                <w:color w:val="000000"/>
                <w:sz w:val="21"/>
              </w:rPr>
              <w:t>5-3</w:t>
            </w:r>
            <w:r>
              <w:rPr>
                <w:color w:val="000000"/>
                <w:sz w:val="21"/>
              </w:rPr>
              <w:t>占位：</w:t>
            </w:r>
            <w:r>
              <w:rPr>
                <w:color w:val="000000"/>
                <w:sz w:val="21"/>
              </w:rPr>
              <w:t xml:space="preserve">Classic </w:t>
            </w:r>
            <w:r>
              <w:rPr>
                <w:color w:val="000000"/>
                <w:sz w:val="21"/>
              </w:rPr>
              <w:t>传统视觉路线流程图。图中应包含眼区</w:t>
            </w:r>
            <w:r>
              <w:rPr>
                <w:color w:val="000000"/>
                <w:sz w:val="21"/>
              </w:rPr>
              <w:t xml:space="preserve"> ROI</w:t>
            </w:r>
            <w:r>
              <w:rPr>
                <w:color w:val="000000"/>
                <w:sz w:val="21"/>
              </w:rPr>
              <w:t>、灰度化、模糊、阈值分割、形态学处理、轮廓矩、左右眼融合、校准映射和平滑输出。】</w:t>
            </w:r>
          </w:p>
        </w:tc>
      </w:tr>
    </w:tbl>
    <w:p w14:paraId="28DFEF4E" w14:textId="77777777" w:rsidR="00857452" w:rsidRDefault="00314B56">
      <w:pPr>
        <w:spacing w:before="120" w:after="240" w:line="400" w:lineRule="exact"/>
        <w:jc w:val="center"/>
      </w:pPr>
      <w:r>
        <w:rPr>
          <w:color w:val="000000"/>
          <w:sz w:val="21"/>
        </w:rPr>
        <w:t>图</w:t>
      </w:r>
      <w:r>
        <w:rPr>
          <w:color w:val="000000"/>
          <w:sz w:val="21"/>
        </w:rPr>
        <w:t xml:space="preserve">5-3 Classic </w:t>
      </w:r>
      <w:r>
        <w:rPr>
          <w:color w:val="000000"/>
          <w:sz w:val="21"/>
        </w:rPr>
        <w:t>传统视觉路线流程</w:t>
      </w:r>
    </w:p>
    <w:p w14:paraId="31EC4A72" w14:textId="77777777" w:rsidR="00857452" w:rsidRDefault="00314B56">
      <w:pPr>
        <w:pStyle w:val="31"/>
      </w:pPr>
      <w:bookmarkStart w:id="95" w:name="_Toc229090967"/>
      <w:r>
        <w:rPr>
          <w:rFonts w:ascii="Times New Roman" w:eastAsia="黑体" w:hAnsi="Times New Roman"/>
          <w:color w:val="000000"/>
        </w:rPr>
        <w:t xml:space="preserve">5.3.1 </w:t>
      </w:r>
      <w:r>
        <w:rPr>
          <w:rFonts w:ascii="Times New Roman" w:eastAsia="黑体" w:hAnsi="Times New Roman"/>
          <w:color w:val="000000"/>
        </w:rPr>
        <w:t>瞳孔或暗色区域特征提取</w:t>
      </w:r>
      <w:bookmarkEnd w:id="95"/>
    </w:p>
    <w:p w14:paraId="50F0B95A" w14:textId="77777777" w:rsidR="00857452" w:rsidRDefault="00314B56">
      <w:pPr>
        <w:spacing w:after="0" w:line="400" w:lineRule="exact"/>
        <w:ind w:firstLine="480"/>
        <w:jc w:val="both"/>
      </w:pPr>
      <w:r>
        <w:rPr>
          <w:color w:val="000000"/>
        </w:rPr>
        <w:t>眼区图像中，瞳孔和虹膜区域通常比眼白区域更暗，因此可以通过灰度图像和阈值分割提取暗色区域。</w:t>
      </w:r>
      <w:r>
        <w:rPr>
          <w:color w:val="000000"/>
        </w:rPr>
        <w:t xml:space="preserve">Classic </w:t>
      </w:r>
      <w:r>
        <w:rPr>
          <w:color w:val="000000"/>
        </w:rPr>
        <w:t>模式首先将眼区</w:t>
      </w:r>
      <w:r>
        <w:rPr>
          <w:color w:val="000000"/>
        </w:rPr>
        <w:t xml:space="preserve"> ROI </w:t>
      </w:r>
      <w:r>
        <w:rPr>
          <w:color w:val="000000"/>
        </w:rPr>
        <w:t>转换为灰度图像，并进行高斯模糊以降低噪声。随后采用反向阈值分割得到暗色区域掩膜，并通过形态学开运算和闭运算去除小噪声、填补区域空洞。</w:t>
      </w:r>
    </w:p>
    <w:p w14:paraId="3E03858A" w14:textId="77777777" w:rsidR="00857452" w:rsidRDefault="00314B56">
      <w:pPr>
        <w:spacing w:after="0" w:line="400" w:lineRule="exact"/>
        <w:ind w:firstLine="480"/>
        <w:jc w:val="both"/>
      </w:pPr>
      <w:r>
        <w:rPr>
          <w:color w:val="000000"/>
        </w:rPr>
        <w:t>设眼区灰度图像为</w:t>
      </w:r>
      <w:r>
        <w:rPr>
          <w:color w:val="000000"/>
        </w:rPr>
        <w:t xml:space="preserve"> </w:t>
      </w:r>
      <m:oMath>
        <m:r>
          <w:rPr>
            <w:rFonts w:ascii="Cambria Math" w:hAnsi="Cambria Math"/>
          </w:rPr>
          <m:t>I(x,y)</m:t>
        </m:r>
      </m:oMath>
      <w:r>
        <w:rPr>
          <w:color w:val="000000"/>
        </w:rPr>
        <w:t>，阈值为</w:t>
      </w:r>
      <w:r>
        <w:rPr>
          <w:color w:val="000000"/>
        </w:rPr>
        <w:t xml:space="preserve"> </w:t>
      </w:r>
      <m:oMath>
        <m:r>
          <w:rPr>
            <w:rFonts w:ascii="Cambria Math" w:hAnsi="Cambria Math"/>
          </w:rPr>
          <m:t>τ</m:t>
        </m:r>
      </m:oMath>
      <w:r>
        <w:rPr>
          <w:color w:val="000000"/>
        </w:rPr>
        <w:t>，则暗色区域掩膜可表示为：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9BA0B07" w14:textId="77777777">
        <w:trPr>
          <w:jc w:val="center"/>
        </w:trPr>
        <w:tc>
          <w:tcPr>
            <w:tcW w:w="300" w:type="dxa"/>
            <w:tcBorders>
              <w:top w:val="nil"/>
              <w:left w:val="nil"/>
              <w:bottom w:val="nil"/>
              <w:right w:val="nil"/>
            </w:tcBorders>
            <w:vAlign w:val="center"/>
          </w:tcPr>
          <w:p w14:paraId="2826E2CA" w14:textId="77777777" w:rsidR="00857452" w:rsidRDefault="00857452">
            <w:pPr>
              <w:spacing w:before="120" w:after="120" w:line="240" w:lineRule="atLeast"/>
            </w:pPr>
          </w:p>
        </w:tc>
        <w:tc>
          <w:tcPr>
            <w:tcW w:w="6504" w:type="dxa"/>
            <w:tcBorders>
              <w:top w:val="nil"/>
              <w:left w:val="nil"/>
              <w:bottom w:val="nil"/>
              <w:right w:val="nil"/>
            </w:tcBorders>
            <w:vAlign w:val="center"/>
          </w:tcPr>
          <w:p w14:paraId="76D7292F" w14:textId="77777777" w:rsidR="00857452" w:rsidRDefault="00314B56">
            <w:pPr>
              <w:spacing w:before="120" w:after="120" w:line="240" w:lineRule="atLeast"/>
              <w:jc w:val="center"/>
            </w:pPr>
            <m:oMathPara>
              <m:oMath>
                <m:r>
                  <w:rPr>
                    <w:rFonts w:ascii="Cambria Math" w:hAnsi="Cambria Math"/>
                  </w:rPr>
                  <m:t>M(x,y)=</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I(x,y)&lt;τ</m:t>
                          </m:r>
                        </m:e>
                      </m:mr>
                      <m:mr>
                        <m:e>
                          <m:r>
                            <w:rPr>
                              <w:rFonts w:ascii="Cambria Math" w:hAnsi="Cambria Math"/>
                            </w:rPr>
                            <m:t>0,</m:t>
                          </m:r>
                        </m:e>
                        <m:e>
                          <m:r>
                            <w:rPr>
                              <w:rFonts w:ascii="Cambria Math" w:hAnsi="Cambria Math"/>
                            </w:rPr>
                            <m:t>I(x,y)≥τ</m:t>
                          </m:r>
                        </m:e>
                      </m:mr>
                    </m:m>
                  </m:e>
                </m:d>
              </m:oMath>
            </m:oMathPara>
          </w:p>
        </w:tc>
        <w:tc>
          <w:tcPr>
            <w:tcW w:w="1700" w:type="dxa"/>
            <w:tcBorders>
              <w:top w:val="nil"/>
              <w:left w:val="nil"/>
              <w:bottom w:val="nil"/>
              <w:right w:val="nil"/>
            </w:tcBorders>
            <w:noWrap/>
            <w:vAlign w:val="center"/>
          </w:tcPr>
          <w:p w14:paraId="3753ED0E"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5-4</w:t>
            </w:r>
            <w:r>
              <w:rPr>
                <w:color w:val="000000"/>
                <w:rFonts w:eastAsia="宋体" w:ascii="Times New Roman" w:hAnsi="Times New Roman"/>
                <w:sz w:val="24"/>
              </w:rPr>
              <w:t>）</w:t>
            </w:r>
          </w:p>
        </w:tc>
      </w:tr>
    </w:tbl>
    <w:p w14:paraId="6145D652" w14:textId="77777777" w:rsidR="00857452" w:rsidRDefault="00314B56">
      <w:pPr>
        <w:spacing w:after="0" w:line="400" w:lineRule="exact"/>
        <w:ind w:firstLine="480"/>
        <w:jc w:val="both"/>
      </w:pPr>
      <w:r>
        <w:rPr>
          <w:color w:val="000000"/>
        </w:rPr>
        <w:t>得到掩膜后，系统选择面积较大的连通区域作为瞳孔或暗色区域候选，并通过图像矩计算质心。设候选区域为</w:t>
      </w:r>
      <w:r>
        <w:rPr>
          <w:color w:val="000000"/>
        </w:rPr>
        <w:t xml:space="preserve"> </w:t>
      </w:r>
      <m:oMath>
        <m:r>
          <w:rPr>
            <w:rFonts w:ascii="Cambria Math" w:hAnsi="Cambria Math"/>
          </w:rPr>
          <m:t>Ω</m:t>
        </m:r>
      </m:oMath>
      <w:r>
        <w:rPr>
          <w:color w:val="000000"/>
        </w:rPr>
        <w:t>，则质心坐标为：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2A5E88B" w14:textId="77777777">
        <w:trPr>
          <w:jc w:val="center"/>
        </w:trPr>
        <w:tc>
          <w:tcPr>
            <w:tcW w:w="300" w:type="dxa"/>
            <w:tcBorders>
              <w:top w:val="nil"/>
              <w:left w:val="nil"/>
              <w:bottom w:val="nil"/>
              <w:right w:val="nil"/>
            </w:tcBorders>
            <w:vAlign w:val="center"/>
          </w:tcPr>
          <w:p w14:paraId="4F3BEC44" w14:textId="77777777" w:rsidR="00857452" w:rsidRDefault="00857452">
            <w:pPr>
              <w:spacing w:before="120" w:after="120" w:line="240" w:lineRule="atLeast"/>
            </w:pPr>
          </w:p>
        </w:tc>
        <w:tc>
          <w:tcPr>
            <w:tcW w:w="6504" w:type="dxa"/>
            <w:tcBorders>
              <w:top w:val="nil"/>
              <w:left w:val="nil"/>
              <w:bottom w:val="nil"/>
              <w:right w:val="nil"/>
            </w:tcBorders>
            <w:vAlign w:val="center"/>
          </w:tcPr>
          <w:p w14:paraId="48E3DCCC"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(x,y)∈Ω</m:t>
                        </m:r>
                      </m:sub>
                      <m:sup/>
                      <m:e>
                        <m:r>
                          <w:rPr>
                            <w:rFonts w:ascii="Cambria Math" w:hAnsi="Cambria Math"/>
                          </w:rPr>
                          <m:t>x</m:t>
                        </m:r>
                      </m:e>
                    </m:nary>
                  </m:num>
                  <m:den>
                    <m:d>
                      <m:dPr>
                        <m:begChr m:val="|"/>
                        <m:endChr m:val="|"/>
                        <m:ctrlPr>
                          <w:rPr>
                            <w:rFonts w:ascii="Cambria Math" w:hAnsi="Cambria Math"/>
                          </w:rPr>
                        </m:ctrlPr>
                      </m:dPr>
                      <m:e>
                        <m:r>
                          <w:rPr>
                            <w:rFonts w:ascii="Cambria Math" w:hAnsi="Cambria Math"/>
                          </w:rPr>
                          <m:t>Ω</m:t>
                        </m:r>
                      </m:e>
                    </m:d>
                  </m:den>
                </m:f>
              </m:oMath>
            </m:oMathPara>
          </w:p>
        </w:tc>
        <w:tc>
          <w:tcPr>
            <w:tcW w:w="1700" w:type="dxa"/>
            <w:tcBorders>
              <w:top w:val="nil"/>
              <w:left w:val="nil"/>
              <w:bottom w:val="nil"/>
              <w:right w:val="nil"/>
            </w:tcBorders>
            <w:noWrap/>
            <w:vAlign w:val="center"/>
          </w:tcPr>
          <w:p w14:paraId="689A4DC2"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5-5</w:t>
            </w:r>
            <w:r>
              <w:rPr>
                <w:color w:val="000000"/>
                <w:rFonts w:eastAsia="宋体" w:ascii="Times New Roman" w:hAnsi="Times New Roman"/>
                <w:sz w:val="24"/>
              </w:rPr>
              <w:t>）</w:t>
            </w:r>
          </w:p>
        </w:tc>
      </w:tr>
      <w:tr w:rsidR="00857452" w14:paraId="141EC1FE" w14:textId="77777777">
        <w:trPr>
          <w:jc w:val="center"/>
        </w:trPr>
        <w:tc>
          <w:tcPr>
            <w:tcW w:w="900" w:type="dxa"/>
            <w:tcBorders>
              <w:top w:val="nil"/>
              <w:left w:val="nil"/>
              <w:bottom w:val="nil"/>
              <w:right w:val="nil"/>
            </w:tcBorders>
            <w:vAlign w:val="center"/>
          </w:tcPr>
          <w:p w14:paraId="31D6C08A" w14:textId="77777777" w:rsidR="00857452" w:rsidRDefault="00857452">
            <w:pPr>
              <w:spacing w:before="120" w:after="120" w:line="240" w:lineRule="atLeast"/>
            </w:pPr>
          </w:p>
        </w:tc>
        <w:tc>
          <w:tcPr>
            <w:tcW w:w="6704" w:type="dxa"/>
            <w:tcBorders>
              <w:top w:val="nil"/>
              <w:left w:val="nil"/>
              <w:bottom w:val="nil"/>
              <w:right w:val="nil"/>
            </w:tcBorders>
            <w:vAlign w:val="center"/>
          </w:tcPr>
          <w:p w14:paraId="16A52FC6"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f>
                  <m:fPr>
                    <m:ctrlPr>
                      <w:rPr>
                        <w:rFonts w:ascii="Cambria Math" w:hAnsi="Cambria Math"/>
                      </w:rPr>
                    </m:ctrlPr>
                  </m:fPr>
                  <m:num>
                    <m:nary>
                      <m:naryPr>
                        <m:chr m:val="∑"/>
                        <m:limLoc m:val="subSup"/>
                        <m:grow m:val="1"/>
                        <m:supHide m:val="1"/>
                        <m:ctrlPr>
                          <w:rPr>
                            <w:rFonts w:ascii="Cambria Math" w:hAnsi="Cambria Math"/>
                          </w:rPr>
                        </m:ctrlPr>
                      </m:naryPr>
                      <m:sub>
                        <m:r>
                          <w:rPr>
                            <w:rFonts w:ascii="Cambria Math" w:hAnsi="Cambria Math"/>
                          </w:rPr>
                          <m:t>(x,y)∈Ω</m:t>
                        </m:r>
                      </m:sub>
                      <m:sup/>
                      <m:e>
                        <m:r>
                          <w:rPr>
                            <w:rFonts w:ascii="Cambria Math" w:hAnsi="Cambria Math"/>
                          </w:rPr>
                          <m:t>y</m:t>
                        </m:r>
                      </m:e>
                    </m:nary>
                  </m:num>
                  <m:den>
                    <m:d>
                      <m:dPr>
                        <m:begChr m:val="|"/>
                        <m:endChr m:val="|"/>
                        <m:ctrlPr>
                          <w:rPr>
                            <w:rFonts w:ascii="Cambria Math" w:hAnsi="Cambria Math"/>
                          </w:rPr>
                        </m:ctrlPr>
                      </m:dPr>
                      <m:e>
                        <m:r>
                          <w:rPr>
                            <w:rFonts w:ascii="Cambria Math" w:hAnsi="Cambria Math"/>
                          </w:rPr>
                          <m:t>Ω</m:t>
                        </m:r>
                      </m:e>
                    </m:d>
                  </m:den>
                </m:f>
              </m:oMath>
            </m:oMathPara>
          </w:p>
        </w:tc>
        <w:tc>
          <w:tcPr>
            <w:tcW w:w="900" w:type="dxa"/>
            <w:tcBorders>
              <w:top w:val="nil"/>
              <w:left w:val="nil"/>
              <w:bottom w:val="nil"/>
              <w:right w:val="nil"/>
            </w:tcBorders>
            <w:vAlign w:val="center"/>
          </w:tcPr>
          <w:p w14:paraId="5A268DE7"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5-6</w:t>
            </w:r>
            <w:r>
              <w:rPr>
                <w:color w:val="000000"/>
                <w:rFonts w:eastAsia="宋体" w:ascii="Times New Roman" w:hAnsi="Times New Roman"/>
                <w:sz w:val="24"/>
              </w:rPr>
              <w:t>）</w:t>
            </w:r>
          </w:p>
        </w:tc>
      </w:tr>
    </w:tbl>
    <w:p w14:paraId="7B04F666" w14:textId="77777777" w:rsidR="00857452" w:rsidRDefault="00314B56">
      <w:pPr>
        <w:spacing w:after="0" w:line="400" w:lineRule="exact"/>
        <w:ind w:firstLine="480"/>
        <w:jc w:val="both"/>
      </w:pPr>
      <w:r>
        <w:rPr>
          <w:color w:val="000000"/>
        </w:rPr>
        <w:t>当轮廓检测失败或候选区域不稳定时，系统使用暗像素加权质心作为备用估计方式。设暗度权重为</w:t>
      </w:r>
      <w:r>
        <w:rPr>
          <w:color w:val="000000"/>
        </w:rPr>
        <w:t xml:space="preserve"> </w:t>
      </w:r>
      <m:oMath>
        <m:r>
          <w:rPr>
            <w:rFonts w:ascii="Cambria Math" w:hAnsi="Cambria Math"/>
          </w:rPr>
          <m:t>w(x,y)=255-I(x,y)</m:t>
        </m:r>
      </m:oMath>
      <w:r>
        <w:rPr>
          <w:color w:val="000000"/>
        </w:rPr>
        <w:t>，则加权质心为：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7969720" w14:textId="77777777">
        <w:trPr>
          <w:jc w:val="center"/>
        </w:trPr>
        <w:tc>
          <w:tcPr>
            <w:tcW w:w="300" w:type="dxa"/>
            <w:tcBorders>
              <w:top w:val="nil"/>
              <w:left w:val="nil"/>
              <w:bottom w:val="nil"/>
              <w:right w:val="nil"/>
            </w:tcBorders>
            <w:vAlign w:val="center"/>
          </w:tcPr>
          <w:p w14:paraId="086DB20D" w14:textId="77777777" w:rsidR="00857452" w:rsidRDefault="00857452">
            <w:pPr>
              <w:spacing w:before="120" w:after="120" w:line="240" w:lineRule="atLeast"/>
            </w:pPr>
          </w:p>
        </w:tc>
        <w:tc>
          <w:tcPr>
            <w:tcW w:w="6504" w:type="dxa"/>
            <w:tcBorders>
              <w:top w:val="nil"/>
              <w:left w:val="nil"/>
              <w:bottom w:val="nil"/>
              <w:right w:val="nil"/>
            </w:tcBorders>
            <w:vAlign w:val="center"/>
          </w:tcPr>
          <w:p w14:paraId="73544E19"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c</m:t>
                    </m:r>
                  </m:e>
                  <m:sub>
                    <m:r>
                      <w:rPr>
                        <w:rFonts w:ascii="Cambria Math" w:hAnsi="Cambria Math"/>
                      </w:rPr>
                      <m:t>x</m:t>
                    </m:r>
                  </m:sub>
                </m:sSub>
                <m:r>
                  <w:rPr>
                    <w:rFonts w:ascii="Cambria Math" w:hAnsi="Cambria Math"/>
                  </w:rPr>
                  <m:t>=</m:t>
                </m:r>
                <m:f>
                  <m:fPr>
                    <m:ctrlPr>
                      <w:rPr>
                        <w:rFonts w:ascii="Cambria Math" w:hAnsi="Cambria Math"/>
                      </w:rPr>
                    </m:ctrlPr>
                  </m:fPr>
                  <m:num>
                    <m:r>
                      <w:rPr>
                        <w:rFonts w:ascii="Cambria Math" w:hAnsi="Cambria Math"/>
                      </w:rPr>
                      <m:t>∑xw(x,y)</m:t>
                    </m:r>
                  </m:num>
                  <m:den>
                    <m:r>
                      <w:rPr>
                        <w:rFonts w:ascii="Cambria Math" w:hAnsi="Cambria Math"/>
                      </w:rPr>
                      <m:t>∑w(x,y)</m:t>
                    </m:r>
                  </m:den>
                </m:f>
              </m:oMath>
            </m:oMathPara>
          </w:p>
        </w:tc>
        <w:tc>
          <w:tcPr>
            <w:tcW w:w="1700" w:type="dxa"/>
            <w:tcBorders>
              <w:top w:val="nil"/>
              <w:left w:val="nil"/>
              <w:bottom w:val="nil"/>
              <w:right w:val="nil"/>
            </w:tcBorders>
            <w:noWrap/>
            <w:vAlign w:val="center"/>
          </w:tcPr>
          <w:p w14:paraId="044509D3"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5-7</w:t>
            </w:r>
            <w:r>
              <w:rPr>
                <w:color w:val="000000"/>
                <w:rFonts w:eastAsia="宋体" w:ascii="Times New Roman" w:hAnsi="Times New Roman"/>
                <w:sz w:val="24"/>
              </w:rPr>
              <w:t>）</w:t>
            </w:r>
          </w:p>
        </w:tc>
      </w:tr>
      <w:tr w:rsidR="00857452" w14:paraId="55B3F7A3" w14:textId="77777777">
        <w:trPr>
          <w:jc w:val="center"/>
        </w:trPr>
        <w:tc>
          <w:tcPr>
            <w:tcW w:w="900" w:type="dxa"/>
            <w:tcBorders>
              <w:top w:val="nil"/>
              <w:left w:val="nil"/>
              <w:bottom w:val="nil"/>
              <w:right w:val="nil"/>
            </w:tcBorders>
            <w:vAlign w:val="center"/>
          </w:tcPr>
          <w:p w14:paraId="17309EAA" w14:textId="77777777" w:rsidR="00857452" w:rsidRDefault="00857452">
            <w:pPr>
              <w:spacing w:before="120" w:after="120" w:line="240" w:lineRule="atLeast"/>
            </w:pPr>
          </w:p>
        </w:tc>
        <w:tc>
          <w:tcPr>
            <w:tcW w:w="6704" w:type="dxa"/>
            <w:tcBorders>
              <w:top w:val="nil"/>
              <w:left w:val="nil"/>
              <w:bottom w:val="nil"/>
              <w:right w:val="nil"/>
            </w:tcBorders>
            <w:vAlign w:val="center"/>
          </w:tcPr>
          <w:p w14:paraId="3F4392C9"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c</m:t>
                    </m:r>
                  </m:e>
                  <m:sub>
                    <m:r>
                      <w:rPr>
                        <w:rFonts w:ascii="Cambria Math" w:hAnsi="Cambria Math"/>
                      </w:rPr>
                      <m:t>y</m:t>
                    </m:r>
                  </m:sub>
                </m:sSub>
                <m:r>
                  <w:rPr>
                    <w:rFonts w:ascii="Cambria Math" w:hAnsi="Cambria Math"/>
                  </w:rPr>
                  <m:t>=</m:t>
                </m:r>
                <m:f>
                  <m:fPr>
                    <m:ctrlPr>
                      <w:rPr>
                        <w:rFonts w:ascii="Cambria Math" w:hAnsi="Cambria Math"/>
                      </w:rPr>
                    </m:ctrlPr>
                  </m:fPr>
                  <m:num>
                    <m:r>
                      <w:rPr>
                        <w:rFonts w:ascii="Cambria Math" w:hAnsi="Cambria Math"/>
                      </w:rPr>
                      <m:t>∑yw(x,y)</m:t>
                    </m:r>
                  </m:num>
                  <m:den>
                    <m:r>
                      <w:rPr>
                        <w:rFonts w:ascii="Cambria Math" w:hAnsi="Cambria Math"/>
                      </w:rPr>
                      <m:t>∑w(x,y)</m:t>
                    </m:r>
                  </m:den>
                </m:f>
              </m:oMath>
            </m:oMathPara>
          </w:p>
        </w:tc>
        <w:tc>
          <w:tcPr>
            <w:tcW w:w="900" w:type="dxa"/>
            <w:tcBorders>
              <w:top w:val="nil"/>
              <w:left w:val="nil"/>
              <w:bottom w:val="nil"/>
              <w:right w:val="nil"/>
            </w:tcBorders>
            <w:vAlign w:val="center"/>
          </w:tcPr>
          <w:p w14:paraId="1E62F73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5-8</w:t>
            </w:r>
            <w:r>
              <w:rPr>
                <w:color w:val="000000"/>
                <w:rFonts w:eastAsia="宋体" w:ascii="Times New Roman" w:hAnsi="Times New Roman"/>
                <w:sz w:val="24"/>
              </w:rPr>
              <w:t>）</w:t>
            </w:r>
          </w:p>
        </w:tc>
      </w:tr>
    </w:tbl>
    <w:p w14:paraId="74301A8D" w14:textId="77777777" w:rsidR="00857452" w:rsidRDefault="00314B56">
      <w:pPr>
        <w:spacing w:after="0" w:line="400" w:lineRule="exact"/>
        <w:ind w:firstLine="480"/>
        <w:jc w:val="both"/>
      </w:pPr>
      <w:r>
        <w:rPr>
          <w:color w:val="000000"/>
        </w:rPr>
        <w:t>该备用策略能够在瞳孔轮廓不完整或眼区局部反光时提供连续输出。</w:t>
      </w:r>
    </w:p>
    <w:tbl>
      <w:tblPr>
        <w:tblW w:w="0" w:type="auto"/>
        <w:jc w:val="center"/>
        <w:tblLook w:val="04A0" w:firstRow="1" w:lastRow="0" w:firstColumn="1" w:lastColumn="0" w:noHBand="0" w:noVBand="1"/>
      </w:tblPr>
      <w:tblGrid>
        <w:gridCol w:w="8504"/>
      </w:tblGrid>
      <w:tr w:rsidR="00857452" w14:paraId="2B6DC230" w14:textId="77777777">
        <w:trPr>
          <w:jc w:val="center"/>
        </w:trPr>
        <w:tc>
          <w:tcPr>
            <w:tcW w:w="8504" w:type="dxa"/>
            <w:shd w:val="clear" w:color="auto" w:fill="F2F2F2"/>
            <w:vAlign w:val="center"/>
          </w:tcPr>
          <w:p w14:paraId="74779A77" w14:textId="77777777" w:rsidR="00857452" w:rsidRDefault="00314B56">
            <w:pPr>
              <w:spacing w:before="120" w:after="120"/>
              <w:jc w:val="center"/>
            </w:pPr>
            <w:r>
              <w:rPr>
                <w:color w:val="000000"/>
                <w:sz w:val="21"/>
              </w:rPr>
              <w:t>【程序清单</w:t>
            </w:r>
            <w:r>
              <w:rPr>
                <w:color w:val="000000"/>
                <w:sz w:val="21"/>
              </w:rPr>
              <w:t>5-1</w:t>
            </w:r>
            <w:r>
              <w:rPr>
                <w:color w:val="000000"/>
                <w:sz w:val="21"/>
              </w:rPr>
              <w:t>占位：</w:t>
            </w:r>
            <w:r>
              <w:rPr>
                <w:color w:val="000000"/>
                <w:sz w:val="21"/>
              </w:rPr>
              <w:t xml:space="preserve">Classic </w:t>
            </w:r>
            <w:r>
              <w:rPr>
                <w:color w:val="000000"/>
                <w:sz w:val="21"/>
              </w:rPr>
              <w:t>模式瞳孔或暗色区域质心检测核心代码。建议展示灰度化、阈值分割、形态学处理、轮廓矩和暗像素加权质心部分。】</w:t>
            </w:r>
          </w:p>
        </w:tc>
      </w:tr>
    </w:tbl>
    <w:p w14:paraId="2CBF8820" w14:textId="77777777" w:rsidR="00857452" w:rsidRDefault="00314B56">
      <w:pPr>
        <w:spacing w:after="0" w:line="400" w:lineRule="exact"/>
        <w:ind w:firstLine="480"/>
        <w:jc w:val="both"/>
      </w:pPr>
      <w:r>
        <w:rPr>
          <w:color w:val="000000"/>
        </w:rPr>
        <w:t>程序清单</w:t>
      </w:r>
      <w:r>
        <w:rPr>
          <w:color w:val="000000"/>
        </w:rPr>
        <w:t xml:space="preserve">5-1 Classic </w:t>
      </w:r>
      <w:r>
        <w:rPr>
          <w:color w:val="000000"/>
        </w:rPr>
        <w:t>眼部特征提取核心代码</w:t>
      </w:r>
    </w:p>
    <w:p w14:paraId="4AD6018D" w14:textId="77777777" w:rsidR="00857452" w:rsidRDefault="00314B56">
      <w:pPr>
        <w:pStyle w:val="31"/>
      </w:pPr>
      <w:bookmarkStart w:id="96" w:name="_Toc229090968"/>
      <w:r>
        <w:rPr>
          <w:rFonts w:ascii="Times New Roman" w:eastAsia="黑体" w:hAnsi="Times New Roman"/>
          <w:color w:val="000000"/>
        </w:rPr>
        <w:t xml:space="preserve">5.3.2 </w:t>
      </w:r>
      <w:r>
        <w:rPr>
          <w:rFonts w:ascii="Times New Roman" w:eastAsia="黑体" w:hAnsi="Times New Roman"/>
          <w:color w:val="000000"/>
        </w:rPr>
        <w:t>左右眼特征融合</w:t>
      </w:r>
      <w:bookmarkEnd w:id="96"/>
    </w:p>
    <w:p w14:paraId="0F065478" w14:textId="77777777" w:rsidR="00857452" w:rsidRDefault="00314B56">
      <w:pPr>
        <w:spacing w:after="0" w:line="400" w:lineRule="exact"/>
        <w:ind w:firstLine="480"/>
        <w:jc w:val="both"/>
      </w:pPr>
      <w:r>
        <w:rPr>
          <w:color w:val="000000"/>
        </w:rPr>
        <w:t>单眼特征容易受到眨眼、局部遮挡和光照变化影响，因此系统对左右眼特征进行融合。首先，系统将</w:t>
      </w:r>
      <w:r>
        <w:rPr>
          <w:color w:val="000000"/>
        </w:rPr>
        <w:t xml:space="preserve"> ROI </w:t>
      </w:r>
      <w:r>
        <w:rPr>
          <w:color w:val="000000"/>
        </w:rPr>
        <w:t>内的瞳孔质心坐标还原到原始摄像头画面坐标；随后，对可用的左右眼点取平均，得到融合后的相机平面特征点。</w:t>
      </w:r>
    </w:p>
    <w:p w14:paraId="00E335B2" w14:textId="77777777" w:rsidR="00857452" w:rsidRDefault="00314B56">
      <w:pPr>
        <w:spacing w:after="0" w:line="400" w:lineRule="exact"/>
        <w:ind w:firstLine="480"/>
        <w:jc w:val="both"/>
      </w:pPr>
      <w:r>
        <w:rPr>
          <w:color w:val="000000"/>
        </w:rPr>
        <w:t>设左眼和右眼在摄像头画面中的绝对特征点分别为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R</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Pr>
          <w:color w:val="000000"/>
        </w:rPr>
        <w:t>，有效眼集合为</w:t>
      </w:r>
      <w:r>
        <w:rPr>
          <w:color w:val="000000"/>
        </w:rPr>
        <w:t xml:space="preserve"> </w:t>
      </w:r>
      <m:oMath>
        <m:r>
          <m:rPr>
            <m:scr m:val="script"/>
          </m:rPr>
          <w:rPr>
            <w:rFonts w:ascii="Cambria Math" w:hAnsi="Cambria Math"/>
          </w:rPr>
          <m:t>E</m:t>
        </m:r>
      </m:oMath>
      <w:r>
        <w:rPr>
          <w:color w:val="000000"/>
        </w:rPr>
        <w:t>，则融合特征点为：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4853EC7E" w14:textId="77777777">
        <w:trPr>
          <w:jc w:val="center"/>
        </w:trPr>
        <w:tc>
          <w:tcPr>
            <w:tcW w:w="300" w:type="dxa"/>
            <w:tcBorders>
              <w:top w:val="nil"/>
              <w:left w:val="nil"/>
              <w:bottom w:val="nil"/>
              <w:right w:val="nil"/>
            </w:tcBorders>
            <w:vAlign w:val="center"/>
          </w:tcPr>
          <w:p w14:paraId="278FA6B0" w14:textId="77777777" w:rsidR="00857452" w:rsidRDefault="00857452">
            <w:pPr>
              <w:spacing w:before="120" w:after="120" w:line="240" w:lineRule="atLeast"/>
            </w:pPr>
          </w:p>
        </w:tc>
        <w:tc>
          <w:tcPr>
            <w:tcW w:w="6504" w:type="dxa"/>
            <w:tcBorders>
              <w:top w:val="nil"/>
              <w:left w:val="nil"/>
              <w:bottom w:val="nil"/>
              <w:right w:val="nil"/>
            </w:tcBorders>
            <w:vAlign w:val="center"/>
          </w:tcPr>
          <w:p w14:paraId="4CFA6A2E"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p</m:t>
                    </m:r>
                  </m:e>
                  <m:sub>
                    <m:r>
                      <w:rPr>
                        <w:rFonts w:ascii="Cambria Math" w:hAnsi="Cambria Math"/>
                      </w:rPr>
                      <m:t>eye</m:t>
                    </m:r>
                  </m:sub>
                </m:sSub>
                <m:r>
                  <w:rPr>
                    <w:rFonts w:ascii="Cambria Math" w:hAnsi="Cambria Math"/>
                  </w:rPr>
                  <m:t>=</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r>
                          <m:rPr>
                            <m:scr m:val="script"/>
                          </m:rPr>
                          <w:rPr>
                            <w:rFonts w:ascii="Cambria Math" w:hAnsi="Cambria Math"/>
                          </w:rPr>
                          <m:t>E</m:t>
                        </m:r>
                      </m:e>
                    </m:d>
                  </m:den>
                </m:f>
                <m:nary>
                  <m:naryPr>
                    <m:chr m:val="∑"/>
                    <m:limLoc m:val="subSup"/>
                    <m:grow m:val="1"/>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i</m:t>
                        </m:r>
                      </m:sub>
                    </m:sSub>
                    <m:r>
                      <m:rPr>
                        <m:scr m:val="script"/>
                      </m:rPr>
                      <w:rPr>
                        <w:rFonts w:ascii="Cambria Math" w:hAnsi="Cambria Math"/>
                      </w:rPr>
                      <m:t>∈E</m:t>
                    </m:r>
                  </m:sub>
                  <m:sup/>
                  <m:e>
                    <m:sSub>
                      <m:sSubPr>
                        <m:ctrlPr>
                          <w:rPr>
                            <w:rFonts w:ascii="Cambria Math" w:hAnsi="Cambria Math"/>
                          </w:rPr>
                        </m:ctrlPr>
                      </m:sSubPr>
                      <m:e>
                        <m:r>
                          <w:rPr>
                            <w:rFonts w:ascii="Cambria Math" w:hAnsi="Cambria Math"/>
                          </w:rPr>
                          <m:t>p</m:t>
                        </m:r>
                      </m:e>
                      <m:sub>
                        <m:r>
                          <w:rPr>
                            <w:rFonts w:ascii="Cambria Math" w:hAnsi="Cambria Math"/>
                          </w:rPr>
                          <m:t>i</m:t>
                        </m:r>
                      </m:sub>
                    </m:sSub>
                  </m:e>
                </m:nary>
              </m:oMath>
            </m:oMathPara>
          </w:p>
        </w:tc>
        <w:tc>
          <w:tcPr>
            <w:tcW w:w="1700" w:type="dxa"/>
            <w:tcBorders>
              <w:top w:val="nil"/>
              <w:left w:val="nil"/>
              <w:bottom w:val="nil"/>
              <w:right w:val="nil"/>
            </w:tcBorders>
            <w:noWrap/>
            <w:vAlign w:val="center"/>
          </w:tcPr>
          <w:p w14:paraId="3DC84D8D"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5-9</w:t>
            </w:r>
            <w:r>
              <w:rPr>
                <w:color w:val="000000"/>
                <w:rFonts w:eastAsia="宋体" w:ascii="Times New Roman" w:hAnsi="Times New Roman"/>
                <w:sz w:val="24"/>
              </w:rPr>
              <w:t>）</w:t>
            </w:r>
          </w:p>
        </w:tc>
      </w:tr>
    </w:tbl>
    <w:p w14:paraId="56A4888C" w14:textId="77777777" w:rsidR="00857452" w:rsidRDefault="00314B56">
      <w:pPr>
        <w:spacing w:after="0" w:line="400" w:lineRule="exact"/>
        <w:ind w:firstLine="480"/>
        <w:jc w:val="both"/>
      </w:pPr>
      <w:r>
        <w:rPr>
          <w:color w:val="000000"/>
        </w:rPr>
        <w:t>随后，系统根据摄像头画面宽度</w:t>
      </w:r>
      <w:r>
        <w:rPr>
          <w:color w:val="000000"/>
        </w:rPr>
        <w:t xml:space="preserve"> </w:t>
      </w:r>
      <m:oMath>
        <m:sSub>
          <m:sSubPr>
            <m:ctrlPr>
              <w:rPr>
                <w:rFonts w:ascii="Cambria Math" w:hAnsi="Cambria Math"/>
              </w:rPr>
            </m:ctrlPr>
          </m:sSubPr>
          <m:e>
            <m:r>
              <w:rPr>
                <w:rFonts w:ascii="Cambria Math" w:hAnsi="Cambria Math"/>
              </w:rPr>
              <m:t>W</m:t>
            </m:r>
          </m:e>
          <m:sub>
            <m:r>
              <w:rPr>
                <w:rFonts w:ascii="Cambria Math" w:hAnsi="Cambria Math"/>
              </w:rPr>
              <m:t>c</m:t>
            </m:r>
          </m:sub>
        </m:sSub>
      </m:oMath>
      <w:r>
        <w:rPr>
          <w:color w:val="000000"/>
        </w:rPr>
        <w:t xml:space="preserve"> </w:t>
      </w:r>
      <w:r>
        <w:rPr>
          <w:color w:val="000000"/>
        </w:rPr>
        <w:t>和高度</w:t>
      </w:r>
      <w:r>
        <w:rPr>
          <w:color w:val="000000"/>
        </w:rPr>
        <w:t xml:space="preserve"> </w:t>
      </w:r>
      <m:oMath>
        <m:sSub>
          <m:sSubPr>
            <m:ctrlPr>
              <w:rPr>
                <w:rFonts w:ascii="Cambria Math" w:hAnsi="Cambria Math"/>
              </w:rPr>
            </m:ctrlPr>
          </m:sSubPr>
          <m:e>
            <m:r>
              <w:rPr>
                <w:rFonts w:ascii="Cambria Math" w:hAnsi="Cambria Math"/>
              </w:rPr>
              <m:t>H</m:t>
            </m:r>
          </m:e>
          <m:sub>
            <m:r>
              <w:rPr>
                <w:rFonts w:ascii="Cambria Math" w:hAnsi="Cambria Math"/>
              </w:rPr>
              <m:t>c</m:t>
            </m:r>
          </m:sub>
        </m:sSub>
      </m:oMath>
      <w:r>
        <w:rPr>
          <w:color w:val="000000"/>
        </w:rPr>
        <w:t xml:space="preserve"> </w:t>
      </w:r>
      <w:r>
        <w:rPr>
          <w:color w:val="000000"/>
        </w:rPr>
        <w:t>将其归一化：</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CD84DCE" w14:textId="77777777">
        <w:trPr>
          <w:jc w:val="center"/>
        </w:trPr>
        <w:tc>
          <w:tcPr>
            <w:tcW w:w="300" w:type="dxa"/>
            <w:tcBorders>
              <w:top w:val="nil"/>
              <w:left w:val="nil"/>
              <w:bottom w:val="nil"/>
              <w:right w:val="nil"/>
            </w:tcBorders>
            <w:vAlign w:val="center"/>
          </w:tcPr>
          <w:p w14:paraId="0117367C" w14:textId="77777777" w:rsidR="00857452" w:rsidRDefault="00857452">
            <w:pPr>
              <w:spacing w:before="120" w:after="120" w:line="240" w:lineRule="atLeast"/>
            </w:pPr>
          </w:p>
        </w:tc>
        <w:tc>
          <w:tcPr>
            <w:tcW w:w="6504" w:type="dxa"/>
            <w:tcBorders>
              <w:top w:val="nil"/>
              <w:left w:val="nil"/>
              <w:bottom w:val="nil"/>
              <w:right w:val="nil"/>
            </w:tcBorders>
            <w:vAlign w:val="center"/>
          </w:tcPr>
          <w:p w14:paraId="7291DB6E"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r</m:t>
                    </m:r>
                  </m:e>
                  <m:sub>
                    <m:r>
                      <w:rPr>
                        <w:rFonts w:ascii="Cambria Math" w:hAnsi="Cambria Math"/>
                      </w:rPr>
                      <m:t>classic</m:t>
                    </m:r>
                  </m:sub>
                </m:sSub>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x</m:t>
                        </m:r>
                      </m:e>
                      <m:sub>
                        <m:r>
                          <w:rPr>
                            <w:rFonts w:ascii="Cambria Math" w:hAnsi="Cambria Math"/>
                          </w:rPr>
                          <m:t>eye</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e>
                  <m:e>
                    <m:sSub>
                      <m:sSubPr>
                        <m:ctrlPr>
                          <w:rPr>
                            <w:rFonts w:ascii="Cambria Math" w:hAnsi="Cambria Math"/>
                          </w:rPr>
                        </m:ctrlPr>
                      </m:sSubPr>
                      <m:e>
                        <m:r>
                          <w:rPr>
                            <w:rFonts w:ascii="Cambria Math" w:hAnsi="Cambria Math"/>
                          </w:rPr>
                          <m:t>y</m:t>
                        </m:r>
                      </m:e>
                      <m:sub>
                        <m:r>
                          <w:rPr>
                            <w:rFonts w:ascii="Cambria Math" w:hAnsi="Cambria Math"/>
                          </w:rPr>
                          <m:t>eye</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c</m:t>
                        </m:r>
                      </m:sub>
                    </m:sSub>
                  </m:e>
                </m:eqArr>
                <m:r>
                  <w:rPr>
                    <w:rFonts w:ascii="Cambria Math" w:hAnsi="Cambria Math"/>
                  </w:rPr>
                  <m:t>]</m:t>
                </m:r>
              </m:oMath>
            </m:oMathPara>
          </w:p>
        </w:tc>
        <w:tc>
          <w:tcPr>
            <w:tcW w:w="1700" w:type="dxa"/>
            <w:tcBorders>
              <w:top w:val="nil"/>
              <w:left w:val="nil"/>
              <w:bottom w:val="nil"/>
              <w:right w:val="nil"/>
            </w:tcBorders>
            <w:noWrap/>
            <w:vAlign w:val="center"/>
          </w:tcPr>
          <w:p w14:paraId="609C077E"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5-10</w:t>
            </w:r>
            <w:r>
              <w:rPr>
                <w:color w:val="000000"/>
                <w:rFonts w:eastAsia="宋体" w:ascii="Times New Roman" w:hAnsi="Times New Roman"/>
                <w:sz w:val="24"/>
              </w:rPr>
              <w:t>）</w:t>
            </w:r>
          </w:p>
        </w:tc>
      </w:tr>
    </w:tbl>
    <w:p w14:paraId="712DBA4A"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r</m:t>
            </m:r>
          </m:e>
          <m:sub>
            <m:r>
              <w:rPr>
                <w:rFonts w:ascii="Cambria Math" w:hAnsi="Cambria Math"/>
              </w:rPr>
              <m:t>classic</m:t>
            </m:r>
          </m:sub>
        </m:sSub>
      </m:oMath>
      <w:r>
        <w:rPr>
          <w:color w:val="000000"/>
        </w:rPr>
        <w:t xml:space="preserve"> </w:t>
      </w:r>
      <w:r>
        <w:rPr>
          <w:color w:val="000000"/>
        </w:rPr>
        <w:t>为</w:t>
      </w:r>
      <w:r>
        <w:rPr>
          <w:color w:val="000000"/>
        </w:rPr>
        <w:t xml:space="preserve"> Classic </w:t>
      </w:r>
      <w:r>
        <w:rPr>
          <w:color w:val="000000"/>
        </w:rPr>
        <w:t>模式输出的原始归一化特征点。该点本身不是屏幕注视点，需要经过用户校准映射后才能用于屏幕交互。</w:t>
      </w:r>
    </w:p>
    <w:p w14:paraId="02509CA7" w14:textId="77777777" w:rsidR="00857452" w:rsidRDefault="00314B56">
      <w:pPr>
        <w:pStyle w:val="31"/>
      </w:pPr>
      <w:bookmarkStart w:id="97" w:name="_Toc229090969"/>
      <w:r>
        <w:rPr>
          <w:rFonts w:ascii="Times New Roman" w:eastAsia="黑体" w:hAnsi="Times New Roman"/>
          <w:color w:val="000000"/>
        </w:rPr>
        <w:t xml:space="preserve">5.3.3 Classic </w:t>
      </w:r>
      <w:r>
        <w:rPr>
          <w:rFonts w:ascii="Times New Roman" w:eastAsia="黑体" w:hAnsi="Times New Roman"/>
          <w:color w:val="000000"/>
        </w:rPr>
        <w:t>模式特点</w:t>
      </w:r>
      <w:bookmarkEnd w:id="97"/>
    </w:p>
    <w:p w14:paraId="69965834" w14:textId="77777777" w:rsidR="00857452" w:rsidRDefault="00314B56">
      <w:pPr>
        <w:spacing w:after="0" w:line="400" w:lineRule="exact"/>
        <w:ind w:firstLine="480"/>
        <w:jc w:val="both"/>
      </w:pPr>
      <w:r>
        <w:rPr>
          <w:color w:val="000000"/>
        </w:rPr>
        <w:t xml:space="preserve">Classic </w:t>
      </w:r>
      <w:r>
        <w:rPr>
          <w:color w:val="000000"/>
        </w:rPr>
        <w:t>模式具有结构轻量、计算开销小和处理过程可解释等特点。该模式能够直观展示传统图像处理方法如何从眼区图像中提取视线相关特征，并通过校准</w:t>
      </w:r>
      <w:r>
        <w:rPr>
          <w:color w:val="000000"/>
        </w:rPr>
        <w:lastRenderedPageBreak/>
        <w:t>映射形成屏幕注视点。其局限性也较明显：当光照变化、眼镜反光、瞳孔边界不清或用户眼部外观差异较大时，暗色区域质心可能与真实视线变化不完全一致。</w:t>
      </w:r>
    </w:p>
    <w:p w14:paraId="47C2C32C" w14:textId="77777777" w:rsidR="00857452" w:rsidRDefault="00314B56">
      <w:pPr>
        <w:spacing w:after="0" w:line="400" w:lineRule="exact"/>
        <w:ind w:firstLine="480"/>
        <w:jc w:val="both"/>
      </w:pPr>
      <w:r>
        <w:rPr>
          <w:color w:val="000000"/>
        </w:rPr>
        <w:t>因此，</w:t>
      </w:r>
      <w:r>
        <w:rPr>
          <w:color w:val="000000"/>
        </w:rPr>
        <w:t xml:space="preserve">Classic </w:t>
      </w:r>
      <w:r>
        <w:rPr>
          <w:color w:val="000000"/>
        </w:rPr>
        <w:t>模式在本文中定位为传统视觉实现路线和系统对照路线。它与</w:t>
      </w:r>
      <w:r>
        <w:rPr>
          <w:color w:val="000000"/>
        </w:rPr>
        <w:t xml:space="preserve"> Deep </w:t>
      </w:r>
      <w:r>
        <w:rPr>
          <w:color w:val="000000"/>
        </w:rPr>
        <w:t>模式共用同一套界面、校准、验证和交互流程，使系统能够在统一条件下展示传统视觉方法和深度学习方法的实际表现差异。</w:t>
      </w:r>
    </w:p>
    <w:p w14:paraId="15C63844" w14:textId="77777777" w:rsidR="00857452" w:rsidRDefault="00314B56">
      <w:pPr>
        <w:pStyle w:val="21"/>
      </w:pPr>
      <w:bookmarkStart w:id="98" w:name="_Toc229090970"/>
      <w:r>
        <w:rPr>
          <w:rFonts w:ascii="Times New Roman" w:eastAsia="黑体" w:hAnsi="Times New Roman"/>
          <w:color w:val="000000"/>
        </w:rPr>
        <w:t xml:space="preserve">5.4 Deep </w:t>
      </w:r>
      <w:r>
        <w:rPr>
          <w:rFonts w:ascii="Times New Roman" w:eastAsia="黑体" w:hAnsi="Times New Roman"/>
          <w:color w:val="000000"/>
        </w:rPr>
        <w:t>深度学习路线实现</w:t>
      </w:r>
      <w:bookmarkEnd w:id="98"/>
    </w:p>
    <w:p w14:paraId="706954E7" w14:textId="77777777" w:rsidR="00857452" w:rsidRDefault="00314B56">
      <w:pPr>
        <w:spacing w:after="0" w:line="400" w:lineRule="exact"/>
        <w:ind w:firstLine="480"/>
        <w:jc w:val="both"/>
      </w:pPr>
      <w:r>
        <w:rPr>
          <w:color w:val="000000"/>
        </w:rPr>
        <w:t xml:space="preserve">Deep </w:t>
      </w:r>
      <w:r>
        <w:rPr>
          <w:color w:val="000000"/>
        </w:rPr>
        <w:t>模式是</w:t>
      </w:r>
      <w:r>
        <w:rPr>
          <w:color w:val="000000"/>
        </w:rPr>
        <w:t xml:space="preserve"> Look2Act </w:t>
      </w:r>
      <w:r>
        <w:rPr>
          <w:color w:val="000000"/>
        </w:rPr>
        <w:t>的深度学习视线估计路线。该模式以</w:t>
      </w:r>
      <w:r>
        <w:rPr>
          <w:color w:val="000000"/>
        </w:rPr>
        <w:t xml:space="preserve"> GazeNetV2 </w:t>
      </w:r>
      <w:r>
        <w:rPr>
          <w:color w:val="000000"/>
        </w:rPr>
        <w:t>模型为核心，通过左右眼图像和姿态输入回归三维视线方向向量，再结合屏幕几何模型得到原始屏幕坐标。</w:t>
      </w:r>
    </w:p>
    <w:p w14:paraId="13EB17B5" w14:textId="77777777" w:rsidR="00857452" w:rsidRDefault="00314B56">
      <w:pPr>
        <w:spacing w:after="0" w:line="400" w:lineRule="exact"/>
        <w:ind w:firstLine="480"/>
        <w:jc w:val="both"/>
      </w:pPr>
      <w:r>
        <w:rPr>
          <w:color w:val="000000"/>
        </w:rPr>
        <w:t xml:space="preserve">Deep </w:t>
      </w:r>
      <w:r>
        <w:rPr>
          <w:color w:val="000000"/>
        </w:rPr>
        <w:t>模式流程如图</w:t>
      </w:r>
      <w:r>
        <w:rPr>
          <w:color w:val="000000"/>
        </w:rPr>
        <w:t>5-4</w:t>
      </w:r>
      <w:r>
        <w:rPr>
          <w:color w:val="000000"/>
        </w:rPr>
        <w:t>所示。</w:t>
      </w:r>
    </w:p>
    <w:tbl>
      <w:tblPr>
        <w:tblW w:w="0" w:type="auto"/>
        <w:jc w:val="center"/>
        <w:tblLook w:val="04A0" w:firstRow="1" w:lastRow="0" w:firstColumn="1" w:lastColumn="0" w:noHBand="0" w:noVBand="1"/>
      </w:tblPr>
      <w:tblGrid>
        <w:gridCol w:w="8504"/>
      </w:tblGrid>
      <w:tr w:rsidR="00857452" w14:paraId="4188BB69" w14:textId="77777777">
        <w:trPr>
          <w:jc w:val="center"/>
        </w:trPr>
        <w:tc>
          <w:tcPr>
            <w:tcW w:w="8504" w:type="dxa"/>
            <w:shd w:val="clear" w:color="auto" w:fill="F2F2F2"/>
            <w:vAlign w:val="center"/>
          </w:tcPr>
          <w:p w14:paraId="3CF942E9" w14:textId="77777777" w:rsidR="00857452" w:rsidRDefault="00314B56">
            <w:pPr>
              <w:spacing w:before="120" w:after="120"/>
              <w:jc w:val="center"/>
            </w:pPr>
            <w:r>
              <w:rPr>
                <w:color w:val="000000"/>
                <w:sz w:val="21"/>
              </w:rPr>
              <w:t>【图</w:t>
            </w:r>
            <w:r>
              <w:rPr>
                <w:color w:val="000000"/>
                <w:sz w:val="21"/>
              </w:rPr>
              <w:t>5-4</w:t>
            </w:r>
            <w:r>
              <w:rPr>
                <w:color w:val="000000"/>
                <w:sz w:val="21"/>
              </w:rPr>
              <w:t>占位：</w:t>
            </w:r>
            <w:r>
              <w:rPr>
                <w:color w:val="000000"/>
                <w:sz w:val="21"/>
              </w:rPr>
              <w:t xml:space="preserve">Deep </w:t>
            </w:r>
            <w:r>
              <w:rPr>
                <w:color w:val="000000"/>
                <w:sz w:val="21"/>
              </w:rPr>
              <w:t>深度学习路线流程图。图中应包含左右眼裁剪、输入标准化、</w:t>
            </w:r>
            <w:r>
              <w:rPr>
                <w:color w:val="000000"/>
                <w:sz w:val="21"/>
              </w:rPr>
              <w:t xml:space="preserve">GazeNetV2 </w:t>
            </w:r>
            <w:r>
              <w:rPr>
                <w:color w:val="000000"/>
                <w:sz w:val="21"/>
              </w:rPr>
              <w:t>推理、三维视线方向、射线构造、屏幕平面求交、校准和平滑。】</w:t>
            </w:r>
          </w:p>
        </w:tc>
      </w:tr>
    </w:tbl>
    <w:p w14:paraId="358A9206" w14:textId="77777777" w:rsidR="00857452" w:rsidRDefault="00314B56">
      <w:pPr>
        <w:spacing w:before="120" w:after="240" w:line="400" w:lineRule="exact"/>
        <w:jc w:val="center"/>
      </w:pPr>
      <w:r>
        <w:rPr>
          <w:color w:val="000000"/>
          <w:sz w:val="21"/>
        </w:rPr>
        <w:t>图</w:t>
      </w:r>
      <w:r>
        <w:rPr>
          <w:color w:val="000000"/>
          <w:sz w:val="21"/>
        </w:rPr>
        <w:t xml:space="preserve">5-4 Deep </w:t>
      </w:r>
      <w:r>
        <w:rPr>
          <w:color w:val="000000"/>
          <w:sz w:val="21"/>
        </w:rPr>
        <w:t>深度学习路线流程</w:t>
      </w:r>
    </w:p>
    <w:p w14:paraId="2010B2B8" w14:textId="77777777" w:rsidR="00857452" w:rsidRDefault="00314B56">
      <w:pPr>
        <w:pStyle w:val="31"/>
      </w:pPr>
      <w:bookmarkStart w:id="99" w:name="_Toc229090971"/>
      <w:r>
        <w:rPr>
          <w:rFonts w:ascii="Times New Roman" w:eastAsia="黑体" w:hAnsi="Times New Roman"/>
          <w:color w:val="000000"/>
        </w:rPr>
        <w:t xml:space="preserve">5.4.1 </w:t>
      </w:r>
      <w:r>
        <w:rPr>
          <w:rFonts w:ascii="Times New Roman" w:eastAsia="黑体" w:hAnsi="Times New Roman"/>
          <w:color w:val="000000"/>
        </w:rPr>
        <w:t>模型输入预处理</w:t>
      </w:r>
      <w:bookmarkEnd w:id="99"/>
    </w:p>
    <w:p w14:paraId="3BA4FBB6" w14:textId="77777777" w:rsidR="00857452" w:rsidRDefault="00314B56">
      <w:pPr>
        <w:spacing w:after="0" w:line="400" w:lineRule="exact"/>
        <w:ind w:firstLine="480"/>
        <w:jc w:val="both"/>
      </w:pPr>
      <w:r>
        <w:rPr>
          <w:color w:val="000000"/>
        </w:rPr>
        <w:t xml:space="preserve">Deep </w:t>
      </w:r>
      <w:r>
        <w:rPr>
          <w:color w:val="000000"/>
        </w:rPr>
        <w:t>模式从实时摄像头帧中裁剪左右眼图像，并将其转换为模型输入张量。主要处理步骤包括：</w:t>
      </w:r>
    </w:p>
    <w:p w14:paraId="435937CE" w14:textId="77777777" w:rsidR="00857452" w:rsidRDefault="00314B56">
      <w:pPr>
        <w:spacing w:after="0" w:line="400" w:lineRule="exact"/>
        <w:ind w:firstLine="480"/>
        <w:jc w:val="both"/>
      </w:pPr>
      <w:r>
        <w:rPr>
          <w:color w:val="000000"/>
        </w:rPr>
        <w:t xml:space="preserve">1. </w:t>
      </w:r>
      <w:r>
        <w:rPr>
          <w:color w:val="000000"/>
        </w:rPr>
        <w:t>根据人脸关键点裁剪左右眼</w:t>
      </w:r>
      <w:r>
        <w:rPr>
          <w:color w:val="000000"/>
        </w:rPr>
        <w:t xml:space="preserve"> ROI</w:t>
      </w:r>
      <w:r>
        <w:rPr>
          <w:color w:val="000000"/>
        </w:rPr>
        <w:t>；</w:t>
      </w:r>
    </w:p>
    <w:p w14:paraId="50BEA6A3" w14:textId="77777777" w:rsidR="00857452" w:rsidRDefault="00314B56">
      <w:pPr>
        <w:spacing w:after="0" w:line="400" w:lineRule="exact"/>
        <w:ind w:firstLine="480"/>
        <w:jc w:val="both"/>
      </w:pPr>
      <w:r>
        <w:rPr>
          <w:color w:val="000000"/>
        </w:rPr>
        <w:t xml:space="preserve">2. </w:t>
      </w:r>
      <w:r>
        <w:rPr>
          <w:color w:val="000000"/>
        </w:rPr>
        <w:t>将</w:t>
      </w:r>
      <w:r>
        <w:rPr>
          <w:color w:val="000000"/>
        </w:rPr>
        <w:t xml:space="preserve"> BGR </w:t>
      </w:r>
      <w:r>
        <w:rPr>
          <w:color w:val="000000"/>
        </w:rPr>
        <w:t>图像转换为</w:t>
      </w:r>
      <w:r>
        <w:rPr>
          <w:color w:val="000000"/>
        </w:rPr>
        <w:t xml:space="preserve"> RGB </w:t>
      </w:r>
      <w:r>
        <w:rPr>
          <w:color w:val="000000"/>
        </w:rPr>
        <w:t>图像；</w:t>
      </w:r>
    </w:p>
    <w:p w14:paraId="3D0B9C06" w14:textId="77777777" w:rsidR="00857452" w:rsidRDefault="00314B56">
      <w:pPr>
        <w:spacing w:after="0" w:line="400" w:lineRule="exact"/>
        <w:ind w:firstLine="480"/>
        <w:jc w:val="both"/>
      </w:pPr>
      <w:r>
        <w:rPr>
          <w:color w:val="000000"/>
        </w:rPr>
        <w:t xml:space="preserve">3. </w:t>
      </w:r>
      <w:r>
        <w:rPr>
          <w:color w:val="000000"/>
        </w:rPr>
        <w:t>将图像尺寸统一为</w:t>
      </w:r>
      <w:r>
        <w:rPr>
          <w:color w:val="000000"/>
        </w:rPr>
        <w:t xml:space="preserve"> </w:t>
      </w:r>
      <m:oMath>
        <m:r>
          <w:rPr>
            <w:rFonts w:ascii="Cambria Math" w:hAnsi="Cambria Math"/>
          </w:rPr>
          <m:t>128×128</m:t>
        </m:r>
      </m:oMath>
      <w:r>
        <w:rPr>
          <w:color w:val="000000"/>
        </w:rPr>
        <w:t>；</w:t>
      </w:r>
    </w:p>
    <w:p w14:paraId="016D5FBC" w14:textId="77777777" w:rsidR="00857452" w:rsidRDefault="00314B56">
      <w:pPr>
        <w:spacing w:after="0" w:line="400" w:lineRule="exact"/>
        <w:ind w:firstLine="480"/>
        <w:jc w:val="both"/>
      </w:pPr>
      <w:r>
        <w:rPr>
          <w:color w:val="000000"/>
        </w:rPr>
        <w:t xml:space="preserve">4. </w:t>
      </w:r>
      <w:r>
        <w:rPr>
          <w:color w:val="000000"/>
        </w:rPr>
        <w:t>将数据格式由</w:t>
      </w:r>
      <w:r>
        <w:rPr>
          <w:color w:val="000000"/>
        </w:rPr>
        <w:t xml:space="preserve"> HWC </w:t>
      </w:r>
      <w:r>
        <w:rPr>
          <w:color w:val="000000"/>
        </w:rPr>
        <w:t>转换为</w:t>
      </w:r>
      <w:r>
        <w:rPr>
          <w:color w:val="000000"/>
        </w:rPr>
        <w:t xml:space="preserve"> CHW</w:t>
      </w:r>
      <w:r>
        <w:rPr>
          <w:color w:val="000000"/>
        </w:rPr>
        <w:t>；</w:t>
      </w:r>
    </w:p>
    <w:p w14:paraId="5BFE62B2" w14:textId="77777777" w:rsidR="00857452" w:rsidRDefault="00314B56">
      <w:pPr>
        <w:spacing w:after="0" w:line="400" w:lineRule="exact"/>
        <w:ind w:firstLine="480"/>
        <w:jc w:val="both"/>
      </w:pPr>
      <w:r>
        <w:rPr>
          <w:color w:val="000000"/>
        </w:rPr>
        <w:t xml:space="preserve">5. </w:t>
      </w:r>
      <w:r>
        <w:rPr>
          <w:color w:val="000000"/>
        </w:rPr>
        <w:t>将像素值归一化到</w:t>
      </w:r>
      <w:r>
        <w:rPr>
          <w:color w:val="000000"/>
        </w:rPr>
        <w:t xml:space="preserve"> </w:t>
      </w:r>
      <m:oMath>
        <m:d>
          <m:dPr>
            <m:begChr m:val="["/>
            <m:sepChr m:val=","/>
            <m:endChr m:val="]"/>
            <m:ctrlPr>
              <w:rPr>
                <w:rFonts w:ascii="Cambria Math" w:hAnsi="Cambria Math"/>
              </w:rPr>
            </m:ctrlPr>
          </m:dPr>
          <m:e>
            <m:r>
              <w:rPr>
                <w:rFonts w:ascii="Cambria Math" w:hAnsi="Cambria Math"/>
              </w:rPr>
              <m:t>0</m:t>
            </m:r>
          </m:e>
          <m:e>
            <m:r>
              <w:rPr>
                <w:rFonts w:ascii="Cambria Math" w:hAnsi="Cambria Math"/>
              </w:rPr>
              <m:t>1</m:t>
            </m:r>
          </m:e>
        </m:d>
      </m:oMath>
      <w:r>
        <w:rPr>
          <w:color w:val="000000"/>
        </w:rPr>
        <w:t xml:space="preserve"> </w:t>
      </w:r>
      <w:r>
        <w:rPr>
          <w:color w:val="000000"/>
        </w:rPr>
        <w:t>范围；</w:t>
      </w:r>
    </w:p>
    <w:p w14:paraId="491D37BB" w14:textId="77777777" w:rsidR="00857452" w:rsidRDefault="00314B56">
      <w:pPr>
        <w:spacing w:after="0" w:line="400" w:lineRule="exact"/>
        <w:ind w:firstLine="480"/>
        <w:jc w:val="both"/>
      </w:pPr>
      <w:r>
        <w:rPr>
          <w:color w:val="000000"/>
        </w:rPr>
        <w:t xml:space="preserve">6. </w:t>
      </w:r>
      <w:r>
        <w:rPr>
          <w:color w:val="000000"/>
        </w:rPr>
        <w:t>构造姿态输入向量；</w:t>
      </w:r>
    </w:p>
    <w:p w14:paraId="00EFE9EA" w14:textId="77777777" w:rsidR="00857452" w:rsidRDefault="00314B56">
      <w:pPr>
        <w:spacing w:after="0" w:line="400" w:lineRule="exact"/>
        <w:ind w:firstLine="480"/>
        <w:jc w:val="both"/>
      </w:pPr>
      <w:r>
        <w:rPr>
          <w:color w:val="000000"/>
        </w:rPr>
        <w:t xml:space="preserve">7. </w:t>
      </w:r>
      <w:r>
        <w:rPr>
          <w:color w:val="000000"/>
        </w:rPr>
        <w:t>调用本地</w:t>
      </w:r>
      <w:r>
        <w:rPr>
          <w:color w:val="000000"/>
        </w:rPr>
        <w:t xml:space="preserve"> ONNX </w:t>
      </w:r>
      <w:r>
        <w:rPr>
          <w:color w:val="000000"/>
        </w:rPr>
        <w:t>模型完成推理。</w:t>
      </w:r>
    </w:p>
    <w:p w14:paraId="0EED557B" w14:textId="77777777" w:rsidR="00857452" w:rsidRDefault="00314B56">
      <w:pPr>
        <w:spacing w:after="0" w:line="400" w:lineRule="exact"/>
        <w:ind w:firstLine="480"/>
        <w:jc w:val="both"/>
      </w:pPr>
      <w:r>
        <w:rPr>
          <w:color w:val="000000"/>
        </w:rPr>
        <w:t>设左右眼输入张量为</w:t>
      </w:r>
      <w:r>
        <w:rPr>
          <w:color w:val="000000"/>
        </w:rPr>
        <w:t xml:space="preserve"> </w:t>
      </w:r>
      <m:oMath>
        <m:sSub>
          <m:sSubPr>
            <m:ctrlPr>
              <w:rPr>
                <w:rFonts w:ascii="Cambria Math" w:hAnsi="Cambria Math"/>
              </w:rPr>
            </m:ctrlPr>
          </m:sSubPr>
          <m:e>
            <m:r>
              <w:rPr>
                <w:rFonts w:ascii="Cambria Math" w:hAnsi="Cambria Math"/>
              </w:rPr>
              <m:t>I</m:t>
            </m:r>
          </m:e>
          <m:sub>
            <m:r>
              <w:rPr>
                <w:rFonts w:ascii="Cambria Math" w:hAnsi="Cambria Math"/>
              </w:rPr>
              <m:t>L</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I</m:t>
            </m:r>
          </m:e>
          <m:sub>
            <m:r>
              <w:rPr>
                <w:rFonts w:ascii="Cambria Math" w:hAnsi="Cambria Math"/>
              </w:rPr>
              <m:t>R</m:t>
            </m:r>
          </m:sub>
        </m:sSub>
      </m:oMath>
      <w:r>
        <w:rPr>
          <w:color w:val="000000"/>
        </w:rPr>
        <w:t>，姿态输入为</w:t>
      </w:r>
      <w:r>
        <w:rPr>
          <w:color w:val="000000"/>
        </w:rPr>
        <w:t xml:space="preserve"> </w:t>
      </w:r>
      <m:oMath>
        <m:r>
          <w:rPr>
            <w:rFonts w:ascii="Cambria Math" w:hAnsi="Cambria Math"/>
          </w:rPr>
          <m:t>h</m:t>
        </m:r>
      </m:oMath>
      <w:r>
        <w:rPr>
          <w:color w:val="000000"/>
        </w:rPr>
        <w:t>，则模型推理过程为：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88EBFB2" w14:textId="77777777">
        <w:trPr>
          <w:jc w:val="center"/>
        </w:trPr>
        <w:tc>
          <w:tcPr>
            <w:tcW w:w="300" w:type="dxa"/>
            <w:tcBorders>
              <w:top w:val="nil"/>
              <w:left w:val="nil"/>
              <w:bottom w:val="nil"/>
              <w:right w:val="nil"/>
            </w:tcBorders>
            <w:vAlign w:val="center"/>
          </w:tcPr>
          <w:p w14:paraId="41F50E40" w14:textId="77777777" w:rsidR="00857452" w:rsidRDefault="00857452">
            <w:pPr>
              <w:spacing w:before="120" w:after="120" w:line="240" w:lineRule="atLeast"/>
            </w:pPr>
          </w:p>
        </w:tc>
        <w:tc>
          <w:tcPr>
            <w:tcW w:w="6504" w:type="dxa"/>
            <w:tcBorders>
              <w:top w:val="nil"/>
              <w:left w:val="nil"/>
              <w:bottom w:val="nil"/>
              <w:right w:val="nil"/>
            </w:tcBorders>
            <w:vAlign w:val="center"/>
          </w:tcPr>
          <w:p w14:paraId="713085ED" w14:textId="77777777" w:rsidR="00857452" w:rsidRDefault="00757DE1">
            <w:pPr>
              <w:spacing w:before="120" w:after="120" w:line="240" w:lineRule="atLeast"/>
              <w:jc w:val="center"/>
            </w:pPr>
            <m:oMathPara>
              <m:oMath>
                <m:acc>
                  <m:accPr>
                    <m:ctrlPr>
                      <w:rPr>
                        <w:rFonts w:ascii="Cambria Math" w:hAnsi="Cambria Math"/>
                      </w:rPr>
                    </m:ctrlPr>
                  </m:accPr>
                  <m:e>
                    <m:r>
                      <w:rPr>
                        <w:rFonts w:ascii="Cambria Math" w:hAnsi="Cambria Math"/>
                      </w:rPr>
                      <m:t>g</m:t>
                    </m:r>
                  </m:e>
                </m:acc>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R</m:t>
                    </m:r>
                  </m:sub>
                </m:sSub>
                <m:r>
                  <w:rPr>
                    <w:rFonts w:ascii="Cambria Math" w:hAnsi="Cambria Math"/>
                  </w:rPr>
                  <m:t>,h)</m:t>
                </m:r>
              </m:oMath>
            </m:oMathPara>
          </w:p>
        </w:tc>
        <w:tc>
          <w:tcPr>
            <w:tcW w:w="1700" w:type="dxa"/>
            <w:tcBorders>
              <w:top w:val="nil"/>
              <w:left w:val="nil"/>
              <w:bottom w:val="nil"/>
              <w:right w:val="nil"/>
            </w:tcBorders>
            <w:noWrap/>
            <w:vAlign w:val="center"/>
          </w:tcPr>
          <w:p w14:paraId="6D8EC0FE"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5-11</w:t>
            </w:r>
            <w:r>
              <w:rPr>
                <w:color w:val="000000"/>
                <w:rFonts w:eastAsia="宋体" w:ascii="Times New Roman" w:hAnsi="Times New Roman"/>
                <w:sz w:val="24"/>
              </w:rPr>
              <w:t>）</w:t>
            </w:r>
          </w:p>
        </w:tc>
      </w:tr>
    </w:tbl>
    <w:p w14:paraId="375CC709"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f</m:t>
            </m:r>
          </m:e>
          <m:sub>
            <m:r>
              <w:rPr>
                <w:rFonts w:ascii="Cambria Math" w:hAnsi="Cambria Math"/>
              </w:rPr>
              <m:t>θ</m:t>
            </m:r>
          </m:sub>
        </m:sSub>
      </m:oMath>
      <w:r>
        <w:rPr>
          <w:color w:val="000000"/>
        </w:rPr>
        <w:t xml:space="preserve"> </w:t>
      </w:r>
      <w:r>
        <w:rPr>
          <w:color w:val="000000"/>
        </w:rPr>
        <w:t>表示训练完成后的</w:t>
      </w:r>
      <w:r>
        <w:rPr>
          <w:color w:val="000000"/>
        </w:rPr>
        <w:t xml:space="preserve"> GazeNetV2 </w:t>
      </w:r>
      <w:r>
        <w:rPr>
          <w:color w:val="000000"/>
        </w:rPr>
        <w:t>模型，</w:t>
      </w:r>
      <m:oMath>
        <m:acc>
          <m:accPr>
            <m:ctrlPr>
              <w:rPr>
                <w:rFonts w:ascii="Cambria Math" w:hAnsi="Cambria Math"/>
              </w:rPr>
            </m:ctrlPr>
          </m:accPr>
          <m:e>
            <m:r>
              <w:rPr>
                <w:rFonts w:ascii="Cambria Math" w:hAnsi="Cambria Math"/>
              </w:rPr>
              <m:t>g</m:t>
            </m:r>
          </m:e>
        </m:acc>
      </m:oMath>
      <w:r>
        <w:rPr>
          <w:color w:val="000000"/>
        </w:rPr>
        <w:t xml:space="preserve"> </w:t>
      </w:r>
      <w:r>
        <w:rPr>
          <w:color w:val="000000"/>
        </w:rPr>
        <w:t>表示预测的三维单位视线方向。</w:t>
      </w:r>
    </w:p>
    <w:tbl>
      <w:tblPr>
        <w:tblW w:w="0" w:type="auto"/>
        <w:jc w:val="center"/>
        <w:tblLook w:val="04A0" w:firstRow="1" w:lastRow="0" w:firstColumn="1" w:lastColumn="0" w:noHBand="0" w:noVBand="1"/>
      </w:tblPr>
      <w:tblGrid>
        <w:gridCol w:w="8504"/>
      </w:tblGrid>
      <w:tr w:rsidR="00857452" w14:paraId="7BE4DA73" w14:textId="77777777">
        <w:trPr>
          <w:jc w:val="center"/>
        </w:trPr>
        <w:tc>
          <w:tcPr>
            <w:tcW w:w="8504" w:type="dxa"/>
            <w:shd w:val="clear" w:color="auto" w:fill="F2F2F2"/>
            <w:vAlign w:val="center"/>
          </w:tcPr>
          <w:p w14:paraId="7D4C8706" w14:textId="77777777" w:rsidR="00857452" w:rsidRDefault="00314B56">
            <w:pPr>
              <w:spacing w:before="120" w:after="120"/>
              <w:jc w:val="center"/>
            </w:pPr>
            <w:r>
              <w:rPr>
                <w:color w:val="000000"/>
                <w:sz w:val="21"/>
              </w:rPr>
              <w:t>【程序清单</w:t>
            </w:r>
            <w:r>
              <w:rPr>
                <w:color w:val="000000"/>
                <w:sz w:val="21"/>
              </w:rPr>
              <w:t>5-2</w:t>
            </w:r>
            <w:r>
              <w:rPr>
                <w:color w:val="000000"/>
                <w:sz w:val="21"/>
              </w:rPr>
              <w:t>占位：</w:t>
            </w:r>
            <w:r>
              <w:rPr>
                <w:color w:val="000000"/>
                <w:sz w:val="21"/>
              </w:rPr>
              <w:t xml:space="preserve">Deep </w:t>
            </w:r>
            <w:r>
              <w:rPr>
                <w:color w:val="000000"/>
                <w:sz w:val="21"/>
              </w:rPr>
              <w:t>模式模型推理核心代码。建议展示左右眼图像预处理、姿态输入构造、</w:t>
            </w:r>
            <w:r>
              <w:rPr>
                <w:color w:val="000000"/>
                <w:sz w:val="21"/>
              </w:rPr>
              <w:t xml:space="preserve">ONNX Runtime </w:t>
            </w:r>
            <w:r>
              <w:rPr>
                <w:color w:val="000000"/>
                <w:sz w:val="21"/>
              </w:rPr>
              <w:t>调用和三维方向输出读取。】</w:t>
            </w:r>
          </w:p>
        </w:tc>
      </w:tr>
    </w:tbl>
    <w:p w14:paraId="159D75ED" w14:textId="77777777" w:rsidR="00857452" w:rsidRDefault="00314B56">
      <w:pPr>
        <w:spacing w:after="0" w:line="400" w:lineRule="exact"/>
        <w:ind w:firstLine="480"/>
        <w:jc w:val="both"/>
      </w:pPr>
      <w:r>
        <w:rPr>
          <w:color w:val="000000"/>
        </w:rPr>
        <w:t>程序清单</w:t>
      </w:r>
      <w:r>
        <w:rPr>
          <w:color w:val="000000"/>
        </w:rPr>
        <w:t xml:space="preserve">5-2 Deep </w:t>
      </w:r>
      <w:r>
        <w:rPr>
          <w:color w:val="000000"/>
        </w:rPr>
        <w:t>模式实时推理核心代码</w:t>
      </w:r>
    </w:p>
    <w:p w14:paraId="54C1BA39" w14:textId="77777777" w:rsidR="00857452" w:rsidRDefault="00314B56">
      <w:pPr>
        <w:pStyle w:val="31"/>
      </w:pPr>
      <w:bookmarkStart w:id="100" w:name="_Toc229090972"/>
      <w:r>
        <w:rPr>
          <w:rFonts w:ascii="Times New Roman" w:eastAsia="黑体" w:hAnsi="Times New Roman"/>
          <w:color w:val="000000"/>
        </w:rPr>
        <w:lastRenderedPageBreak/>
        <w:t xml:space="preserve">5.4.2 </w:t>
      </w:r>
      <w:r>
        <w:rPr>
          <w:rFonts w:ascii="Times New Roman" w:eastAsia="黑体" w:hAnsi="Times New Roman"/>
          <w:color w:val="000000"/>
        </w:rPr>
        <w:t>运行时几何契约</w:t>
      </w:r>
      <w:bookmarkEnd w:id="100"/>
    </w:p>
    <w:p w14:paraId="2711EE3B" w14:textId="77777777" w:rsidR="00857452" w:rsidRDefault="00314B56">
      <w:pPr>
        <w:spacing w:after="0" w:line="400" w:lineRule="exact"/>
        <w:ind w:firstLine="480"/>
        <w:jc w:val="both"/>
      </w:pPr>
      <w:r>
        <w:rPr>
          <w:color w:val="000000"/>
        </w:rPr>
        <w:t xml:space="preserve">Deep </w:t>
      </w:r>
      <w:r>
        <w:rPr>
          <w:color w:val="000000"/>
        </w:rPr>
        <w:t>模式中的三维视线方向必须与屏幕几何映射使用相同的坐标约定。本文采用相机坐标系作为实时映射的统一坐标系，约定</w:t>
      </w:r>
      <w:r>
        <w:rPr>
          <w:color w:val="000000"/>
        </w:rPr>
        <w:t xml:space="preserve"> </w:t>
      </w:r>
      <m:oMath>
        <m:r>
          <w:rPr>
            <w:rFonts w:ascii="Cambria Math" w:hAnsi="Cambria Math"/>
          </w:rPr>
          <m:t>X</m:t>
        </m:r>
      </m:oMath>
      <w:r>
        <w:rPr>
          <w:color w:val="000000"/>
        </w:rPr>
        <w:t xml:space="preserve"> </w:t>
      </w:r>
      <w:r>
        <w:rPr>
          <w:color w:val="000000"/>
        </w:rPr>
        <w:t>轴指向图像右侧，</w:t>
      </w:r>
      <m:oMath>
        <m:r>
          <w:rPr>
            <w:rFonts w:ascii="Cambria Math" w:hAnsi="Cambria Math"/>
          </w:rPr>
          <m:t>Y</m:t>
        </m:r>
      </m:oMath>
      <w:r>
        <w:rPr>
          <w:color w:val="000000"/>
        </w:rPr>
        <w:t xml:space="preserve"> </w:t>
      </w:r>
      <w:r>
        <w:rPr>
          <w:color w:val="000000"/>
        </w:rPr>
        <w:t>轴指向图像下方，</w:t>
      </w:r>
      <m:oMath>
        <m:r>
          <w:rPr>
            <w:rFonts w:ascii="Cambria Math" w:hAnsi="Cambria Math"/>
          </w:rPr>
          <m:t>Z</m:t>
        </m:r>
      </m:oMath>
      <w:r>
        <w:rPr>
          <w:color w:val="000000"/>
        </w:rPr>
        <w:t xml:space="preserve"> </w:t>
      </w:r>
      <w:r>
        <w:rPr>
          <w:color w:val="000000"/>
        </w:rPr>
        <w:t>轴指向屏幕方向。模型输出的三维视线方向经过归一化后作为相机空间中的射线方向。</w:t>
      </w:r>
    </w:p>
    <w:p w14:paraId="75ED18E2" w14:textId="77777777" w:rsidR="00857452" w:rsidRDefault="00314B56">
      <w:pPr>
        <w:spacing w:after="0" w:line="400" w:lineRule="exact"/>
        <w:ind w:firstLine="480"/>
        <w:jc w:val="both"/>
      </w:pPr>
      <w:r>
        <w:rPr>
          <w:color w:val="000000"/>
        </w:rPr>
        <w:t>设模型输出为</w:t>
      </w:r>
      <w:r>
        <w:rPr>
          <w:color w:val="000000"/>
        </w:rPr>
        <w:t xml:space="preserve"> </w:t>
      </w:r>
      <m:oMath>
        <m:acc>
          <m:accPr>
            <m:ctrlPr>
              <w:rPr>
                <w:rFonts w:ascii="Cambria Math" w:hAnsi="Cambria Math"/>
              </w:rPr>
            </m:ctrlPr>
          </m:accPr>
          <m:e>
            <m:r>
              <w:rPr>
                <w:rFonts w:ascii="Cambria Math" w:hAnsi="Cambria Math"/>
              </w:rPr>
              <m:t>g</m:t>
            </m:r>
          </m:e>
        </m:acc>
      </m:oMath>
      <w:r>
        <w:rPr>
          <w:color w:val="000000"/>
        </w:rPr>
        <w:t>，则实时映射中使用的射线方向为：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169D5EE" w14:textId="77777777">
        <w:trPr>
          <w:jc w:val="center"/>
        </w:trPr>
        <w:tc>
          <w:tcPr>
            <w:tcW w:w="300" w:type="dxa"/>
            <w:tcBorders>
              <w:top w:val="nil"/>
              <w:left w:val="nil"/>
              <w:bottom w:val="nil"/>
              <w:right w:val="nil"/>
            </w:tcBorders>
            <w:vAlign w:val="center"/>
          </w:tcPr>
          <w:p w14:paraId="23E092EF" w14:textId="77777777" w:rsidR="00857452" w:rsidRDefault="00857452">
            <w:pPr>
              <w:spacing w:before="120" w:after="120" w:line="240" w:lineRule="atLeast"/>
            </w:pPr>
          </w:p>
        </w:tc>
        <w:tc>
          <w:tcPr>
            <w:tcW w:w="6504" w:type="dxa"/>
            <w:tcBorders>
              <w:top w:val="nil"/>
              <w:left w:val="nil"/>
              <w:bottom w:val="nil"/>
              <w:right w:val="nil"/>
            </w:tcBorders>
            <w:vAlign w:val="center"/>
          </w:tcPr>
          <w:p w14:paraId="7971A5F9" w14:textId="77777777" w:rsidR="00857452" w:rsidRDefault="00314B56">
            <w:pPr>
              <w:spacing w:before="120" w:after="120" w:line="240" w:lineRule="atLeast"/>
              <w:jc w:val="center"/>
            </w:pPr>
            <m:oMathPara>
              <m:oMath>
                <m:r>
                  <w:rPr>
                    <w:rFonts w:ascii="Cambria Math" w:hAnsi="Cambria Math"/>
                  </w:rPr>
                  <m:t>d=</m:t>
                </m:r>
                <m:f>
                  <m:fPr>
                    <m:ctrlPr>
                      <w:rPr>
                        <w:rFonts w:ascii="Cambria Math" w:hAnsi="Cambria Math"/>
                      </w:rPr>
                    </m:ctrlPr>
                  </m:fPr>
                  <m:num>
                    <m:acc>
                      <m:accPr>
                        <m:ctrlPr>
                          <w:rPr>
                            <w:rFonts w:ascii="Cambria Math" w:hAnsi="Cambria Math"/>
                          </w:rPr>
                        </m:ctrlPr>
                      </m:accPr>
                      <m:e>
                        <m:r>
                          <w:rPr>
                            <w:rFonts w:ascii="Cambria Math" w:hAnsi="Cambria Math"/>
                          </w:rPr>
                          <m:t>g</m:t>
                        </m:r>
                      </m:e>
                    </m:acc>
                  </m:num>
                  <m:den>
                    <m:sSub>
                      <m:sSubPr>
                        <m:ctrlPr>
                          <w:rPr>
                            <w:rFonts w:ascii="Cambria Math" w:hAnsi="Cambria Math"/>
                          </w:rPr>
                        </m:ctrlPr>
                      </m:sSubPr>
                      <m:e>
                        <m:d>
                          <m:dPr>
                            <m:begChr m:val="|"/>
                            <m:endChr m:val="|"/>
                            <m:ctrlPr>
                              <w:rPr>
                                <w:rFonts w:ascii="Cambria Math" w:hAnsi="Cambria Math"/>
                              </w:rPr>
                            </m:ctrlPr>
                          </m:dPr>
                          <m:e>
                            <m:acc>
                              <m:accPr>
                                <m:ctrlPr>
                                  <w:rPr>
                                    <w:rFonts w:ascii="Cambria Math" w:hAnsi="Cambria Math"/>
                                  </w:rPr>
                                </m:ctrlPr>
                              </m:accPr>
                              <m:e>
                                <m:r>
                                  <w:rPr>
                                    <w:rFonts w:ascii="Cambria Math" w:hAnsi="Cambria Math"/>
                                  </w:rPr>
                                  <m:t>g</m:t>
                                </m:r>
                              </m:e>
                            </m:acc>
                          </m:e>
                        </m:d>
                      </m:e>
                      <m:sub>
                        <m:r>
                          <w:rPr>
                            <w:rFonts w:ascii="Cambria Math" w:hAnsi="Cambria Math"/>
                          </w:rPr>
                          <m:t>2</m:t>
                        </m:r>
                      </m:sub>
                    </m:sSub>
                  </m:den>
                </m:f>
              </m:oMath>
            </m:oMathPara>
          </w:p>
        </w:tc>
        <w:tc>
          <w:tcPr>
            <w:tcW w:w="1700" w:type="dxa"/>
            <w:tcBorders>
              <w:top w:val="nil"/>
              <w:left w:val="nil"/>
              <w:bottom w:val="nil"/>
              <w:right w:val="nil"/>
            </w:tcBorders>
            <w:noWrap/>
            <w:vAlign w:val="center"/>
          </w:tcPr>
          <w:p w14:paraId="17F948C8"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5-12</w:t>
            </w:r>
            <w:r>
              <w:rPr>
                <w:color w:val="000000"/>
                <w:rFonts w:eastAsia="宋体" w:ascii="Times New Roman" w:hAnsi="Times New Roman"/>
                <w:sz w:val="24"/>
              </w:rPr>
              <w:t>）</w:t>
            </w:r>
          </w:p>
        </w:tc>
      </w:tr>
    </w:tbl>
    <w:p w14:paraId="6440EAEB" w14:textId="77777777" w:rsidR="00857452" w:rsidRDefault="00314B56">
      <w:pPr>
        <w:spacing w:after="0" w:line="400" w:lineRule="exact"/>
        <w:ind w:firstLine="480"/>
        <w:jc w:val="both"/>
      </w:pPr>
      <w:r>
        <w:rPr>
          <w:color w:val="000000"/>
        </w:rPr>
        <w:t>在当前部署配置中，</w:t>
      </w:r>
      <w:r>
        <w:rPr>
          <w:color w:val="000000"/>
        </w:rPr>
        <w:t xml:space="preserve">Deep </w:t>
      </w:r>
      <w:r>
        <w:rPr>
          <w:color w:val="000000"/>
        </w:rPr>
        <w:t>模式射线原点取相机近似原点：</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ED0963D" w14:textId="77777777">
        <w:trPr>
          <w:jc w:val="center"/>
        </w:trPr>
        <w:tc>
          <w:tcPr>
            <w:tcW w:w="300" w:type="dxa"/>
            <w:tcBorders>
              <w:top w:val="nil"/>
              <w:left w:val="nil"/>
              <w:bottom w:val="nil"/>
              <w:right w:val="nil"/>
            </w:tcBorders>
            <w:vAlign w:val="center"/>
          </w:tcPr>
          <w:p w14:paraId="298122F2" w14:textId="77777777" w:rsidR="00857452" w:rsidRDefault="00857452">
            <w:pPr>
              <w:spacing w:before="120" w:after="120" w:line="240" w:lineRule="atLeast"/>
            </w:pPr>
          </w:p>
        </w:tc>
        <w:tc>
          <w:tcPr>
            <w:tcW w:w="6504" w:type="dxa"/>
            <w:tcBorders>
              <w:top w:val="nil"/>
              <w:left w:val="nil"/>
              <w:bottom w:val="nil"/>
              <w:right w:val="nil"/>
            </w:tcBorders>
            <w:vAlign w:val="center"/>
          </w:tcPr>
          <w:p w14:paraId="5A267521" w14:textId="77777777" w:rsidR="00857452" w:rsidRDefault="00314B56">
            <w:pPr>
              <w:spacing w:before="120" w:after="120" w:line="240" w:lineRule="atLeast"/>
              <w:jc w:val="center"/>
            </w:pPr>
            <m:oMathPara>
              <m:oMath>
                <m:r>
                  <w:rPr>
                    <w:rFonts w:ascii="Cambria Math" w:hAnsi="Cambria Math"/>
                  </w:rPr>
                  <m:t>o=[</m:t>
                </m:r>
                <m:eqArr>
                  <m:eqArrPr>
                    <m:ctrlPr>
                      <w:rPr>
                        <w:rFonts w:ascii="Cambria Math" w:hAnsi="Cambria Math"/>
                      </w:rPr>
                    </m:ctrlPr>
                  </m:eqArrPr>
                  <m:e>
                    <m:r>
                      <w:rPr>
                        <w:rFonts w:ascii="Cambria Math" w:hAnsi="Cambria Math"/>
                      </w:rPr>
                      <m:t>0</m:t>
                    </m:r>
                  </m:e>
                  <m:e>
                    <m:r>
                      <w:rPr>
                        <w:rFonts w:ascii="Cambria Math" w:hAnsi="Cambria Math"/>
                      </w:rPr>
                      <m:t>0</m:t>
                    </m:r>
                  </m:e>
                  <m:e>
                    <m:r>
                      <w:rPr>
                        <w:rFonts w:ascii="Cambria Math" w:hAnsi="Cambria Math"/>
                      </w:rPr>
                      <m:t>0</m:t>
                    </m:r>
                  </m:e>
                </m:eqArr>
                <m:r>
                  <w:rPr>
                    <w:rFonts w:ascii="Cambria Math" w:hAnsi="Cambria Math"/>
                  </w:rPr>
                  <m:t>]</m:t>
                </m:r>
              </m:oMath>
            </m:oMathPara>
          </w:p>
        </w:tc>
        <w:tc>
          <w:tcPr>
            <w:tcW w:w="1700" w:type="dxa"/>
            <w:tcBorders>
              <w:top w:val="nil"/>
              <w:left w:val="nil"/>
              <w:bottom w:val="nil"/>
              <w:right w:val="nil"/>
            </w:tcBorders>
            <w:noWrap/>
            <w:vAlign w:val="center"/>
          </w:tcPr>
          <w:p w14:paraId="10685D5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5-13</w:t>
            </w:r>
            <w:r>
              <w:rPr>
                <w:color w:val="000000"/>
                <w:rFonts w:eastAsia="宋体" w:ascii="Times New Roman" w:hAnsi="Times New Roman"/>
                <w:sz w:val="24"/>
              </w:rPr>
              <w:t>）</w:t>
            </w:r>
          </w:p>
        </w:tc>
      </w:tr>
    </w:tbl>
    <w:p w14:paraId="73206345" w14:textId="77777777" w:rsidR="00857452" w:rsidRDefault="00314B56">
      <w:pPr>
        <w:spacing w:after="0" w:line="400" w:lineRule="exact"/>
        <w:ind w:firstLine="480"/>
        <w:jc w:val="both"/>
      </w:pPr>
      <w:r>
        <w:rPr>
          <w:color w:val="000000"/>
        </w:rPr>
        <w:t>于是，三维视线射线可以表示为：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467EAEE" w14:textId="77777777">
        <w:trPr>
          <w:jc w:val="center"/>
        </w:trPr>
        <w:tc>
          <w:tcPr>
            <w:tcW w:w="300" w:type="dxa"/>
            <w:tcBorders>
              <w:top w:val="nil"/>
              <w:left w:val="nil"/>
              <w:bottom w:val="nil"/>
              <w:right w:val="nil"/>
            </w:tcBorders>
            <w:vAlign w:val="center"/>
          </w:tcPr>
          <w:p w14:paraId="3C8D485A" w14:textId="77777777" w:rsidR="00857452" w:rsidRDefault="00857452">
            <w:pPr>
              <w:spacing w:before="120" w:after="120" w:line="240" w:lineRule="atLeast"/>
            </w:pPr>
          </w:p>
        </w:tc>
        <w:tc>
          <w:tcPr>
            <w:tcW w:w="6504" w:type="dxa"/>
            <w:tcBorders>
              <w:top w:val="nil"/>
              <w:left w:val="nil"/>
              <w:bottom w:val="nil"/>
              <w:right w:val="nil"/>
            </w:tcBorders>
            <w:vAlign w:val="center"/>
          </w:tcPr>
          <w:p w14:paraId="131D68F5" w14:textId="77777777" w:rsidR="00857452" w:rsidRDefault="00314B56">
            <w:pPr>
              <w:spacing w:before="120" w:after="120" w:line="240" w:lineRule="atLeast"/>
              <w:jc w:val="center"/>
            </w:pPr>
            <m:oMathPara>
              <m:oMath>
                <m:r>
                  <w:rPr>
                    <w:rFonts w:ascii="Cambria Math" w:hAnsi="Cambria Math"/>
                  </w:rPr>
                  <m:t>P(λ)=o+λd</m:t>
                </m:r>
              </m:oMath>
            </m:oMathPara>
          </w:p>
        </w:tc>
        <w:tc>
          <w:tcPr>
            <w:tcW w:w="1700" w:type="dxa"/>
            <w:tcBorders>
              <w:top w:val="nil"/>
              <w:left w:val="nil"/>
              <w:bottom w:val="nil"/>
              <w:right w:val="nil"/>
            </w:tcBorders>
            <w:noWrap/>
            <w:vAlign w:val="center"/>
          </w:tcPr>
          <w:p w14:paraId="6A5044A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5-14</w:t>
            </w:r>
            <w:r>
              <w:rPr>
                <w:color w:val="000000"/>
                <w:rFonts w:eastAsia="宋体" w:ascii="Times New Roman" w:hAnsi="Times New Roman"/>
                <w:sz w:val="24"/>
              </w:rPr>
              <w:t>）</w:t>
            </w:r>
          </w:p>
        </w:tc>
      </w:tr>
    </w:tbl>
    <w:p w14:paraId="41AC81E1" w14:textId="77777777" w:rsidR="00857452" w:rsidRDefault="00314B56">
      <w:pPr>
        <w:spacing w:after="0" w:line="400" w:lineRule="exact"/>
        <w:ind w:firstLine="480"/>
        <w:jc w:val="both"/>
      </w:pPr>
      <w:r>
        <w:rPr>
          <w:color w:val="000000"/>
        </w:rPr>
        <w:t>其中，</w:t>
      </w:r>
      <m:oMath>
        <m:r>
          <w:rPr>
            <w:rFonts w:ascii="Cambria Math" w:hAnsi="Cambria Math"/>
          </w:rPr>
          <m:t>λ</m:t>
        </m:r>
      </m:oMath>
      <w:r>
        <w:rPr>
          <w:color w:val="000000"/>
        </w:rPr>
        <w:t xml:space="preserve"> </w:t>
      </w:r>
      <w:r>
        <w:rPr>
          <w:color w:val="000000"/>
        </w:rPr>
        <w:t>为射线参数。当</w:t>
      </w:r>
      <w:r>
        <w:rPr>
          <w:color w:val="000000"/>
        </w:rPr>
        <w:t xml:space="preserve"> </w:t>
      </w:r>
      <m:oMath>
        <m:r>
          <w:rPr>
            <w:rFonts w:ascii="Cambria Math" w:hAnsi="Cambria Math"/>
          </w:rPr>
          <m:t>λ&gt;0</m:t>
        </m:r>
      </m:oMath>
      <w:r>
        <w:rPr>
          <w:color w:val="000000"/>
        </w:rPr>
        <w:t xml:space="preserve"> </w:t>
      </w:r>
      <w:r>
        <w:rPr>
          <w:color w:val="000000"/>
        </w:rPr>
        <w:t>时，射线方向指向屏幕前方；当</w:t>
      </w:r>
      <w:r>
        <w:rPr>
          <w:color w:val="000000"/>
        </w:rPr>
        <w:t xml:space="preserve"> </w:t>
      </w:r>
      <m:oMath>
        <m:r>
          <w:rPr>
            <w:rFonts w:ascii="Cambria Math" w:hAnsi="Cambria Math"/>
          </w:rPr>
          <m:t>λ≤0</m:t>
        </m:r>
      </m:oMath>
      <w:r>
        <w:rPr>
          <w:color w:val="000000"/>
        </w:rPr>
        <w:t xml:space="preserve"> </w:t>
      </w:r>
      <w:r>
        <w:rPr>
          <w:color w:val="000000"/>
        </w:rPr>
        <w:t>时，交点在射线反方向，不作为有效屏幕注视点。</w:t>
      </w:r>
    </w:p>
    <w:p w14:paraId="11FF7147" w14:textId="77777777" w:rsidR="00857452" w:rsidRDefault="00314B56">
      <w:pPr>
        <w:spacing w:after="0" w:line="400" w:lineRule="exact"/>
        <w:ind w:firstLine="480"/>
        <w:jc w:val="both"/>
      </w:pPr>
      <w:r>
        <w:rPr>
          <w:color w:val="000000"/>
        </w:rPr>
        <w:t>该配置的核心目的在于保证训练标签、模型输出和实时屏幕映射之间的坐标约定一致。对于普通摄像头系统而言，如果离线标签构造与实时头姿变换之间存在坐标约定差异，错误的坐标变换可能导致屏幕点拓扑折叠或大范围偏移。因此，实时系统在最终配置中采用更稳定的一致性契约，并将更复杂的头姿补偿作为后续优化方向和第六章中的误差分析对象。</w:t>
      </w:r>
    </w:p>
    <w:p w14:paraId="0FA970C9" w14:textId="77777777" w:rsidR="00857452" w:rsidRDefault="00314B56">
      <w:pPr>
        <w:pStyle w:val="21"/>
      </w:pPr>
      <w:bookmarkStart w:id="101" w:name="_Toc229090973"/>
      <w:r>
        <w:rPr>
          <w:rFonts w:ascii="Times New Roman" w:eastAsia="黑体" w:hAnsi="Times New Roman"/>
          <w:color w:val="000000"/>
        </w:rPr>
        <w:t xml:space="preserve">5.5 </w:t>
      </w:r>
      <w:r>
        <w:rPr>
          <w:rFonts w:ascii="Times New Roman" w:eastAsia="黑体" w:hAnsi="Times New Roman"/>
          <w:color w:val="000000"/>
        </w:rPr>
        <w:t>三维视线到屏幕坐标的几何映射</w:t>
      </w:r>
      <w:bookmarkEnd w:id="101"/>
    </w:p>
    <w:p w14:paraId="72588723" w14:textId="77777777" w:rsidR="00857452" w:rsidRDefault="00314B56">
      <w:pPr>
        <w:spacing w:after="0" w:line="400" w:lineRule="exact"/>
        <w:ind w:firstLine="480"/>
        <w:jc w:val="both"/>
      </w:pPr>
      <w:r>
        <w:rPr>
          <w:color w:val="000000"/>
        </w:rPr>
        <w:t xml:space="preserve">Deep </w:t>
      </w:r>
      <w:r>
        <w:rPr>
          <w:color w:val="000000"/>
        </w:rPr>
        <w:t>模式输出三维视线方向后，系统需要将其转换为屏幕二维坐标。</w:t>
      </w:r>
      <w:r>
        <w:rPr>
          <w:color w:val="000000"/>
        </w:rPr>
        <w:t xml:space="preserve">Look2Act </w:t>
      </w:r>
      <w:r>
        <w:rPr>
          <w:color w:val="000000"/>
        </w:rPr>
        <w:t>采用射线与屏幕平面求交的方法完成该过程。</w:t>
      </w:r>
    </w:p>
    <w:p w14:paraId="49454BCA" w14:textId="77777777" w:rsidR="00857452" w:rsidRDefault="00314B56">
      <w:pPr>
        <w:pStyle w:val="31"/>
      </w:pPr>
      <w:bookmarkStart w:id="102" w:name="_Toc229090974"/>
      <w:r>
        <w:rPr>
          <w:rFonts w:ascii="Times New Roman" w:eastAsia="黑体" w:hAnsi="Times New Roman"/>
          <w:color w:val="000000"/>
        </w:rPr>
        <w:t xml:space="preserve">5.5.1 </w:t>
      </w:r>
      <w:r>
        <w:rPr>
          <w:rFonts w:ascii="Times New Roman" w:eastAsia="黑体" w:hAnsi="Times New Roman"/>
          <w:color w:val="000000"/>
        </w:rPr>
        <w:t>屏幕平面定义</w:t>
      </w:r>
      <w:bookmarkEnd w:id="102"/>
    </w:p>
    <w:p w14:paraId="02796AD0" w14:textId="77777777" w:rsidR="00857452" w:rsidRDefault="00314B56">
      <w:pPr>
        <w:spacing w:after="0" w:line="400" w:lineRule="exact"/>
        <w:ind w:firstLine="480"/>
        <w:jc w:val="both"/>
      </w:pPr>
      <w:r>
        <w:rPr>
          <w:color w:val="000000"/>
        </w:rPr>
        <w:t>在相机坐标系中，屏幕可以近似为一个三维平面。设屏幕平面上一点为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0</m:t>
            </m:r>
          </m:sub>
        </m:sSub>
      </m:oMath>
      <w:r>
        <w:rPr>
          <w:color w:val="000000"/>
        </w:rPr>
        <w:t>，屏幕平面法向量为</w:t>
      </w:r>
      <w:r>
        <w:rPr>
          <w:color w:val="000000"/>
        </w:rPr>
        <w:t xml:space="preserve"> </w:t>
      </w:r>
      <m:oMath>
        <m:r>
          <w:rPr>
            <w:rFonts w:ascii="Cambria Math" w:hAnsi="Cambria Math"/>
          </w:rPr>
          <m:t>n</m:t>
        </m:r>
      </m:oMath>
      <w:r>
        <w:rPr>
          <w:color w:val="000000"/>
        </w:rPr>
        <w:t>，则屏幕平面满足：</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2F29C8D" w14:textId="77777777">
        <w:trPr>
          <w:jc w:val="center"/>
        </w:trPr>
        <w:tc>
          <w:tcPr>
            <w:tcW w:w="300" w:type="dxa"/>
            <w:tcBorders>
              <w:top w:val="nil"/>
              <w:left w:val="nil"/>
              <w:bottom w:val="nil"/>
              <w:right w:val="nil"/>
            </w:tcBorders>
            <w:vAlign w:val="center"/>
          </w:tcPr>
          <w:p w14:paraId="07036CA8" w14:textId="77777777" w:rsidR="00857452" w:rsidRDefault="00857452">
            <w:pPr>
              <w:spacing w:before="120" w:after="120" w:line="240" w:lineRule="atLeast"/>
            </w:pPr>
          </w:p>
        </w:tc>
        <w:tc>
          <w:tcPr>
            <w:tcW w:w="6504" w:type="dxa"/>
            <w:tcBorders>
              <w:top w:val="nil"/>
              <w:left w:val="nil"/>
              <w:bottom w:val="nil"/>
              <w:right w:val="nil"/>
            </w:tcBorders>
            <w:vAlign w:val="center"/>
          </w:tcPr>
          <w:p w14:paraId="296C1A43" w14:textId="77777777" w:rsidR="00857452" w:rsidRDefault="00314B56">
            <w:pPr>
              <w:spacing w:before="120" w:after="120" w:line="240" w:lineRule="atLeast"/>
              <w:jc w:val="center"/>
            </w:pPr>
            <m:oMathPara>
              <m:oMath>
                <m:r>
                  <w:rPr>
                    <w:rFonts w:ascii="Cambria Math" w:hAnsi="Cambria Math"/>
                  </w:rPr>
                  <m:t>n·(p-</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)=0</m:t>
                </m:r>
              </m:oMath>
            </m:oMathPara>
          </w:p>
        </w:tc>
        <w:tc>
          <w:tcPr>
            <w:tcW w:w="1700" w:type="dxa"/>
            <w:tcBorders>
              <w:top w:val="nil"/>
              <w:left w:val="nil"/>
              <w:bottom w:val="nil"/>
              <w:right w:val="nil"/>
            </w:tcBorders>
            <w:noWrap/>
            <w:vAlign w:val="center"/>
          </w:tcPr>
          <w:p w14:paraId="333853C6"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5-15</w:t>
            </w:r>
            <w:r>
              <w:rPr>
                <w:color w:val="000000"/>
                <w:rFonts w:eastAsia="宋体" w:ascii="Times New Roman" w:hAnsi="Times New Roman"/>
                <w:sz w:val="24"/>
              </w:rPr>
              <w:t>）</w:t>
            </w:r>
          </w:p>
        </w:tc>
      </w:tr>
    </w:tbl>
    <w:p w14:paraId="006C7F3E" w14:textId="77777777" w:rsidR="00857452" w:rsidRDefault="00314B56">
      <w:pPr>
        <w:spacing w:after="0" w:line="400" w:lineRule="exact"/>
        <w:ind w:firstLine="480"/>
        <w:jc w:val="both"/>
      </w:pPr>
      <w:r>
        <w:rPr>
          <w:color w:val="000000"/>
        </w:rPr>
        <w:lastRenderedPageBreak/>
        <w:t>其中，</w:t>
      </w:r>
      <m:oMath>
        <m:r>
          <w:rPr>
            <w:rFonts w:ascii="Cambria Math" w:hAnsi="Cambria Math"/>
          </w:rPr>
          <m:t>p</m:t>
        </m:r>
      </m:oMath>
      <w:r>
        <w:rPr>
          <w:color w:val="000000"/>
        </w:rPr>
        <w:t xml:space="preserve"> </w:t>
      </w:r>
      <w:r>
        <w:rPr>
          <w:color w:val="000000"/>
        </w:rPr>
        <w:t>为平面上任意一点。系统根据屏幕物理尺寸、屏幕分辨率和相机到屏幕的近似距离构造该平面。屏幕局部坐标系包含水平方向单位向量</w:t>
      </w:r>
      <w:r>
        <w:rPr>
          <w:color w:val="000000"/>
        </w:rPr>
        <w:t xml:space="preserve"> </w:t>
      </w:r>
      <m:oMath>
        <m:sSub>
          <m:sSubPr>
            <m:ctrlPr>
              <w:rPr>
                <w:rFonts w:ascii="Cambria Math" w:hAnsi="Cambria Math"/>
              </w:rPr>
            </m:ctrlPr>
          </m:sSubPr>
          <m:e>
            <m:r>
              <w:rPr>
                <w:rFonts w:ascii="Cambria Math" w:hAnsi="Cambria Math"/>
              </w:rPr>
              <m:t>e</m:t>
            </m:r>
          </m:e>
          <m:sub>
            <m:r>
              <w:rPr>
                <w:rFonts w:ascii="Cambria Math" w:hAnsi="Cambria Math"/>
              </w:rPr>
              <m:t>x</m:t>
            </m:r>
          </m:sub>
        </m:sSub>
      </m:oMath>
      <w:r>
        <w:rPr>
          <w:color w:val="000000"/>
        </w:rPr>
        <w:t xml:space="preserve"> </w:t>
      </w:r>
      <w:r>
        <w:rPr>
          <w:color w:val="000000"/>
        </w:rPr>
        <w:t>和竖直方向单位向量</w:t>
      </w:r>
      <w:r>
        <w:rPr>
          <w:color w:val="000000"/>
        </w:rPr>
        <w:t xml:space="preserve"> </w:t>
      </w:r>
      <m:oMath>
        <m:sSub>
          <m:sSubPr>
            <m:ctrlPr>
              <w:rPr>
                <w:rFonts w:ascii="Cambria Math" w:hAnsi="Cambria Math"/>
              </w:rPr>
            </m:ctrlPr>
          </m:sSubPr>
          <m:e>
            <m:r>
              <w:rPr>
                <w:rFonts w:ascii="Cambria Math" w:hAnsi="Cambria Math"/>
              </w:rPr>
              <m:t>e</m:t>
            </m:r>
          </m:e>
          <m:sub>
            <m:r>
              <w:rPr>
                <w:rFonts w:ascii="Cambria Math" w:hAnsi="Cambria Math"/>
              </w:rPr>
              <m:t>y</m:t>
            </m:r>
          </m:sub>
        </m:sSub>
      </m:oMath>
      <w:r>
        <w:rPr>
          <w:color w:val="000000"/>
        </w:rPr>
        <w:t>，分别对应屏幕像素坐标中的横向和纵向方向。</w:t>
      </w:r>
    </w:p>
    <w:tbl>
      <w:tblPr>
        <w:tblW w:w="0" w:type="auto"/>
        <w:jc w:val="center"/>
        <w:tblLook w:val="04A0" w:firstRow="1" w:lastRow="0" w:firstColumn="1" w:lastColumn="0" w:noHBand="0" w:noVBand="1"/>
      </w:tblPr>
      <w:tblGrid>
        <w:gridCol w:w="8504"/>
      </w:tblGrid>
      <w:tr w:rsidR="00857452" w14:paraId="6439AF8C" w14:textId="77777777">
        <w:trPr>
          <w:jc w:val="center"/>
        </w:trPr>
        <w:tc>
          <w:tcPr>
            <w:tcW w:w="8504" w:type="dxa"/>
            <w:shd w:val="clear" w:color="auto" w:fill="F2F2F2"/>
            <w:vAlign w:val="center"/>
          </w:tcPr>
          <w:p w14:paraId="5D5A1738" w14:textId="77777777" w:rsidR="00857452" w:rsidRDefault="00314B56">
            <w:pPr>
              <w:spacing w:before="120" w:after="120"/>
              <w:jc w:val="center"/>
            </w:pPr>
            <w:r>
              <w:rPr>
                <w:color w:val="000000"/>
                <w:sz w:val="21"/>
              </w:rPr>
              <w:t>【图</w:t>
            </w:r>
            <w:r>
              <w:rPr>
                <w:color w:val="000000"/>
                <w:sz w:val="21"/>
              </w:rPr>
              <w:t>5-5</w:t>
            </w:r>
            <w:r>
              <w:rPr>
                <w:color w:val="000000"/>
                <w:sz w:val="21"/>
              </w:rPr>
              <w:t>占位：三维视线射线与屏幕平面求交示意图。图中应标注相机坐标系、射线原点、视线方向、屏幕平面、交点、屏幕局部坐标和像素坐标。】</w:t>
            </w:r>
          </w:p>
        </w:tc>
      </w:tr>
    </w:tbl>
    <w:p w14:paraId="141086A6" w14:textId="77777777" w:rsidR="00857452" w:rsidRDefault="00314B56">
      <w:pPr>
        <w:spacing w:before="120" w:after="240" w:line="400" w:lineRule="exact"/>
        <w:jc w:val="center"/>
      </w:pPr>
      <w:r>
        <w:rPr>
          <w:color w:val="000000"/>
          <w:sz w:val="21"/>
        </w:rPr>
        <w:t>图</w:t>
      </w:r>
      <w:r>
        <w:rPr>
          <w:color w:val="000000"/>
          <w:sz w:val="21"/>
        </w:rPr>
        <w:t xml:space="preserve">5-5 </w:t>
      </w:r>
      <w:r>
        <w:rPr>
          <w:color w:val="000000"/>
          <w:sz w:val="21"/>
        </w:rPr>
        <w:t>三维视线到屏幕坐标几何映射</w:t>
      </w:r>
    </w:p>
    <w:p w14:paraId="590A3A49" w14:textId="77777777" w:rsidR="00857452" w:rsidRDefault="00314B56">
      <w:pPr>
        <w:pStyle w:val="31"/>
      </w:pPr>
      <w:bookmarkStart w:id="103" w:name="_Toc229090975"/>
      <w:r>
        <w:rPr>
          <w:rFonts w:ascii="Times New Roman" w:eastAsia="黑体" w:hAnsi="Times New Roman"/>
          <w:color w:val="000000"/>
        </w:rPr>
        <w:t xml:space="preserve">5.5.2 </w:t>
      </w:r>
      <w:r>
        <w:rPr>
          <w:rFonts w:ascii="Times New Roman" w:eastAsia="黑体" w:hAnsi="Times New Roman"/>
          <w:color w:val="000000"/>
        </w:rPr>
        <w:t>射线和平面求交</w:t>
      </w:r>
      <w:bookmarkEnd w:id="103"/>
    </w:p>
    <w:p w14:paraId="786AF442" w14:textId="77777777" w:rsidR="00857452" w:rsidRDefault="00314B56">
      <w:pPr>
        <w:spacing w:after="0" w:line="400" w:lineRule="exact"/>
        <w:ind w:firstLine="480"/>
        <w:jc w:val="both"/>
      </w:pPr>
      <w:r>
        <w:rPr>
          <w:color w:val="000000"/>
        </w:rPr>
        <w:t>将式（</w:t>
      </w:r>
      <w:r>
        <w:rPr>
          <w:color w:val="000000"/>
        </w:rPr>
        <w:t>5-14</w:t>
      </w:r>
      <w:r>
        <w:rPr>
          <w:color w:val="000000"/>
        </w:rPr>
        <w:t>）代入屏幕平面方程，可求得射线参数：</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786E0268" w14:textId="77777777">
        <w:trPr>
          <w:jc w:val="center"/>
        </w:trPr>
        <w:tc>
          <w:tcPr>
            <w:tcW w:w="300" w:type="dxa"/>
            <w:tcBorders>
              <w:top w:val="nil"/>
              <w:left w:val="nil"/>
              <w:bottom w:val="nil"/>
              <w:right w:val="nil"/>
            </w:tcBorders>
            <w:vAlign w:val="center"/>
          </w:tcPr>
          <w:p w14:paraId="3A297DD7" w14:textId="77777777" w:rsidR="00857452" w:rsidRDefault="00857452">
            <w:pPr>
              <w:spacing w:before="120" w:after="120" w:line="240" w:lineRule="atLeast"/>
            </w:pPr>
          </w:p>
        </w:tc>
        <w:tc>
          <w:tcPr>
            <w:tcW w:w="6504" w:type="dxa"/>
            <w:tcBorders>
              <w:top w:val="nil"/>
              <w:left w:val="nil"/>
              <w:bottom w:val="nil"/>
              <w:right w:val="nil"/>
            </w:tcBorders>
            <w:vAlign w:val="center"/>
          </w:tcPr>
          <w:p w14:paraId="64CD704E" w14:textId="77777777" w:rsidR="00857452" w:rsidRDefault="00314B56">
            <w:pPr>
              <w:spacing w:before="120" w:after="120" w:line="240" w:lineRule="atLeast"/>
              <w:jc w:val="center"/>
            </w:pPr>
            <m:oMathPara>
              <m:oMath>
                <m:r>
                  <w:rPr>
                    <w:rFonts w:ascii="Cambria Math" w:hAnsi="Cambria Math"/>
                  </w:rPr>
                  <m:t>λ=</m:t>
                </m:r>
                <m:f>
                  <m:fPr>
                    <m:ctrlPr>
                      <w:rPr>
                        <w:rFonts w:ascii="Cambria Math" w:hAnsi="Cambria Math"/>
                      </w:rPr>
                    </m:ctrlPr>
                  </m:fPr>
                  <m:num>
                    <m:r>
                      <w:rPr>
                        <w:rFonts w:ascii="Cambria Math" w:hAnsi="Cambria Math"/>
                      </w:rPr>
                      <m:t>n·(</m:t>
                    </m:r>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-o)</m:t>
                    </m:r>
                  </m:num>
                  <m:den>
                    <m:r>
                      <w:rPr>
                        <w:rFonts w:ascii="Cambria Math" w:hAnsi="Cambria Math"/>
                      </w:rPr>
                      <m:t>n·d</m:t>
                    </m:r>
                  </m:den>
                </m:f>
              </m:oMath>
            </m:oMathPara>
          </w:p>
        </w:tc>
        <w:tc>
          <w:tcPr>
            <w:tcW w:w="1700" w:type="dxa"/>
            <w:tcBorders>
              <w:top w:val="nil"/>
              <w:left w:val="nil"/>
              <w:bottom w:val="nil"/>
              <w:right w:val="nil"/>
            </w:tcBorders>
            <w:noWrap/>
            <w:vAlign w:val="center"/>
          </w:tcPr>
          <w:p w14:paraId="385A39F3"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5-16</w:t>
            </w:r>
            <w:r>
              <w:rPr>
                <w:color w:val="000000"/>
                <w:rFonts w:eastAsia="宋体" w:ascii="Times New Roman" w:hAnsi="Times New Roman"/>
                <w:sz w:val="24"/>
              </w:rPr>
              <w:t>）</w:t>
            </w:r>
          </w:p>
        </w:tc>
      </w:tr>
    </w:tbl>
    <w:p w14:paraId="2F5F3589" w14:textId="77777777" w:rsidR="00857452" w:rsidRDefault="00314B56">
      <w:pPr>
        <w:spacing w:after="0" w:line="400" w:lineRule="exact"/>
        <w:ind w:firstLine="480"/>
        <w:jc w:val="both"/>
      </w:pPr>
      <w:r>
        <w:rPr>
          <w:color w:val="000000"/>
        </w:rPr>
        <w:t>当</w:t>
      </w:r>
      <w:r>
        <w:rPr>
          <w:color w:val="000000"/>
        </w:rPr>
        <w:t xml:space="preserve"> </w:t>
      </w:r>
      <m:oMath>
        <m:r>
          <w:rPr>
            <w:rFonts w:ascii="Cambria Math" w:hAnsi="Cambria Math"/>
          </w:rPr>
          <m:t>n·d</m:t>
        </m:r>
      </m:oMath>
      <w:r>
        <w:rPr>
          <w:color w:val="000000"/>
        </w:rPr>
        <w:t xml:space="preserve"> </w:t>
      </w:r>
      <w:r>
        <w:rPr>
          <w:color w:val="000000"/>
        </w:rPr>
        <w:t>接近</w:t>
      </w:r>
      <w:r>
        <w:rPr>
          <w:color w:val="000000"/>
        </w:rPr>
        <w:t xml:space="preserve"> 0 </w:t>
      </w:r>
      <w:r>
        <w:rPr>
          <w:color w:val="000000"/>
        </w:rPr>
        <w:t>时，射线与屏幕平面近似平行，无法得到稳定交点。当</w:t>
      </w:r>
      <w:r>
        <w:rPr>
          <w:color w:val="000000"/>
        </w:rPr>
        <w:t xml:space="preserve"> </w:t>
      </w:r>
      <m:oMath>
        <m:r>
          <w:rPr>
            <w:rFonts w:ascii="Cambria Math" w:hAnsi="Cambria Math"/>
          </w:rPr>
          <m:t>λ&lt;0</m:t>
        </m:r>
      </m:oMath>
      <w:r>
        <w:rPr>
          <w:color w:val="000000"/>
        </w:rPr>
        <w:t xml:space="preserve"> </w:t>
      </w:r>
      <w:r>
        <w:rPr>
          <w:color w:val="000000"/>
        </w:rPr>
        <w:t>时，交点位于射线反方向，也不作为有效注视点。若满足有效条件，交点为：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6A86667" w14:textId="77777777">
        <w:trPr>
          <w:jc w:val="center"/>
        </w:trPr>
        <w:tc>
          <w:tcPr>
            <w:tcW w:w="300" w:type="dxa"/>
            <w:tcBorders>
              <w:top w:val="nil"/>
              <w:left w:val="nil"/>
              <w:bottom w:val="nil"/>
              <w:right w:val="nil"/>
            </w:tcBorders>
            <w:vAlign w:val="center"/>
          </w:tcPr>
          <w:p w14:paraId="72959605" w14:textId="77777777" w:rsidR="00857452" w:rsidRDefault="00857452">
            <w:pPr>
              <w:spacing w:before="120" w:after="120" w:line="240" w:lineRule="atLeast"/>
            </w:pPr>
          </w:p>
        </w:tc>
        <w:tc>
          <w:tcPr>
            <w:tcW w:w="6504" w:type="dxa"/>
            <w:tcBorders>
              <w:top w:val="nil"/>
              <w:left w:val="nil"/>
              <w:bottom w:val="nil"/>
              <w:right w:val="nil"/>
            </w:tcBorders>
            <w:vAlign w:val="center"/>
          </w:tcPr>
          <w:p w14:paraId="6FA92211" w14:textId="77777777" w:rsidR="00857452" w:rsidRDefault="00314B56">
            <w:pPr>
              <w:spacing w:before="120" w:after="120" w:line="240" w:lineRule="atLeast"/>
              <w:jc w:val="center"/>
            </w:pPr>
            <m:oMathPara>
              <m:oMath>
                <m:r>
                  <w:rPr>
                    <w:rFonts w:ascii="Cambria Math" w:hAnsi="Cambria Math"/>
                  </w:rPr>
                  <m:t>p=o+λd</m:t>
                </m:r>
              </m:oMath>
            </m:oMathPara>
          </w:p>
        </w:tc>
        <w:tc>
          <w:tcPr>
            <w:tcW w:w="1700" w:type="dxa"/>
            <w:tcBorders>
              <w:top w:val="nil"/>
              <w:left w:val="nil"/>
              <w:bottom w:val="nil"/>
              <w:right w:val="nil"/>
            </w:tcBorders>
            <w:noWrap/>
            <w:vAlign w:val="center"/>
          </w:tcPr>
          <w:p w14:paraId="468CE7E0"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5-17</w:t>
            </w:r>
            <w:r>
              <w:rPr>
                <w:color w:val="000000"/>
                <w:rFonts w:eastAsia="宋体" w:ascii="Times New Roman" w:hAnsi="Times New Roman"/>
                <w:sz w:val="24"/>
              </w:rPr>
              <w:t>）</w:t>
            </w:r>
          </w:p>
        </w:tc>
      </w:tr>
    </w:tbl>
    <w:p w14:paraId="256D31B8" w14:textId="77777777" w:rsidR="00857452" w:rsidRDefault="00314B56">
      <w:pPr>
        <w:spacing w:after="0" w:line="400" w:lineRule="exact"/>
        <w:ind w:firstLine="480"/>
        <w:jc w:val="both"/>
      </w:pPr>
      <w:r>
        <w:rPr>
          <w:color w:val="000000"/>
        </w:rPr>
        <w:t>该交点位于三维相机坐标系中，还需要转换为屏幕局部坐标和像素坐标。</w:t>
      </w:r>
    </w:p>
    <w:p w14:paraId="69193170" w14:textId="77777777" w:rsidR="00857452" w:rsidRDefault="00314B56">
      <w:pPr>
        <w:pStyle w:val="31"/>
      </w:pPr>
      <w:bookmarkStart w:id="104" w:name="_Toc229090976"/>
      <w:r>
        <w:rPr>
          <w:rFonts w:ascii="Times New Roman" w:eastAsia="黑体" w:hAnsi="Times New Roman"/>
          <w:color w:val="000000"/>
        </w:rPr>
        <w:t xml:space="preserve">5.5.3 </w:t>
      </w:r>
      <w:r>
        <w:rPr>
          <w:rFonts w:ascii="Times New Roman" w:eastAsia="黑体" w:hAnsi="Times New Roman"/>
          <w:color w:val="000000"/>
        </w:rPr>
        <w:t>三维交点到屏幕像素坐标</w:t>
      </w:r>
      <w:bookmarkEnd w:id="104"/>
    </w:p>
    <w:p w14:paraId="068A8E7A" w14:textId="77777777" w:rsidR="00857452" w:rsidRDefault="00314B56">
      <w:pPr>
        <w:spacing w:after="0" w:line="400" w:lineRule="exact"/>
        <w:ind w:firstLine="480"/>
        <w:jc w:val="both"/>
      </w:pPr>
      <w:r>
        <w:rPr>
          <w:color w:val="000000"/>
        </w:rPr>
        <w:t>设屏幕左上角对应三维点为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tl</m:t>
            </m:r>
          </m:sub>
        </m:sSub>
      </m:oMath>
      <w:r>
        <w:rPr>
          <w:color w:val="000000"/>
        </w:rPr>
        <w:t>，屏幕水平方向单位向量为</w:t>
      </w:r>
      <w:r>
        <w:rPr>
          <w:color w:val="000000"/>
        </w:rPr>
        <w:t xml:space="preserve"> </w:t>
      </w:r>
      <m:oMath>
        <m:sSub>
          <m:sSubPr>
            <m:ctrlPr>
              <w:rPr>
                <w:rFonts w:ascii="Cambria Math" w:hAnsi="Cambria Math"/>
              </w:rPr>
            </m:ctrlPr>
          </m:sSubPr>
          <m:e>
            <m:r>
              <w:rPr>
                <w:rFonts w:ascii="Cambria Math" w:hAnsi="Cambria Math"/>
              </w:rPr>
              <m:t>e</m:t>
            </m:r>
          </m:e>
          <m:sub>
            <m:r>
              <w:rPr>
                <w:rFonts w:ascii="Cambria Math" w:hAnsi="Cambria Math"/>
              </w:rPr>
              <m:t>x</m:t>
            </m:r>
          </m:sub>
        </m:sSub>
      </m:oMath>
      <w:r>
        <w:rPr>
          <w:color w:val="000000"/>
        </w:rPr>
        <w:t>，竖直方向单位向量为</w:t>
      </w:r>
      <w:r>
        <w:rPr>
          <w:color w:val="000000"/>
        </w:rPr>
        <w:t xml:space="preserve"> </w:t>
      </w:r>
      <m:oMath>
        <m:sSub>
          <m:sSubPr>
            <m:ctrlPr>
              <w:rPr>
                <w:rFonts w:ascii="Cambria Math" w:hAnsi="Cambria Math"/>
              </w:rPr>
            </m:ctrlPr>
          </m:sSubPr>
          <m:e>
            <m:r>
              <w:rPr>
                <w:rFonts w:ascii="Cambria Math" w:hAnsi="Cambria Math"/>
              </w:rPr>
              <m:t>e</m:t>
            </m:r>
          </m:e>
          <m:sub>
            <m:r>
              <w:rPr>
                <w:rFonts w:ascii="Cambria Math" w:hAnsi="Cambria Math"/>
              </w:rPr>
              <m:t>y</m:t>
            </m:r>
          </m:sub>
        </m:sSub>
      </m:oMath>
      <w:r>
        <w:rPr>
          <w:color w:val="000000"/>
        </w:rPr>
        <w:t>。交点</w:t>
      </w:r>
      <w:r>
        <w:rPr>
          <w:color w:val="000000"/>
        </w:rPr>
        <w:t xml:space="preserve"> </w:t>
      </w:r>
      <m:oMath>
        <m:r>
          <w:rPr>
            <w:rFonts w:ascii="Cambria Math" w:hAnsi="Cambria Math"/>
          </w:rPr>
          <m:t>p</m:t>
        </m:r>
      </m:oMath>
      <w:r>
        <w:rPr>
          <w:color w:val="000000"/>
        </w:rPr>
        <w:t xml:space="preserve"> </w:t>
      </w:r>
      <w:r>
        <w:rPr>
          <w:color w:val="000000"/>
        </w:rPr>
        <w:t>在屏幕平面上的物理坐标为：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8142062" w14:textId="77777777">
        <w:trPr>
          <w:jc w:val="center"/>
        </w:trPr>
        <w:tc>
          <w:tcPr>
            <w:tcW w:w="300" w:type="dxa"/>
            <w:tcBorders>
              <w:top w:val="nil"/>
              <w:left w:val="nil"/>
              <w:bottom w:val="nil"/>
              <w:right w:val="nil"/>
            </w:tcBorders>
            <w:vAlign w:val="center"/>
          </w:tcPr>
          <w:p w14:paraId="0C888A4F" w14:textId="77777777" w:rsidR="00857452" w:rsidRDefault="00857452">
            <w:pPr>
              <w:spacing w:before="120" w:after="120" w:line="240" w:lineRule="atLeast"/>
            </w:pPr>
          </w:p>
        </w:tc>
        <w:tc>
          <w:tcPr>
            <w:tcW w:w="6504" w:type="dxa"/>
            <w:tcBorders>
              <w:top w:val="nil"/>
              <w:left w:val="nil"/>
              <w:bottom w:val="nil"/>
              <w:right w:val="nil"/>
            </w:tcBorders>
            <w:vAlign w:val="center"/>
          </w:tcPr>
          <w:p w14:paraId="6D2E9DB6"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x</m:t>
                    </m:r>
                  </m:e>
                  <m:sub>
                    <m:r>
                      <w:rPr>
                        <w:rFonts w:ascii="Cambria Math" w:hAnsi="Cambria Math"/>
                      </w:rPr>
                      <m:t>mm</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x</m:t>
                    </m:r>
                  </m:sub>
                </m:sSub>
              </m:oMath>
            </m:oMathPara>
          </w:p>
        </w:tc>
        <w:tc>
          <w:tcPr>
            <w:tcW w:w="1700" w:type="dxa"/>
            <w:tcBorders>
              <w:top w:val="nil"/>
              <w:left w:val="nil"/>
              <w:bottom w:val="nil"/>
              <w:right w:val="nil"/>
            </w:tcBorders>
            <w:noWrap/>
            <w:vAlign w:val="center"/>
          </w:tcPr>
          <w:p w14:paraId="306544FB"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5-18</w:t>
            </w:r>
            <w:r>
              <w:rPr>
                <w:color w:val="000000"/>
                <w:rFonts w:eastAsia="宋体" w:ascii="Times New Roman" w:hAnsi="Times New Roman"/>
                <w:sz w:val="24"/>
              </w:rPr>
              <w:t>）</w:t>
            </w:r>
          </w:p>
        </w:tc>
      </w:tr>
      <w:tr w:rsidR="00857452" w14:paraId="4CA64212" w14:textId="77777777">
        <w:trPr>
          <w:jc w:val="center"/>
        </w:trPr>
        <w:tc>
          <w:tcPr>
            <w:tcW w:w="900" w:type="dxa"/>
            <w:tcBorders>
              <w:top w:val="nil"/>
              <w:left w:val="nil"/>
              <w:bottom w:val="nil"/>
              <w:right w:val="nil"/>
            </w:tcBorders>
            <w:vAlign w:val="center"/>
          </w:tcPr>
          <w:p w14:paraId="772B2936" w14:textId="77777777" w:rsidR="00857452" w:rsidRDefault="00857452">
            <w:pPr>
              <w:spacing w:before="120" w:after="120" w:line="240" w:lineRule="atLeast"/>
            </w:pPr>
          </w:p>
        </w:tc>
        <w:tc>
          <w:tcPr>
            <w:tcW w:w="6704" w:type="dxa"/>
            <w:tcBorders>
              <w:top w:val="nil"/>
              <w:left w:val="nil"/>
              <w:bottom w:val="nil"/>
              <w:right w:val="nil"/>
            </w:tcBorders>
            <w:vAlign w:val="center"/>
          </w:tcPr>
          <w:p w14:paraId="4DD9061C"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y</m:t>
                    </m:r>
                  </m:e>
                  <m:sub>
                    <m:r>
                      <w:rPr>
                        <w:rFonts w:ascii="Cambria Math" w:hAnsi="Cambria Math"/>
                      </w:rPr>
                      <m:t>mm</m:t>
                    </m:r>
                  </m:sub>
                </m:sSub>
                <m:r>
                  <w:rPr>
                    <w:rFonts w:ascii="Cambria Math" w:hAnsi="Cambria Math"/>
                  </w:rPr>
                  <m:t>=(p-</m:t>
                </m:r>
                <m:sSub>
                  <m:sSubPr>
                    <m:ctrlPr>
                      <w:rPr>
                        <w:rFonts w:ascii="Cambria Math" w:hAnsi="Cambria Math"/>
                      </w:rPr>
                    </m:ctrlPr>
                  </m:sSubPr>
                  <m:e>
                    <m:r>
                      <w:rPr>
                        <w:rFonts w:ascii="Cambria Math" w:hAnsi="Cambria Math"/>
                      </w:rPr>
                      <m:t>p</m:t>
                    </m:r>
                  </m:e>
                  <m:sub>
                    <m:r>
                      <w:rPr>
                        <w:rFonts w:ascii="Cambria Math" w:hAnsi="Cambria Math"/>
                      </w:rPr>
                      <m:t>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y</m:t>
                    </m:r>
                  </m:sub>
                </m:sSub>
              </m:oMath>
            </m:oMathPara>
          </w:p>
        </w:tc>
        <w:tc>
          <w:tcPr>
            <w:tcW w:w="900" w:type="dxa"/>
            <w:tcBorders>
              <w:top w:val="nil"/>
              <w:left w:val="nil"/>
              <w:bottom w:val="nil"/>
              <w:right w:val="nil"/>
            </w:tcBorders>
            <w:vAlign w:val="center"/>
          </w:tcPr>
          <w:p w14:paraId="19CC460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5-19</w:t>
            </w:r>
            <w:r>
              <w:rPr>
                <w:color w:val="000000"/>
                <w:rFonts w:eastAsia="宋体" w:ascii="Times New Roman" w:hAnsi="Times New Roman"/>
                <w:sz w:val="24"/>
              </w:rPr>
              <w:t>）</w:t>
            </w:r>
          </w:p>
        </w:tc>
      </w:tr>
    </w:tbl>
    <w:p w14:paraId="21417EBD" w14:textId="77777777" w:rsidR="00857452" w:rsidRDefault="00314B56">
      <w:pPr>
        <w:spacing w:after="0" w:line="400" w:lineRule="exact"/>
        <w:ind w:firstLine="480"/>
        <w:jc w:val="both"/>
      </w:pPr>
      <w:r>
        <w:rPr>
          <w:color w:val="000000"/>
        </w:rPr>
        <w:t>设屏幕物理宽度和高度分别为</w:t>
      </w:r>
      <w:r>
        <w:rPr>
          <w:color w:val="000000"/>
        </w:rPr>
        <w:t xml:space="preserve"> </w:t>
      </w:r>
      <m:oMath>
        <m:sSub>
          <m:sSubPr>
            <m:ctrlPr>
              <w:rPr>
                <w:rFonts w:ascii="Cambria Math" w:hAnsi="Cambria Math"/>
              </w:rPr>
            </m:ctrlPr>
          </m:sSubPr>
          <m:e>
            <m:r>
              <w:rPr>
                <w:rFonts w:ascii="Cambria Math" w:hAnsi="Cambria Math"/>
              </w:rPr>
              <m:t>W</m:t>
            </m:r>
          </m:e>
          <m:sub>
            <m:r>
              <w:rPr>
                <w:rFonts w:ascii="Cambria Math" w:hAnsi="Cambria Math"/>
              </w:rPr>
              <m:t>mm</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H</m:t>
            </m:r>
          </m:e>
          <m:sub>
            <m:r>
              <w:rPr>
                <w:rFonts w:ascii="Cambria Math" w:hAnsi="Cambria Math"/>
              </w:rPr>
              <m:t>mm</m:t>
            </m:r>
          </m:sub>
        </m:sSub>
      </m:oMath>
      <w:r>
        <w:rPr>
          <w:color w:val="000000"/>
        </w:rPr>
        <w:t>，屏幕像素宽度和高度分别为</w:t>
      </w:r>
      <w:r>
        <w:rPr>
          <w:color w:val="000000"/>
        </w:rPr>
        <w:t xml:space="preserve"> </w:t>
      </w:r>
      <m:oMath>
        <m:sSub>
          <m:sSubPr>
            <m:ctrlPr>
              <w:rPr>
                <w:rFonts w:ascii="Cambria Math" w:hAnsi="Cambria Math"/>
              </w:rPr>
            </m:ctrlPr>
          </m:sSubPr>
          <m:e>
            <m:r>
              <w:rPr>
                <w:rFonts w:ascii="Cambria Math" w:hAnsi="Cambria Math"/>
              </w:rPr>
              <m:t>W</m:t>
            </m:r>
          </m:e>
          <m:sub>
            <m:r>
              <w:rPr>
                <w:rFonts w:ascii="Cambria Math" w:hAnsi="Cambria Math"/>
              </w:rPr>
              <m:t>px</m:t>
            </m:r>
          </m:sub>
        </m:sSub>
      </m:oMath>
      <w:r>
        <w:rPr>
          <w:color w:val="000000"/>
        </w:rPr>
        <w:t xml:space="preserve"> </w:t>
      </w:r>
      <w:r>
        <w:rPr>
          <w:color w:val="000000"/>
        </w:rPr>
        <w:t>和</w:t>
      </w:r>
      <w:r>
        <w:rPr>
          <w:color w:val="000000"/>
        </w:rPr>
        <w:t xml:space="preserve"> </w:t>
      </w:r>
      <m:oMath>
        <m:sSub>
          <m:sSubPr>
            <m:ctrlPr>
              <w:rPr>
                <w:rFonts w:ascii="Cambria Math" w:hAnsi="Cambria Math"/>
              </w:rPr>
            </m:ctrlPr>
          </m:sSubPr>
          <m:e>
            <m:r>
              <w:rPr>
                <w:rFonts w:ascii="Cambria Math" w:hAnsi="Cambria Math"/>
              </w:rPr>
              <m:t>H</m:t>
            </m:r>
          </m:e>
          <m:sub>
            <m:r>
              <w:rPr>
                <w:rFonts w:ascii="Cambria Math" w:hAnsi="Cambria Math"/>
              </w:rPr>
              <m:t>px</m:t>
            </m:r>
          </m:sub>
        </m:sSub>
      </m:oMath>
      <w:r>
        <w:rPr>
          <w:color w:val="000000"/>
        </w:rPr>
        <w:t>，则屏幕像素坐标为：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46E3B41" w14:textId="77777777">
        <w:trPr>
          <w:jc w:val="center"/>
        </w:trPr>
        <w:tc>
          <w:tcPr>
            <w:tcW w:w="300" w:type="dxa"/>
            <w:tcBorders>
              <w:top w:val="nil"/>
              <w:left w:val="nil"/>
              <w:bottom w:val="nil"/>
              <w:right w:val="nil"/>
            </w:tcBorders>
            <w:vAlign w:val="center"/>
          </w:tcPr>
          <w:p w14:paraId="68A7D619" w14:textId="77777777" w:rsidR="00857452" w:rsidRDefault="00857452">
            <w:pPr>
              <w:spacing w:before="120" w:after="120" w:line="240" w:lineRule="atLeast"/>
            </w:pPr>
          </w:p>
        </w:tc>
        <w:tc>
          <w:tcPr>
            <w:tcW w:w="6504" w:type="dxa"/>
            <w:tcBorders>
              <w:top w:val="nil"/>
              <w:left w:val="nil"/>
              <w:bottom w:val="nil"/>
              <w:right w:val="nil"/>
            </w:tcBorders>
            <w:vAlign w:val="center"/>
          </w:tcPr>
          <w:p w14:paraId="09CD7B31"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x</m:t>
                    </m:r>
                  </m:e>
                  <m:sub>
                    <m:r>
                      <w:rPr>
                        <w:rFonts w:ascii="Cambria Math" w:hAnsi="Cambria Math"/>
                      </w:rPr>
                      <m:t>px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mm</m:t>
                        </m:r>
                      </m:sub>
                    </m:sSub>
                  </m:num>
                  <m:den>
                    <m:sSub>
                      <m:sSubPr>
                        <m:ctrlPr>
                          <w:rPr>
                            <w:rFonts w:ascii="Cambria Math" w:hAnsi="Cambria Math"/>
                          </w:rPr>
                        </m:ctrlPr>
                      </m:sSubPr>
                      <m:e>
                        <m:r>
                          <w:rPr>
                            <w:rFonts w:ascii="Cambria Math" w:hAnsi="Cambria Math"/>
                          </w:rPr>
                          <m:t>W</m:t>
                        </m:r>
                      </m:e>
                      <m:sub>
                        <m:r>
                          <w:rPr>
                            <w:rFonts w:ascii="Cambria Math" w:hAnsi="Cambria Math"/>
                          </w:rPr>
                          <m:t>mm</m:t>
                        </m:r>
                      </m:sub>
                    </m:sSub>
                  </m:den>
                </m:f>
                <m:sSub>
                  <m:sSubPr>
                    <m:ctrlPr>
                      <w:rPr>
                        <w:rFonts w:ascii="Cambria Math" w:hAnsi="Cambria Math"/>
                      </w:rPr>
                    </m:ctrlPr>
                  </m:sSubPr>
                  <m:e>
                    <m:r>
                      <w:rPr>
                        <w:rFonts w:ascii="Cambria Math" w:hAnsi="Cambria Math"/>
                      </w:rPr>
                      <m:t>W</m:t>
                    </m:r>
                  </m:e>
                  <m:sub>
                    <m:r>
                      <w:rPr>
                        <w:rFonts w:ascii="Cambria Math" w:hAnsi="Cambria Math"/>
                      </w:rPr>
                      <m:t>px</m:t>
                    </m:r>
                  </m:sub>
                </m:sSub>
              </m:oMath>
            </m:oMathPara>
          </w:p>
        </w:tc>
        <w:tc>
          <w:tcPr>
            <w:tcW w:w="1700" w:type="dxa"/>
            <w:tcBorders>
              <w:top w:val="nil"/>
              <w:left w:val="nil"/>
              <w:bottom w:val="nil"/>
              <w:right w:val="nil"/>
            </w:tcBorders>
            <w:noWrap/>
            <w:vAlign w:val="center"/>
          </w:tcPr>
          <w:p w14:paraId="2AFBAED0"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5-20</w:t>
            </w:r>
            <w:r>
              <w:rPr>
                <w:color w:val="000000"/>
                <w:rFonts w:eastAsia="宋体" w:ascii="Times New Roman" w:hAnsi="Times New Roman"/>
                <w:sz w:val="24"/>
              </w:rPr>
              <w:t>）</w:t>
            </w:r>
          </w:p>
        </w:tc>
      </w:tr>
      <w:tr w:rsidR="00857452" w14:paraId="6357900C" w14:textId="77777777">
        <w:trPr>
          <w:jc w:val="center"/>
        </w:trPr>
        <w:tc>
          <w:tcPr>
            <w:tcW w:w="900" w:type="dxa"/>
            <w:tcBorders>
              <w:top w:val="nil"/>
              <w:left w:val="nil"/>
              <w:bottom w:val="nil"/>
              <w:right w:val="nil"/>
            </w:tcBorders>
            <w:vAlign w:val="center"/>
          </w:tcPr>
          <w:p w14:paraId="63E3F059" w14:textId="77777777" w:rsidR="00857452" w:rsidRDefault="00857452">
            <w:pPr>
              <w:spacing w:before="120" w:after="120" w:line="240" w:lineRule="atLeast"/>
            </w:pPr>
          </w:p>
        </w:tc>
        <w:tc>
          <w:tcPr>
            <w:tcW w:w="6704" w:type="dxa"/>
            <w:tcBorders>
              <w:top w:val="nil"/>
              <w:left w:val="nil"/>
              <w:bottom w:val="nil"/>
              <w:right w:val="nil"/>
            </w:tcBorders>
            <w:vAlign w:val="center"/>
          </w:tcPr>
          <w:p w14:paraId="3A8867F7"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y</m:t>
                    </m:r>
                  </m:e>
                  <m:sub>
                    <m:r>
                      <w:rPr>
                        <w:rFonts w:ascii="Cambria Math" w:hAnsi="Cambria Math"/>
                      </w:rPr>
                      <m:t>px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mm</m:t>
                        </m:r>
                      </m:sub>
                    </m:sSub>
                  </m:num>
                  <m:den>
                    <m:sSub>
                      <m:sSubPr>
                        <m:ctrlPr>
                          <w:rPr>
                            <w:rFonts w:ascii="Cambria Math" w:hAnsi="Cambria Math"/>
                          </w:rPr>
                        </m:ctrlPr>
                      </m:sSubPr>
                      <m:e>
                        <m:r>
                          <w:rPr>
                            <w:rFonts w:ascii="Cambria Math" w:hAnsi="Cambria Math"/>
                          </w:rPr>
                          <m:t>H</m:t>
                        </m:r>
                      </m:e>
                      <m:sub>
                        <m:r>
                          <w:rPr>
                            <w:rFonts w:ascii="Cambria Math" w:hAnsi="Cambria Math"/>
                          </w:rPr>
                          <m:t>mm</m:t>
                        </m:r>
                      </m:sub>
                    </m:sSub>
                  </m:den>
                </m:f>
                <m:sSub>
                  <m:sSubPr>
                    <m:ctrlPr>
                      <w:rPr>
                        <w:rFonts w:ascii="Cambria Math" w:hAnsi="Cambria Math"/>
                      </w:rPr>
                    </m:ctrlPr>
                  </m:sSubPr>
                  <m:e>
                    <m:r>
                      <w:rPr>
                        <w:rFonts w:ascii="Cambria Math" w:hAnsi="Cambria Math"/>
                      </w:rPr>
                      <m:t>H</m:t>
                    </m:r>
                  </m:e>
                  <m:sub>
                    <m:r>
                      <w:rPr>
                        <w:rFonts w:ascii="Cambria Math" w:hAnsi="Cambria Math"/>
                      </w:rPr>
                      <m:t>px</m:t>
                    </m:r>
                  </m:sub>
                </m:sSub>
              </m:oMath>
            </m:oMathPara>
          </w:p>
        </w:tc>
        <w:tc>
          <w:tcPr>
            <w:tcW w:w="900" w:type="dxa"/>
            <w:tcBorders>
              <w:top w:val="nil"/>
              <w:left w:val="nil"/>
              <w:bottom w:val="nil"/>
              <w:right w:val="nil"/>
            </w:tcBorders>
            <w:vAlign w:val="center"/>
          </w:tcPr>
          <w:p w14:paraId="1E093C35"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5-21</w:t>
            </w:r>
            <w:r>
              <w:rPr>
                <w:color w:val="000000"/>
                <w:rFonts w:eastAsia="宋体" w:ascii="Times New Roman" w:hAnsi="Times New Roman"/>
                <w:sz w:val="24"/>
              </w:rPr>
              <w:t>）</w:t>
            </w:r>
          </w:p>
        </w:tc>
      </w:tr>
    </w:tbl>
    <w:p w14:paraId="313E118C" w14:textId="77777777" w:rsidR="00857452" w:rsidRDefault="00314B56">
      <w:pPr>
        <w:spacing w:after="0" w:line="400" w:lineRule="exact"/>
        <w:ind w:firstLine="480"/>
        <w:jc w:val="both"/>
      </w:pPr>
      <w:r>
        <w:rPr>
          <w:color w:val="000000"/>
        </w:rPr>
        <w:t>其中，屏幕像素坐标原点位于左上角，</w:t>
      </w:r>
      <m:oMath>
        <m:r>
          <w:rPr>
            <w:rFonts w:ascii="Cambria Math" w:hAnsi="Cambria Math"/>
          </w:rPr>
          <m:t>x</m:t>
        </m:r>
      </m:oMath>
      <w:r>
        <w:rPr>
          <w:color w:val="000000"/>
        </w:rPr>
        <w:t xml:space="preserve"> </w:t>
      </w:r>
      <w:r>
        <w:rPr>
          <w:color w:val="000000"/>
        </w:rPr>
        <w:t>轴向右，</w:t>
      </w:r>
      <m:oMath>
        <m:r>
          <w:rPr>
            <w:rFonts w:ascii="Cambria Math" w:hAnsi="Cambria Math"/>
          </w:rPr>
          <m:t>y</m:t>
        </m:r>
      </m:oMath>
      <w:r>
        <w:rPr>
          <w:color w:val="000000"/>
        </w:rPr>
        <w:t xml:space="preserve"> </w:t>
      </w:r>
      <w:r>
        <w:rPr>
          <w:color w:val="000000"/>
        </w:rPr>
        <w:t>轴向下。正常追踪模式下，系统会将最终输出限制在屏幕范围内；校准采样阶段则不对原始点进行边界截断，以避免校准拟合受到截断点污染。</w:t>
      </w:r>
    </w:p>
    <w:tbl>
      <w:tblPr>
        <w:tblW w:w="0" w:type="auto"/>
        <w:jc w:val="center"/>
        <w:tblLook w:val="04A0" w:firstRow="1" w:lastRow="0" w:firstColumn="1" w:lastColumn="0" w:noHBand="0" w:noVBand="1"/>
      </w:tblPr>
      <w:tblGrid>
        <w:gridCol w:w="8504"/>
      </w:tblGrid>
      <w:tr w:rsidR="00857452" w14:paraId="27B07C03" w14:textId="77777777">
        <w:trPr>
          <w:jc w:val="center"/>
        </w:trPr>
        <w:tc>
          <w:tcPr>
            <w:tcW w:w="8504" w:type="dxa"/>
            <w:shd w:val="clear" w:color="auto" w:fill="F2F2F2"/>
            <w:vAlign w:val="center"/>
          </w:tcPr>
          <w:p w14:paraId="353404FF" w14:textId="77777777" w:rsidR="00857452" w:rsidRDefault="00314B56">
            <w:pPr>
              <w:spacing w:before="120" w:after="120"/>
              <w:jc w:val="center"/>
            </w:pPr>
            <w:r>
              <w:rPr>
                <w:color w:val="000000"/>
                <w:sz w:val="21"/>
              </w:rPr>
              <w:t>【程序清单</w:t>
            </w:r>
            <w:r>
              <w:rPr>
                <w:color w:val="000000"/>
                <w:sz w:val="21"/>
              </w:rPr>
              <w:t>5-3</w:t>
            </w:r>
            <w:r>
              <w:rPr>
                <w:color w:val="000000"/>
                <w:sz w:val="21"/>
              </w:rPr>
              <w:t>占位：射线与屏幕平面求交核心代码。建议展示射线参数计算、无效交点判断、三维交点计算和像素坐标转换部分。】</w:t>
            </w:r>
          </w:p>
        </w:tc>
      </w:tr>
    </w:tbl>
    <w:p w14:paraId="38923C9B" w14:textId="77777777" w:rsidR="00857452" w:rsidRDefault="00314B56">
      <w:pPr>
        <w:spacing w:after="0" w:line="400" w:lineRule="exact"/>
        <w:ind w:firstLine="480"/>
        <w:jc w:val="both"/>
      </w:pPr>
      <w:r>
        <w:rPr>
          <w:color w:val="000000"/>
        </w:rPr>
        <w:lastRenderedPageBreak/>
        <w:t>程序清单</w:t>
      </w:r>
      <w:r>
        <w:rPr>
          <w:color w:val="000000"/>
        </w:rPr>
        <w:t xml:space="preserve">5-3 </w:t>
      </w:r>
      <w:r>
        <w:rPr>
          <w:color w:val="000000"/>
        </w:rPr>
        <w:t>三维射线与屏幕平面求交核心代码</w:t>
      </w:r>
    </w:p>
    <w:p w14:paraId="5D2BE504" w14:textId="77777777" w:rsidR="00857452" w:rsidRDefault="00314B56">
      <w:pPr>
        <w:pStyle w:val="21"/>
      </w:pPr>
      <w:bookmarkStart w:id="105" w:name="_Toc229090977"/>
      <w:r>
        <w:rPr>
          <w:rFonts w:ascii="Times New Roman" w:eastAsia="黑体" w:hAnsi="Times New Roman"/>
          <w:color w:val="000000"/>
        </w:rPr>
        <w:t xml:space="preserve">5.6 </w:t>
      </w:r>
      <w:r>
        <w:rPr>
          <w:rFonts w:ascii="Times New Roman" w:eastAsia="黑体" w:hAnsi="Times New Roman"/>
          <w:color w:val="000000"/>
        </w:rPr>
        <w:t>用户校准模块实现</w:t>
      </w:r>
      <w:bookmarkEnd w:id="105"/>
    </w:p>
    <w:p w14:paraId="77FDBB11" w14:textId="77777777" w:rsidR="00857452" w:rsidRDefault="00314B56">
      <w:pPr>
        <w:pStyle w:val="31"/>
      </w:pPr>
      <w:bookmarkStart w:id="106" w:name="_Toc229090978"/>
      <w:r>
        <w:rPr>
          <w:rFonts w:ascii="Times New Roman" w:eastAsia="黑体" w:hAnsi="Times New Roman"/>
          <w:color w:val="000000"/>
        </w:rPr>
        <w:t xml:space="preserve">5.6.1 </w:t>
      </w:r>
      <w:r>
        <w:rPr>
          <w:rFonts w:ascii="Times New Roman" w:eastAsia="黑体" w:hAnsi="Times New Roman"/>
          <w:color w:val="000000"/>
        </w:rPr>
        <w:t>校准的必要性</w:t>
      </w:r>
      <w:bookmarkEnd w:id="106"/>
    </w:p>
    <w:p w14:paraId="5BFE7B9A" w14:textId="77777777" w:rsidR="00857452" w:rsidRDefault="00314B56">
      <w:pPr>
        <w:spacing w:after="0" w:line="400" w:lineRule="exact"/>
        <w:ind w:firstLine="480"/>
        <w:jc w:val="both"/>
      </w:pPr>
      <w:r>
        <w:rPr>
          <w:color w:val="000000"/>
        </w:rPr>
        <w:t>无论</w:t>
      </w:r>
      <w:r>
        <w:rPr>
          <w:color w:val="000000"/>
        </w:rPr>
        <w:t xml:space="preserve"> Classic </w:t>
      </w:r>
      <w:r>
        <w:rPr>
          <w:color w:val="000000"/>
        </w:rPr>
        <w:t>模式还是</w:t>
      </w:r>
      <w:r>
        <w:rPr>
          <w:color w:val="000000"/>
        </w:rPr>
        <w:t xml:space="preserve"> Deep </w:t>
      </w:r>
      <w:r>
        <w:rPr>
          <w:color w:val="000000"/>
        </w:rPr>
        <w:t>模式，原始输出都难以直接达到稳定的屏幕注视点效果。</w:t>
      </w:r>
      <w:r>
        <w:rPr>
          <w:color w:val="000000"/>
        </w:rPr>
        <w:t xml:space="preserve">Classic </w:t>
      </w:r>
      <w:r>
        <w:rPr>
          <w:color w:val="000000"/>
        </w:rPr>
        <w:t>模式的原始输出是归一化眼部特征点；</w:t>
      </w:r>
      <w:r>
        <w:rPr>
          <w:color w:val="000000"/>
        </w:rPr>
        <w:t xml:space="preserve">Deep </w:t>
      </w:r>
      <w:r>
        <w:rPr>
          <w:color w:val="000000"/>
        </w:rPr>
        <w:t>模式的原始输出经过几何映射后得到屏幕原始点。二者都会受到用户眼部结构、摄像头位置、屏幕参数、坐姿和环境光照的影响。因此，系统需要通过用户校准建立原始输出与真实屏幕目标点之间的映射关系。已有校准和少样本个性化研究也表明，低负担校准是</w:t>
      </w:r>
      <w:r>
        <w:rPr>
          <w:color w:val="000000"/>
        </w:rPr>
        <w:t xml:space="preserve"> gaze-based HCI </w:t>
      </w:r>
      <w:r>
        <w:rPr>
          <w:color w:val="000000"/>
        </w:rPr>
        <w:t>系统落地的重要环节</w:t>
      </w:r>
      <w:r>
        <w:rPr>
          <w:color w:val="000000"/>
          <w:vertAlign w:val="superscript"/>
        </w:rPr>
        <w:t>[9,10]</w:t>
      </w:r>
      <w:r>
        <w:rPr>
          <w:color w:val="000000"/>
        </w:rPr>
        <w:t>。</w:t>
      </w:r>
    </w:p>
    <w:p w14:paraId="4CD8A9AC" w14:textId="77777777" w:rsidR="00857452" w:rsidRDefault="00314B56">
      <w:pPr>
        <w:spacing w:after="0" w:line="400" w:lineRule="exact"/>
        <w:ind w:firstLine="480"/>
        <w:jc w:val="both"/>
      </w:pPr>
      <w:r>
        <w:rPr>
          <w:color w:val="000000"/>
        </w:rPr>
        <w:t>用户校准的基本思想是：让用户依次注视屏幕上的若干个目标点，系统同时记录算法输出的原始点</w:t>
      </w:r>
      <w:r>
        <w:rPr>
          <w:color w:val="000000"/>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raw</m:t>
            </m:r>
          </m:sup>
        </m:sSubSup>
      </m:oMath>
      <w:r>
        <w:rPr>
          <w:color w:val="000000"/>
        </w:rPr>
        <w:t xml:space="preserve"> </w:t>
      </w:r>
      <w:r>
        <w:rPr>
          <w:color w:val="000000"/>
        </w:rPr>
        <w:t>和对应目标点</w:t>
      </w:r>
      <w:r>
        <w:rPr>
          <w:color w:val="000000"/>
        </w:rPr>
        <w:t xml:space="preserve"> </w:t>
      </w:r>
      <m:oMath>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target</m:t>
            </m:r>
          </m:sup>
        </m:sSubSup>
      </m:oMath>
      <w:r>
        <w:rPr>
          <w:color w:val="000000"/>
        </w:rPr>
        <w:t>，随后拟合一个映射函数</w:t>
      </w:r>
      <w:r>
        <w:rPr>
          <w:color w:val="000000"/>
        </w:rPr>
        <w:t xml:space="preserve"> </w:t>
      </w:r>
      <m:oMath>
        <m:r>
          <w:rPr>
            <w:rFonts w:ascii="Cambria Math" w:hAnsi="Cambria Math"/>
          </w:rPr>
          <m:t>h(·)</m:t>
        </m:r>
      </m:oMath>
      <w:r>
        <w:rPr>
          <w:color w:val="000000"/>
        </w:rPr>
        <w:t>，使校准后的点尽可能接近目标点。</w:t>
      </w:r>
    </w:p>
    <w:p w14:paraId="2EF20673" w14:textId="77777777" w:rsidR="00857452" w:rsidRDefault="00314B56">
      <w:pPr>
        <w:spacing w:after="0" w:line="400" w:lineRule="exact"/>
        <w:ind w:firstLine="480"/>
        <w:jc w:val="both"/>
      </w:pPr>
      <w:r>
        <w:rPr>
          <w:color w:val="000000"/>
        </w:rPr>
        <w:t>校准目标可写为：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535BAB12" w14:textId="77777777">
        <w:trPr>
          <w:jc w:val="center"/>
        </w:trPr>
        <w:tc>
          <w:tcPr>
            <w:tcW w:w="300" w:type="dxa"/>
            <w:tcBorders>
              <w:top w:val="nil"/>
              <w:left w:val="nil"/>
              <w:bottom w:val="nil"/>
              <w:right w:val="nil"/>
            </w:tcBorders>
            <w:vAlign w:val="center"/>
          </w:tcPr>
          <w:p w14:paraId="15EE30E3" w14:textId="77777777" w:rsidR="00857452" w:rsidRDefault="00857452">
            <w:pPr>
              <w:spacing w:before="120" w:after="120" w:line="240" w:lineRule="atLeast"/>
            </w:pPr>
          </w:p>
        </w:tc>
        <w:tc>
          <w:tcPr>
            <w:tcW w:w="6504" w:type="dxa"/>
            <w:tcBorders>
              <w:top w:val="nil"/>
              <w:left w:val="nil"/>
              <w:bottom w:val="nil"/>
              <w:right w:val="nil"/>
            </w:tcBorders>
            <w:vAlign w:val="center"/>
          </w:tcPr>
          <w:p w14:paraId="6DD63666" w14:textId="77777777" w:rsidR="00857452" w:rsidRDefault="00757DE1">
            <w:pPr>
              <w:spacing w:before="120" w:after="120" w:line="240" w:lineRule="atLeast"/>
              <w:jc w:val="center"/>
            </w:pPr>
            <m:oMathPara>
              <m:oMath>
                <m:sSup>
                  <m:sSupPr>
                    <m:ctrlPr>
                      <w:rPr>
                        <w:rFonts w:ascii="Cambria Math" w:hAnsi="Cambria Math"/>
                      </w:rPr>
                    </m:ctrlPr>
                  </m:sSupPr>
                  <m:e>
                    <m:r>
                      <w:rPr>
                        <w:rFonts w:ascii="Cambria Math" w:hAnsi="Cambria Math"/>
                      </w:rPr>
                      <m:t>h</m:t>
                    </m:r>
                  </m:e>
                  <m:sup>
                    <m:r>
                      <w:rPr>
                        <w:rFonts w:ascii="Cambria Math" w:hAnsi="Cambria Math"/>
                      </w:rPr>
                      <m:t>*</m:t>
                    </m:r>
                  </m:sup>
                </m:sSup>
                <m:r>
                  <w:rPr>
                    <w:rFonts w:ascii="Cambria Math" w:hAnsi="Cambria Math"/>
                  </w:rPr>
                  <m:t>=</m:t>
                </m:r>
                <m:r>
                  <m:rPr>
                    <m:sty m:val="p"/>
                  </m:rPr>
                  <w:rPr>
                    <w:rFonts w:ascii="Cambria Math" w:hAnsi="Cambria Math"/>
                  </w:rPr>
                  <m:t>\arg</m:t>
                </m:r>
                <m:sSub>
                  <m:sSubPr>
                    <m:ctrlPr>
                      <w:rPr>
                        <w:rFonts w:ascii="Cambria Math" w:hAnsi="Cambria Math"/>
                      </w:rPr>
                    </m:ctrlPr>
                  </m:sSubPr>
                  <m:e>
                    <m:r>
                      <w:rPr>
                        <w:rFonts w:ascii="Cambria Math" w:hAnsi="Cambria Math"/>
                      </w:rPr>
                      <m:t>min</m:t>
                    </m:r>
                  </m:e>
                  <m:sub>
                    <m:r>
                      <w:rPr>
                        <w:rFonts w:ascii="Cambria Math" w:hAnsi="Cambria Math"/>
                      </w:rPr>
                      <m:t>h</m:t>
                    </m:r>
                  </m:sub>
                </m:sSub>
                <m:nary>
                  <m:naryPr>
                    <m:chr m:val="∑"/>
                    <m:limLoc m:val="subSup"/>
                    <m:grow m:val="1"/>
                    <m:ctrlPr>
                      <w:rPr>
                        <w:rFonts w:ascii="Cambria Math" w:hAnsi="Cambria Math"/>
                      </w:rPr>
                    </m:ctrlPr>
                  </m:naryPr>
                  <m:sub>
                    <m:r>
                      <w:rPr>
                        <w:rFonts w:ascii="Cambria Math" w:hAnsi="Cambria Math"/>
                      </w:rPr>
                      <m:t>i=1</m:t>
                    </m:r>
                  </m:sub>
                  <m:sup>
                    <m:r>
                      <w:rPr>
                        <w:rFonts w:ascii="Cambria Math" w:hAnsi="Cambria Math"/>
                      </w:rPr>
                      <m:t>N</m:t>
                    </m:r>
                  </m:sup>
                  <m:e>
                    <m:sSubSup>
                      <m:sSubSupPr>
                        <m:ctrlPr>
                          <w:rPr>
                            <w:rFonts w:ascii="Cambria Math" w:hAnsi="Cambria Math"/>
                          </w:rPr>
                        </m:ctrlPr>
                      </m:sSubSupPr>
                      <m:e>
                        <m:d>
                          <m:dPr>
                            <m:begChr m:val="|"/>
                            <m:endChr m:val="|"/>
                            <m:ctrlPr>
                              <w:rPr>
                                <w:rFonts w:ascii="Cambria Math" w:hAnsi="Cambria Math"/>
                              </w:rPr>
                            </m:ctrlPr>
                          </m:dPr>
                          <m:e>
                            <m:r>
                              <w:rPr>
                                <w:rFonts w:ascii="Cambria Math" w:hAnsi="Cambria Math"/>
                              </w:rPr>
                              <m:t>h(</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raw</m:t>
                                </m:r>
                              </m:sup>
                            </m:sSubSup>
                            <m:r>
                              <w:rPr>
                                <w:rFonts w:ascii="Cambria Math" w:hAnsi="Cambria Math"/>
                              </w:rPr>
                              <m:t>)-</m:t>
                            </m:r>
                            <m:sSubSup>
                              <m:sSubSupPr>
                                <m:ctrlPr>
                                  <w:rPr>
                                    <w:rFonts w:ascii="Cambria Math" w:hAnsi="Cambria Math"/>
                                  </w:rPr>
                                </m:ctrlPr>
                              </m:sSubSupPr>
                              <m:e>
                                <m:r>
                                  <w:rPr>
                                    <w:rFonts w:ascii="Cambria Math" w:hAnsi="Cambria Math"/>
                                  </w:rPr>
                                  <m:t>p</m:t>
                                </m:r>
                              </m:e>
                              <m:sub>
                                <m:r>
                                  <w:rPr>
                                    <w:rFonts w:ascii="Cambria Math" w:hAnsi="Cambria Math"/>
                                  </w:rPr>
                                  <m:t>i</m:t>
                                </m:r>
                              </m:sub>
                              <m:sup>
                                <m:r>
                                  <w:rPr>
                                    <w:rFonts w:ascii="Cambria Math" w:hAnsi="Cambria Math"/>
                                  </w:rPr>
                                  <m:t>target</m:t>
                                </m:r>
                              </m:sup>
                            </m:sSubSup>
                          </m:e>
                        </m:d>
                      </m:e>
                      <m:sub>
                        <m:r>
                          <w:rPr>
                            <w:rFonts w:ascii="Cambria Math" w:hAnsi="Cambria Math"/>
                          </w:rPr>
                          <m:t>2</m:t>
                        </m:r>
                      </m:sub>
                      <m:sup>
                        <m:r>
                          <w:rPr>
                            <w:rFonts w:ascii="Cambria Math" w:hAnsi="Cambria Math"/>
                          </w:rPr>
                          <m:t>2</m:t>
                        </m:r>
                      </m:sup>
                    </m:sSubSup>
                  </m:e>
                </m:nary>
              </m:oMath>
            </m:oMathPara>
          </w:p>
        </w:tc>
        <w:tc>
          <w:tcPr>
            <w:tcW w:w="1700" w:type="dxa"/>
            <w:tcBorders>
              <w:top w:val="nil"/>
              <w:left w:val="nil"/>
              <w:bottom w:val="nil"/>
              <w:right w:val="nil"/>
            </w:tcBorders>
            <w:noWrap/>
            <w:vAlign w:val="center"/>
          </w:tcPr>
          <w:p w14:paraId="4DF1E143"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5-22</w:t>
            </w:r>
            <w:r>
              <w:rPr>
                <w:color w:val="000000"/>
                <w:rFonts w:eastAsia="宋体" w:ascii="Times New Roman" w:hAnsi="Times New Roman"/>
                <w:sz w:val="24"/>
              </w:rPr>
              <w:t>）</w:t>
            </w:r>
          </w:p>
        </w:tc>
      </w:tr>
    </w:tbl>
    <w:p w14:paraId="7EBEA24F" w14:textId="77777777" w:rsidR="00857452" w:rsidRDefault="00314B56">
      <w:pPr>
        <w:spacing w:after="0" w:line="400" w:lineRule="exact"/>
        <w:ind w:firstLine="480"/>
        <w:jc w:val="both"/>
      </w:pPr>
      <w:r>
        <w:rPr>
          <w:color w:val="000000"/>
        </w:rPr>
        <w:t>其中，</w:t>
      </w:r>
      <m:oMath>
        <m:r>
          <w:rPr>
            <w:rFonts w:ascii="Cambria Math" w:hAnsi="Cambria Math"/>
          </w:rPr>
          <m:t>N</m:t>
        </m:r>
      </m:oMath>
      <w:r>
        <w:rPr>
          <w:color w:val="000000"/>
        </w:rPr>
        <w:t xml:space="preserve"> </w:t>
      </w:r>
      <w:r>
        <w:rPr>
          <w:color w:val="000000"/>
        </w:rPr>
        <w:t>为校准样本数量。</w:t>
      </w:r>
    </w:p>
    <w:p w14:paraId="7265A98E" w14:textId="77777777" w:rsidR="00857452" w:rsidRDefault="00314B56">
      <w:pPr>
        <w:pStyle w:val="31"/>
      </w:pPr>
      <w:bookmarkStart w:id="107" w:name="_Toc229090979"/>
      <w:r>
        <w:rPr>
          <w:rFonts w:ascii="Times New Roman" w:eastAsia="黑体" w:hAnsi="Times New Roman"/>
          <w:color w:val="000000"/>
        </w:rPr>
        <w:t xml:space="preserve">5.6.2 25 </w:t>
      </w:r>
      <w:r>
        <w:rPr>
          <w:rFonts w:ascii="Times New Roman" w:eastAsia="黑体" w:hAnsi="Times New Roman"/>
          <w:color w:val="000000"/>
        </w:rPr>
        <w:t>点校准流程</w:t>
      </w:r>
      <w:bookmarkEnd w:id="107"/>
    </w:p>
    <w:p w14:paraId="4126AC57" w14:textId="77777777" w:rsidR="00857452" w:rsidRDefault="00314B56">
      <w:pPr>
        <w:spacing w:after="0" w:line="400" w:lineRule="exact"/>
        <w:ind w:firstLine="480"/>
        <w:jc w:val="both"/>
      </w:pPr>
      <w:r>
        <w:rPr>
          <w:color w:val="000000"/>
        </w:rPr>
        <w:t>最终系统采用</w:t>
      </w:r>
      <w:r>
        <w:rPr>
          <w:color w:val="000000"/>
        </w:rPr>
        <w:t xml:space="preserve"> 5×5 </w:t>
      </w:r>
      <w:r>
        <w:rPr>
          <w:color w:val="000000"/>
        </w:rPr>
        <w:t>共</w:t>
      </w:r>
      <w:r>
        <w:rPr>
          <w:color w:val="000000"/>
        </w:rPr>
        <w:t xml:space="preserve"> 25 </w:t>
      </w:r>
      <w:r>
        <w:rPr>
          <w:color w:val="000000"/>
        </w:rPr>
        <w:t>点的校准流程。校准点覆盖屏幕中心、四周边缘和四个角落区域，能够为映射函数提供较完整的屏幕空间约束。校准流程如图</w:t>
      </w:r>
      <w:r>
        <w:rPr>
          <w:color w:val="000000"/>
        </w:rPr>
        <w:t>5-6</w:t>
      </w:r>
      <w:r>
        <w:rPr>
          <w:color w:val="000000"/>
        </w:rPr>
        <w:t>所示。</w:t>
      </w:r>
    </w:p>
    <w:tbl>
      <w:tblPr>
        <w:tblW w:w="0" w:type="auto"/>
        <w:jc w:val="center"/>
        <w:tblLook w:val="04A0" w:firstRow="1" w:lastRow="0" w:firstColumn="1" w:lastColumn="0" w:noHBand="0" w:noVBand="1"/>
      </w:tblPr>
      <w:tblGrid>
        <w:gridCol w:w="8504"/>
      </w:tblGrid>
      <w:tr w:rsidR="00857452" w14:paraId="51D5BE00" w14:textId="77777777">
        <w:trPr>
          <w:jc w:val="center"/>
        </w:trPr>
        <w:tc>
          <w:tcPr>
            <w:tcW w:w="8504" w:type="dxa"/>
            <w:shd w:val="clear" w:color="auto" w:fill="F2F2F2"/>
            <w:vAlign w:val="center"/>
          </w:tcPr>
          <w:p w14:paraId="03AE53E9" w14:textId="77777777" w:rsidR="00857452" w:rsidRDefault="00314B56">
            <w:pPr>
              <w:spacing w:before="120" w:after="120"/>
              <w:jc w:val="center"/>
            </w:pPr>
            <w:r>
              <w:rPr>
                <w:color w:val="000000"/>
                <w:sz w:val="21"/>
              </w:rPr>
              <w:t>【图</w:t>
            </w:r>
            <w:r>
              <w:rPr>
                <w:color w:val="000000"/>
                <w:sz w:val="21"/>
              </w:rPr>
              <w:t>5-6</w:t>
            </w:r>
            <w:r>
              <w:rPr>
                <w:color w:val="000000"/>
                <w:sz w:val="21"/>
              </w:rPr>
              <w:t>占位：</w:t>
            </w:r>
            <w:r>
              <w:rPr>
                <w:color w:val="000000"/>
                <w:sz w:val="21"/>
              </w:rPr>
              <w:t xml:space="preserve">25 </w:t>
            </w:r>
            <w:r>
              <w:rPr>
                <w:color w:val="000000"/>
                <w:sz w:val="21"/>
              </w:rPr>
              <w:t>点校准流程示意图。图中应展示</w:t>
            </w:r>
            <w:r>
              <w:rPr>
                <w:color w:val="000000"/>
                <w:sz w:val="21"/>
              </w:rPr>
              <w:t xml:space="preserve"> 5×5 </w:t>
            </w:r>
            <w:r>
              <w:rPr>
                <w:color w:val="000000"/>
                <w:sz w:val="21"/>
              </w:rPr>
              <w:t>校准点布局、目标点显示、原始点采样、拟合映射、保存校准参数和进入验证阶段。】</w:t>
            </w:r>
          </w:p>
        </w:tc>
      </w:tr>
    </w:tbl>
    <w:p w14:paraId="0FE6F439" w14:textId="77777777" w:rsidR="00857452" w:rsidRDefault="00314B56">
      <w:pPr>
        <w:spacing w:before="120" w:after="240" w:line="400" w:lineRule="exact"/>
        <w:jc w:val="center"/>
      </w:pPr>
      <w:r>
        <w:rPr>
          <w:color w:val="000000"/>
          <w:sz w:val="21"/>
        </w:rPr>
        <w:t>图</w:t>
      </w:r>
      <w:r>
        <w:rPr>
          <w:color w:val="000000"/>
          <w:sz w:val="21"/>
        </w:rPr>
        <w:t xml:space="preserve">5-6 25 </w:t>
      </w:r>
      <w:r>
        <w:rPr>
          <w:color w:val="000000"/>
          <w:sz w:val="21"/>
        </w:rPr>
        <w:t>点校准流程</w:t>
      </w:r>
    </w:p>
    <w:p w14:paraId="2A33E99A" w14:textId="77777777" w:rsidR="00857452" w:rsidRDefault="00314B56">
      <w:pPr>
        <w:spacing w:after="0" w:line="400" w:lineRule="exact"/>
        <w:ind w:firstLine="480"/>
        <w:jc w:val="both"/>
      </w:pPr>
      <w:r>
        <w:rPr>
          <w:color w:val="000000"/>
        </w:rPr>
        <w:t>每个校准点显示时，用户需要注视该目标点。系统采集该时间窗口内的原始点，并通过均值或稳健统计方式得到该目标点对应的代表性原始输出。校准采样期间，系统禁用时序平滑和屏幕边界截断，以保证拟合使用的数据反映算法的真实原始输出分布。校准完成后，系统拟合映射参数并保存校准结果，供后续追踪、验证和交互使用。</w:t>
      </w:r>
    </w:p>
    <w:p w14:paraId="249589F2" w14:textId="77777777" w:rsidR="00857452" w:rsidRDefault="00314B56">
      <w:pPr>
        <w:spacing w:after="0" w:line="400" w:lineRule="exact"/>
        <w:ind w:firstLine="480"/>
        <w:jc w:val="both"/>
      </w:pPr>
      <w:r>
        <w:rPr>
          <w:color w:val="000000"/>
        </w:rPr>
        <w:t>校准流程包括以下步骤：</w:t>
      </w:r>
    </w:p>
    <w:p w14:paraId="17D9C9F4" w14:textId="77777777" w:rsidR="00857452" w:rsidRDefault="00314B56">
      <w:pPr>
        <w:spacing w:after="0" w:line="400" w:lineRule="exact"/>
        <w:ind w:firstLine="480"/>
        <w:jc w:val="both"/>
      </w:pPr>
      <w:r>
        <w:rPr>
          <w:color w:val="000000"/>
        </w:rPr>
        <w:lastRenderedPageBreak/>
        <w:t xml:space="preserve">1. </w:t>
      </w:r>
      <w:r>
        <w:rPr>
          <w:color w:val="000000"/>
        </w:rPr>
        <w:t>初始化校准点序列；</w:t>
      </w:r>
    </w:p>
    <w:p w14:paraId="19256298" w14:textId="77777777" w:rsidR="00857452" w:rsidRDefault="00314B56">
      <w:pPr>
        <w:spacing w:after="0" w:line="400" w:lineRule="exact"/>
        <w:ind w:firstLine="480"/>
        <w:jc w:val="both"/>
      </w:pPr>
      <w:r>
        <w:rPr>
          <w:color w:val="000000"/>
        </w:rPr>
        <w:t xml:space="preserve">2. </w:t>
      </w:r>
      <w:r>
        <w:rPr>
          <w:color w:val="000000"/>
        </w:rPr>
        <w:t>全屏显示当前校准目标点；</w:t>
      </w:r>
    </w:p>
    <w:p w14:paraId="4A442999" w14:textId="77777777" w:rsidR="00857452" w:rsidRDefault="00314B56">
      <w:pPr>
        <w:spacing w:after="0" w:line="400" w:lineRule="exact"/>
        <w:ind w:firstLine="480"/>
        <w:jc w:val="both"/>
      </w:pPr>
      <w:r>
        <w:rPr>
          <w:color w:val="000000"/>
        </w:rPr>
        <w:t xml:space="preserve">3. </w:t>
      </w:r>
      <w:r>
        <w:rPr>
          <w:color w:val="000000"/>
        </w:rPr>
        <w:t>采集该目标点对应的原始输出；</w:t>
      </w:r>
    </w:p>
    <w:p w14:paraId="33FCBE41" w14:textId="77777777" w:rsidR="00857452" w:rsidRDefault="00314B56">
      <w:pPr>
        <w:spacing w:after="0" w:line="400" w:lineRule="exact"/>
        <w:ind w:firstLine="480"/>
        <w:jc w:val="both"/>
      </w:pPr>
      <w:r>
        <w:rPr>
          <w:color w:val="000000"/>
        </w:rPr>
        <w:t xml:space="preserve">4. </w:t>
      </w:r>
      <w:r>
        <w:rPr>
          <w:color w:val="000000"/>
        </w:rPr>
        <w:t>对采样点进行有效性检查；</w:t>
      </w:r>
    </w:p>
    <w:p w14:paraId="021B9E21" w14:textId="77777777" w:rsidR="00857452" w:rsidRDefault="00314B56">
      <w:pPr>
        <w:spacing w:after="0" w:line="400" w:lineRule="exact"/>
        <w:ind w:firstLine="480"/>
        <w:jc w:val="both"/>
      </w:pPr>
      <w:r>
        <w:rPr>
          <w:color w:val="000000"/>
        </w:rPr>
        <w:t xml:space="preserve">5. </w:t>
      </w:r>
      <w:r>
        <w:rPr>
          <w:color w:val="000000"/>
        </w:rPr>
        <w:t>保存原始点与目标点对应关系；</w:t>
      </w:r>
    </w:p>
    <w:p w14:paraId="788E1BA5" w14:textId="77777777" w:rsidR="00857452" w:rsidRDefault="00314B56">
      <w:pPr>
        <w:spacing w:after="0" w:line="400" w:lineRule="exact"/>
        <w:ind w:firstLine="480"/>
        <w:jc w:val="both"/>
      </w:pPr>
      <w:r>
        <w:rPr>
          <w:color w:val="000000"/>
        </w:rPr>
        <w:t xml:space="preserve">6. </w:t>
      </w:r>
      <w:r>
        <w:rPr>
          <w:color w:val="000000"/>
        </w:rPr>
        <w:t>完成所有校准点后拟合映射函数；</w:t>
      </w:r>
    </w:p>
    <w:p w14:paraId="7EC789F7" w14:textId="77777777" w:rsidR="00857452" w:rsidRDefault="00314B56">
      <w:pPr>
        <w:spacing w:after="0" w:line="400" w:lineRule="exact"/>
        <w:ind w:firstLine="480"/>
        <w:jc w:val="both"/>
      </w:pPr>
      <w:r>
        <w:rPr>
          <w:color w:val="000000"/>
        </w:rPr>
        <w:t xml:space="preserve">7. </w:t>
      </w:r>
      <w:r>
        <w:rPr>
          <w:color w:val="000000"/>
        </w:rPr>
        <w:t>保存校准参数；</w:t>
      </w:r>
    </w:p>
    <w:p w14:paraId="4804D7C5" w14:textId="77777777" w:rsidR="00857452" w:rsidRDefault="00314B56">
      <w:pPr>
        <w:spacing w:after="0" w:line="400" w:lineRule="exact"/>
        <w:ind w:firstLine="480"/>
        <w:jc w:val="both"/>
      </w:pPr>
      <w:r>
        <w:rPr>
          <w:color w:val="000000"/>
        </w:rPr>
        <w:t xml:space="preserve">8. </w:t>
      </w:r>
      <w:r>
        <w:rPr>
          <w:color w:val="000000"/>
        </w:rPr>
        <w:t>进入全屏验证阶段。</w:t>
      </w:r>
    </w:p>
    <w:p w14:paraId="7CD670F6" w14:textId="77777777" w:rsidR="00857452" w:rsidRDefault="00314B56">
      <w:pPr>
        <w:pStyle w:val="31"/>
      </w:pPr>
      <w:bookmarkStart w:id="108" w:name="_Toc229090980"/>
      <w:r>
        <w:rPr>
          <w:rFonts w:ascii="Times New Roman" w:eastAsia="黑体" w:hAnsi="Times New Roman"/>
          <w:color w:val="000000"/>
        </w:rPr>
        <w:t xml:space="preserve">5.6.3 </w:t>
      </w:r>
      <w:r>
        <w:rPr>
          <w:rFonts w:ascii="Times New Roman" w:eastAsia="黑体" w:hAnsi="Times New Roman"/>
          <w:color w:val="000000"/>
        </w:rPr>
        <w:t>仿射映射</w:t>
      </w:r>
      <w:bookmarkEnd w:id="108"/>
    </w:p>
    <w:p w14:paraId="49B889BF" w14:textId="77777777" w:rsidR="00857452" w:rsidRDefault="00314B56">
      <w:pPr>
        <w:spacing w:after="0" w:line="400" w:lineRule="exact"/>
        <w:ind w:firstLine="480"/>
        <w:jc w:val="both"/>
      </w:pPr>
      <w:r>
        <w:rPr>
          <w:color w:val="000000"/>
        </w:rPr>
        <w:t>仿射映射适合描述平移、缩放、旋转和剪切等线性变换。设原始点为</w:t>
      </w:r>
      <w:r>
        <w:rPr>
          <w:color w:val="000000"/>
        </w:rPr>
        <w:t xml:space="preserve"> </w:t>
      </w:r>
      <m:oMath>
        <m:sSup>
          <m:sSupPr>
            <m:ctrlPr>
              <w:rPr>
                <w:rFonts w:ascii="Cambria Math" w:hAnsi="Cambria Math"/>
              </w:rPr>
            </m:ctrlPr>
          </m:sSupPr>
          <m:e>
            <m:r>
              <w:rPr>
                <w:rFonts w:ascii="Cambria Math" w:hAnsi="Cambria Math"/>
              </w:rPr>
              <m:t>p</m:t>
            </m:r>
          </m:e>
          <m:sup>
            <m:r>
              <w:rPr>
                <w:rFonts w:ascii="Cambria Math" w:hAnsi="Cambria Math"/>
              </w:rPr>
              <m:t>raw</m:t>
            </m:r>
          </m:sup>
        </m:sSup>
        <m:r>
          <w:rPr>
            <w:rFonts w:ascii="Cambria Math" w:hAnsi="Cambria Math"/>
          </w:rPr>
          <m:t>=(x,y</m:t>
        </m:r>
        <m:sSup>
          <m:sSupPr>
            <m:ctrlPr>
              <w:rPr>
                <w:rFonts w:ascii="Cambria Math" w:hAnsi="Cambria Math"/>
              </w:rPr>
            </m:ctrlPr>
          </m:sSupPr>
          <m:e>
            <m:r>
              <w:rPr>
                <w:rFonts w:ascii="Cambria Math" w:hAnsi="Cambria Math"/>
              </w:rPr>
              <m:t>)</m:t>
            </m:r>
          </m:e>
          <m:sup>
            <m:r>
              <w:rPr>
                <w:rFonts w:ascii="Cambria Math" w:hAnsi="Cambria Math"/>
              </w:rPr>
              <m:t>T</m:t>
            </m:r>
          </m:sup>
        </m:sSup>
      </m:oMath>
      <w:r>
        <w:rPr>
          <w:color w:val="000000"/>
        </w:rPr>
        <w:t>，校准后的屏幕点为</w:t>
      </w:r>
      <w:r>
        <w:rPr>
          <w:color w:val="000000"/>
        </w:rPr>
        <w:t xml:space="preserve"> </w:t>
      </w:r>
      <m:oMath>
        <m:sSup>
          <m:sSupPr>
            <m:ctrlPr>
              <w:rPr>
                <w:rFonts w:ascii="Cambria Math" w:hAnsi="Cambria Math"/>
              </w:rPr>
            </m:ctrlPr>
          </m:sSupPr>
          <m:e>
            <m:r>
              <w:rPr>
                <w:rFonts w:ascii="Cambria Math" w:hAnsi="Cambria Math"/>
              </w:rPr>
              <m:t>p</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sSup>
          <m:sSupPr>
            <m:ctrlPr>
              <w:rPr>
                <w:rFonts w:ascii="Cambria Math" w:hAnsi="Cambria Math"/>
              </w:rPr>
            </m:ctrlPr>
          </m:sSupPr>
          <m:e>
            <m:r>
              <w:rPr>
                <w:rFonts w:ascii="Cambria Math" w:hAnsi="Cambria Math"/>
              </w:rPr>
              <m:t>)</m:t>
            </m:r>
          </m:e>
          <m:sup>
            <m:r>
              <w:rPr>
                <w:rFonts w:ascii="Cambria Math" w:hAnsi="Cambria Math"/>
              </w:rPr>
              <m:t>T</m:t>
            </m:r>
          </m:sup>
        </m:sSup>
      </m:oMath>
      <w:r>
        <w:rPr>
          <w:color w:val="000000"/>
        </w:rPr>
        <w:t>，则仿射映射为：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A2AB926" w14:textId="77777777">
        <w:trPr>
          <w:jc w:val="center"/>
        </w:trPr>
        <w:tc>
          <w:tcPr>
            <w:tcW w:w="300" w:type="dxa"/>
            <w:tcBorders>
              <w:top w:val="nil"/>
              <w:left w:val="nil"/>
              <w:bottom w:val="nil"/>
              <w:right w:val="nil"/>
            </w:tcBorders>
            <w:vAlign w:val="center"/>
          </w:tcPr>
          <w:p w14:paraId="4789524E" w14:textId="77777777" w:rsidR="00857452" w:rsidRDefault="00857452">
            <w:pPr>
              <w:spacing w:before="120" w:after="120" w:line="240" w:lineRule="atLeast"/>
            </w:pPr>
          </w:p>
        </w:tc>
        <w:tc>
          <w:tcPr>
            <w:tcW w:w="6504" w:type="dxa"/>
            <w:tcBorders>
              <w:top w:val="nil"/>
              <w:left w:val="nil"/>
              <w:bottom w:val="nil"/>
              <w:right w:val="nil"/>
            </w:tcBorders>
            <w:vAlign w:val="center"/>
          </w:tcPr>
          <w:p w14:paraId="7A276614" w14:textId="77777777" w:rsidR="00857452" w:rsidRDefault="00757DE1">
            <w:pPr>
              <w:spacing w:before="120" w:after="120" w:line="240" w:lineRule="atLeast"/>
              <w:jc w:val="center"/>
            </w:pPr>
            <m:oMathPara>
              <m:oMath>
                <m:d>
                  <m:dPr>
                    <m:begChr m:val="["/>
                    <m:endChr m:val="]"/>
                    <m:ctrlPr>
                      <w:rPr>
                        <w:rFonts w:ascii="Cambria Math" w:hAnsi="Cambria Math"/>
                      </w:rPr>
                    </m:ctrlPr>
                  </m:dPr>
                  <m:e>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eqArr>
                    <m:r>
                      <w:rPr>
                        <w:rFonts w:ascii="Cambria Math" w:hAnsi="Cambria Math"/>
                      </w:rPr>
                      <m:t>]=A[</m:t>
                    </m:r>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1</m:t>
                        </m:r>
                      </m:e>
                    </m:eqArr>
                  </m:e>
                </m:d>
              </m:oMath>
            </m:oMathPara>
          </w:p>
        </w:tc>
        <w:tc>
          <w:tcPr>
            <w:tcW w:w="1700" w:type="dxa"/>
            <w:tcBorders>
              <w:top w:val="nil"/>
              <w:left w:val="nil"/>
              <w:bottom w:val="nil"/>
              <w:right w:val="nil"/>
            </w:tcBorders>
            <w:noWrap/>
            <w:vAlign w:val="center"/>
          </w:tcPr>
          <w:p w14:paraId="5484151C"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5-23</w:t>
            </w:r>
            <w:r>
              <w:rPr>
                <w:color w:val="000000"/>
                <w:rFonts w:eastAsia="宋体" w:ascii="Times New Roman" w:hAnsi="Times New Roman"/>
                <w:sz w:val="24"/>
              </w:rPr>
              <w:t>）</w:t>
            </w:r>
          </w:p>
        </w:tc>
      </w:tr>
    </w:tbl>
    <w:p w14:paraId="040DC8D1" w14:textId="77777777" w:rsidR="00857452" w:rsidRDefault="00314B56">
      <w:pPr>
        <w:spacing w:after="0" w:line="400" w:lineRule="exact"/>
        <w:ind w:firstLine="480"/>
        <w:jc w:val="both"/>
      </w:pPr>
      <w:r>
        <w:rPr>
          <w:color w:val="000000"/>
        </w:rPr>
        <w:t>其中，</w:t>
      </w:r>
      <m:oMath>
        <m:r>
          <w:rPr>
            <w:rFonts w:ascii="Cambria Math" w:hAnsi="Cambria Math"/>
          </w:rPr>
          <m:t>A∈</m:t>
        </m:r>
        <m:sSup>
          <m:sSupPr>
            <m:ctrlPr>
              <w:rPr>
                <w:rFonts w:ascii="Cambria Math" w:hAnsi="Cambria Math"/>
              </w:rPr>
            </m:ctrlPr>
          </m:sSupPr>
          <m:e>
            <m:r>
              <m:rPr>
                <m:scr m:val="double-struck"/>
              </m:rPr>
              <w:rPr>
                <w:rFonts w:ascii="Cambria Math" w:hAnsi="Cambria Math"/>
              </w:rPr>
              <m:t>R</m:t>
            </m:r>
          </m:e>
          <m:sup>
            <m:r>
              <w:rPr>
                <w:rFonts w:ascii="Cambria Math" w:hAnsi="Cambria Math"/>
              </w:rPr>
              <m:t>2×3</m:t>
            </m:r>
          </m:sup>
        </m:sSup>
      </m:oMath>
      <w:r>
        <w:rPr>
          <w:color w:val="000000"/>
        </w:rPr>
        <w:t xml:space="preserve"> </w:t>
      </w:r>
      <w:r>
        <w:rPr>
          <w:color w:val="000000"/>
        </w:rPr>
        <w:t>为待求映射矩阵。给定校准样本后，可通过最小二乘方法求解</w:t>
      </w:r>
      <w:r>
        <w:rPr>
          <w:color w:val="000000"/>
        </w:rPr>
        <w:t xml:space="preserve"> </w:t>
      </w:r>
      <m:oMath>
        <m:r>
          <w:rPr>
            <w:rFonts w:ascii="Cambria Math" w:hAnsi="Cambria Math"/>
          </w:rPr>
          <m:t>A</m:t>
        </m:r>
      </m:oMath>
      <w:r>
        <w:rPr>
          <w:color w:val="000000"/>
        </w:rPr>
        <w:t>。</w:t>
      </w:r>
    </w:p>
    <w:p w14:paraId="1FDD9D85" w14:textId="77777777" w:rsidR="00857452" w:rsidRDefault="00314B56">
      <w:pPr>
        <w:spacing w:after="0" w:line="400" w:lineRule="exact"/>
        <w:ind w:firstLine="480"/>
        <w:jc w:val="both"/>
      </w:pPr>
      <w:r>
        <w:rPr>
          <w:color w:val="000000"/>
        </w:rPr>
        <w:t>仿射映射参数较少，稳定性较好，适合少点校准场景。在第六章实验分析中，本文将进一步比较不同校准点数和映射方式对误差的影响。</w:t>
      </w:r>
    </w:p>
    <w:p w14:paraId="13F0B583" w14:textId="77777777" w:rsidR="00857452" w:rsidRDefault="00314B56">
      <w:pPr>
        <w:pStyle w:val="31"/>
      </w:pPr>
      <w:bookmarkStart w:id="109" w:name="_Toc229090981"/>
      <w:r>
        <w:rPr>
          <w:rFonts w:ascii="Times New Roman" w:eastAsia="黑体" w:hAnsi="Times New Roman"/>
          <w:color w:val="000000"/>
        </w:rPr>
        <w:t xml:space="preserve">5.6.4 </w:t>
      </w:r>
      <w:r>
        <w:rPr>
          <w:rFonts w:ascii="Times New Roman" w:eastAsia="黑体" w:hAnsi="Times New Roman"/>
          <w:color w:val="000000"/>
        </w:rPr>
        <w:t>二阶多项式映射</w:t>
      </w:r>
      <w:bookmarkEnd w:id="109"/>
    </w:p>
    <w:p w14:paraId="14700CED" w14:textId="77777777" w:rsidR="00857452" w:rsidRDefault="00314B56">
      <w:pPr>
        <w:spacing w:after="0" w:line="400" w:lineRule="exact"/>
        <w:ind w:firstLine="480"/>
        <w:jc w:val="both"/>
      </w:pPr>
      <w:r>
        <w:rPr>
          <w:color w:val="000000"/>
        </w:rPr>
        <w:t>当校准点数量较多且覆盖范围较完整时，可以使用二阶多项式映射表达更复杂的非线性偏差。设原始点为</w:t>
      </w:r>
      <w:r>
        <w:rPr>
          <w:color w:val="000000"/>
        </w:rPr>
        <w:t xml:space="preserve"> </w:t>
      </w:r>
      <m:oMath>
        <m:d>
          <m:dPr>
            <m:sepChr m:val=","/>
            <m:ctrlPr>
              <w:rPr>
                <w:rFonts w:ascii="Cambria Math" w:hAnsi="Cambria Math"/>
              </w:rPr>
            </m:ctrlPr>
          </m:dPr>
          <m:e>
            <m:r>
              <w:rPr>
                <w:rFonts w:ascii="Cambria Math" w:hAnsi="Cambria Math"/>
              </w:rPr>
              <m:t>x</m:t>
            </m:r>
          </m:e>
          <m:e>
            <m:r>
              <w:rPr>
                <w:rFonts w:ascii="Cambria Math" w:hAnsi="Cambria Math"/>
              </w:rPr>
              <m:t>y</m:t>
            </m:r>
          </m:e>
        </m:d>
      </m:oMath>
      <w:r>
        <w:rPr>
          <w:color w:val="000000"/>
        </w:rPr>
        <w:t>，二阶多项式特征为：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2B08690" w14:textId="77777777">
        <w:trPr>
          <w:jc w:val="center"/>
        </w:trPr>
        <w:tc>
          <w:tcPr>
            <w:tcW w:w="300" w:type="dxa"/>
            <w:tcBorders>
              <w:top w:val="nil"/>
              <w:left w:val="nil"/>
              <w:bottom w:val="nil"/>
              <w:right w:val="nil"/>
            </w:tcBorders>
            <w:vAlign w:val="center"/>
          </w:tcPr>
          <w:p w14:paraId="29ACABA1" w14:textId="77777777" w:rsidR="00857452" w:rsidRDefault="00857452">
            <w:pPr>
              <w:spacing w:before="120" w:after="120" w:line="240" w:lineRule="atLeast"/>
            </w:pPr>
          </w:p>
        </w:tc>
        <w:tc>
          <w:tcPr>
            <w:tcW w:w="6504" w:type="dxa"/>
            <w:tcBorders>
              <w:top w:val="nil"/>
              <w:left w:val="nil"/>
              <w:bottom w:val="nil"/>
              <w:right w:val="nil"/>
            </w:tcBorders>
            <w:vAlign w:val="center"/>
          </w:tcPr>
          <w:p w14:paraId="6040F68F" w14:textId="77777777" w:rsidR="00857452" w:rsidRDefault="00314B56">
            <w:pPr>
              <w:spacing w:before="120" w:after="120" w:line="240" w:lineRule="atLeast"/>
              <w:jc w:val="center"/>
            </w:pPr>
            <m:oMathPara>
              <m:oMath>
                <m:r>
                  <m:rPr>
                    <m:sty m:val="bi"/>
                  </m:rPr>
                  <w:rPr>
                    <w:rFonts w:ascii="Cambria Math" w:hAnsi="Cambria Math"/>
                  </w:rPr>
                  <m:t>ϕ</m:t>
                </m:r>
                <m:r>
                  <w:rPr>
                    <w:rFonts w:ascii="Cambria Math" w:hAnsi="Cambria Math"/>
                  </w:rPr>
                  <m:t>(x,y)=[</m:t>
                </m:r>
                <m:eqArr>
                  <m:eqArrPr>
                    <m:ctrlPr>
                      <w:rPr>
                        <w:rFonts w:ascii="Cambria Math" w:hAnsi="Cambria Math"/>
                      </w:rPr>
                    </m:ctrlPr>
                  </m:eqArrPr>
                  <m:e>
                    <m:r>
                      <w:rPr>
                        <w:rFonts w:ascii="Cambria Math" w:hAnsi="Cambria Math"/>
                      </w:rPr>
                      <m:t>x</m:t>
                    </m:r>
                  </m:e>
                  <m:e>
                    <m:r>
                      <w:rPr>
                        <w:rFonts w:ascii="Cambria Math" w:hAnsi="Cambria Math"/>
                      </w:rPr>
                      <m:t>y</m:t>
                    </m:r>
                  </m:e>
                  <m:e>
                    <m:r>
                      <w:rPr>
                        <w:rFonts w:ascii="Cambria Math" w:hAnsi="Cambria Math"/>
                      </w:rPr>
                      <m:t>xy</m:t>
                    </m:r>
                  </m:e>
                  <m:e>
                    <m:sSup>
                      <m:sSupPr>
                        <m:ctrlPr>
                          <w:rPr>
                            <w:rFonts w:ascii="Cambria Math" w:hAnsi="Cambria Math"/>
                          </w:rPr>
                        </m:ctrlPr>
                      </m:sSupPr>
                      <m:e>
                        <m:r>
                          <w:rPr>
                            <w:rFonts w:ascii="Cambria Math" w:hAnsi="Cambria Math"/>
                          </w:rPr>
                          <m:t>x</m:t>
                        </m:r>
                      </m:e>
                      <m:sup>
                        <m:r>
                          <w:rPr>
                            <w:rFonts w:ascii="Cambria Math" w:hAnsi="Cambria Math"/>
                          </w:rPr>
                          <m:t>2</m:t>
                        </m:r>
                      </m:sup>
                    </m:sSup>
                  </m:e>
                  <m:e>
                    <m:sSup>
                      <m:sSupPr>
                        <m:ctrlPr>
                          <w:rPr>
                            <w:rFonts w:ascii="Cambria Math" w:hAnsi="Cambria Math"/>
                          </w:rPr>
                        </m:ctrlPr>
                      </m:sSupPr>
                      <m:e>
                        <m:r>
                          <w:rPr>
                            <w:rFonts w:ascii="Cambria Math" w:hAnsi="Cambria Math"/>
                          </w:rPr>
                          <m:t>y</m:t>
                        </m:r>
                      </m:e>
                      <m:sup>
                        <m:r>
                          <w:rPr>
                            <w:rFonts w:ascii="Cambria Math" w:hAnsi="Cambria Math"/>
                          </w:rPr>
                          <m:t>2</m:t>
                        </m:r>
                      </m:sup>
                    </m:sSup>
                  </m:e>
                  <m:e>
                    <m:r>
                      <w:rPr>
                        <w:rFonts w:ascii="Cambria Math" w:hAnsi="Cambria Math"/>
                      </w:rPr>
                      <m:t>1</m:t>
                    </m:r>
                  </m:e>
                </m:eqArr>
                <m:r>
                  <w:rPr>
                    <w:rFonts w:ascii="Cambria Math" w:hAnsi="Cambria Math"/>
                  </w:rPr>
                  <m:t>]</m:t>
                </m:r>
              </m:oMath>
            </m:oMathPara>
          </w:p>
        </w:tc>
        <w:tc>
          <w:tcPr>
            <w:tcW w:w="1700" w:type="dxa"/>
            <w:tcBorders>
              <w:top w:val="nil"/>
              <w:left w:val="nil"/>
              <w:bottom w:val="nil"/>
              <w:right w:val="nil"/>
            </w:tcBorders>
            <w:noWrap/>
            <w:vAlign w:val="center"/>
          </w:tcPr>
          <w:p w14:paraId="373FB932"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5-24</w:t>
            </w:r>
            <w:r>
              <w:rPr>
                <w:color w:val="000000"/>
                <w:rFonts w:eastAsia="宋体" w:ascii="Times New Roman" w:hAnsi="Times New Roman"/>
                <w:sz w:val="24"/>
              </w:rPr>
              <w:t>）</w:t>
            </w:r>
          </w:p>
        </w:tc>
      </w:tr>
    </w:tbl>
    <w:p w14:paraId="6926FC28" w14:textId="77777777" w:rsidR="00857452" w:rsidRDefault="00314B56">
      <w:pPr>
        <w:spacing w:after="0" w:line="400" w:lineRule="exact"/>
        <w:ind w:firstLine="480"/>
        <w:jc w:val="both"/>
      </w:pPr>
      <w:r>
        <w:rPr>
          <w:color w:val="000000"/>
        </w:rPr>
        <w:t>则校准映射为：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7AEC0F9" w14:textId="77777777">
        <w:trPr>
          <w:jc w:val="center"/>
        </w:trPr>
        <w:tc>
          <w:tcPr>
            <w:tcW w:w="300" w:type="dxa"/>
            <w:tcBorders>
              <w:top w:val="nil"/>
              <w:left w:val="nil"/>
              <w:bottom w:val="nil"/>
              <w:right w:val="nil"/>
            </w:tcBorders>
            <w:vAlign w:val="center"/>
          </w:tcPr>
          <w:p w14:paraId="17A46D11" w14:textId="77777777" w:rsidR="00857452" w:rsidRDefault="00857452">
            <w:pPr>
              <w:spacing w:before="120" w:after="120" w:line="240" w:lineRule="atLeast"/>
            </w:pPr>
          </w:p>
        </w:tc>
        <w:tc>
          <w:tcPr>
            <w:tcW w:w="6504" w:type="dxa"/>
            <w:tcBorders>
              <w:top w:val="nil"/>
              <w:left w:val="nil"/>
              <w:bottom w:val="nil"/>
              <w:right w:val="nil"/>
            </w:tcBorders>
            <w:vAlign w:val="center"/>
          </w:tcPr>
          <w:p w14:paraId="19F8D32F" w14:textId="77777777" w:rsidR="00857452" w:rsidRDefault="00314B56">
            <w:pPr>
              <w:spacing w:before="120" w:after="120" w:line="240" w:lineRule="atLeast"/>
              <w:jc w:val="center"/>
            </w:pPr>
            <m:oMathPara>
              <m:oMath>
                <m:r>
                  <w:rPr>
                    <w:rFonts w:ascii="Cambria Math" w:hAnsi="Cambria Math"/>
                  </w:rPr>
                  <m:t>[</m:t>
                </m:r>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m:t>
                        </m:r>
                      </m:sup>
                    </m:sSup>
                  </m:e>
                  <m:e>
                    <m:sSup>
                      <m:sSupPr>
                        <m:ctrlPr>
                          <w:rPr>
                            <w:rFonts w:ascii="Cambria Math" w:hAnsi="Cambria Math"/>
                          </w:rPr>
                        </m:ctrlPr>
                      </m:sSupPr>
                      <m:e>
                        <m:r>
                          <w:rPr>
                            <w:rFonts w:ascii="Cambria Math" w:hAnsi="Cambria Math"/>
                          </w:rPr>
                          <m:t>y</m:t>
                        </m:r>
                      </m:e>
                      <m:sup>
                        <m:r>
                          <w:rPr>
                            <w:rFonts w:ascii="Cambria Math" w:hAnsi="Cambria Math"/>
                          </w:rPr>
                          <m:t>'</m:t>
                        </m:r>
                      </m:sup>
                    </m:sSup>
                  </m:e>
                </m:eqArr>
                <m:r>
                  <w:rPr>
                    <w:rFonts w:ascii="Cambria Math" w:hAnsi="Cambria Math"/>
                  </w:rPr>
                  <m:t>]=W</m:t>
                </m:r>
                <m:r>
                  <m:rPr>
                    <m:sty m:val="bi"/>
                  </m:rPr>
                  <w:rPr>
                    <w:rFonts w:ascii="Cambria Math" w:hAnsi="Cambria Math"/>
                  </w:rPr>
                  <m:t>ϕ</m:t>
                </m:r>
                <m:r>
                  <w:rPr>
                    <w:rFonts w:ascii="Cambria Math" w:hAnsi="Cambria Math"/>
                  </w:rPr>
                  <m:t>(x,y)</m:t>
                </m:r>
              </m:oMath>
            </m:oMathPara>
          </w:p>
        </w:tc>
        <w:tc>
          <w:tcPr>
            <w:tcW w:w="1700" w:type="dxa"/>
            <w:tcBorders>
              <w:top w:val="nil"/>
              <w:left w:val="nil"/>
              <w:bottom w:val="nil"/>
              <w:right w:val="nil"/>
            </w:tcBorders>
            <w:noWrap/>
            <w:vAlign w:val="center"/>
          </w:tcPr>
          <w:p w14:paraId="79CA79C7"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5-25</w:t>
            </w:r>
            <w:r>
              <w:rPr>
                <w:color w:val="000000"/>
                <w:rFonts w:eastAsia="宋体" w:ascii="Times New Roman" w:hAnsi="Times New Roman"/>
                <w:sz w:val="24"/>
              </w:rPr>
              <w:t>）</w:t>
            </w:r>
          </w:p>
        </w:tc>
      </w:tr>
    </w:tbl>
    <w:p w14:paraId="362E1010" w14:textId="77777777" w:rsidR="00857452" w:rsidRDefault="00314B56">
      <w:pPr>
        <w:spacing w:after="0" w:line="400" w:lineRule="exact"/>
        <w:ind w:firstLine="480"/>
        <w:jc w:val="both"/>
      </w:pPr>
      <w:r>
        <w:rPr>
          <w:color w:val="000000"/>
        </w:rPr>
        <w:t>其中，</w:t>
      </w:r>
      <m:oMath>
        <m:r>
          <w:rPr>
            <w:rFonts w:ascii="Cambria Math" w:hAnsi="Cambria Math"/>
          </w:rPr>
          <m:t>W∈</m:t>
        </m:r>
        <m:sSup>
          <m:sSupPr>
            <m:ctrlPr>
              <w:rPr>
                <w:rFonts w:ascii="Cambria Math" w:hAnsi="Cambria Math"/>
              </w:rPr>
            </m:ctrlPr>
          </m:sSupPr>
          <m:e>
            <m:r>
              <m:rPr>
                <m:scr m:val="double-struck"/>
              </m:rPr>
              <w:rPr>
                <w:rFonts w:ascii="Cambria Math" w:hAnsi="Cambria Math"/>
              </w:rPr>
              <m:t>R</m:t>
            </m:r>
          </m:e>
          <m:sup>
            <m:r>
              <w:rPr>
                <w:rFonts w:ascii="Cambria Math" w:hAnsi="Cambria Math"/>
              </w:rPr>
              <m:t>2×6</m:t>
            </m:r>
          </m:sup>
        </m:sSup>
      </m:oMath>
      <w:r>
        <w:rPr>
          <w:color w:val="000000"/>
        </w:rPr>
        <w:t xml:space="preserve"> </w:t>
      </w:r>
      <w:r>
        <w:rPr>
          <w:color w:val="000000"/>
        </w:rPr>
        <w:t>为待求参数矩阵。二阶多项式映射能够表达部分非线性偏差，但参数更多，对校准点覆盖和采样质量更敏感。为提高数值稳定性，系统在</w:t>
      </w:r>
      <w:r>
        <w:rPr>
          <w:color w:val="000000"/>
        </w:rPr>
        <w:lastRenderedPageBreak/>
        <w:t>拟合多项式映射前对原始点进行归一化处理，并在应用映射后转换回屏幕像素坐标。</w:t>
      </w:r>
    </w:p>
    <w:p w14:paraId="202AF61A" w14:textId="77777777" w:rsidR="00857452" w:rsidRDefault="00314B56">
      <w:pPr>
        <w:spacing w:after="0" w:line="400" w:lineRule="exact"/>
        <w:ind w:firstLine="480"/>
        <w:jc w:val="both"/>
      </w:pPr>
      <w:r>
        <w:rPr>
          <w:color w:val="000000"/>
        </w:rPr>
        <w:t>最终系统在</w:t>
      </w:r>
      <w:r>
        <w:rPr>
          <w:color w:val="000000"/>
        </w:rPr>
        <w:t xml:space="preserve"> 25 </w:t>
      </w:r>
      <w:r>
        <w:rPr>
          <w:color w:val="000000"/>
        </w:rPr>
        <w:t>点校准配置下使用多项式映射，以利用较完整的校准点覆盖；少点校准时则更适合使用参数较少的仿射映射。</w:t>
      </w:r>
    </w:p>
    <w:tbl>
      <w:tblPr>
        <w:tblW w:w="0" w:type="auto"/>
        <w:jc w:val="center"/>
        <w:tblLook w:val="04A0" w:firstRow="1" w:lastRow="0" w:firstColumn="1" w:lastColumn="0" w:noHBand="0" w:noVBand="1"/>
      </w:tblPr>
      <w:tblGrid>
        <w:gridCol w:w="8504"/>
      </w:tblGrid>
      <w:tr w:rsidR="00857452" w14:paraId="6F001547" w14:textId="77777777">
        <w:trPr>
          <w:jc w:val="center"/>
        </w:trPr>
        <w:tc>
          <w:tcPr>
            <w:tcW w:w="8504" w:type="dxa"/>
            <w:shd w:val="clear" w:color="auto" w:fill="F2F2F2"/>
            <w:vAlign w:val="center"/>
          </w:tcPr>
          <w:p w14:paraId="2B301771" w14:textId="77777777" w:rsidR="00857452" w:rsidRDefault="00314B56">
            <w:pPr>
              <w:spacing w:before="120" w:after="120"/>
              <w:jc w:val="center"/>
            </w:pPr>
            <w:r>
              <w:rPr>
                <w:color w:val="000000"/>
                <w:sz w:val="21"/>
              </w:rPr>
              <w:t>【程序清单</w:t>
            </w:r>
            <w:r>
              <w:rPr>
                <w:color w:val="000000"/>
                <w:sz w:val="21"/>
              </w:rPr>
              <w:t>5-4</w:t>
            </w:r>
            <w:r>
              <w:rPr>
                <w:color w:val="000000"/>
                <w:sz w:val="21"/>
              </w:rPr>
              <w:t>占位：校准拟合与应用核心代码。建议展示校准样本收集、仿射映射拟合、多项式映射拟合、校准参数保存和映射应用。】</w:t>
            </w:r>
          </w:p>
        </w:tc>
      </w:tr>
    </w:tbl>
    <w:p w14:paraId="713D2CB7" w14:textId="77777777" w:rsidR="00857452" w:rsidRDefault="00314B56">
      <w:pPr>
        <w:spacing w:after="0" w:line="400" w:lineRule="exact"/>
        <w:ind w:firstLine="480"/>
        <w:jc w:val="both"/>
      </w:pPr>
      <w:r>
        <w:rPr>
          <w:color w:val="000000"/>
        </w:rPr>
        <w:t>程序清单</w:t>
      </w:r>
      <w:r>
        <w:rPr>
          <w:color w:val="000000"/>
        </w:rPr>
        <w:t xml:space="preserve">5-4 </w:t>
      </w:r>
      <w:r>
        <w:rPr>
          <w:color w:val="000000"/>
        </w:rPr>
        <w:t>用户校准模块核心代码</w:t>
      </w:r>
    </w:p>
    <w:p w14:paraId="52E96649" w14:textId="77777777" w:rsidR="00857452" w:rsidRDefault="00314B56">
      <w:pPr>
        <w:pStyle w:val="31"/>
      </w:pPr>
      <w:bookmarkStart w:id="110" w:name="_Toc229090982"/>
      <w:r>
        <w:rPr>
          <w:rFonts w:ascii="Times New Roman" w:eastAsia="黑体" w:hAnsi="Times New Roman"/>
          <w:color w:val="000000"/>
        </w:rPr>
        <w:t xml:space="preserve">5.6.5 </w:t>
      </w:r>
      <w:r>
        <w:rPr>
          <w:rFonts w:ascii="Times New Roman" w:eastAsia="黑体" w:hAnsi="Times New Roman"/>
          <w:color w:val="000000"/>
        </w:rPr>
        <w:t>校准结果应用</w:t>
      </w:r>
      <w:bookmarkEnd w:id="110"/>
    </w:p>
    <w:p w14:paraId="5F05D775" w14:textId="77777777" w:rsidR="00857452" w:rsidRDefault="00314B56">
      <w:pPr>
        <w:spacing w:after="0" w:line="400" w:lineRule="exact"/>
        <w:ind w:firstLine="480"/>
        <w:jc w:val="both"/>
      </w:pPr>
      <w:r>
        <w:rPr>
          <w:color w:val="000000"/>
        </w:rPr>
        <w:t>校准完成后，系统将实时追踪得到的原始点输入校准映射函数，得到校准后的屏幕坐标：</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81FBD41" w14:textId="77777777">
        <w:trPr>
          <w:jc w:val="center"/>
        </w:trPr>
        <w:tc>
          <w:tcPr>
            <w:tcW w:w="300" w:type="dxa"/>
            <w:tcBorders>
              <w:top w:val="nil"/>
              <w:left w:val="nil"/>
              <w:bottom w:val="nil"/>
              <w:right w:val="nil"/>
            </w:tcBorders>
            <w:vAlign w:val="center"/>
          </w:tcPr>
          <w:p w14:paraId="7E2794A4" w14:textId="77777777" w:rsidR="00857452" w:rsidRDefault="00857452">
            <w:pPr>
              <w:spacing w:before="120" w:after="120" w:line="240" w:lineRule="atLeast"/>
            </w:pPr>
          </w:p>
        </w:tc>
        <w:tc>
          <w:tcPr>
            <w:tcW w:w="6504" w:type="dxa"/>
            <w:tcBorders>
              <w:top w:val="nil"/>
              <w:left w:val="nil"/>
              <w:bottom w:val="nil"/>
              <w:right w:val="nil"/>
            </w:tcBorders>
            <w:vAlign w:val="center"/>
          </w:tcPr>
          <w:p w14:paraId="4F7E626B" w14:textId="77777777" w:rsidR="00857452" w:rsidRDefault="00757DE1">
            <w:pPr>
              <w:spacing w:before="120" w:after="120" w:line="240" w:lineRule="atLeast"/>
              <w:jc w:val="center"/>
            </w:pPr>
            <m:oMathPara>
              <m:oMath>
                <m:sSup>
                  <m:sSupPr>
                    <m:ctrlPr>
                      <w:rPr>
                        <w:rFonts w:ascii="Cambria Math" w:hAnsi="Cambria Math"/>
                      </w:rPr>
                    </m:ctrlPr>
                  </m:sSupPr>
                  <m:e>
                    <m:r>
                      <w:rPr>
                        <w:rFonts w:ascii="Cambria Math" w:hAnsi="Cambria Math"/>
                      </w:rPr>
                      <m:t>p</m:t>
                    </m:r>
                  </m:e>
                  <m:sup>
                    <m:r>
                      <w:rPr>
                        <w:rFonts w:ascii="Cambria Math" w:hAnsi="Cambria Math"/>
                      </w:rPr>
                      <m:t>calib</m:t>
                    </m:r>
                  </m:sup>
                </m:sSup>
                <m:r>
                  <w:rPr>
                    <w:rFonts w:ascii="Cambria Math" w:hAnsi="Cambria Math"/>
                  </w:rPr>
                  <m:t>=h(</m:t>
                </m:r>
                <m:sSup>
                  <m:sSupPr>
                    <m:ctrlPr>
                      <w:rPr>
                        <w:rFonts w:ascii="Cambria Math" w:hAnsi="Cambria Math"/>
                      </w:rPr>
                    </m:ctrlPr>
                  </m:sSupPr>
                  <m:e>
                    <m:r>
                      <w:rPr>
                        <w:rFonts w:ascii="Cambria Math" w:hAnsi="Cambria Math"/>
                      </w:rPr>
                      <m:t>p</m:t>
                    </m:r>
                  </m:e>
                  <m:sup>
                    <m:r>
                      <w:rPr>
                        <w:rFonts w:ascii="Cambria Math" w:hAnsi="Cambria Math"/>
                      </w:rPr>
                      <m:t>raw</m:t>
                    </m:r>
                  </m:sup>
                </m:sSup>
                <m:r>
                  <w:rPr>
                    <w:rFonts w:ascii="Cambria Math" w:hAnsi="Cambria Math"/>
                  </w:rPr>
                  <m:t>)</m:t>
                </m:r>
              </m:oMath>
            </m:oMathPara>
          </w:p>
        </w:tc>
        <w:tc>
          <w:tcPr>
            <w:tcW w:w="1700" w:type="dxa"/>
            <w:tcBorders>
              <w:top w:val="nil"/>
              <w:left w:val="nil"/>
              <w:bottom w:val="nil"/>
              <w:right w:val="nil"/>
            </w:tcBorders>
            <w:noWrap/>
            <w:vAlign w:val="center"/>
          </w:tcPr>
          <w:p w14:paraId="3E92930A"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5-26</w:t>
            </w:r>
            <w:r>
              <w:rPr>
                <w:color w:val="000000"/>
                <w:rFonts w:eastAsia="宋体" w:ascii="Times New Roman" w:hAnsi="Times New Roman"/>
                <w:sz w:val="24"/>
              </w:rPr>
              <w:t>）</w:t>
            </w:r>
          </w:p>
        </w:tc>
      </w:tr>
    </w:tbl>
    <w:p w14:paraId="14AC1931" w14:textId="77777777" w:rsidR="00857452" w:rsidRDefault="00314B56">
      <w:pPr>
        <w:spacing w:after="0" w:line="400" w:lineRule="exact"/>
        <w:ind w:firstLine="480"/>
        <w:jc w:val="both"/>
      </w:pPr>
      <w:r>
        <w:rPr>
          <w:color w:val="000000"/>
        </w:rPr>
        <w:t>其中，</w:t>
      </w:r>
      <m:oMath>
        <m:sSup>
          <m:sSupPr>
            <m:ctrlPr>
              <w:rPr>
                <w:rFonts w:ascii="Cambria Math" w:hAnsi="Cambria Math"/>
              </w:rPr>
            </m:ctrlPr>
          </m:sSupPr>
          <m:e>
            <m:r>
              <w:rPr>
                <w:rFonts w:ascii="Cambria Math" w:hAnsi="Cambria Math"/>
              </w:rPr>
              <m:t>p</m:t>
            </m:r>
          </m:e>
          <m:sup>
            <m:r>
              <w:rPr>
                <w:rFonts w:ascii="Cambria Math" w:hAnsi="Cambria Math"/>
              </w:rPr>
              <m:t>raw</m:t>
            </m:r>
          </m:sup>
        </m:sSup>
      </m:oMath>
      <w:r>
        <w:rPr>
          <w:color w:val="000000"/>
        </w:rPr>
        <w:t xml:space="preserve"> </w:t>
      </w:r>
      <w:r>
        <w:rPr>
          <w:color w:val="000000"/>
        </w:rPr>
        <w:t>表示</w:t>
      </w:r>
      <w:r>
        <w:rPr>
          <w:color w:val="000000"/>
        </w:rPr>
        <w:t xml:space="preserve"> Classic </w:t>
      </w:r>
      <w:r>
        <w:rPr>
          <w:color w:val="000000"/>
        </w:rPr>
        <w:t>或</w:t>
      </w:r>
      <w:r>
        <w:rPr>
          <w:color w:val="000000"/>
        </w:rPr>
        <w:t xml:space="preserve"> Deep </w:t>
      </w:r>
      <w:r>
        <w:rPr>
          <w:color w:val="000000"/>
        </w:rPr>
        <w:t>模式产生的原始点，</w:t>
      </w:r>
      <m:oMath>
        <m:sSup>
          <m:sSupPr>
            <m:ctrlPr>
              <w:rPr>
                <w:rFonts w:ascii="Cambria Math" w:hAnsi="Cambria Math"/>
              </w:rPr>
            </m:ctrlPr>
          </m:sSupPr>
          <m:e>
            <m:r>
              <w:rPr>
                <w:rFonts w:ascii="Cambria Math" w:hAnsi="Cambria Math"/>
              </w:rPr>
              <m:t>p</m:t>
            </m:r>
          </m:e>
          <m:sup>
            <m:r>
              <w:rPr>
                <w:rFonts w:ascii="Cambria Math" w:hAnsi="Cambria Math"/>
              </w:rPr>
              <m:t>calib</m:t>
            </m:r>
          </m:sup>
        </m:sSup>
      </m:oMath>
      <w:r>
        <w:rPr>
          <w:color w:val="000000"/>
        </w:rPr>
        <w:t xml:space="preserve"> </w:t>
      </w:r>
      <w:r>
        <w:rPr>
          <w:color w:val="000000"/>
        </w:rPr>
        <w:t>表示校准后的屏幕点。之后，系统再对校准后的点进行平滑和屏幕范围约束，得到最终用于显示和交互的注视点。</w:t>
      </w:r>
    </w:p>
    <w:p w14:paraId="294F3795" w14:textId="77777777" w:rsidR="00857452" w:rsidRDefault="00314B56">
      <w:pPr>
        <w:spacing w:after="0" w:line="400" w:lineRule="exact"/>
        <w:ind w:firstLine="480"/>
        <w:jc w:val="both"/>
      </w:pPr>
      <w:r>
        <w:rPr>
          <w:color w:val="000000"/>
        </w:rPr>
        <w:t>校准模块在系统中的位置如图</w:t>
      </w:r>
      <w:r>
        <w:rPr>
          <w:color w:val="000000"/>
        </w:rPr>
        <w:t>5-7</w:t>
      </w:r>
      <w:r>
        <w:rPr>
          <w:color w:val="000000"/>
        </w:rPr>
        <w:t>所示。</w:t>
      </w:r>
    </w:p>
    <w:tbl>
      <w:tblPr>
        <w:tblW w:w="0" w:type="auto"/>
        <w:jc w:val="center"/>
        <w:tblLook w:val="04A0" w:firstRow="1" w:lastRow="0" w:firstColumn="1" w:lastColumn="0" w:noHBand="0" w:noVBand="1"/>
      </w:tblPr>
      <w:tblGrid>
        <w:gridCol w:w="8504"/>
      </w:tblGrid>
      <w:tr w:rsidR="00857452" w14:paraId="1F4CF39E" w14:textId="77777777">
        <w:trPr>
          <w:jc w:val="center"/>
        </w:trPr>
        <w:tc>
          <w:tcPr>
            <w:tcW w:w="8504" w:type="dxa"/>
            <w:shd w:val="clear" w:color="auto" w:fill="F2F2F2"/>
            <w:vAlign w:val="center"/>
          </w:tcPr>
          <w:p w14:paraId="5F140D3E" w14:textId="77777777" w:rsidR="00857452" w:rsidRDefault="00314B56">
            <w:pPr>
              <w:spacing w:before="120" w:after="120"/>
              <w:jc w:val="center"/>
            </w:pPr>
            <w:r>
              <w:rPr>
                <w:color w:val="000000"/>
                <w:sz w:val="21"/>
              </w:rPr>
              <w:t>【图</w:t>
            </w:r>
            <w:r>
              <w:rPr>
                <w:color w:val="000000"/>
                <w:sz w:val="21"/>
              </w:rPr>
              <w:t>5-7</w:t>
            </w:r>
            <w:r>
              <w:rPr>
                <w:color w:val="000000"/>
                <w:sz w:val="21"/>
              </w:rPr>
              <w:t>占位：校准模块在系统链路中的位置图。图中应展示</w:t>
            </w:r>
            <w:r>
              <w:rPr>
                <w:color w:val="000000"/>
                <w:sz w:val="21"/>
              </w:rPr>
              <w:t xml:space="preserve"> Classic raw point</w:t>
            </w:r>
            <w:r>
              <w:rPr>
                <w:color w:val="000000"/>
                <w:sz w:val="21"/>
              </w:rPr>
              <w:t>、</w:t>
            </w:r>
            <w:r>
              <w:rPr>
                <w:color w:val="000000"/>
                <w:sz w:val="21"/>
              </w:rPr>
              <w:t>Deep raw point</w:t>
            </w:r>
            <w:r>
              <w:rPr>
                <w:color w:val="000000"/>
                <w:sz w:val="21"/>
              </w:rPr>
              <w:t>、</w:t>
            </w:r>
            <w:r>
              <w:rPr>
                <w:color w:val="000000"/>
                <w:sz w:val="21"/>
              </w:rPr>
              <w:t>Calibration</w:t>
            </w:r>
            <w:r>
              <w:rPr>
                <w:color w:val="000000"/>
                <w:sz w:val="21"/>
              </w:rPr>
              <w:t>、</w:t>
            </w:r>
            <w:r>
              <w:rPr>
                <w:color w:val="000000"/>
                <w:sz w:val="21"/>
              </w:rPr>
              <w:t>Smoothing</w:t>
            </w:r>
            <w:r>
              <w:rPr>
                <w:color w:val="000000"/>
                <w:sz w:val="21"/>
              </w:rPr>
              <w:t>、</w:t>
            </w:r>
            <w:r>
              <w:rPr>
                <w:color w:val="000000"/>
                <w:sz w:val="21"/>
              </w:rPr>
              <w:t xml:space="preserve">Verification </w:t>
            </w:r>
            <w:r>
              <w:rPr>
                <w:color w:val="000000"/>
                <w:sz w:val="21"/>
              </w:rPr>
              <w:t>和</w:t>
            </w:r>
            <w:r>
              <w:rPr>
                <w:color w:val="000000"/>
                <w:sz w:val="21"/>
              </w:rPr>
              <w:t xml:space="preserve"> Interaction </w:t>
            </w:r>
            <w:r>
              <w:rPr>
                <w:color w:val="000000"/>
                <w:sz w:val="21"/>
              </w:rPr>
              <w:t>之间的关系。】</w:t>
            </w:r>
          </w:p>
        </w:tc>
      </w:tr>
    </w:tbl>
    <w:p w14:paraId="662AC40C" w14:textId="77777777" w:rsidR="00857452" w:rsidRDefault="00314B56">
      <w:pPr>
        <w:spacing w:before="120" w:after="240" w:line="400" w:lineRule="exact"/>
        <w:jc w:val="center"/>
      </w:pPr>
      <w:r>
        <w:rPr>
          <w:color w:val="000000"/>
          <w:sz w:val="21"/>
        </w:rPr>
        <w:t>图</w:t>
      </w:r>
      <w:r>
        <w:rPr>
          <w:color w:val="000000"/>
          <w:sz w:val="21"/>
        </w:rPr>
        <w:t xml:space="preserve">5-7 </w:t>
      </w:r>
      <w:r>
        <w:rPr>
          <w:color w:val="000000"/>
          <w:sz w:val="21"/>
        </w:rPr>
        <w:t>校准模块在系统链路中的位置</w:t>
      </w:r>
    </w:p>
    <w:p w14:paraId="11AFDD6C" w14:textId="77777777" w:rsidR="00857452" w:rsidRDefault="00314B56">
      <w:pPr>
        <w:pStyle w:val="21"/>
      </w:pPr>
      <w:bookmarkStart w:id="111" w:name="_Toc229090983"/>
      <w:r>
        <w:rPr>
          <w:rFonts w:ascii="Times New Roman" w:eastAsia="黑体" w:hAnsi="Times New Roman"/>
          <w:color w:val="000000"/>
        </w:rPr>
        <w:t xml:space="preserve">5.7 </w:t>
      </w:r>
      <w:r>
        <w:rPr>
          <w:rFonts w:ascii="Times New Roman" w:eastAsia="黑体" w:hAnsi="Times New Roman"/>
          <w:color w:val="000000"/>
        </w:rPr>
        <w:t>注视点平滑与稳定处理</w:t>
      </w:r>
      <w:bookmarkEnd w:id="111"/>
    </w:p>
    <w:p w14:paraId="22CE42A4" w14:textId="77777777" w:rsidR="00857452" w:rsidRDefault="00314B56">
      <w:pPr>
        <w:pStyle w:val="31"/>
      </w:pPr>
      <w:bookmarkStart w:id="112" w:name="_Toc229090984"/>
      <w:r>
        <w:rPr>
          <w:rFonts w:ascii="Times New Roman" w:eastAsia="黑体" w:hAnsi="Times New Roman"/>
          <w:color w:val="000000"/>
        </w:rPr>
        <w:t xml:space="preserve">5.7.1 </w:t>
      </w:r>
      <w:r>
        <w:rPr>
          <w:rFonts w:ascii="Times New Roman" w:eastAsia="黑体" w:hAnsi="Times New Roman"/>
          <w:color w:val="000000"/>
        </w:rPr>
        <w:t>平滑处理的必要性</w:t>
      </w:r>
      <w:bookmarkEnd w:id="112"/>
    </w:p>
    <w:p w14:paraId="5DDF4F37" w14:textId="77777777" w:rsidR="00857452" w:rsidRDefault="00314B56">
      <w:pPr>
        <w:spacing w:after="0" w:line="400" w:lineRule="exact"/>
        <w:ind w:firstLine="480"/>
        <w:jc w:val="both"/>
      </w:pPr>
      <w:r>
        <w:rPr>
          <w:color w:val="000000"/>
        </w:rPr>
        <w:t>普通</w:t>
      </w:r>
      <w:r>
        <w:rPr>
          <w:color w:val="000000"/>
        </w:rPr>
        <w:t xml:space="preserve"> RGB </w:t>
      </w:r>
      <w:r>
        <w:rPr>
          <w:color w:val="000000"/>
        </w:rPr>
        <w:t>摄像头视线追踪结果存在明显帧间噪声。噪声来源包括摄像头图像噪声、关键点检测误差、眼区裁剪抖动、模型推理误差、头部微小运动和校准映射放大效应。如果直接将逐帧原始注视点显示为光标，用户会感受到明显抖动，影响全屏验证和注视交互体验。</w:t>
      </w:r>
    </w:p>
    <w:p w14:paraId="5AEECF50" w14:textId="77777777" w:rsidR="00857452" w:rsidRDefault="00314B56">
      <w:pPr>
        <w:spacing w:after="0" w:line="400" w:lineRule="exact"/>
        <w:ind w:firstLine="480"/>
        <w:jc w:val="both"/>
      </w:pPr>
      <w:r>
        <w:rPr>
          <w:color w:val="000000"/>
        </w:rPr>
        <w:t>因此，</w:t>
      </w:r>
      <w:r>
        <w:rPr>
          <w:color w:val="000000"/>
        </w:rPr>
        <w:t xml:space="preserve">Look2Act </w:t>
      </w:r>
      <w:r>
        <w:rPr>
          <w:color w:val="000000"/>
        </w:rPr>
        <w:t>在输出层加入平滑模块。平滑模块的目标不是提高离线标签精度，而是改善实时交互中的视觉稳定性。平滑强度需要在抖动抑制和响应延迟之间取得平衡。若平滑过强，注视光标会滞后于用户真实视线；若平滑过弱，光标会抖动明显，影响停留触发和目标选择。</w:t>
      </w:r>
    </w:p>
    <w:tbl>
      <w:tblPr>
        <w:tblW w:w="0" w:type="auto"/>
        <w:jc w:val="center"/>
        <w:tblLook w:val="04A0" w:firstRow="1" w:lastRow="0" w:firstColumn="1" w:lastColumn="0" w:noHBand="0" w:noVBand="1"/>
      </w:tblPr>
      <w:tblGrid>
        <w:gridCol w:w="8504"/>
      </w:tblGrid>
      <w:tr w:rsidR="00857452" w14:paraId="4C3DA732" w14:textId="77777777">
        <w:trPr>
          <w:jc w:val="center"/>
        </w:trPr>
        <w:tc>
          <w:tcPr>
            <w:tcW w:w="8504" w:type="dxa"/>
            <w:shd w:val="clear" w:color="auto" w:fill="F2F2F2"/>
            <w:vAlign w:val="center"/>
          </w:tcPr>
          <w:p w14:paraId="16942434" w14:textId="77777777" w:rsidR="00857452" w:rsidRDefault="00314B56">
            <w:pPr>
              <w:spacing w:before="120" w:after="120"/>
              <w:jc w:val="center"/>
            </w:pPr>
            <w:r>
              <w:rPr>
                <w:color w:val="000000"/>
                <w:sz w:val="21"/>
              </w:rPr>
              <w:t>【图</w:t>
            </w:r>
            <w:r>
              <w:rPr>
                <w:color w:val="000000"/>
                <w:sz w:val="21"/>
              </w:rPr>
              <w:t>5-8</w:t>
            </w:r>
            <w:r>
              <w:rPr>
                <w:color w:val="000000"/>
                <w:sz w:val="21"/>
              </w:rPr>
              <w:t>占位：注视点平滑前后对比图。建议使用同一段追踪轨迹，展示</w:t>
            </w:r>
            <w:r>
              <w:rPr>
                <w:color w:val="000000"/>
                <w:sz w:val="21"/>
              </w:rPr>
              <w:t xml:space="preserve"> raw point </w:t>
            </w:r>
            <w:r>
              <w:rPr>
                <w:color w:val="000000"/>
                <w:sz w:val="21"/>
              </w:rPr>
              <w:t>与</w:t>
            </w:r>
            <w:r>
              <w:rPr>
                <w:color w:val="000000"/>
                <w:sz w:val="21"/>
              </w:rPr>
              <w:t xml:space="preserve"> </w:t>
            </w:r>
            <w:r>
              <w:rPr>
                <w:color w:val="000000"/>
                <w:sz w:val="21"/>
              </w:rPr>
              <w:lastRenderedPageBreak/>
              <w:t xml:space="preserve">smoothed point </w:t>
            </w:r>
            <w:r>
              <w:rPr>
                <w:color w:val="000000"/>
                <w:sz w:val="21"/>
              </w:rPr>
              <w:t>的轨迹差异。】</w:t>
            </w:r>
          </w:p>
        </w:tc>
      </w:tr>
    </w:tbl>
    <w:p w14:paraId="74440DDD" w14:textId="77777777" w:rsidR="00857452" w:rsidRDefault="00314B56">
      <w:pPr>
        <w:spacing w:before="120" w:after="240" w:line="400" w:lineRule="exact"/>
        <w:jc w:val="center"/>
      </w:pPr>
      <w:r>
        <w:rPr>
          <w:color w:val="000000"/>
          <w:sz w:val="21"/>
        </w:rPr>
        <w:lastRenderedPageBreak/>
        <w:t>图</w:t>
      </w:r>
      <w:r>
        <w:rPr>
          <w:color w:val="000000"/>
          <w:sz w:val="21"/>
        </w:rPr>
        <w:t xml:space="preserve">5-8 </w:t>
      </w:r>
      <w:r>
        <w:rPr>
          <w:color w:val="000000"/>
          <w:sz w:val="21"/>
        </w:rPr>
        <w:t>注视点平滑前后对比</w:t>
      </w:r>
    </w:p>
    <w:p w14:paraId="71D4DC48" w14:textId="77777777" w:rsidR="00857452" w:rsidRDefault="00314B56">
      <w:pPr>
        <w:pStyle w:val="31"/>
      </w:pPr>
      <w:bookmarkStart w:id="113" w:name="_Toc229090985"/>
      <w:r>
        <w:rPr>
          <w:rFonts w:ascii="Times New Roman" w:eastAsia="黑体" w:hAnsi="Times New Roman"/>
          <w:color w:val="000000"/>
        </w:rPr>
        <w:t xml:space="preserve">5.7.2 </w:t>
      </w:r>
      <w:r>
        <w:rPr>
          <w:rFonts w:ascii="Times New Roman" w:eastAsia="黑体" w:hAnsi="Times New Roman"/>
          <w:color w:val="000000"/>
        </w:rPr>
        <w:t>指数滑动平均</w:t>
      </w:r>
      <w:bookmarkEnd w:id="113"/>
    </w:p>
    <w:p w14:paraId="0E139FE2" w14:textId="77777777" w:rsidR="00857452" w:rsidRDefault="00314B56">
      <w:pPr>
        <w:spacing w:after="0" w:line="400" w:lineRule="exact"/>
        <w:ind w:firstLine="480"/>
        <w:jc w:val="both"/>
      </w:pPr>
      <w:r>
        <w:rPr>
          <w:color w:val="000000"/>
        </w:rPr>
        <w:t xml:space="preserve">Deep </w:t>
      </w:r>
      <w:r>
        <w:rPr>
          <w:color w:val="000000"/>
        </w:rPr>
        <w:t>模式最终部署中采用指数滑动平均作为主要平滑方法。设当前校准后的注视点为</w:t>
      </w:r>
      <w:r>
        <w:rPr>
          <w:color w:val="000000"/>
        </w:rPr>
        <w:t xml:space="preserve"> </w:t>
      </w:r>
      <m:oMath>
        <m:sSub>
          <m:sSubPr>
            <m:ctrlPr>
              <w:rPr>
                <w:rFonts w:ascii="Cambria Math" w:hAnsi="Cambria Math"/>
              </w:rPr>
            </m:ctrlPr>
          </m:sSubPr>
          <m:e>
            <m:r>
              <w:rPr>
                <w:rFonts w:ascii="Cambria Math" w:hAnsi="Cambria Math"/>
              </w:rPr>
              <m:t>x</m:t>
            </m:r>
          </m:e>
          <m:sub>
            <m:r>
              <w:rPr>
                <w:rFonts w:ascii="Cambria Math" w:hAnsi="Cambria Math"/>
              </w:rPr>
              <m:t>t</m:t>
            </m:r>
          </m:sub>
        </m:sSub>
      </m:oMath>
      <w:r>
        <w:rPr>
          <w:color w:val="000000"/>
        </w:rPr>
        <w:t>，上一帧平滑结果为</w:t>
      </w:r>
      <w:r>
        <w:rPr>
          <w:color w:val="000000"/>
        </w:rPr>
        <w:t xml:space="preserve"> </w:t>
      </w:r>
      <m:oMath>
        <m:sSub>
          <m:sSubPr>
            <m:ctrlPr>
              <w:rPr>
                <w:rFonts w:ascii="Cambria Math" w:hAnsi="Cambria Math"/>
              </w:rPr>
            </m:ctrlPr>
          </m:sSubPr>
          <m:e>
            <m:r>
              <w:rPr>
                <w:rFonts w:ascii="Cambria Math" w:hAnsi="Cambria Math"/>
              </w:rPr>
              <m:t>s</m:t>
            </m:r>
          </m:e>
          <m:sub>
            <m:r>
              <w:rPr>
                <w:rFonts w:ascii="Cambria Math" w:hAnsi="Cambria Math"/>
              </w:rPr>
              <m:t>t-1</m:t>
            </m:r>
          </m:sub>
        </m:sSub>
      </m:oMath>
      <w:r>
        <w:rPr>
          <w:color w:val="000000"/>
        </w:rPr>
        <w:t>，当前平滑输出为</w:t>
      </w:r>
      <w:r>
        <w:rPr>
          <w:color w:val="000000"/>
        </w:rPr>
        <w:t xml:space="preserve"> </w:t>
      </w:r>
      <m:oMath>
        <m:sSub>
          <m:sSubPr>
            <m:ctrlPr>
              <w:rPr>
                <w:rFonts w:ascii="Cambria Math" w:hAnsi="Cambria Math"/>
              </w:rPr>
            </m:ctrlPr>
          </m:sSubPr>
          <m:e>
            <m:r>
              <w:rPr>
                <w:rFonts w:ascii="Cambria Math" w:hAnsi="Cambria Math"/>
              </w:rPr>
              <m:t>s</m:t>
            </m:r>
          </m:e>
          <m:sub>
            <m:r>
              <w:rPr>
                <w:rFonts w:ascii="Cambria Math" w:hAnsi="Cambria Math"/>
              </w:rPr>
              <m:t>t</m:t>
            </m:r>
          </m:sub>
        </m:sSub>
      </m:oMath>
      <w:r>
        <w:rPr>
          <w:color w:val="000000"/>
        </w:rPr>
        <w:t>，则指数滑动平均为：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51B214F" w14:textId="77777777">
        <w:trPr>
          <w:jc w:val="center"/>
        </w:trPr>
        <w:tc>
          <w:tcPr>
            <w:tcW w:w="300" w:type="dxa"/>
            <w:tcBorders>
              <w:top w:val="nil"/>
              <w:left w:val="nil"/>
              <w:bottom w:val="nil"/>
              <w:right w:val="nil"/>
            </w:tcBorders>
            <w:vAlign w:val="center"/>
          </w:tcPr>
          <w:p w14:paraId="21E95FF8" w14:textId="77777777" w:rsidR="00857452" w:rsidRDefault="00857452">
            <w:pPr>
              <w:spacing w:before="120" w:after="120" w:line="240" w:lineRule="atLeast"/>
            </w:pPr>
          </w:p>
        </w:tc>
        <w:tc>
          <w:tcPr>
            <w:tcW w:w="6504" w:type="dxa"/>
            <w:tcBorders>
              <w:top w:val="nil"/>
              <w:left w:val="nil"/>
              <w:bottom w:val="nil"/>
              <w:right w:val="nil"/>
            </w:tcBorders>
            <w:vAlign w:val="center"/>
          </w:tcPr>
          <w:p w14:paraId="11136FC8"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=α</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+(1-α)</m:t>
                </m:r>
                <m:sSub>
                  <m:sSubPr>
                    <m:ctrlPr>
                      <w:rPr>
                        <w:rFonts w:ascii="Cambria Math" w:hAnsi="Cambria Math"/>
                      </w:rPr>
                    </m:ctrlPr>
                  </m:sSubPr>
                  <m:e>
                    <m:r>
                      <w:rPr>
                        <w:rFonts w:ascii="Cambria Math" w:hAnsi="Cambria Math"/>
                      </w:rPr>
                      <m:t>s</m:t>
                    </m:r>
                  </m:e>
                  <m:sub>
                    <m:r>
                      <w:rPr>
                        <w:rFonts w:ascii="Cambria Math" w:hAnsi="Cambria Math"/>
                      </w:rPr>
                      <m:t>t-1</m:t>
                    </m:r>
                  </m:sub>
                </m:sSub>
              </m:oMath>
            </m:oMathPara>
          </w:p>
        </w:tc>
        <w:tc>
          <w:tcPr>
            <w:tcW w:w="1700" w:type="dxa"/>
            <w:tcBorders>
              <w:top w:val="nil"/>
              <w:left w:val="nil"/>
              <w:bottom w:val="nil"/>
              <w:right w:val="nil"/>
            </w:tcBorders>
            <w:noWrap/>
            <w:vAlign w:val="center"/>
          </w:tcPr>
          <w:p w14:paraId="31B41875"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5-27</w:t>
            </w:r>
            <w:r>
              <w:rPr>
                <w:color w:val="000000"/>
                <w:rFonts w:eastAsia="宋体" w:ascii="Times New Roman" w:hAnsi="Times New Roman"/>
                <w:sz w:val="24"/>
              </w:rPr>
              <w:t>）</w:t>
            </w:r>
          </w:p>
        </w:tc>
      </w:tr>
    </w:tbl>
    <w:p w14:paraId="5CD9C79D" w14:textId="77777777" w:rsidR="00857452" w:rsidRDefault="00314B56">
      <w:pPr>
        <w:spacing w:after="0" w:line="400" w:lineRule="exact"/>
        <w:ind w:firstLine="480"/>
        <w:jc w:val="both"/>
      </w:pPr>
      <w:r>
        <w:rPr>
          <w:color w:val="000000"/>
        </w:rPr>
        <w:t>其中，</w:t>
      </w:r>
      <m:oMath>
        <m:d>
          <m:dPr>
            <m:begChr m:val=""/>
            <m:endChr m:val="]"/>
            <m:ctrlPr>
              <w:rPr>
                <w:rFonts w:ascii="Cambria Math" w:hAnsi="Cambria Math"/>
              </w:rPr>
            </m:ctrlPr>
          </m:dPr>
          <m:e>
            <m:r>
              <w:rPr>
                <w:rFonts w:ascii="Cambria Math" w:hAnsi="Cambria Math"/>
              </w:rPr>
              <m:t>α∈(0,1</m:t>
            </m:r>
          </m:e>
        </m:d>
      </m:oMath>
      <w:r>
        <w:rPr>
          <w:color w:val="000000"/>
        </w:rPr>
        <w:t xml:space="preserve"> </w:t>
      </w:r>
      <w:r>
        <w:rPr>
          <w:color w:val="000000"/>
        </w:rPr>
        <w:t>为平滑系数。当</w:t>
      </w:r>
      <w:r>
        <w:rPr>
          <w:color w:val="000000"/>
        </w:rPr>
        <w:t xml:space="preserve"> </w:t>
      </w:r>
      <m:oMath>
        <m:r>
          <w:rPr>
            <w:rFonts w:ascii="Cambria Math" w:hAnsi="Cambria Math"/>
          </w:rPr>
          <m:t>α</m:t>
        </m:r>
      </m:oMath>
      <w:r>
        <w:rPr>
          <w:color w:val="000000"/>
        </w:rPr>
        <w:t xml:space="preserve"> </w:t>
      </w:r>
      <w:r>
        <w:rPr>
          <w:color w:val="000000"/>
        </w:rPr>
        <w:t>较大时，系统响应更快但抖动更明显；当</w:t>
      </w:r>
      <w:r>
        <w:rPr>
          <w:color w:val="000000"/>
        </w:rPr>
        <w:t xml:space="preserve"> </w:t>
      </w:r>
      <m:oMath>
        <m:r>
          <w:rPr>
            <w:rFonts w:ascii="Cambria Math" w:hAnsi="Cambria Math"/>
          </w:rPr>
          <m:t>α</m:t>
        </m:r>
      </m:oMath>
      <w:r>
        <w:rPr>
          <w:color w:val="000000"/>
        </w:rPr>
        <w:t xml:space="preserve"> </w:t>
      </w:r>
      <w:r>
        <w:rPr>
          <w:color w:val="000000"/>
        </w:rPr>
        <w:t>较小时，输出更稳定但延迟更高。</w:t>
      </w:r>
    </w:p>
    <w:p w14:paraId="29CBABCD" w14:textId="77777777" w:rsidR="00857452" w:rsidRDefault="00314B56">
      <w:pPr>
        <w:spacing w:after="0" w:line="400" w:lineRule="exact"/>
        <w:ind w:firstLine="480"/>
        <w:jc w:val="both"/>
      </w:pPr>
      <w:r>
        <w:rPr>
          <w:color w:val="000000"/>
        </w:rPr>
        <w:t>指数滑动平均的优点是实现简单、计算量小、适合实时系统部署；交互系统中的滤波方法通常需要在</w:t>
      </w:r>
      <w:r>
        <w:rPr>
          <w:color w:val="000000"/>
        </w:rPr>
        <w:t xml:space="preserve"> jitter </w:t>
      </w:r>
      <w:r>
        <w:rPr>
          <w:color w:val="000000"/>
        </w:rPr>
        <w:t>和</w:t>
      </w:r>
      <w:r>
        <w:rPr>
          <w:color w:val="000000"/>
        </w:rPr>
        <w:t xml:space="preserve"> lag </w:t>
      </w:r>
      <w:r>
        <w:rPr>
          <w:color w:val="000000"/>
        </w:rPr>
        <w:t>之间取得平衡</w:t>
      </w:r>
      <w:r>
        <w:rPr>
          <w:color w:val="000000"/>
          <w:vertAlign w:val="superscript"/>
        </w:rPr>
        <w:t>[15]</w:t>
      </w:r>
      <w:r>
        <w:rPr>
          <w:color w:val="000000"/>
        </w:rPr>
        <w:t>。其缺点是对速度变化没有显式建模，因此在用户快速转移视线时可能产生一定滞后。</w:t>
      </w:r>
    </w:p>
    <w:p w14:paraId="058AA22E" w14:textId="77777777" w:rsidR="00857452" w:rsidRDefault="00314B56">
      <w:pPr>
        <w:pStyle w:val="31"/>
      </w:pPr>
      <w:bookmarkStart w:id="114" w:name="_Toc229090986"/>
      <w:r>
        <w:rPr>
          <w:rFonts w:ascii="Times New Roman" w:eastAsia="黑体" w:hAnsi="Times New Roman"/>
          <w:color w:val="000000"/>
        </w:rPr>
        <w:t xml:space="preserve">5.7.3 </w:t>
      </w:r>
      <w:r>
        <w:rPr>
          <w:rFonts w:ascii="Times New Roman" w:eastAsia="黑体" w:hAnsi="Times New Roman"/>
          <w:color w:val="000000"/>
        </w:rPr>
        <w:t>屏幕空间稳定器</w:t>
      </w:r>
      <w:bookmarkEnd w:id="114"/>
    </w:p>
    <w:p w14:paraId="327C75DC" w14:textId="77777777" w:rsidR="00857452" w:rsidRDefault="00314B56">
      <w:pPr>
        <w:spacing w:after="0" w:line="400" w:lineRule="exact"/>
        <w:ind w:firstLine="480"/>
        <w:jc w:val="both"/>
      </w:pPr>
      <w:r>
        <w:rPr>
          <w:color w:val="000000"/>
        </w:rPr>
        <w:t xml:space="preserve">Classic </w:t>
      </w:r>
      <w:r>
        <w:rPr>
          <w:color w:val="000000"/>
        </w:rPr>
        <w:t>模式在交互输出层采用屏幕空间稳定策略，对校准后的屏幕点进行连续性处理。该策略结合运动状态估计和短期历史信息，降低传统视觉特征点在光照变化和眼区噪声下产生的抖动。与</w:t>
      </w:r>
      <w:r>
        <w:rPr>
          <w:color w:val="000000"/>
        </w:rPr>
        <w:t xml:space="preserve"> Deep </w:t>
      </w:r>
      <w:r>
        <w:rPr>
          <w:color w:val="000000"/>
        </w:rPr>
        <w:t>模式中的三维方向平滑不同，</w:t>
      </w:r>
      <w:r>
        <w:rPr>
          <w:color w:val="000000"/>
        </w:rPr>
        <w:t xml:space="preserve">Classic </w:t>
      </w:r>
      <w:r>
        <w:rPr>
          <w:color w:val="000000"/>
        </w:rPr>
        <w:t>模式的稳定处理主要作用于校准后的二维屏幕坐标。</w:t>
      </w:r>
    </w:p>
    <w:p w14:paraId="6BC246C5" w14:textId="77777777" w:rsidR="00857452" w:rsidRDefault="00314B56">
      <w:pPr>
        <w:spacing w:after="0" w:line="400" w:lineRule="exact"/>
        <w:ind w:firstLine="480"/>
        <w:jc w:val="both"/>
      </w:pPr>
      <w:r>
        <w:rPr>
          <w:color w:val="000000"/>
        </w:rPr>
        <w:t>平滑模块的输入输出如表</w:t>
      </w:r>
      <w:r>
        <w:rPr>
          <w:color w:val="000000"/>
        </w:rPr>
        <w:t>5-1</w:t>
      </w:r>
      <w:r>
        <w:rPr>
          <w:color w:val="000000"/>
        </w:rPr>
        <w:t>所示。</w:t>
      </w:r>
    </w:p>
    <w:p w14:paraId="1721E935" w14:textId="77777777" w:rsidR="00857452" w:rsidRDefault="00314B56">
      <w:pPr>
        <w:spacing w:after="0" w:line="400" w:lineRule="exact"/>
        <w:ind w:firstLine="480"/>
        <w:jc w:val="both"/>
      </w:pPr>
      <w:r>
        <w:rPr>
          <w:color w:val="000000"/>
        </w:rPr>
        <w:t>表</w:t>
      </w:r>
      <w:r>
        <w:rPr>
          <w:color w:val="000000"/>
        </w:rPr>
        <w:t xml:space="preserve">5-1 </w:t>
      </w:r>
      <w:r>
        <w:rPr>
          <w:color w:val="000000"/>
        </w:rPr>
        <w:t>平滑模块输入输出</w:t>
      </w:r>
    </w:p>
    <w:tbl>
      <w:tblPr>
        <w:tblStyle w:val="aff1"/>
        <w:tblW w:w="0" w:type="auto"/>
        <w:jc w:val="center"/>
        <w:tblLook w:val="04A0" w:firstRow="1" w:lastRow="0" w:firstColumn="1" w:lastColumn="0" w:noHBand="0" w:noVBand="1"/>
      </w:tblPr>
      <w:tblGrid>
        <w:gridCol w:w="4252"/>
        <w:gridCol w:w="4252"/>
      </w:tblGrid>
      <w:tr w:rsidR="00857452" w14:paraId="032C8DA5" w14:textId="77777777">
        <w:trPr>
          <w:jc w:val="center"/>
        </w:trPr>
        <w:tc>
          <w:tcPr>
            <w:tcW w:w="4252" w:type="dxa"/>
          </w:tcPr>
          <w:p w14:paraId="0AFC50A0" w14:textId="77777777" w:rsidR="00857452" w:rsidRDefault="00314B56">
            <w:pPr>
              <w:spacing w:line="400" w:lineRule="exact"/>
              <w:jc w:val="center"/>
            </w:pPr>
            <w:r>
              <w:rPr>
                <w:b/>
                <w:color w:val="000000"/>
              </w:rPr>
              <w:t>项目</w:t>
            </w:r>
          </w:p>
        </w:tc>
        <w:tc>
          <w:tcPr>
            <w:tcW w:w="4252" w:type="dxa"/>
          </w:tcPr>
          <w:p w14:paraId="0CADD0B6" w14:textId="77777777" w:rsidR="00857452" w:rsidRDefault="00314B56">
            <w:pPr>
              <w:spacing w:line="400" w:lineRule="exact"/>
              <w:jc w:val="center"/>
            </w:pPr>
            <w:r>
              <w:rPr>
                <w:b/>
                <w:color w:val="000000"/>
              </w:rPr>
              <w:t>内容</w:t>
            </w:r>
          </w:p>
        </w:tc>
      </w:tr>
      <w:tr w:rsidR="00857452" w14:paraId="6BEBAD85" w14:textId="77777777">
        <w:trPr>
          <w:jc w:val="center"/>
        </w:trPr>
        <w:tc>
          <w:tcPr>
            <w:tcW w:w="4252" w:type="dxa"/>
          </w:tcPr>
          <w:p w14:paraId="5F4296E8" w14:textId="77777777" w:rsidR="00857452" w:rsidRDefault="00314B56">
            <w:pPr>
              <w:spacing w:line="400" w:lineRule="exact"/>
            </w:pPr>
            <w:r>
              <w:rPr>
                <w:color w:val="000000"/>
              </w:rPr>
              <w:t>输入</w:t>
            </w:r>
          </w:p>
        </w:tc>
        <w:tc>
          <w:tcPr>
            <w:tcW w:w="4252" w:type="dxa"/>
          </w:tcPr>
          <w:p w14:paraId="18A42352" w14:textId="77777777" w:rsidR="00857452" w:rsidRDefault="00314B56">
            <w:pPr>
              <w:spacing w:line="400" w:lineRule="exact"/>
            </w:pPr>
            <w:r>
              <w:rPr>
                <w:color w:val="000000"/>
              </w:rPr>
              <w:t>校准后的屏幕注视点序列</w:t>
            </w:r>
          </w:p>
        </w:tc>
      </w:tr>
      <w:tr w:rsidR="00857452" w14:paraId="31D4AEAE" w14:textId="77777777">
        <w:trPr>
          <w:jc w:val="center"/>
        </w:trPr>
        <w:tc>
          <w:tcPr>
            <w:tcW w:w="4252" w:type="dxa"/>
          </w:tcPr>
          <w:p w14:paraId="4B6CB204" w14:textId="77777777" w:rsidR="00857452" w:rsidRDefault="00314B56">
            <w:pPr>
              <w:spacing w:line="400" w:lineRule="exact"/>
            </w:pPr>
            <w:r>
              <w:rPr>
                <w:color w:val="000000"/>
              </w:rPr>
              <w:t>输出</w:t>
            </w:r>
          </w:p>
        </w:tc>
        <w:tc>
          <w:tcPr>
            <w:tcW w:w="4252" w:type="dxa"/>
          </w:tcPr>
          <w:p w14:paraId="23F6101B" w14:textId="77777777" w:rsidR="00857452" w:rsidRDefault="00314B56">
            <w:pPr>
              <w:spacing w:line="400" w:lineRule="exact"/>
            </w:pPr>
            <w:r>
              <w:rPr>
                <w:color w:val="000000"/>
              </w:rPr>
              <w:t>平滑后的屏幕注视点</w:t>
            </w:r>
          </w:p>
        </w:tc>
      </w:tr>
      <w:tr w:rsidR="00857452" w14:paraId="4A5754FC" w14:textId="77777777">
        <w:trPr>
          <w:jc w:val="center"/>
        </w:trPr>
        <w:tc>
          <w:tcPr>
            <w:tcW w:w="4252" w:type="dxa"/>
          </w:tcPr>
          <w:p w14:paraId="473E1F01" w14:textId="77777777" w:rsidR="00857452" w:rsidRDefault="00314B56">
            <w:pPr>
              <w:spacing w:line="400" w:lineRule="exact"/>
            </w:pPr>
            <w:r>
              <w:rPr>
                <w:color w:val="000000"/>
              </w:rPr>
              <w:t>主要目标</w:t>
            </w:r>
          </w:p>
        </w:tc>
        <w:tc>
          <w:tcPr>
            <w:tcW w:w="4252" w:type="dxa"/>
          </w:tcPr>
          <w:p w14:paraId="35384261" w14:textId="77777777" w:rsidR="00857452" w:rsidRDefault="00314B56">
            <w:pPr>
              <w:spacing w:line="400" w:lineRule="exact"/>
            </w:pPr>
            <w:r>
              <w:rPr>
                <w:color w:val="000000"/>
              </w:rPr>
              <w:t>降低帧间抖动，提高注视光标稳定性</w:t>
            </w:r>
          </w:p>
        </w:tc>
      </w:tr>
      <w:tr w:rsidR="00857452" w14:paraId="4DE3D717" w14:textId="77777777">
        <w:trPr>
          <w:jc w:val="center"/>
        </w:trPr>
        <w:tc>
          <w:tcPr>
            <w:tcW w:w="4252" w:type="dxa"/>
          </w:tcPr>
          <w:p w14:paraId="136427E8" w14:textId="77777777" w:rsidR="00857452" w:rsidRDefault="00314B56">
            <w:pPr>
              <w:spacing w:line="400" w:lineRule="exact"/>
            </w:pPr>
            <w:r>
              <w:rPr>
                <w:color w:val="000000"/>
              </w:rPr>
              <w:t>主要风险</w:t>
            </w:r>
          </w:p>
        </w:tc>
        <w:tc>
          <w:tcPr>
            <w:tcW w:w="4252" w:type="dxa"/>
          </w:tcPr>
          <w:p w14:paraId="045BB964" w14:textId="77777777" w:rsidR="00857452" w:rsidRDefault="00314B56">
            <w:pPr>
              <w:spacing w:line="400" w:lineRule="exact"/>
            </w:pPr>
            <w:r>
              <w:rPr>
                <w:color w:val="000000"/>
              </w:rPr>
              <w:t>平滑过强会增加交互延迟</w:t>
            </w:r>
          </w:p>
        </w:tc>
      </w:tr>
      <w:tr w:rsidR="00857452" w14:paraId="489E4E84" w14:textId="77777777">
        <w:trPr>
          <w:jc w:val="center"/>
        </w:trPr>
        <w:tc>
          <w:tcPr>
            <w:tcW w:w="4252" w:type="dxa"/>
          </w:tcPr>
          <w:p w14:paraId="38BF7C2D" w14:textId="77777777" w:rsidR="00857452" w:rsidRDefault="00314B56">
            <w:pPr>
              <w:spacing w:line="400" w:lineRule="exact"/>
            </w:pPr>
            <w:r>
              <w:rPr>
                <w:color w:val="000000"/>
              </w:rPr>
              <w:t xml:space="preserve">Deep </w:t>
            </w:r>
            <w:r>
              <w:rPr>
                <w:color w:val="000000"/>
              </w:rPr>
              <w:t>模式</w:t>
            </w:r>
          </w:p>
        </w:tc>
        <w:tc>
          <w:tcPr>
            <w:tcW w:w="4252" w:type="dxa"/>
          </w:tcPr>
          <w:p w14:paraId="250B96A0" w14:textId="77777777" w:rsidR="00857452" w:rsidRDefault="00314B56">
            <w:pPr>
              <w:spacing w:line="400" w:lineRule="exact"/>
            </w:pPr>
            <w:r>
              <w:rPr>
                <w:color w:val="000000"/>
              </w:rPr>
              <w:t>主要采用指数滑动平均</w:t>
            </w:r>
          </w:p>
        </w:tc>
      </w:tr>
      <w:tr w:rsidR="00857452" w14:paraId="7C2C642B" w14:textId="77777777">
        <w:trPr>
          <w:jc w:val="center"/>
        </w:trPr>
        <w:tc>
          <w:tcPr>
            <w:tcW w:w="4252" w:type="dxa"/>
          </w:tcPr>
          <w:p w14:paraId="7C370859" w14:textId="77777777" w:rsidR="00857452" w:rsidRDefault="00314B56">
            <w:pPr>
              <w:spacing w:line="400" w:lineRule="exact"/>
            </w:pPr>
            <w:r>
              <w:rPr>
                <w:color w:val="000000"/>
              </w:rPr>
              <w:t xml:space="preserve">Classic </w:t>
            </w:r>
            <w:r>
              <w:rPr>
                <w:color w:val="000000"/>
              </w:rPr>
              <w:t>模式</w:t>
            </w:r>
          </w:p>
        </w:tc>
        <w:tc>
          <w:tcPr>
            <w:tcW w:w="4252" w:type="dxa"/>
          </w:tcPr>
          <w:p w14:paraId="66483BD6" w14:textId="77777777" w:rsidR="00857452" w:rsidRDefault="00314B56">
            <w:pPr>
              <w:spacing w:line="400" w:lineRule="exact"/>
            </w:pPr>
            <w:r>
              <w:rPr>
                <w:color w:val="000000"/>
              </w:rPr>
              <w:t>主要采用屏幕空间稳定处理</w:t>
            </w:r>
          </w:p>
        </w:tc>
      </w:tr>
    </w:tbl>
    <w:p w14:paraId="4E0BC73F" w14:textId="77777777" w:rsidR="00857452" w:rsidRDefault="00314B56">
      <w:pPr>
        <w:pStyle w:val="21"/>
      </w:pPr>
      <w:bookmarkStart w:id="115" w:name="_Toc229090987"/>
      <w:r>
        <w:rPr>
          <w:rFonts w:ascii="Times New Roman" w:eastAsia="黑体" w:hAnsi="Times New Roman"/>
          <w:color w:val="000000"/>
        </w:rPr>
        <w:t xml:space="preserve">5.8 </w:t>
      </w:r>
      <w:r>
        <w:rPr>
          <w:rFonts w:ascii="Times New Roman" w:eastAsia="黑体" w:hAnsi="Times New Roman"/>
          <w:color w:val="000000"/>
        </w:rPr>
        <w:t>全屏验证与注视交互实现</w:t>
      </w:r>
      <w:bookmarkEnd w:id="115"/>
    </w:p>
    <w:p w14:paraId="34E79F05" w14:textId="77777777" w:rsidR="00857452" w:rsidRDefault="00314B56">
      <w:pPr>
        <w:pStyle w:val="31"/>
      </w:pPr>
      <w:bookmarkStart w:id="116" w:name="_Toc229090988"/>
      <w:r>
        <w:rPr>
          <w:rFonts w:ascii="Times New Roman" w:eastAsia="黑体" w:hAnsi="Times New Roman"/>
          <w:color w:val="000000"/>
        </w:rPr>
        <w:t xml:space="preserve">5.8.1 </w:t>
      </w:r>
      <w:r>
        <w:rPr>
          <w:rFonts w:ascii="Times New Roman" w:eastAsia="黑体" w:hAnsi="Times New Roman"/>
          <w:color w:val="000000"/>
        </w:rPr>
        <w:t>全屏验证流程</w:t>
      </w:r>
      <w:bookmarkEnd w:id="116"/>
    </w:p>
    <w:p w14:paraId="34CC4235" w14:textId="77777777" w:rsidR="00857452" w:rsidRDefault="00314B56">
      <w:pPr>
        <w:spacing w:after="0" w:line="400" w:lineRule="exact"/>
        <w:ind w:firstLine="480"/>
        <w:jc w:val="both"/>
      </w:pPr>
      <w:r>
        <w:rPr>
          <w:color w:val="000000"/>
        </w:rPr>
        <w:t>视线追踪系统不能只依赖离线误差指标判断是否可用，已有应用评价和</w:t>
      </w:r>
      <w:r>
        <w:rPr>
          <w:color w:val="000000"/>
        </w:rPr>
        <w:t xml:space="preserve"> webcam gaze </w:t>
      </w:r>
      <w:r>
        <w:rPr>
          <w:color w:val="000000"/>
        </w:rPr>
        <w:t>系统研究均强调校准、交互反馈和系统级指标的重要性</w:t>
      </w:r>
      <w:r>
        <w:rPr>
          <w:color w:val="000000"/>
          <w:vertAlign w:val="superscript"/>
        </w:rPr>
        <w:t>[11,14]</w:t>
      </w:r>
      <w:r>
        <w:rPr>
          <w:color w:val="000000"/>
        </w:rPr>
        <w:t>。用户</w:t>
      </w:r>
      <w:r>
        <w:rPr>
          <w:color w:val="000000"/>
        </w:rPr>
        <w:lastRenderedPageBreak/>
        <w:t>完成校准后，还需要在真实屏幕环境中确认注视点是否能够在主要区域内稳定移动。因此，</w:t>
      </w:r>
      <w:r>
        <w:rPr>
          <w:color w:val="000000"/>
        </w:rPr>
        <w:t xml:space="preserve">Look2Act </w:t>
      </w:r>
      <w:r>
        <w:rPr>
          <w:color w:val="000000"/>
        </w:rPr>
        <w:t>在进入交互阶段前设置了全屏验证流程。</w:t>
      </w:r>
    </w:p>
    <w:p w14:paraId="1B14B85C" w14:textId="77777777" w:rsidR="00857452" w:rsidRDefault="00314B56">
      <w:pPr>
        <w:spacing w:after="0" w:line="400" w:lineRule="exact"/>
        <w:ind w:firstLine="480"/>
        <w:jc w:val="both"/>
      </w:pPr>
      <w:r>
        <w:rPr>
          <w:color w:val="000000"/>
        </w:rPr>
        <w:t>全屏验证流程要求用户先完成校准，再进入验证页面。验证页面通常以全屏方式显示目标点、注视光标或参考区域，用户通过观察光标与目标点之间的关系判断当前校准质量。如果验证结果不理想，用户可以返回校准阶段重新采样；如果验证通过，系统进入交互阶段。</w:t>
      </w:r>
    </w:p>
    <w:tbl>
      <w:tblPr>
        <w:tblW w:w="0" w:type="auto"/>
        <w:jc w:val="center"/>
        <w:tblLook w:val="04A0" w:firstRow="1" w:lastRow="0" w:firstColumn="1" w:lastColumn="0" w:noHBand="0" w:noVBand="1"/>
      </w:tblPr>
      <w:tblGrid>
        <w:gridCol w:w="8504"/>
      </w:tblGrid>
      <w:tr w:rsidR="00857452" w14:paraId="38CBB34E" w14:textId="77777777">
        <w:trPr>
          <w:jc w:val="center"/>
        </w:trPr>
        <w:tc>
          <w:tcPr>
            <w:tcW w:w="8504" w:type="dxa"/>
            <w:shd w:val="clear" w:color="auto" w:fill="F2F2F2"/>
            <w:vAlign w:val="center"/>
          </w:tcPr>
          <w:p w14:paraId="04F15161" w14:textId="77777777" w:rsidR="00857452" w:rsidRDefault="00314B56">
            <w:pPr>
              <w:spacing w:before="120" w:after="120"/>
              <w:jc w:val="center"/>
            </w:pPr>
            <w:r>
              <w:rPr>
                <w:color w:val="000000"/>
                <w:sz w:val="21"/>
              </w:rPr>
              <w:t>【图</w:t>
            </w:r>
            <w:r>
              <w:rPr>
                <w:color w:val="000000"/>
                <w:sz w:val="21"/>
              </w:rPr>
              <w:t>5-9</w:t>
            </w:r>
            <w:r>
              <w:rPr>
                <w:color w:val="000000"/>
                <w:sz w:val="21"/>
              </w:rPr>
              <w:t>占位：全屏验证界面截图。建议使用最终软件真实截图，标注验证目标点、注视光标、验证进度和返回提示。】</w:t>
            </w:r>
          </w:p>
        </w:tc>
      </w:tr>
    </w:tbl>
    <w:p w14:paraId="79AA9298" w14:textId="77777777" w:rsidR="00857452" w:rsidRDefault="00314B56">
      <w:pPr>
        <w:spacing w:before="120" w:after="240" w:line="400" w:lineRule="exact"/>
        <w:jc w:val="center"/>
      </w:pPr>
      <w:r>
        <w:rPr>
          <w:color w:val="000000"/>
          <w:sz w:val="21"/>
        </w:rPr>
        <w:t>图</w:t>
      </w:r>
      <w:r>
        <w:rPr>
          <w:color w:val="000000"/>
          <w:sz w:val="21"/>
        </w:rPr>
        <w:t xml:space="preserve">5-9 </w:t>
      </w:r>
      <w:r>
        <w:rPr>
          <w:color w:val="000000"/>
          <w:sz w:val="21"/>
        </w:rPr>
        <w:t>全屏验证界面</w:t>
      </w:r>
    </w:p>
    <w:p w14:paraId="1FC6DA91" w14:textId="77777777" w:rsidR="00857452" w:rsidRDefault="00314B56">
      <w:pPr>
        <w:spacing w:after="0" w:line="400" w:lineRule="exact"/>
        <w:ind w:firstLine="480"/>
        <w:jc w:val="both"/>
      </w:pPr>
      <w:r>
        <w:rPr>
          <w:color w:val="000000"/>
        </w:rPr>
        <w:t>全屏验证的作用包括三个方面。第一，它可以在正式交互前发现校准失败、摄像头状态异常或用户姿态变化。第二，它为用户提供直观反馈，使用户能够理解系统当前追踪效果。第三，它将</w:t>
      </w:r>
      <w:r>
        <w:rPr>
          <w:color w:val="000000"/>
        </w:rPr>
        <w:t>“</w:t>
      </w:r>
      <w:r>
        <w:rPr>
          <w:color w:val="000000"/>
        </w:rPr>
        <w:t>模型输出有效</w:t>
      </w:r>
      <w:r>
        <w:rPr>
          <w:color w:val="000000"/>
        </w:rPr>
        <w:t>”</w:t>
      </w:r>
      <w:r>
        <w:rPr>
          <w:color w:val="000000"/>
        </w:rPr>
        <w:t>与</w:t>
      </w:r>
      <w:r>
        <w:rPr>
          <w:color w:val="000000"/>
        </w:rPr>
        <w:t>“</w:t>
      </w:r>
      <w:r>
        <w:rPr>
          <w:color w:val="000000"/>
        </w:rPr>
        <w:t>交互可用</w:t>
      </w:r>
      <w:r>
        <w:rPr>
          <w:color w:val="000000"/>
        </w:rPr>
        <w:t>”</w:t>
      </w:r>
      <w:r>
        <w:rPr>
          <w:color w:val="000000"/>
        </w:rPr>
        <w:t>区分开来，避免系统在校准质量不足时直接进入交互任务。</w:t>
      </w:r>
    </w:p>
    <w:p w14:paraId="2ABB9E34" w14:textId="77777777" w:rsidR="00857452" w:rsidRDefault="00314B56">
      <w:pPr>
        <w:pStyle w:val="31"/>
      </w:pPr>
      <w:bookmarkStart w:id="117" w:name="_Toc229090989"/>
      <w:r>
        <w:rPr>
          <w:rFonts w:ascii="Times New Roman" w:eastAsia="黑体" w:hAnsi="Times New Roman"/>
          <w:color w:val="000000"/>
        </w:rPr>
        <w:t xml:space="preserve">5.8.2 </w:t>
      </w:r>
      <w:r>
        <w:rPr>
          <w:rFonts w:ascii="Times New Roman" w:eastAsia="黑体" w:hAnsi="Times New Roman"/>
          <w:color w:val="000000"/>
        </w:rPr>
        <w:t>注视光标显示</w:t>
      </w:r>
      <w:bookmarkEnd w:id="117"/>
    </w:p>
    <w:p w14:paraId="7AB10D33" w14:textId="77777777" w:rsidR="00857452" w:rsidRDefault="00314B56">
      <w:pPr>
        <w:spacing w:after="0" w:line="400" w:lineRule="exact"/>
        <w:ind w:firstLine="480"/>
        <w:jc w:val="both"/>
      </w:pPr>
      <w:r>
        <w:rPr>
          <w:color w:val="000000"/>
        </w:rPr>
        <w:t>校准和平滑后的注视点用于驱动屏幕上的注视光标。注视光标的显示应满足两个要求：一是位置能够反映系统当前估计的注视点；二是不应过度遮挡用户正在观察的目标。因此，注视光标通常采用较小的圆形或带透明度的覆盖层显示。</w:t>
      </w:r>
    </w:p>
    <w:p w14:paraId="75545556" w14:textId="77777777" w:rsidR="00857452" w:rsidRDefault="00314B56">
      <w:pPr>
        <w:spacing w:after="0" w:line="400" w:lineRule="exact"/>
        <w:ind w:firstLine="480"/>
        <w:jc w:val="both"/>
      </w:pPr>
      <w:r>
        <w:rPr>
          <w:color w:val="000000"/>
        </w:rPr>
        <w:t>设最终输出注视点为：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3FF9223" w14:textId="77777777">
        <w:trPr>
          <w:jc w:val="center"/>
        </w:trPr>
        <w:tc>
          <w:tcPr>
            <w:tcW w:w="300" w:type="dxa"/>
            <w:tcBorders>
              <w:top w:val="nil"/>
              <w:left w:val="nil"/>
              <w:bottom w:val="nil"/>
              <w:right w:val="nil"/>
            </w:tcBorders>
            <w:vAlign w:val="center"/>
          </w:tcPr>
          <w:p w14:paraId="3F5AAF2A" w14:textId="77777777" w:rsidR="00857452" w:rsidRDefault="00857452">
            <w:pPr>
              <w:spacing w:before="120" w:after="120" w:line="240" w:lineRule="atLeast"/>
            </w:pPr>
          </w:p>
        </w:tc>
        <w:tc>
          <w:tcPr>
            <w:tcW w:w="6504" w:type="dxa"/>
            <w:tcBorders>
              <w:top w:val="nil"/>
              <w:left w:val="nil"/>
              <w:bottom w:val="nil"/>
              <w:right w:val="nil"/>
            </w:tcBorders>
            <w:vAlign w:val="center"/>
          </w:tcPr>
          <w:p w14:paraId="14FEBFE4" w14:textId="77777777" w:rsidR="00857452" w:rsidRDefault="00757DE1">
            <w:pPr>
              <w:spacing w:before="120" w:after="120" w:line="240" w:lineRule="atLeast"/>
              <w:jc w:val="center"/>
            </w:pPr>
            <m:oMathPara>
              <m:oMath>
                <m:sSup>
                  <m:sSupPr>
                    <m:ctrlPr>
                      <w:rPr>
                        <w:rFonts w:ascii="Cambria Math" w:hAnsi="Cambria Math"/>
                      </w:rPr>
                    </m:ctrlPr>
                  </m:sSupPr>
                  <m:e>
                    <m:r>
                      <w:rPr>
                        <w:rFonts w:ascii="Cambria Math" w:hAnsi="Cambria Math"/>
                      </w:rPr>
                      <m:t>p</m:t>
                    </m:r>
                  </m:e>
                  <m:sup>
                    <m:r>
                      <w:rPr>
                        <w:rFonts w:ascii="Cambria Math" w:hAnsi="Cambria Math"/>
                      </w:rPr>
                      <m:t>final</m:t>
                    </m:r>
                  </m:sup>
                </m:sSup>
                <m:r>
                  <w:rPr>
                    <w:rFonts w:ascii="Cambria Math" w:hAnsi="Cambria Math"/>
                  </w:rPr>
                  <m:t>=[</m:t>
                </m:r>
                <m:eqArr>
                  <m:eqArrPr>
                    <m:ctrlPr>
                      <w:rPr>
                        <w:rFonts w:ascii="Cambria Math" w:hAnsi="Cambria Math"/>
                      </w:rPr>
                    </m:ctrlPr>
                  </m:eqArrPr>
                  <m:e>
                    <m:sSup>
                      <m:sSupPr>
                        <m:ctrlPr>
                          <w:rPr>
                            <w:rFonts w:ascii="Cambria Math" w:hAnsi="Cambria Math"/>
                          </w:rPr>
                        </m:ctrlPr>
                      </m:sSupPr>
                      <m:e>
                        <m:r>
                          <w:rPr>
                            <w:rFonts w:ascii="Cambria Math" w:hAnsi="Cambria Math"/>
                          </w:rPr>
                          <m:t>x</m:t>
                        </m:r>
                      </m:e>
                      <m:sup>
                        <m:r>
                          <w:rPr>
                            <w:rFonts w:ascii="Cambria Math" w:hAnsi="Cambria Math"/>
                          </w:rPr>
                          <m:t>final</m:t>
                        </m:r>
                      </m:sup>
                    </m:sSup>
                  </m:e>
                  <m:e>
                    <m:sSup>
                      <m:sSupPr>
                        <m:ctrlPr>
                          <w:rPr>
                            <w:rFonts w:ascii="Cambria Math" w:hAnsi="Cambria Math"/>
                          </w:rPr>
                        </m:ctrlPr>
                      </m:sSupPr>
                      <m:e>
                        <m:r>
                          <w:rPr>
                            <w:rFonts w:ascii="Cambria Math" w:hAnsi="Cambria Math"/>
                          </w:rPr>
                          <m:t>y</m:t>
                        </m:r>
                      </m:e>
                      <m:sup>
                        <m:r>
                          <w:rPr>
                            <w:rFonts w:ascii="Cambria Math" w:hAnsi="Cambria Math"/>
                          </w:rPr>
                          <m:t>final</m:t>
                        </m:r>
                      </m:sup>
                    </m:sSup>
                  </m:e>
                </m:eqArr>
                <m:r>
                  <w:rPr>
                    <w:rFonts w:ascii="Cambria Math" w:hAnsi="Cambria Math"/>
                  </w:rPr>
                  <m:t>]</m:t>
                </m:r>
              </m:oMath>
            </m:oMathPara>
          </w:p>
        </w:tc>
        <w:tc>
          <w:tcPr>
            <w:tcW w:w="1700" w:type="dxa"/>
            <w:tcBorders>
              <w:top w:val="nil"/>
              <w:left w:val="nil"/>
              <w:bottom w:val="nil"/>
              <w:right w:val="nil"/>
            </w:tcBorders>
            <w:noWrap/>
            <w:vAlign w:val="center"/>
          </w:tcPr>
          <w:p w14:paraId="0C145B4F"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5-28</w:t>
            </w:r>
            <w:r>
              <w:rPr>
                <w:color w:val="000000"/>
                <w:rFonts w:eastAsia="宋体" w:ascii="Times New Roman" w:hAnsi="Times New Roman"/>
                <w:sz w:val="24"/>
              </w:rPr>
              <w:t>）</w:t>
            </w:r>
          </w:p>
        </w:tc>
      </w:tr>
    </w:tbl>
    <w:p w14:paraId="7E95F12C" w14:textId="77777777" w:rsidR="00857452" w:rsidRDefault="00314B56">
      <w:pPr>
        <w:spacing w:after="0" w:line="400" w:lineRule="exact"/>
        <w:ind w:firstLine="480"/>
        <w:jc w:val="both"/>
      </w:pPr>
      <w:r>
        <w:rPr>
          <w:color w:val="000000"/>
        </w:rPr>
        <w:t>系统将该坐标传递给全屏覆盖层，并在对应位置绘制注视光标。若当前帧无效或长时间未检测到人脸，系统可以隐藏光标或保持上一帧有效位置，并在状态栏中提示检测异常。</w:t>
      </w:r>
    </w:p>
    <w:p w14:paraId="5952287B" w14:textId="77777777" w:rsidR="00857452" w:rsidRDefault="00314B56">
      <w:pPr>
        <w:pStyle w:val="31"/>
      </w:pPr>
      <w:bookmarkStart w:id="118" w:name="_Toc229090990"/>
      <w:r>
        <w:rPr>
          <w:rFonts w:ascii="Times New Roman" w:eastAsia="黑体" w:hAnsi="Times New Roman"/>
          <w:color w:val="000000"/>
        </w:rPr>
        <w:t xml:space="preserve">5.8.3 </w:t>
      </w:r>
      <w:r>
        <w:rPr>
          <w:rFonts w:ascii="Times New Roman" w:eastAsia="黑体" w:hAnsi="Times New Roman"/>
          <w:color w:val="000000"/>
        </w:rPr>
        <w:t>停留触发交互</w:t>
      </w:r>
      <w:bookmarkEnd w:id="118"/>
    </w:p>
    <w:p w14:paraId="3FE7EE7F" w14:textId="77777777" w:rsidR="00857452" w:rsidRDefault="00314B56">
      <w:pPr>
        <w:spacing w:after="0" w:line="400" w:lineRule="exact"/>
        <w:ind w:firstLine="480"/>
        <w:jc w:val="both"/>
      </w:pPr>
      <w:r>
        <w:rPr>
          <w:color w:val="000000"/>
        </w:rPr>
        <w:t>注视交互中最常见的问题是</w:t>
      </w:r>
      <w:r>
        <w:rPr>
          <w:color w:val="000000"/>
        </w:rPr>
        <w:t>“</w:t>
      </w:r>
      <w:r>
        <w:rPr>
          <w:color w:val="000000"/>
        </w:rPr>
        <w:t>用户只是看了一眼目标，系统却误判为点击</w:t>
      </w:r>
      <w:r>
        <w:rPr>
          <w:color w:val="000000"/>
        </w:rPr>
        <w:t>”</w:t>
      </w:r>
      <w:r>
        <w:rPr>
          <w:color w:val="000000"/>
        </w:rPr>
        <w:t>。为降低误触发风险，</w:t>
      </w:r>
      <w:r>
        <w:rPr>
          <w:color w:val="000000"/>
        </w:rPr>
        <w:t xml:space="preserve">Look2Act </w:t>
      </w:r>
      <w:r>
        <w:rPr>
          <w:color w:val="000000"/>
        </w:rPr>
        <w:t>采用停留触发方式实现基础交互。系统持续检测注视点是否位于某个目标区域内，当注视点在同一区域内停留时间超过设定阈值时，触发该目标对应操作。</w:t>
      </w:r>
    </w:p>
    <w:p w14:paraId="3FB5429F" w14:textId="77777777" w:rsidR="00857452" w:rsidRDefault="00314B56">
      <w:pPr>
        <w:spacing w:after="0" w:line="400" w:lineRule="exact"/>
        <w:ind w:firstLine="480"/>
        <w:jc w:val="both"/>
      </w:pPr>
      <w:r>
        <w:rPr>
          <w:color w:val="000000"/>
        </w:rPr>
        <w:t>设目标区域为</w:t>
      </w:r>
      <w:r>
        <w:rPr>
          <w:color w:val="000000"/>
        </w:rPr>
        <w:t xml:space="preserve"> </w:t>
      </w:r>
      <m:oMath>
        <m:r>
          <m:rPr>
            <m:scr m:val="script"/>
          </m:rPr>
          <w:rPr>
            <w:rFonts w:ascii="Cambria Math" w:hAnsi="Cambria Math"/>
          </w:rPr>
          <m:t>R</m:t>
        </m:r>
      </m:oMath>
      <w:r>
        <w:rPr>
          <w:color w:val="000000"/>
        </w:rPr>
        <w:t>，注视点为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color w:val="000000"/>
        </w:rPr>
        <w:t>，指示函数为：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24F6F3B6" w14:textId="77777777">
        <w:trPr>
          <w:jc w:val="center"/>
        </w:trPr>
        <w:tc>
          <w:tcPr>
            <w:tcW w:w="300" w:type="dxa"/>
            <w:tcBorders>
              <w:top w:val="nil"/>
              <w:left w:val="nil"/>
              <w:bottom w:val="nil"/>
              <w:right w:val="nil"/>
            </w:tcBorders>
            <w:vAlign w:val="center"/>
          </w:tcPr>
          <w:p w14:paraId="27C9A85A" w14:textId="77777777" w:rsidR="00857452" w:rsidRDefault="00857452">
            <w:pPr>
              <w:spacing w:before="120" w:after="120" w:line="240" w:lineRule="atLeast"/>
            </w:pPr>
          </w:p>
        </w:tc>
        <w:tc>
          <w:tcPr>
            <w:tcW w:w="6504" w:type="dxa"/>
            <w:tcBorders>
              <w:top w:val="nil"/>
              <w:left w:val="nil"/>
              <w:bottom w:val="nil"/>
              <w:right w:val="nil"/>
            </w:tcBorders>
            <w:vAlign w:val="center"/>
          </w:tcPr>
          <w:p w14:paraId="7E4C4F52"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m:t>
                              </m:r>
                            </m:sub>
                          </m:sSub>
                          <m:r>
                            <m:rPr>
                              <m:scr m:val="script"/>
                            </m:rPr>
                            <w:rPr>
                              <w:rFonts w:ascii="Cambria Math" w:hAnsi="Cambria Math"/>
                            </w:rPr>
                            <m:t>∈R</m:t>
                          </m:r>
                        </m:e>
                      </m:mr>
                      <m:mr>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t</m:t>
                              </m:r>
                            </m:sub>
                          </m:sSub>
                          <m:r>
                            <m:rPr>
                              <m:scr m:val="script"/>
                            </m:rPr>
                            <w:rPr>
                              <w:rFonts w:ascii="Cambria Math" w:hAnsi="Cambria Math"/>
                            </w:rPr>
                            <m:t>∉R</m:t>
                          </m:r>
                        </m:e>
                      </m:mr>
                    </m:m>
                  </m:e>
                </m:d>
              </m:oMath>
            </m:oMathPara>
          </w:p>
        </w:tc>
        <w:tc>
          <w:tcPr>
            <w:tcW w:w="1700" w:type="dxa"/>
            <w:tcBorders>
              <w:top w:val="nil"/>
              <w:left w:val="nil"/>
              <w:bottom w:val="nil"/>
              <w:right w:val="nil"/>
            </w:tcBorders>
            <w:noWrap/>
            <w:vAlign w:val="center"/>
          </w:tcPr>
          <w:p w14:paraId="508BF9B2"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5-29</w:t>
            </w:r>
            <w:r>
              <w:rPr>
                <w:color w:val="000000"/>
                <w:rFonts w:eastAsia="宋体" w:ascii="Times New Roman" w:hAnsi="Times New Roman"/>
                <w:sz w:val="24"/>
              </w:rPr>
              <w:t>）</w:t>
            </w:r>
          </w:p>
        </w:tc>
      </w:tr>
    </w:tbl>
    <w:p w14:paraId="30F062FC" w14:textId="77777777" w:rsidR="00857452" w:rsidRDefault="00314B56">
      <w:pPr>
        <w:spacing w:after="0" w:line="400" w:lineRule="exact"/>
        <w:ind w:firstLine="480"/>
        <w:jc w:val="both"/>
      </w:pPr>
      <w:r>
        <w:rPr>
          <w:color w:val="000000"/>
        </w:rPr>
        <w:lastRenderedPageBreak/>
        <w:t>若连续满足</w:t>
      </w:r>
      <w:r>
        <w:rPr>
          <w:color w:val="000000"/>
        </w:rPr>
        <w:t xml:space="preserve"> </w:t>
      </w:r>
      <m:oMath>
        <m:sSub>
          <m:sSubPr>
            <m:ctrlPr>
              <w:rPr>
                <w:rFonts w:ascii="Cambria Math" w:hAnsi="Cambria Math"/>
              </w:rPr>
            </m:ctrlPr>
          </m:sSubPr>
          <m:e>
            <m:r>
              <w:rPr>
                <w:rFonts w:ascii="Cambria Math" w:hAnsi="Cambria Math"/>
              </w:rPr>
              <m:t>δ</m:t>
            </m:r>
          </m:e>
          <m:sub>
            <m:r>
              <w:rPr>
                <w:rFonts w:ascii="Cambria Math" w:hAnsi="Cambria Math"/>
              </w:rPr>
              <m:t>t</m:t>
            </m:r>
          </m:sub>
        </m:sSub>
        <m:r>
          <w:rPr>
            <w:rFonts w:ascii="Cambria Math" w:hAnsi="Cambria Math"/>
          </w:rPr>
          <m:t>=1</m:t>
        </m:r>
      </m:oMath>
      <w:r>
        <w:rPr>
          <w:color w:val="000000"/>
        </w:rPr>
        <w:t xml:space="preserve"> </w:t>
      </w:r>
      <w:r>
        <w:rPr>
          <w:color w:val="000000"/>
        </w:rPr>
        <w:t>的时间达到阈值</w:t>
      </w:r>
      <w:r>
        <w:rPr>
          <w:color w:val="000000"/>
        </w:rPr>
        <w:t xml:space="preserve"> </w:t>
      </w:r>
      <m:oMath>
        <m:sSub>
          <m:sSubPr>
            <m:ctrlPr>
              <w:rPr>
                <w:rFonts w:ascii="Cambria Math" w:hAnsi="Cambria Math"/>
              </w:rPr>
            </m:ctrlPr>
          </m:sSubPr>
          <m:e>
            <m:r>
              <w:rPr>
                <w:rFonts w:ascii="Cambria Math" w:hAnsi="Cambria Math"/>
              </w:rPr>
              <m:t>T</m:t>
            </m:r>
          </m:e>
          <m:sub>
            <m:r>
              <w:rPr>
                <w:rFonts w:ascii="Cambria Math" w:hAnsi="Cambria Math"/>
              </w:rPr>
              <m:t>d</m:t>
            </m:r>
          </m:sub>
        </m:sSub>
      </m:oMath>
      <w:r>
        <w:rPr>
          <w:color w:val="000000"/>
        </w:rPr>
        <w:t>，则触发交互事件：</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FD85929" w14:textId="77777777">
        <w:trPr>
          <w:jc w:val="center"/>
        </w:trPr>
        <w:tc>
          <w:tcPr>
            <w:tcW w:w="300" w:type="dxa"/>
            <w:tcBorders>
              <w:top w:val="nil"/>
              <w:left w:val="nil"/>
              <w:bottom w:val="nil"/>
              <w:right w:val="nil"/>
            </w:tcBorders>
            <w:vAlign w:val="center"/>
          </w:tcPr>
          <w:p w14:paraId="11123D89" w14:textId="77777777" w:rsidR="00857452" w:rsidRDefault="00857452">
            <w:pPr>
              <w:spacing w:before="120" w:after="120" w:line="240" w:lineRule="atLeast"/>
            </w:pPr>
          </w:p>
        </w:tc>
        <w:tc>
          <w:tcPr>
            <w:tcW w:w="6504" w:type="dxa"/>
            <w:tcBorders>
              <w:top w:val="nil"/>
              <w:left w:val="nil"/>
              <w:bottom w:val="nil"/>
              <w:right w:val="nil"/>
            </w:tcBorders>
            <w:vAlign w:val="center"/>
          </w:tcPr>
          <w:p w14:paraId="03CF5809" w14:textId="77777777" w:rsidR="00857452" w:rsidRDefault="00314B56">
            <w:pPr>
              <w:spacing w:before="120" w:after="120" w:line="240" w:lineRule="atLeast"/>
              <w:jc w:val="center"/>
            </w:pPr>
            <m:oMathPara>
              <m:oMath>
                <m:r>
                  <w:rPr>
                    <w:rFonts w:ascii="Cambria Math" w:hAnsi="Cambria Math"/>
                  </w:rPr>
                  <m:t>Event=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nary>
                            <m:naryPr>
                              <m:chr m:val="∑"/>
                              <m:limLoc m:val="subSup"/>
                              <m:grow m:val="1"/>
                              <m:ctrlPr>
                                <w:rPr>
                                  <w:rFonts w:ascii="Cambria Math" w:hAnsi="Cambria Math"/>
                                </w:rPr>
                              </m:ctrlPr>
                            </m:naryPr>
                            <m:sub>
                              <m:r>
                                <w:rPr>
                                  <w:rFonts w:ascii="Cambria Math" w:hAnsi="Cambria Math"/>
                                </w:rPr>
                                <m:t>k=t-m+1</m:t>
                              </m:r>
                            </m:sub>
                            <m:sup>
                              <m:r>
                                <w:rPr>
                                  <w:rFonts w:ascii="Cambria Math" w:hAnsi="Cambria Math"/>
                                </w:rPr>
                                <m:t>t</m:t>
                              </m:r>
                            </m:sup>
                            <m:e>
                              <m:r>
                                <w:rPr>
                                  <w:rFonts w:ascii="Cambria Math" w:hAnsi="Cambria Math"/>
                                </w:rPr>
                                <m:t>Δ</m:t>
                              </m:r>
                            </m:e>
                          </m:nary>
                          <m:sSub>
                            <m:sSubPr>
                              <m:ctrlPr>
                                <w:rPr>
                                  <w:rFonts w:ascii="Cambria Math" w:hAnsi="Cambria Math"/>
                                </w:rPr>
                              </m:ctrlPr>
                            </m:sSubPr>
                            <m:e>
                              <m:r>
                                <w:rPr>
                                  <w:rFonts w:ascii="Cambria Math" w:hAnsi="Cambria Math"/>
                                </w:rPr>
                                <m:t>t</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d</m:t>
                              </m:r>
                            </m:sub>
                          </m:sSub>
                        </m:e>
                      </m:mr>
                      <m:mr>
                        <m:e>
                          <m:r>
                            <w:rPr>
                              <w:rFonts w:ascii="Cambria Math" w:hAnsi="Cambria Math"/>
                            </w:rPr>
                            <m:t>0,</m:t>
                          </m:r>
                        </m:e>
                        <m:e>
                          <m:r>
                            <w:rPr>
                              <w:rFonts w:ascii="Cambria Math" w:hAnsi="Cambria Math"/>
                            </w:rPr>
                            <m:t>otherwise</m:t>
                          </m:r>
                        </m:e>
                      </m:mr>
                    </m:m>
                  </m:e>
                </m:d>
              </m:oMath>
            </m:oMathPara>
          </w:p>
        </w:tc>
        <w:tc>
          <w:tcPr>
            <w:tcW w:w="1700" w:type="dxa"/>
            <w:tcBorders>
              <w:top w:val="nil"/>
              <w:left w:val="nil"/>
              <w:bottom w:val="nil"/>
              <w:right w:val="nil"/>
            </w:tcBorders>
            <w:noWrap/>
            <w:vAlign w:val="center"/>
          </w:tcPr>
          <w:p w14:paraId="44710BA4"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5-30</w:t>
            </w:r>
            <w:r>
              <w:rPr>
                <w:color w:val="000000"/>
                <w:rFonts w:eastAsia="宋体" w:ascii="Times New Roman" w:hAnsi="Times New Roman"/>
                <w:sz w:val="24"/>
              </w:rPr>
              <w:t>）</w:t>
            </w:r>
          </w:p>
        </w:tc>
      </w:tr>
    </w:tbl>
    <w:p w14:paraId="69E157C7" w14:textId="77777777" w:rsidR="00857452" w:rsidRDefault="00314B56">
      <w:pPr>
        <w:spacing w:after="0" w:line="400" w:lineRule="exact"/>
        <w:ind w:firstLine="480"/>
        <w:jc w:val="both"/>
      </w:pPr>
      <w:r>
        <w:rPr>
          <w:color w:val="000000"/>
        </w:rPr>
        <w:t>其中，</w:t>
      </w:r>
      <m:oMath>
        <m: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k</m:t>
            </m:r>
          </m:sub>
        </m:sSub>
      </m:oMath>
      <w:r>
        <w:rPr>
          <w:color w:val="000000"/>
        </w:rPr>
        <w:t xml:space="preserve"> </w:t>
      </w:r>
      <w:r>
        <w:rPr>
          <w:color w:val="000000"/>
        </w:rPr>
        <w:t>为相邻帧间隔，</w:t>
      </w:r>
      <m:oMath>
        <m:r>
          <w:rPr>
            <w:rFonts w:ascii="Cambria Math" w:hAnsi="Cambria Math"/>
          </w:rPr>
          <m:t>m</m:t>
        </m:r>
      </m:oMath>
      <w:r>
        <w:rPr>
          <w:color w:val="000000"/>
        </w:rPr>
        <w:t xml:space="preserve"> </w:t>
      </w:r>
      <w:r>
        <w:rPr>
          <w:color w:val="000000"/>
        </w:rPr>
        <w:t>为连续位于目标区域内的帧数。停留触发能够降低瞬时误差造成的误点击，同时适合大目标选择、菜单启动和简单桌面交互任务。</w:t>
      </w:r>
    </w:p>
    <w:tbl>
      <w:tblPr>
        <w:tblW w:w="0" w:type="auto"/>
        <w:jc w:val="center"/>
        <w:tblLook w:val="04A0" w:firstRow="1" w:lastRow="0" w:firstColumn="1" w:lastColumn="0" w:noHBand="0" w:noVBand="1"/>
      </w:tblPr>
      <w:tblGrid>
        <w:gridCol w:w="8504"/>
      </w:tblGrid>
      <w:tr w:rsidR="00857452" w14:paraId="3AAF6D94" w14:textId="77777777">
        <w:trPr>
          <w:jc w:val="center"/>
        </w:trPr>
        <w:tc>
          <w:tcPr>
            <w:tcW w:w="8504" w:type="dxa"/>
            <w:shd w:val="clear" w:color="auto" w:fill="F2F2F2"/>
            <w:vAlign w:val="center"/>
          </w:tcPr>
          <w:p w14:paraId="04F15DFD" w14:textId="77777777" w:rsidR="00857452" w:rsidRDefault="00314B56">
            <w:pPr>
              <w:spacing w:before="120" w:after="120"/>
              <w:jc w:val="center"/>
            </w:pPr>
            <w:r>
              <w:rPr>
                <w:color w:val="000000"/>
                <w:sz w:val="21"/>
              </w:rPr>
              <w:t>【图</w:t>
            </w:r>
            <w:r>
              <w:rPr>
                <w:color w:val="000000"/>
                <w:sz w:val="21"/>
              </w:rPr>
              <w:t>5-10</w:t>
            </w:r>
            <w:r>
              <w:rPr>
                <w:color w:val="000000"/>
                <w:sz w:val="21"/>
              </w:rPr>
              <w:t>占位：停留触发交互示意图。图中应展示注视点进入目标区域、停留进度环、达到阈值和触发操作四个阶段。】</w:t>
            </w:r>
          </w:p>
        </w:tc>
      </w:tr>
    </w:tbl>
    <w:p w14:paraId="770BA938" w14:textId="77777777" w:rsidR="00857452" w:rsidRDefault="00314B56">
      <w:pPr>
        <w:spacing w:before="120" w:after="240" w:line="400" w:lineRule="exact"/>
        <w:jc w:val="center"/>
      </w:pPr>
      <w:r>
        <w:rPr>
          <w:color w:val="000000"/>
          <w:sz w:val="21"/>
        </w:rPr>
        <w:t>图</w:t>
      </w:r>
      <w:r>
        <w:rPr>
          <w:color w:val="000000"/>
          <w:sz w:val="21"/>
        </w:rPr>
        <w:t xml:space="preserve">5-10 </w:t>
      </w:r>
      <w:r>
        <w:rPr>
          <w:color w:val="000000"/>
          <w:sz w:val="21"/>
        </w:rPr>
        <w:t>停留触发交互示意</w:t>
      </w:r>
    </w:p>
    <w:p w14:paraId="1567BD1C" w14:textId="77777777" w:rsidR="00857452" w:rsidRDefault="00314B56">
      <w:pPr>
        <w:pStyle w:val="31"/>
      </w:pPr>
      <w:bookmarkStart w:id="119" w:name="_Toc229090991"/>
      <w:r>
        <w:rPr>
          <w:rFonts w:ascii="Times New Roman" w:eastAsia="黑体" w:hAnsi="Times New Roman"/>
          <w:color w:val="000000"/>
        </w:rPr>
        <w:t xml:space="preserve">5.8.4 </w:t>
      </w:r>
      <w:r>
        <w:rPr>
          <w:rFonts w:ascii="Times New Roman" w:eastAsia="黑体" w:hAnsi="Times New Roman"/>
          <w:color w:val="000000"/>
        </w:rPr>
        <w:t>交互启动器与五子棋演示</w:t>
      </w:r>
      <w:bookmarkEnd w:id="119"/>
    </w:p>
    <w:p w14:paraId="47CEA713" w14:textId="77777777" w:rsidR="00857452" w:rsidRDefault="00314B56">
      <w:pPr>
        <w:spacing w:after="0" w:line="400" w:lineRule="exact"/>
        <w:ind w:firstLine="480"/>
        <w:jc w:val="both"/>
      </w:pPr>
      <w:r>
        <w:rPr>
          <w:color w:val="000000"/>
        </w:rPr>
        <w:t xml:space="preserve">Look2Act </w:t>
      </w:r>
      <w:r>
        <w:rPr>
          <w:color w:val="000000"/>
        </w:rPr>
        <w:t>提供全屏交互启动器和五子棋演示应用，用于展示注视驱动交互的可行性。交互启动器以较大的网格目标呈现不同功能入口，适合验证注视光标在大目标场景下的选择能力。五子棋演示则进一步展示注视点选择在简单游戏任务中的应用方式。</w:t>
      </w:r>
    </w:p>
    <w:tbl>
      <w:tblPr>
        <w:tblW w:w="0" w:type="auto"/>
        <w:jc w:val="center"/>
        <w:tblLook w:val="04A0" w:firstRow="1" w:lastRow="0" w:firstColumn="1" w:lastColumn="0" w:noHBand="0" w:noVBand="1"/>
      </w:tblPr>
      <w:tblGrid>
        <w:gridCol w:w="8504"/>
      </w:tblGrid>
      <w:tr w:rsidR="00857452" w14:paraId="4FD7F391" w14:textId="77777777">
        <w:trPr>
          <w:jc w:val="center"/>
        </w:trPr>
        <w:tc>
          <w:tcPr>
            <w:tcW w:w="8504" w:type="dxa"/>
            <w:shd w:val="clear" w:color="auto" w:fill="F2F2F2"/>
            <w:vAlign w:val="center"/>
          </w:tcPr>
          <w:p w14:paraId="5DEC5DD1" w14:textId="77777777" w:rsidR="00857452" w:rsidRDefault="00314B56">
            <w:pPr>
              <w:spacing w:before="120" w:after="120"/>
              <w:jc w:val="center"/>
            </w:pPr>
            <w:r>
              <w:rPr>
                <w:color w:val="000000"/>
                <w:sz w:val="21"/>
              </w:rPr>
              <w:t>【图</w:t>
            </w:r>
            <w:r>
              <w:rPr>
                <w:color w:val="000000"/>
                <w:sz w:val="21"/>
              </w:rPr>
              <w:t>5-11</w:t>
            </w:r>
            <w:r>
              <w:rPr>
                <w:color w:val="000000"/>
                <w:sz w:val="21"/>
              </w:rPr>
              <w:t>占位：交互启动器界面截图。建议展示九宫格或功能卡片式界面，并标注注视光标和停留触发进度。】</w:t>
            </w:r>
          </w:p>
        </w:tc>
      </w:tr>
    </w:tbl>
    <w:p w14:paraId="2AA7D6F2" w14:textId="77777777" w:rsidR="00857452" w:rsidRDefault="00314B56">
      <w:pPr>
        <w:spacing w:before="120" w:after="240" w:line="400" w:lineRule="exact"/>
        <w:jc w:val="center"/>
      </w:pPr>
      <w:r>
        <w:rPr>
          <w:color w:val="000000"/>
          <w:sz w:val="21"/>
        </w:rPr>
        <w:t>图</w:t>
      </w:r>
      <w:r>
        <w:rPr>
          <w:color w:val="000000"/>
          <w:sz w:val="21"/>
        </w:rPr>
        <w:t xml:space="preserve">5-11 </w:t>
      </w:r>
      <w:r>
        <w:rPr>
          <w:color w:val="000000"/>
          <w:sz w:val="21"/>
        </w:rPr>
        <w:t>交互启动器界面</w:t>
      </w:r>
    </w:p>
    <w:tbl>
      <w:tblPr>
        <w:tblW w:w="0" w:type="auto"/>
        <w:jc w:val="center"/>
        <w:tblLook w:val="04A0" w:firstRow="1" w:lastRow="0" w:firstColumn="1" w:lastColumn="0" w:noHBand="0" w:noVBand="1"/>
      </w:tblPr>
      <w:tblGrid>
        <w:gridCol w:w="8504"/>
      </w:tblGrid>
      <w:tr w:rsidR="00857452" w14:paraId="5565202F" w14:textId="77777777">
        <w:trPr>
          <w:jc w:val="center"/>
        </w:trPr>
        <w:tc>
          <w:tcPr>
            <w:tcW w:w="8504" w:type="dxa"/>
            <w:shd w:val="clear" w:color="auto" w:fill="F2F2F2"/>
            <w:vAlign w:val="center"/>
          </w:tcPr>
          <w:p w14:paraId="03EDD085" w14:textId="77777777" w:rsidR="00857452" w:rsidRDefault="00314B56">
            <w:pPr>
              <w:spacing w:before="120" w:after="120"/>
              <w:jc w:val="center"/>
            </w:pPr>
            <w:r>
              <w:rPr>
                <w:color w:val="000000"/>
                <w:sz w:val="21"/>
              </w:rPr>
              <w:t>【图</w:t>
            </w:r>
            <w:r>
              <w:rPr>
                <w:color w:val="000000"/>
                <w:sz w:val="21"/>
              </w:rPr>
              <w:t>5-12</w:t>
            </w:r>
            <w:r>
              <w:rPr>
                <w:color w:val="000000"/>
                <w:sz w:val="21"/>
              </w:rPr>
              <w:t>占位：五子棋注视交互界面截图。建议展示棋盘、注视光标、当前候选落点和触发反馈。】</w:t>
            </w:r>
          </w:p>
        </w:tc>
      </w:tr>
    </w:tbl>
    <w:p w14:paraId="239088D0" w14:textId="77777777" w:rsidR="00857452" w:rsidRDefault="00314B56">
      <w:pPr>
        <w:spacing w:before="120" w:after="240" w:line="400" w:lineRule="exact"/>
        <w:jc w:val="center"/>
      </w:pPr>
      <w:r>
        <w:rPr>
          <w:color w:val="000000"/>
          <w:sz w:val="21"/>
        </w:rPr>
        <w:t>图</w:t>
      </w:r>
      <w:r>
        <w:rPr>
          <w:color w:val="000000"/>
          <w:sz w:val="21"/>
        </w:rPr>
        <w:t xml:space="preserve">5-12 </w:t>
      </w:r>
      <w:r>
        <w:rPr>
          <w:color w:val="000000"/>
          <w:sz w:val="21"/>
        </w:rPr>
        <w:t>五子棋注视交互界面</w:t>
      </w:r>
    </w:p>
    <w:p w14:paraId="7ADD4FF4" w14:textId="77777777" w:rsidR="00857452" w:rsidRDefault="00314B56">
      <w:pPr>
        <w:spacing w:after="0" w:line="400" w:lineRule="exact"/>
        <w:ind w:firstLine="480"/>
        <w:jc w:val="both"/>
      </w:pPr>
      <w:r>
        <w:rPr>
          <w:color w:val="000000"/>
        </w:rPr>
        <w:t>这些交互功能的目标是验证系统能否从</w:t>
      </w:r>
      <w:r>
        <w:rPr>
          <w:color w:val="000000"/>
        </w:rPr>
        <w:t>“</w:t>
      </w:r>
      <w:r>
        <w:rPr>
          <w:color w:val="000000"/>
        </w:rPr>
        <w:t>注视点估计</w:t>
      </w:r>
      <w:r>
        <w:rPr>
          <w:color w:val="000000"/>
        </w:rPr>
        <w:t>”</w:t>
      </w:r>
      <w:r>
        <w:rPr>
          <w:color w:val="000000"/>
        </w:rPr>
        <w:t>扩展到</w:t>
      </w:r>
      <w:r>
        <w:rPr>
          <w:color w:val="000000"/>
        </w:rPr>
        <w:t>“</w:t>
      </w:r>
      <w:r>
        <w:rPr>
          <w:color w:val="000000"/>
        </w:rPr>
        <w:t>注视行为触发</w:t>
      </w:r>
      <w:r>
        <w:rPr>
          <w:color w:val="000000"/>
        </w:rPr>
        <w:t>”</w:t>
      </w:r>
      <w:r>
        <w:rPr>
          <w:color w:val="000000"/>
        </w:rPr>
        <w:t>。普通摄像头眼动交互和</w:t>
      </w:r>
      <w:r>
        <w:rPr>
          <w:color w:val="000000"/>
        </w:rPr>
        <w:t xml:space="preserve"> Web </w:t>
      </w:r>
      <w:r>
        <w:rPr>
          <w:color w:val="000000"/>
        </w:rPr>
        <w:t>端</w:t>
      </w:r>
      <w:r>
        <w:rPr>
          <w:color w:val="000000"/>
        </w:rPr>
        <w:t xml:space="preserve"> webcam gaze </w:t>
      </w:r>
      <w:r>
        <w:rPr>
          <w:color w:val="000000"/>
        </w:rPr>
        <w:t>系统的相关研究也说明，大目标选择、停留触发和辅助输入是低成本视线交互的重要应用方向</w:t>
      </w:r>
      <w:r>
        <w:rPr>
          <w:color w:val="000000"/>
          <w:vertAlign w:val="superscript"/>
        </w:rPr>
        <w:t>[14,16]</w:t>
      </w:r>
      <w:r>
        <w:rPr>
          <w:color w:val="000000"/>
        </w:rPr>
        <w:t>。在当前系统阶段，</w:t>
      </w:r>
      <w:r>
        <w:rPr>
          <w:color w:val="000000"/>
        </w:rPr>
        <w:t xml:space="preserve">Look2Act </w:t>
      </w:r>
      <w:r>
        <w:rPr>
          <w:color w:val="000000"/>
        </w:rPr>
        <w:t>更适合用于注视点可视化、大目标选择、停留触发和交互原型演示，而不是直接替代高精度鼠标操作。该定位符合普通摄像头视线追踪的硬件条件和当前系统误差水平。</w:t>
      </w:r>
    </w:p>
    <w:p w14:paraId="17512CEB" w14:textId="77777777" w:rsidR="00857452" w:rsidRDefault="00314B56">
      <w:pPr>
        <w:pStyle w:val="21"/>
      </w:pPr>
      <w:bookmarkStart w:id="120" w:name="_Toc229090992"/>
      <w:r>
        <w:rPr>
          <w:rFonts w:ascii="Times New Roman" w:eastAsia="黑体" w:hAnsi="Times New Roman"/>
          <w:color w:val="000000"/>
        </w:rPr>
        <w:lastRenderedPageBreak/>
        <w:t xml:space="preserve">5.9 </w:t>
      </w:r>
      <w:r>
        <w:rPr>
          <w:rFonts w:ascii="Times New Roman" w:eastAsia="黑体" w:hAnsi="Times New Roman"/>
          <w:color w:val="000000"/>
        </w:rPr>
        <w:t>软件页面与使用流程实现</w:t>
      </w:r>
      <w:bookmarkEnd w:id="120"/>
    </w:p>
    <w:p w14:paraId="2034EECB" w14:textId="77777777" w:rsidR="00857452" w:rsidRDefault="00314B56">
      <w:pPr>
        <w:spacing w:after="0" w:line="400" w:lineRule="exact"/>
        <w:ind w:firstLine="480"/>
        <w:jc w:val="both"/>
      </w:pPr>
      <w:r>
        <w:rPr>
          <w:color w:val="000000"/>
        </w:rPr>
        <w:t xml:space="preserve">Look2Act </w:t>
      </w:r>
      <w:r>
        <w:rPr>
          <w:color w:val="000000"/>
        </w:rPr>
        <w:t>采用桌面图形界面组织系统功能，主要页面包括主页、摄像头预览页、校准页、实时追踪页、设置页、全屏验证窗口和全屏交互窗口。用户按照</w:t>
      </w:r>
      <w:r>
        <w:rPr>
          <w:color w:val="000000"/>
        </w:rPr>
        <w:t>“</w:t>
      </w:r>
      <w:r>
        <w:rPr>
          <w:color w:val="000000"/>
        </w:rPr>
        <w:t>启动</w:t>
      </w:r>
      <w:r>
        <w:rPr>
          <w:color w:val="000000"/>
        </w:rPr>
        <w:t>—</w:t>
      </w:r>
      <w:r>
        <w:rPr>
          <w:color w:val="000000"/>
        </w:rPr>
        <w:t>预览</w:t>
      </w:r>
      <w:r>
        <w:rPr>
          <w:color w:val="000000"/>
        </w:rPr>
        <w:t>—</w:t>
      </w:r>
      <w:r>
        <w:rPr>
          <w:color w:val="000000"/>
        </w:rPr>
        <w:t>校准</w:t>
      </w:r>
      <w:r>
        <w:rPr>
          <w:color w:val="000000"/>
        </w:rPr>
        <w:t>—</w:t>
      </w:r>
      <w:r>
        <w:rPr>
          <w:color w:val="000000"/>
        </w:rPr>
        <w:t>追踪</w:t>
      </w:r>
      <w:r>
        <w:rPr>
          <w:color w:val="000000"/>
        </w:rPr>
        <w:t>—</w:t>
      </w:r>
      <w:r>
        <w:rPr>
          <w:color w:val="000000"/>
        </w:rPr>
        <w:t>验证</w:t>
      </w:r>
      <w:r>
        <w:rPr>
          <w:color w:val="000000"/>
        </w:rPr>
        <w:t>—</w:t>
      </w:r>
      <w:r>
        <w:rPr>
          <w:color w:val="000000"/>
        </w:rPr>
        <w:t>交互</w:t>
      </w:r>
      <w:r>
        <w:rPr>
          <w:color w:val="000000"/>
        </w:rPr>
        <w:t>”</w:t>
      </w:r>
      <w:r>
        <w:rPr>
          <w:color w:val="000000"/>
        </w:rPr>
        <w:t>的流程使用系统。</w:t>
      </w:r>
    </w:p>
    <w:tbl>
      <w:tblPr>
        <w:tblW w:w="0" w:type="auto"/>
        <w:jc w:val="center"/>
        <w:tblLook w:val="04A0" w:firstRow="1" w:lastRow="0" w:firstColumn="1" w:lastColumn="0" w:noHBand="0" w:noVBand="1"/>
      </w:tblPr>
      <w:tblGrid>
        <w:gridCol w:w="8504"/>
      </w:tblGrid>
      <w:tr w:rsidR="00857452" w14:paraId="4FDADAAA" w14:textId="77777777">
        <w:trPr>
          <w:jc w:val="center"/>
        </w:trPr>
        <w:tc>
          <w:tcPr>
            <w:tcW w:w="8504" w:type="dxa"/>
            <w:shd w:val="clear" w:color="auto" w:fill="F2F2F2"/>
            <w:vAlign w:val="center"/>
          </w:tcPr>
          <w:p w14:paraId="29B996CC" w14:textId="77777777" w:rsidR="00857452" w:rsidRDefault="00314B56">
            <w:pPr>
              <w:spacing w:before="120" w:after="120"/>
              <w:jc w:val="center"/>
            </w:pPr>
            <w:r>
              <w:rPr>
                <w:color w:val="000000"/>
                <w:sz w:val="21"/>
              </w:rPr>
              <w:t>【图</w:t>
            </w:r>
            <w:r>
              <w:rPr>
                <w:color w:val="000000"/>
                <w:sz w:val="21"/>
              </w:rPr>
              <w:t>5-13</w:t>
            </w:r>
            <w:r>
              <w:rPr>
                <w:color w:val="000000"/>
                <w:sz w:val="21"/>
              </w:rPr>
              <w:t>占位：</w:t>
            </w:r>
            <w:r>
              <w:rPr>
                <w:color w:val="000000"/>
                <w:sz w:val="21"/>
              </w:rPr>
              <w:t xml:space="preserve">Look2Act </w:t>
            </w:r>
            <w:r>
              <w:rPr>
                <w:color w:val="000000"/>
                <w:sz w:val="21"/>
              </w:rPr>
              <w:t>软件功能截图组图。建议包含启动模式选择、主页、摄像头预览、校准页、追踪页、设置页、全屏验证和交互页。】</w:t>
            </w:r>
          </w:p>
        </w:tc>
      </w:tr>
    </w:tbl>
    <w:p w14:paraId="1A037B56" w14:textId="77777777" w:rsidR="00857452" w:rsidRDefault="00314B56">
      <w:pPr>
        <w:spacing w:before="120" w:after="240" w:line="400" w:lineRule="exact"/>
        <w:jc w:val="center"/>
      </w:pPr>
      <w:r>
        <w:rPr>
          <w:color w:val="000000"/>
          <w:sz w:val="21"/>
        </w:rPr>
        <w:t>图</w:t>
      </w:r>
      <w:r>
        <w:rPr>
          <w:color w:val="000000"/>
          <w:sz w:val="21"/>
        </w:rPr>
        <w:t xml:space="preserve">5-13 Look2Act </w:t>
      </w:r>
      <w:r>
        <w:rPr>
          <w:color w:val="000000"/>
          <w:sz w:val="21"/>
        </w:rPr>
        <w:t>软件功能截图组图</w:t>
      </w:r>
    </w:p>
    <w:p w14:paraId="129F41FA" w14:textId="77777777" w:rsidR="00857452" w:rsidRDefault="00314B56">
      <w:pPr>
        <w:pStyle w:val="31"/>
      </w:pPr>
      <w:bookmarkStart w:id="121" w:name="_Toc229090993"/>
      <w:r>
        <w:rPr>
          <w:rFonts w:ascii="Times New Roman" w:eastAsia="黑体" w:hAnsi="Times New Roman"/>
          <w:color w:val="000000"/>
        </w:rPr>
        <w:t xml:space="preserve">5.9.1 </w:t>
      </w:r>
      <w:r>
        <w:rPr>
          <w:rFonts w:ascii="Times New Roman" w:eastAsia="黑体" w:hAnsi="Times New Roman"/>
          <w:color w:val="000000"/>
        </w:rPr>
        <w:t>启动与模式选择</w:t>
      </w:r>
      <w:bookmarkEnd w:id="121"/>
    </w:p>
    <w:p w14:paraId="02B2BBFC" w14:textId="77777777" w:rsidR="00857452" w:rsidRDefault="00314B56">
      <w:pPr>
        <w:spacing w:after="0" w:line="400" w:lineRule="exact"/>
        <w:ind w:firstLine="480"/>
        <w:jc w:val="both"/>
      </w:pPr>
      <w:r>
        <w:rPr>
          <w:color w:val="000000"/>
        </w:rPr>
        <w:t>系统启动后，用户可以选择界面语言和运行模式。运行模式包括</w:t>
      </w:r>
      <w:r>
        <w:rPr>
          <w:color w:val="000000"/>
        </w:rPr>
        <w:t xml:space="preserve"> Classic </w:t>
      </w:r>
      <w:r>
        <w:rPr>
          <w:color w:val="000000"/>
        </w:rPr>
        <w:t>和</w:t>
      </w:r>
      <w:r>
        <w:rPr>
          <w:color w:val="000000"/>
        </w:rPr>
        <w:t xml:space="preserve"> Deep </w:t>
      </w:r>
      <w:r>
        <w:rPr>
          <w:color w:val="000000"/>
        </w:rPr>
        <w:t>两种。系统根据用户选择加载对应配置，并进入主窗口。该设计使同一个软件可以在传统视觉路线和深度学习路线之间切换，便于演示和对比。</w:t>
      </w:r>
    </w:p>
    <w:p w14:paraId="1DE273D0" w14:textId="77777777" w:rsidR="00857452" w:rsidRDefault="00314B56">
      <w:pPr>
        <w:pStyle w:val="31"/>
      </w:pPr>
      <w:bookmarkStart w:id="122" w:name="_Toc229090994"/>
      <w:r>
        <w:rPr>
          <w:rFonts w:ascii="Times New Roman" w:eastAsia="黑体" w:hAnsi="Times New Roman"/>
          <w:color w:val="000000"/>
        </w:rPr>
        <w:t xml:space="preserve">5.9.2 </w:t>
      </w:r>
      <w:r>
        <w:rPr>
          <w:rFonts w:ascii="Times New Roman" w:eastAsia="黑体" w:hAnsi="Times New Roman"/>
          <w:color w:val="000000"/>
        </w:rPr>
        <w:t>摄像头预览</w:t>
      </w:r>
      <w:bookmarkEnd w:id="122"/>
    </w:p>
    <w:p w14:paraId="1381AE10" w14:textId="77777777" w:rsidR="00857452" w:rsidRDefault="00314B56">
      <w:pPr>
        <w:spacing w:after="0" w:line="400" w:lineRule="exact"/>
        <w:ind w:firstLine="480"/>
        <w:jc w:val="both"/>
      </w:pPr>
      <w:r>
        <w:rPr>
          <w:color w:val="000000"/>
        </w:rPr>
        <w:t>摄像头预览页用于检查摄像头是否可用、人脸是否能够被稳定检测、眼区裁剪是否正常。用户在进入校准前可以通过预览页调整坐姿、摄像头角度、光照和屏幕位置。该页面是减少后续校准失败的重要步骤。</w:t>
      </w:r>
    </w:p>
    <w:p w14:paraId="70FF4878" w14:textId="77777777" w:rsidR="00857452" w:rsidRDefault="00314B56">
      <w:pPr>
        <w:pStyle w:val="31"/>
      </w:pPr>
      <w:bookmarkStart w:id="123" w:name="_Toc229090995"/>
      <w:r>
        <w:rPr>
          <w:rFonts w:ascii="Times New Roman" w:eastAsia="黑体" w:hAnsi="Times New Roman"/>
          <w:color w:val="000000"/>
        </w:rPr>
        <w:t xml:space="preserve">5.9.3 </w:t>
      </w:r>
      <w:r>
        <w:rPr>
          <w:rFonts w:ascii="Times New Roman" w:eastAsia="黑体" w:hAnsi="Times New Roman"/>
          <w:color w:val="000000"/>
        </w:rPr>
        <w:t>校准页面</w:t>
      </w:r>
      <w:bookmarkEnd w:id="123"/>
    </w:p>
    <w:p w14:paraId="0C8C0754" w14:textId="77777777" w:rsidR="00857452" w:rsidRDefault="00314B56">
      <w:pPr>
        <w:spacing w:after="0" w:line="400" w:lineRule="exact"/>
        <w:ind w:firstLine="480"/>
        <w:jc w:val="both"/>
      </w:pPr>
      <w:r>
        <w:rPr>
          <w:color w:val="000000"/>
        </w:rPr>
        <w:t>校准页面以全屏方式显示</w:t>
      </w:r>
      <w:r>
        <w:rPr>
          <w:color w:val="000000"/>
        </w:rPr>
        <w:t xml:space="preserve"> 25 </w:t>
      </w:r>
      <w:r>
        <w:rPr>
          <w:color w:val="000000"/>
        </w:rPr>
        <w:t>个校准目标点，并在用户注视每个点时采集原始输出。校准完成后，系统拟合映射函数并保存校准结果。若校准点有效数量不足，系统会提示用户重新校准。</w:t>
      </w:r>
    </w:p>
    <w:p w14:paraId="7301CBFF" w14:textId="77777777" w:rsidR="00857452" w:rsidRDefault="00314B56">
      <w:pPr>
        <w:pStyle w:val="31"/>
      </w:pPr>
      <w:bookmarkStart w:id="124" w:name="_Toc229090996"/>
      <w:r>
        <w:rPr>
          <w:rFonts w:ascii="Times New Roman" w:eastAsia="黑体" w:hAnsi="Times New Roman"/>
          <w:color w:val="000000"/>
        </w:rPr>
        <w:t xml:space="preserve">5.9.4 </w:t>
      </w:r>
      <w:r>
        <w:rPr>
          <w:rFonts w:ascii="Times New Roman" w:eastAsia="黑体" w:hAnsi="Times New Roman"/>
          <w:color w:val="000000"/>
        </w:rPr>
        <w:t>实时追踪页面</w:t>
      </w:r>
      <w:bookmarkEnd w:id="124"/>
    </w:p>
    <w:p w14:paraId="26FBF577" w14:textId="77777777" w:rsidR="00857452" w:rsidRDefault="00314B56">
      <w:pPr>
        <w:spacing w:after="0" w:line="400" w:lineRule="exact"/>
        <w:ind w:firstLine="480"/>
        <w:jc w:val="both"/>
      </w:pPr>
      <w:r>
        <w:rPr>
          <w:color w:val="000000"/>
        </w:rPr>
        <w:t>实时追踪页用于启动和停止追踪管线，并显示系统运行状态，包括当前</w:t>
      </w:r>
      <w:r>
        <w:rPr>
          <w:color w:val="000000"/>
        </w:rPr>
        <w:t xml:space="preserve"> FPS</w:t>
      </w:r>
      <w:r>
        <w:rPr>
          <w:color w:val="000000"/>
        </w:rPr>
        <w:t>、模块耗时、人脸检测状态、校准状态、验证状态和交互状态。该页面既是演示控制中心，也是系统调试入口。</w:t>
      </w:r>
    </w:p>
    <w:p w14:paraId="2B04AB93" w14:textId="77777777" w:rsidR="00857452" w:rsidRDefault="00314B56">
      <w:pPr>
        <w:pStyle w:val="31"/>
      </w:pPr>
      <w:bookmarkStart w:id="125" w:name="_Toc229090997"/>
      <w:r>
        <w:rPr>
          <w:rFonts w:ascii="Times New Roman" w:eastAsia="黑体" w:hAnsi="Times New Roman"/>
          <w:color w:val="000000"/>
        </w:rPr>
        <w:t xml:space="preserve">5.9.5 </w:t>
      </w:r>
      <w:r>
        <w:rPr>
          <w:rFonts w:ascii="Times New Roman" w:eastAsia="黑体" w:hAnsi="Times New Roman"/>
          <w:color w:val="000000"/>
        </w:rPr>
        <w:t>设置页面</w:t>
      </w:r>
      <w:bookmarkEnd w:id="125"/>
    </w:p>
    <w:p w14:paraId="6D36FBF8" w14:textId="77777777" w:rsidR="00857452" w:rsidRDefault="00314B56">
      <w:pPr>
        <w:spacing w:after="0" w:line="400" w:lineRule="exact"/>
        <w:ind w:firstLine="480"/>
        <w:jc w:val="both"/>
      </w:pPr>
      <w:r>
        <w:rPr>
          <w:color w:val="000000"/>
        </w:rPr>
        <w:t>设置页面用于修改摄像头参数、模型参数、屏幕几何参数、校准参数和平滑参数。通过配置化设计，系统能够适应不同摄像头、屏幕和使用场景。对于普通用户，默认配置即可完成演示；对于开发和实验阶段，可以通过设置页面或配置文件调整系统行为。</w:t>
      </w:r>
    </w:p>
    <w:p w14:paraId="716D4390" w14:textId="77777777" w:rsidR="00857452" w:rsidRDefault="00314B56">
      <w:pPr>
        <w:spacing w:after="0" w:line="400" w:lineRule="exact"/>
        <w:ind w:firstLine="480"/>
        <w:jc w:val="both"/>
      </w:pPr>
      <w:r>
        <w:rPr>
          <w:color w:val="000000"/>
        </w:rPr>
        <w:lastRenderedPageBreak/>
        <w:t>系统使用流程如图</w:t>
      </w:r>
      <w:r>
        <w:rPr>
          <w:color w:val="000000"/>
        </w:rPr>
        <w:t>5-14</w:t>
      </w:r>
      <w:r>
        <w:rPr>
          <w:color w:val="000000"/>
        </w:rPr>
        <w:t>所示。</w:t>
      </w:r>
    </w:p>
    <w:tbl>
      <w:tblPr>
        <w:tblW w:w="0" w:type="auto"/>
        <w:jc w:val="center"/>
        <w:tblLook w:val="04A0" w:firstRow="1" w:lastRow="0" w:firstColumn="1" w:lastColumn="0" w:noHBand="0" w:noVBand="1"/>
      </w:tblPr>
      <w:tblGrid>
        <w:gridCol w:w="8504"/>
      </w:tblGrid>
      <w:tr w:rsidR="00857452" w14:paraId="4F8FB133" w14:textId="77777777">
        <w:trPr>
          <w:jc w:val="center"/>
        </w:trPr>
        <w:tc>
          <w:tcPr>
            <w:tcW w:w="8504" w:type="dxa"/>
            <w:shd w:val="clear" w:color="auto" w:fill="F2F2F2"/>
            <w:vAlign w:val="center"/>
          </w:tcPr>
          <w:p w14:paraId="07C5EFDD" w14:textId="77777777" w:rsidR="00857452" w:rsidRDefault="00314B56">
            <w:pPr>
              <w:spacing w:before="120" w:after="120"/>
              <w:jc w:val="center"/>
            </w:pPr>
            <w:r>
              <w:rPr>
                <w:color w:val="000000"/>
                <w:sz w:val="21"/>
              </w:rPr>
              <w:t>【图</w:t>
            </w:r>
            <w:r>
              <w:rPr>
                <w:color w:val="000000"/>
                <w:sz w:val="21"/>
              </w:rPr>
              <w:t>5-14</w:t>
            </w:r>
            <w:r>
              <w:rPr>
                <w:color w:val="000000"/>
                <w:sz w:val="21"/>
              </w:rPr>
              <w:t>占位：</w:t>
            </w:r>
            <w:r>
              <w:rPr>
                <w:color w:val="000000"/>
                <w:sz w:val="21"/>
              </w:rPr>
              <w:t xml:space="preserve">Look2Act </w:t>
            </w:r>
            <w:r>
              <w:rPr>
                <w:color w:val="000000"/>
                <w:sz w:val="21"/>
              </w:rPr>
              <w:t>使用流程图。图中应展示启动模式选择、摄像头预览、</w:t>
            </w:r>
            <w:r>
              <w:rPr>
                <w:color w:val="000000"/>
                <w:sz w:val="21"/>
              </w:rPr>
              <w:t>25</w:t>
            </w:r>
            <w:r>
              <w:rPr>
                <w:color w:val="000000"/>
                <w:sz w:val="21"/>
              </w:rPr>
              <w:t>点校准、实时追踪、全屏验证、注视交互和退出流程。】</w:t>
            </w:r>
          </w:p>
        </w:tc>
      </w:tr>
    </w:tbl>
    <w:p w14:paraId="568DC90B" w14:textId="77777777" w:rsidR="00857452" w:rsidRDefault="00314B56">
      <w:pPr>
        <w:spacing w:before="120" w:after="240" w:line="400" w:lineRule="exact"/>
        <w:jc w:val="center"/>
      </w:pPr>
      <w:r>
        <w:rPr>
          <w:color w:val="000000"/>
          <w:sz w:val="21"/>
        </w:rPr>
        <w:t>图</w:t>
      </w:r>
      <w:r>
        <w:rPr>
          <w:color w:val="000000"/>
          <w:sz w:val="21"/>
        </w:rPr>
        <w:t xml:space="preserve">5-14 Look2Act </w:t>
      </w:r>
      <w:r>
        <w:rPr>
          <w:color w:val="000000"/>
          <w:sz w:val="21"/>
        </w:rPr>
        <w:t>使用流程</w:t>
      </w:r>
    </w:p>
    <w:p w14:paraId="18668AD5" w14:textId="77777777" w:rsidR="00857452" w:rsidRDefault="00314B56">
      <w:pPr>
        <w:pStyle w:val="21"/>
      </w:pPr>
      <w:bookmarkStart w:id="126" w:name="_Toc229090998"/>
      <w:r>
        <w:rPr>
          <w:rFonts w:ascii="Times New Roman" w:eastAsia="黑体" w:hAnsi="Times New Roman"/>
          <w:color w:val="000000"/>
        </w:rPr>
        <w:t xml:space="preserve">5.10 </w:t>
      </w:r>
      <w:r>
        <w:rPr>
          <w:rFonts w:ascii="Times New Roman" w:eastAsia="黑体" w:hAnsi="Times New Roman"/>
          <w:color w:val="000000"/>
        </w:rPr>
        <w:t>本地部署与运行实现</w:t>
      </w:r>
      <w:bookmarkEnd w:id="126"/>
    </w:p>
    <w:p w14:paraId="30E8CD12" w14:textId="77777777" w:rsidR="00857452" w:rsidRDefault="00314B56">
      <w:pPr>
        <w:spacing w:after="0" w:line="400" w:lineRule="exact"/>
        <w:ind w:firstLine="480"/>
        <w:jc w:val="both"/>
      </w:pPr>
      <w:r>
        <w:rPr>
          <w:color w:val="000000"/>
        </w:rPr>
        <w:t xml:space="preserve">Look2Act </w:t>
      </w:r>
      <w:r>
        <w:rPr>
          <w:color w:val="000000"/>
        </w:rPr>
        <w:t>支持在开发环境中通过</w:t>
      </w:r>
      <w:r>
        <w:rPr>
          <w:color w:val="000000"/>
        </w:rPr>
        <w:t xml:space="preserve"> Python </w:t>
      </w:r>
      <w:r>
        <w:rPr>
          <w:color w:val="000000"/>
        </w:rPr>
        <w:t>脚本运行，也支持以</w:t>
      </w:r>
      <w:r>
        <w:rPr>
          <w:color w:val="000000"/>
        </w:rPr>
        <w:t xml:space="preserve"> Windows </w:t>
      </w:r>
      <w:r>
        <w:rPr>
          <w:color w:val="000000"/>
        </w:rPr>
        <w:t>可执行程序形式运行。训练完成后的模型以本地资源形式随系统加载，运行时不需要重新训练模型。系统配置、用户校准结果和运行期可变数据保存到用户可写目录中，避免普通用户权限下无法写入程序目录的问题。</w:t>
      </w:r>
    </w:p>
    <w:p w14:paraId="6E0FEE26" w14:textId="77777777" w:rsidR="00857452" w:rsidRDefault="00314B56">
      <w:pPr>
        <w:spacing w:after="0" w:line="400" w:lineRule="exact"/>
        <w:ind w:firstLine="480"/>
        <w:jc w:val="both"/>
      </w:pPr>
      <w:r>
        <w:rPr>
          <w:color w:val="000000"/>
        </w:rPr>
        <w:t>本地部署结构如图</w:t>
      </w:r>
      <w:r>
        <w:rPr>
          <w:color w:val="000000"/>
        </w:rPr>
        <w:t>5-15</w:t>
      </w:r>
      <w:r>
        <w:rPr>
          <w:color w:val="000000"/>
        </w:rPr>
        <w:t>所示。</w:t>
      </w:r>
    </w:p>
    <w:tbl>
      <w:tblPr>
        <w:tblW w:w="0" w:type="auto"/>
        <w:jc w:val="center"/>
        <w:tblLook w:val="04A0" w:firstRow="1" w:lastRow="0" w:firstColumn="1" w:lastColumn="0" w:noHBand="0" w:noVBand="1"/>
      </w:tblPr>
      <w:tblGrid>
        <w:gridCol w:w="8504"/>
      </w:tblGrid>
      <w:tr w:rsidR="00857452" w14:paraId="737C28ED" w14:textId="77777777">
        <w:trPr>
          <w:jc w:val="center"/>
        </w:trPr>
        <w:tc>
          <w:tcPr>
            <w:tcW w:w="8504" w:type="dxa"/>
            <w:shd w:val="clear" w:color="auto" w:fill="F2F2F2"/>
            <w:vAlign w:val="center"/>
          </w:tcPr>
          <w:p w14:paraId="74301400" w14:textId="77777777" w:rsidR="00857452" w:rsidRDefault="00314B56">
            <w:pPr>
              <w:spacing w:before="120" w:after="120"/>
              <w:jc w:val="center"/>
            </w:pPr>
            <w:r>
              <w:rPr>
                <w:color w:val="000000"/>
                <w:sz w:val="21"/>
              </w:rPr>
              <w:t>【图</w:t>
            </w:r>
            <w:r>
              <w:rPr>
                <w:color w:val="000000"/>
                <w:sz w:val="21"/>
              </w:rPr>
              <w:t>5-15</w:t>
            </w:r>
            <w:r>
              <w:rPr>
                <w:color w:val="000000"/>
                <w:sz w:val="21"/>
              </w:rPr>
              <w:t>占位：</w:t>
            </w:r>
            <w:r>
              <w:rPr>
                <w:color w:val="000000"/>
                <w:sz w:val="21"/>
              </w:rPr>
              <w:t xml:space="preserve">Look2Act </w:t>
            </w:r>
            <w:r>
              <w:rPr>
                <w:color w:val="000000"/>
                <w:sz w:val="21"/>
              </w:rPr>
              <w:t>本地部署结构图。图中应包含可执行程序、模型资源、配置文件、用户配置目录、校准结果和运行日志。】</w:t>
            </w:r>
          </w:p>
        </w:tc>
      </w:tr>
    </w:tbl>
    <w:p w14:paraId="7D3AFFB5" w14:textId="77777777" w:rsidR="00857452" w:rsidRDefault="00314B56">
      <w:pPr>
        <w:spacing w:before="120" w:after="240" w:line="400" w:lineRule="exact"/>
        <w:jc w:val="center"/>
      </w:pPr>
      <w:r>
        <w:rPr>
          <w:color w:val="000000"/>
          <w:sz w:val="21"/>
        </w:rPr>
        <w:t>图</w:t>
      </w:r>
      <w:r>
        <w:rPr>
          <w:color w:val="000000"/>
          <w:sz w:val="21"/>
        </w:rPr>
        <w:t xml:space="preserve">5-15 Look2Act </w:t>
      </w:r>
      <w:r>
        <w:rPr>
          <w:color w:val="000000"/>
          <w:sz w:val="21"/>
        </w:rPr>
        <w:t>本地部署结构</w:t>
      </w:r>
    </w:p>
    <w:p w14:paraId="5B70CD72" w14:textId="77777777" w:rsidR="00857452" w:rsidRDefault="00314B56">
      <w:pPr>
        <w:spacing w:after="0" w:line="400" w:lineRule="exact"/>
        <w:ind w:firstLine="480"/>
        <w:jc w:val="both"/>
      </w:pPr>
      <w:r>
        <w:rPr>
          <w:color w:val="000000"/>
        </w:rPr>
        <w:t>软件部署实现主要包括以下内容：</w:t>
      </w:r>
    </w:p>
    <w:p w14:paraId="118670A6" w14:textId="77777777" w:rsidR="00857452" w:rsidRDefault="00314B56">
      <w:pPr>
        <w:spacing w:after="0" w:line="400" w:lineRule="exact"/>
        <w:ind w:firstLine="480"/>
        <w:jc w:val="both"/>
      </w:pPr>
      <w:r>
        <w:rPr>
          <w:color w:val="000000"/>
        </w:rPr>
        <w:t xml:space="preserve">1. </w:t>
      </w:r>
      <w:r>
        <w:rPr>
          <w:color w:val="000000"/>
        </w:rPr>
        <w:t>将主程序、界面资源、模型文件和配置文件组织为本地应用资源；</w:t>
      </w:r>
    </w:p>
    <w:p w14:paraId="6D9C48CC" w14:textId="77777777" w:rsidR="00857452" w:rsidRDefault="00314B56">
      <w:pPr>
        <w:spacing w:after="0" w:line="400" w:lineRule="exact"/>
        <w:ind w:firstLine="480"/>
        <w:jc w:val="both"/>
      </w:pPr>
      <w:r>
        <w:rPr>
          <w:color w:val="000000"/>
        </w:rPr>
        <w:t xml:space="preserve">2. </w:t>
      </w:r>
      <w:r>
        <w:rPr>
          <w:color w:val="000000"/>
        </w:rPr>
        <w:t>使用本地模型文件进行</w:t>
      </w:r>
      <w:r>
        <w:rPr>
          <w:color w:val="000000"/>
        </w:rPr>
        <w:t xml:space="preserve"> ONNX Runtime </w:t>
      </w:r>
      <w:r>
        <w:rPr>
          <w:color w:val="000000"/>
        </w:rPr>
        <w:t>推理；</w:t>
      </w:r>
    </w:p>
    <w:p w14:paraId="1FA1B8AA" w14:textId="77777777" w:rsidR="00857452" w:rsidRDefault="00314B56">
      <w:pPr>
        <w:spacing w:after="0" w:line="400" w:lineRule="exact"/>
        <w:ind w:firstLine="480"/>
        <w:jc w:val="both"/>
      </w:pPr>
      <w:r>
        <w:rPr>
          <w:color w:val="000000"/>
        </w:rPr>
        <w:t xml:space="preserve">3. </w:t>
      </w:r>
      <w:r>
        <w:rPr>
          <w:color w:val="000000"/>
        </w:rPr>
        <w:t>在用户目录中保存可变配置和校准结果；</w:t>
      </w:r>
    </w:p>
    <w:p w14:paraId="1A3623A8" w14:textId="77777777" w:rsidR="00857452" w:rsidRDefault="00314B56">
      <w:pPr>
        <w:spacing w:after="0" w:line="400" w:lineRule="exact"/>
        <w:ind w:firstLine="480"/>
        <w:jc w:val="both"/>
      </w:pPr>
      <w:r>
        <w:rPr>
          <w:color w:val="000000"/>
        </w:rPr>
        <w:t xml:space="preserve">4. </w:t>
      </w:r>
      <w:r>
        <w:rPr>
          <w:color w:val="000000"/>
        </w:rPr>
        <w:t>保留</w:t>
      </w:r>
      <w:r>
        <w:rPr>
          <w:color w:val="000000"/>
        </w:rPr>
        <w:t xml:space="preserve"> Classic </w:t>
      </w:r>
      <w:r>
        <w:rPr>
          <w:color w:val="000000"/>
        </w:rPr>
        <w:t>和</w:t>
      </w:r>
      <w:r>
        <w:rPr>
          <w:color w:val="000000"/>
        </w:rPr>
        <w:t xml:space="preserve"> Deep </w:t>
      </w:r>
      <w:r>
        <w:rPr>
          <w:color w:val="000000"/>
        </w:rPr>
        <w:t>两种模式的配置入口；</w:t>
      </w:r>
    </w:p>
    <w:p w14:paraId="2A02ABF7" w14:textId="77777777" w:rsidR="00857452" w:rsidRDefault="00314B56">
      <w:pPr>
        <w:spacing w:after="0" w:line="400" w:lineRule="exact"/>
        <w:ind w:firstLine="480"/>
        <w:jc w:val="both"/>
      </w:pPr>
      <w:r>
        <w:rPr>
          <w:color w:val="000000"/>
        </w:rPr>
        <w:t xml:space="preserve">5. </w:t>
      </w:r>
      <w:r>
        <w:rPr>
          <w:color w:val="000000"/>
        </w:rPr>
        <w:t>提供可直接运行的</w:t>
      </w:r>
      <w:r>
        <w:rPr>
          <w:color w:val="000000"/>
        </w:rPr>
        <w:t xml:space="preserve"> Windows </w:t>
      </w:r>
      <w:r>
        <w:rPr>
          <w:color w:val="000000"/>
        </w:rPr>
        <w:t>桌面程序，降低演示和使用门槛。</w:t>
      </w:r>
    </w:p>
    <w:p w14:paraId="438BE498" w14:textId="77777777" w:rsidR="00857452" w:rsidRDefault="00314B56">
      <w:pPr>
        <w:spacing w:after="0" w:line="400" w:lineRule="exact"/>
        <w:ind w:firstLine="480"/>
        <w:jc w:val="both"/>
      </w:pPr>
      <w:r>
        <w:rPr>
          <w:color w:val="000000"/>
        </w:rPr>
        <w:t>该部署方式使</w:t>
      </w:r>
      <w:r>
        <w:rPr>
          <w:color w:val="000000"/>
        </w:rPr>
        <w:t xml:space="preserve"> Look2Act </w:t>
      </w:r>
      <w:r>
        <w:rPr>
          <w:color w:val="000000"/>
        </w:rPr>
        <w:t>不再只是训练脚本或算法原型，而是具备实际运行流程的软件系统。用户可以通过启动程序、选择模式、完成校准和进入验证交互来体验完整的视线追踪流程。</w:t>
      </w:r>
    </w:p>
    <w:p w14:paraId="68CD6818" w14:textId="77777777" w:rsidR="00857452" w:rsidRDefault="00314B56">
      <w:pPr>
        <w:pStyle w:val="21"/>
      </w:pPr>
      <w:bookmarkStart w:id="127" w:name="_Toc229090999"/>
      <w:r>
        <w:rPr>
          <w:rFonts w:ascii="Times New Roman" w:eastAsia="黑体" w:hAnsi="Times New Roman"/>
          <w:color w:val="000000"/>
        </w:rPr>
        <w:t xml:space="preserve">5.11 </w:t>
      </w:r>
      <w:r>
        <w:rPr>
          <w:rFonts w:ascii="Times New Roman" w:eastAsia="黑体" w:hAnsi="Times New Roman"/>
          <w:color w:val="000000"/>
        </w:rPr>
        <w:t>本章小结</w:t>
      </w:r>
      <w:bookmarkEnd w:id="127"/>
    </w:p>
    <w:p w14:paraId="2B1F487F" w14:textId="77777777" w:rsidR="00857452" w:rsidRDefault="00314B56">
      <w:pPr>
        <w:spacing w:after="0" w:line="400" w:lineRule="exact"/>
        <w:ind w:firstLine="480"/>
        <w:jc w:val="both"/>
      </w:pPr>
      <w:r>
        <w:rPr>
          <w:color w:val="000000"/>
        </w:rPr>
        <w:t>本章介绍了</w:t>
      </w:r>
      <w:r>
        <w:rPr>
          <w:color w:val="000000"/>
        </w:rPr>
        <w:t xml:space="preserve"> Look2Act </w:t>
      </w:r>
      <w:r>
        <w:rPr>
          <w:color w:val="000000"/>
        </w:rPr>
        <w:t>系统中注视点映射、校准、平滑和交互实现的关键内容。首先，说明了实时视觉处理流程，包括摄像头输入、人脸关键点检测、眼区裁剪和头部姿态估计。随后，分别介绍了</w:t>
      </w:r>
      <w:r>
        <w:rPr>
          <w:color w:val="000000"/>
        </w:rPr>
        <w:t xml:space="preserve"> Classic </w:t>
      </w:r>
      <w:r>
        <w:rPr>
          <w:color w:val="000000"/>
        </w:rPr>
        <w:t>传统视觉路线和</w:t>
      </w:r>
      <w:r>
        <w:rPr>
          <w:color w:val="000000"/>
        </w:rPr>
        <w:t xml:space="preserve"> Deep </w:t>
      </w:r>
      <w:r>
        <w:rPr>
          <w:color w:val="000000"/>
        </w:rPr>
        <w:t>深度学习路线。</w:t>
      </w:r>
      <w:r>
        <w:rPr>
          <w:color w:val="000000"/>
        </w:rPr>
        <w:t xml:space="preserve">Classic </w:t>
      </w:r>
      <w:r>
        <w:rPr>
          <w:color w:val="000000"/>
        </w:rPr>
        <w:t>模式通过灰度化、阈值分割、形态学处理和质心计算提取眼部特征；</w:t>
      </w:r>
      <w:r>
        <w:rPr>
          <w:color w:val="000000"/>
        </w:rPr>
        <w:t xml:space="preserve">Deep </w:t>
      </w:r>
      <w:r>
        <w:rPr>
          <w:color w:val="000000"/>
        </w:rPr>
        <w:t>模式通过</w:t>
      </w:r>
      <w:r>
        <w:rPr>
          <w:color w:val="000000"/>
        </w:rPr>
        <w:t xml:space="preserve"> GazeNetV2 </w:t>
      </w:r>
      <w:r>
        <w:rPr>
          <w:color w:val="000000"/>
        </w:rPr>
        <w:t>模型回归三维视线方向，并结合相机空间几何契约进行屏幕映射。</w:t>
      </w:r>
    </w:p>
    <w:p w14:paraId="6A2CF990" w14:textId="77777777" w:rsidR="00857452" w:rsidRDefault="00314B56">
      <w:pPr>
        <w:spacing w:after="0" w:line="400" w:lineRule="exact"/>
        <w:ind w:firstLine="480"/>
        <w:jc w:val="both"/>
      </w:pPr>
      <w:r>
        <w:rPr>
          <w:color w:val="000000"/>
        </w:rPr>
        <w:lastRenderedPageBreak/>
        <w:t>在屏幕映射部分，本章给出了三维视线射线与屏幕平面求交的数学过程，并说明了三维交点到屏幕像素坐标的转换方法。在校准部分，本章介绍了</w:t>
      </w:r>
      <w:r>
        <w:rPr>
          <w:color w:val="000000"/>
        </w:rPr>
        <w:t xml:space="preserve"> 25 </w:t>
      </w:r>
      <w:r>
        <w:rPr>
          <w:color w:val="000000"/>
        </w:rPr>
        <w:t>点校准流程、仿射映射和二阶多项式映射，并说明了校准采样阶段禁用平滑和边界截断的原因。在平滑部分，本章介绍了指数滑动平均和屏幕空间稳定处理，分析了抖动抑制与响应延迟之间的平衡关系。</w:t>
      </w:r>
    </w:p>
    <w:p w14:paraId="5A6F09D0" w14:textId="77777777" w:rsidR="00857452" w:rsidRDefault="00314B56">
      <w:pPr>
        <w:spacing w:after="0" w:line="400" w:lineRule="exact"/>
        <w:ind w:firstLine="480"/>
        <w:jc w:val="both"/>
      </w:pPr>
      <w:r>
        <w:rPr>
          <w:color w:val="000000"/>
        </w:rPr>
        <w:t>最后，本章介绍了全屏验证、注视光标、停留触发、交互启动器、五子棋演示和本地部署实现。通过上述实现，</w:t>
      </w:r>
      <w:r>
        <w:rPr>
          <w:color w:val="000000"/>
        </w:rPr>
        <w:t xml:space="preserve">Look2Act </w:t>
      </w:r>
      <w:r>
        <w:rPr>
          <w:color w:val="000000"/>
        </w:rPr>
        <w:t>完成了从模型输出到屏幕注视点、从注视点估计到交互行为触发的完整闭环。下一章将基于固定测试集、跨用户评估、校准实验和系统测试结果，对</w:t>
      </w:r>
      <w:r>
        <w:rPr>
          <w:color w:val="000000"/>
        </w:rPr>
        <w:t xml:space="preserve"> Look2Act </w:t>
      </w:r>
      <w:r>
        <w:rPr>
          <w:color w:val="000000"/>
        </w:rPr>
        <w:t>的性能和可用性进行分析。</w:t>
      </w:r>
    </w:p>
    <w:p w14:paraId="70D85E1B" w14:textId="77777777" w:rsidR="00857452" w:rsidRDefault="00857452">
      <w:pPr>
        <w:sectPr w:rsidR="00857452" w:rsidSect="003F1BA5">
          <w:headerReference w:type="even" r:id="rId56"/>
          <w:headerReference w:type="default" r:id="rId57"/>
          <w:footerReference w:type="even" r:id="rId58"/>
          <w:footerReference w:type="default" r:id="rId59"/>
          <w:headerReference w:type="first" r:id="rId60"/>
          <w:footerReference w:type="first" r:id="rId61"/>
          <w:pgSz w:w="11906" w:h="16838"/>
          <w:pgMar w:top="1701" w:right="1701" w:bottom="1701" w:left="1701" w:header="1134" w:footer="1134" w:gutter="0"/>
          <w:cols w:space="720"/>
          <w:docGrid w:linePitch="360"/>
        </w:sectPr>
      </w:pPr>
    </w:p>
    <w:p w14:paraId="379F2114" w14:textId="77777777" w:rsidR="00857452" w:rsidRDefault="00314B56">
      <w:pPr>
        <w:pStyle w:val="1"/>
      </w:pPr>
      <w:bookmarkStart w:id="128" w:name="_Toc229091000"/>
      <w:r>
        <w:rPr>
          <w:rFonts w:ascii="Times New Roman" w:eastAsia="黑体" w:hAnsi="Times New Roman"/>
          <w:color w:val="000000"/>
        </w:rPr>
        <w:lastRenderedPageBreak/>
        <w:t>第六章</w:t>
      </w:r>
      <w:r>
        <w:rPr>
          <w:rFonts w:ascii="Times New Roman" w:eastAsia="黑体" w:hAnsi="Times New Roman"/>
          <w:color w:val="000000"/>
        </w:rPr>
        <w:t xml:space="preserve"> </w:t>
      </w:r>
      <w:r>
        <w:rPr>
          <w:rFonts w:ascii="Times New Roman" w:eastAsia="黑体" w:hAnsi="Times New Roman"/>
          <w:color w:val="000000"/>
        </w:rPr>
        <w:t>实验结果与系统测试</w:t>
      </w:r>
      <w:bookmarkEnd w:id="128"/>
    </w:p>
    <w:p w14:paraId="6EC4CC10" w14:textId="77777777" w:rsidR="00857452" w:rsidRDefault="00314B56">
      <w:pPr>
        <w:pStyle w:val="21"/>
      </w:pPr>
      <w:bookmarkStart w:id="129" w:name="_Toc229091001"/>
      <w:r>
        <w:rPr>
          <w:rFonts w:ascii="Times New Roman" w:eastAsia="黑体" w:hAnsi="Times New Roman"/>
          <w:color w:val="000000"/>
        </w:rPr>
        <w:t xml:space="preserve">6.1 </w:t>
      </w:r>
      <w:r>
        <w:rPr>
          <w:rFonts w:ascii="Times New Roman" w:eastAsia="黑体" w:hAnsi="Times New Roman"/>
          <w:color w:val="000000"/>
        </w:rPr>
        <w:t>本章概述</w:t>
      </w:r>
      <w:bookmarkEnd w:id="129"/>
    </w:p>
    <w:p w14:paraId="0ED56CD0" w14:textId="77777777" w:rsidR="00857452" w:rsidRDefault="00314B56">
      <w:pPr>
        <w:spacing w:after="0" w:line="400" w:lineRule="exact"/>
        <w:ind w:firstLine="480"/>
        <w:jc w:val="both"/>
      </w:pPr>
      <w:r>
        <w:rPr>
          <w:color w:val="000000"/>
        </w:rPr>
        <w:t>前几章分别介绍了</w:t>
      </w:r>
      <w:r>
        <w:rPr>
          <w:color w:val="000000"/>
        </w:rPr>
        <w:t xml:space="preserve"> Look2Act </w:t>
      </w:r>
      <w:r>
        <w:rPr>
          <w:color w:val="000000"/>
        </w:rPr>
        <w:t>系统的总体设计、数据集构建、</w:t>
      </w:r>
      <w:r>
        <w:rPr>
          <w:color w:val="000000"/>
        </w:rPr>
        <w:t xml:space="preserve">GazeNetV2 </w:t>
      </w:r>
      <w:r>
        <w:rPr>
          <w:color w:val="000000"/>
        </w:rPr>
        <w:t>深度视线估计模型、注视点映射、用户校准和平滑交互实现。本章在此基础上对系统进行实验验证与性能分析，重点评价深度学习模型的离线精度、跨用户泛化能力、校准映射效果、系统实时性和功能完整性。</w:t>
      </w:r>
    </w:p>
    <w:p w14:paraId="2CBC29BA" w14:textId="77777777" w:rsidR="00857452" w:rsidRDefault="00314B56">
      <w:pPr>
        <w:spacing w:after="0" w:line="400" w:lineRule="exact"/>
        <w:ind w:firstLine="480"/>
        <w:jc w:val="both"/>
      </w:pPr>
      <w:r>
        <w:rPr>
          <w:color w:val="000000"/>
        </w:rPr>
        <w:t>对于普通</w:t>
      </w:r>
      <w:r>
        <w:rPr>
          <w:color w:val="000000"/>
        </w:rPr>
        <w:t xml:space="preserve"> RGB </w:t>
      </w:r>
      <w:r>
        <w:rPr>
          <w:color w:val="000000"/>
        </w:rPr>
        <w:t>摄像头视线追踪系统而言，仅报告模型角度误差不足以说明系统是否可用于交互，应用场景还需要结合校准状态、使用距离、用户条件和交互任务进行评价</w:t>
      </w:r>
      <w:r>
        <w:rPr>
          <w:color w:val="000000"/>
          <w:vertAlign w:val="superscript"/>
        </w:rPr>
        <w:t>[11]</w:t>
      </w:r>
      <w:r>
        <w:rPr>
          <w:color w:val="000000"/>
        </w:rPr>
        <w:t>。视线追踪从摄像头输入到屏幕交互输出之间包含多个环节，包括眼区检测、三维视线估计、屏幕几何映射、用户校准、时序平滑和交互触发。任一环节的误差都可能影响最终屏幕注视点。因此，本文采用多层次实验方式进行评价：第一，通过固定训练集、验证集和测试集划分评价</w:t>
      </w:r>
      <w:r>
        <w:rPr>
          <w:color w:val="000000"/>
        </w:rPr>
        <w:t xml:space="preserve"> GazeNetV2 </w:t>
      </w:r>
      <w:r>
        <w:rPr>
          <w:color w:val="000000"/>
        </w:rPr>
        <w:t>模型的基本性能；第二，通过留一用户交叉验证评价模型在新用户上的泛化能力；第三，通过校准对比实验分析不同校准策略对屏幕误差的影响；第四，通过系统运行测试验证软件功能、实时性和部署可用性；第五，通过</w:t>
      </w:r>
      <w:r>
        <w:rPr>
          <w:color w:val="000000"/>
        </w:rPr>
        <w:t xml:space="preserve"> Classic </w:t>
      </w:r>
      <w:r>
        <w:rPr>
          <w:color w:val="000000"/>
        </w:rPr>
        <w:t>与</w:t>
      </w:r>
      <w:r>
        <w:rPr>
          <w:color w:val="000000"/>
        </w:rPr>
        <w:t xml:space="preserve"> Deep </w:t>
      </w:r>
      <w:r>
        <w:rPr>
          <w:color w:val="000000"/>
        </w:rPr>
        <w:t>两种模式的实际表现分析系统双模式设计的工程意义。</w:t>
      </w:r>
    </w:p>
    <w:p w14:paraId="499986F5" w14:textId="77777777" w:rsidR="00857452" w:rsidRDefault="00314B56">
      <w:pPr>
        <w:spacing w:after="0" w:line="400" w:lineRule="exact"/>
        <w:ind w:firstLine="480"/>
        <w:jc w:val="both"/>
      </w:pPr>
      <w:r>
        <w:rPr>
          <w:color w:val="000000"/>
        </w:rPr>
        <w:t>本章实验指标主要包括角度误差、屏幕像素误差、跨用户误差、校准后误差、帧率、模块耗时和功能通过情况。其中，角度误差用于评价三维视线方向回归能力，像素误差用于评价屏幕注视点估计效果，系统测试指标用于评价软件在真实运行环境中的可用性。</w:t>
      </w:r>
    </w:p>
    <w:p w14:paraId="21DB3C4C" w14:textId="77777777" w:rsidR="00857452" w:rsidRDefault="00314B56">
      <w:pPr>
        <w:pStyle w:val="21"/>
      </w:pPr>
      <w:bookmarkStart w:id="130" w:name="_Toc229091002"/>
      <w:r>
        <w:rPr>
          <w:rFonts w:ascii="Times New Roman" w:eastAsia="黑体" w:hAnsi="Times New Roman"/>
          <w:color w:val="000000"/>
        </w:rPr>
        <w:t xml:space="preserve">6.2 </w:t>
      </w:r>
      <w:r>
        <w:rPr>
          <w:rFonts w:ascii="Times New Roman" w:eastAsia="黑体" w:hAnsi="Times New Roman"/>
          <w:color w:val="000000"/>
        </w:rPr>
        <w:t>实验数据与评价指标</w:t>
      </w:r>
      <w:bookmarkEnd w:id="130"/>
    </w:p>
    <w:p w14:paraId="72A4FA89" w14:textId="77777777" w:rsidR="00857452" w:rsidRDefault="00314B56">
      <w:pPr>
        <w:pStyle w:val="31"/>
      </w:pPr>
      <w:bookmarkStart w:id="131" w:name="_Toc229091003"/>
      <w:r>
        <w:rPr>
          <w:rFonts w:ascii="Times New Roman" w:eastAsia="黑体" w:hAnsi="Times New Roman"/>
          <w:color w:val="000000"/>
        </w:rPr>
        <w:t xml:space="preserve">6.2.1 </w:t>
      </w:r>
      <w:r>
        <w:rPr>
          <w:rFonts w:ascii="Times New Roman" w:eastAsia="黑体" w:hAnsi="Times New Roman"/>
          <w:color w:val="000000"/>
        </w:rPr>
        <w:t>数据集划分</w:t>
      </w:r>
      <w:bookmarkEnd w:id="131"/>
    </w:p>
    <w:p w14:paraId="3E2C4C2F" w14:textId="77777777" w:rsidR="00857452" w:rsidRDefault="00314B56">
      <w:pPr>
        <w:spacing w:after="0" w:line="400" w:lineRule="exact"/>
        <w:ind w:firstLine="480"/>
        <w:jc w:val="both"/>
      </w:pPr>
      <w:r>
        <w:rPr>
          <w:color w:val="000000"/>
        </w:rPr>
        <w:t>本文深度学习实验基于自建视线数据集完成。数据集包含</w:t>
      </w:r>
      <w:r>
        <w:rPr>
          <w:color w:val="000000"/>
        </w:rPr>
        <w:t>31</w:t>
      </w:r>
      <w:r>
        <w:rPr>
          <w:color w:val="000000"/>
        </w:rPr>
        <w:t>名用户、</w:t>
      </w:r>
      <w:r>
        <w:rPr>
          <w:color w:val="000000"/>
        </w:rPr>
        <w:t>16</w:t>
      </w:r>
      <w:r>
        <w:rPr>
          <w:color w:val="000000"/>
        </w:rPr>
        <w:t>台设备和</w:t>
      </w:r>
      <w:r>
        <w:rPr>
          <w:color w:val="000000"/>
        </w:rPr>
        <w:t>7395</w:t>
      </w:r>
      <w:r>
        <w:rPr>
          <w:color w:val="000000"/>
        </w:rPr>
        <w:t>条有效样本。每条有效样本包含左眼图像、右眼图像、头部姿态信息、屏幕目标点标签和三维视线方向标签。为评估模型在固定数据划分下的性能，本文将有效样本划分为训练集、验证集和测试集，具体划分见表</w:t>
      </w:r>
      <w:r>
        <w:rPr>
          <w:color w:val="000000"/>
        </w:rPr>
        <w:t>6-1</w:t>
      </w:r>
      <w:r>
        <w:rPr>
          <w:color w:val="000000"/>
        </w:rPr>
        <w:t>。</w:t>
      </w:r>
    </w:p>
    <w:p w14:paraId="44738F00" w14:textId="77777777" w:rsidR="00857452" w:rsidRDefault="00314B56">
      <w:pPr>
        <w:spacing w:after="0" w:line="400" w:lineRule="exact"/>
        <w:ind w:firstLine="480"/>
        <w:jc w:val="both"/>
      </w:pPr>
      <w:r>
        <w:rPr>
          <w:color w:val="000000"/>
        </w:rPr>
        <w:t>表</w:t>
      </w:r>
      <w:r>
        <w:rPr>
          <w:color w:val="000000"/>
        </w:rPr>
        <w:t xml:space="preserve">6-1 </w:t>
      </w:r>
      <w:r>
        <w:rPr>
          <w:color w:val="000000"/>
        </w:rPr>
        <w:t>数据集划分统计</w:t>
      </w:r>
    </w:p>
    <w:tbl>
      <w:tblPr>
        <w:tblStyle w:val="aff1"/>
        <w:tblW w:w="0" w:type="auto"/>
        <w:jc w:val="center"/>
        <w:tblLook w:val="04A0" w:firstRow="1" w:lastRow="0" w:firstColumn="1" w:lastColumn="0" w:noHBand="0" w:noVBand="1"/>
      </w:tblPr>
      <w:tblGrid>
        <w:gridCol w:w="2126"/>
        <w:gridCol w:w="2126"/>
        <w:gridCol w:w="2126"/>
        <w:gridCol w:w="2126"/>
      </w:tblGrid>
      <w:tr w:rsidR="00857452" w14:paraId="431B480C" w14:textId="77777777">
        <w:trPr>
          <w:jc w:val="center"/>
        </w:trPr>
        <w:tc>
          <w:tcPr>
            <w:tcW w:w="2126" w:type="dxa"/>
          </w:tcPr>
          <w:p w14:paraId="2041CA5E" w14:textId="77777777" w:rsidR="00857452" w:rsidRDefault="00314B56">
            <w:pPr>
              <w:spacing w:line="400" w:lineRule="exact"/>
              <w:jc w:val="center"/>
            </w:pPr>
            <w:r>
              <w:rPr>
                <w:b/>
                <w:color w:val="000000"/>
              </w:rPr>
              <w:t>数据划分</w:t>
            </w:r>
          </w:p>
        </w:tc>
        <w:tc>
          <w:tcPr>
            <w:tcW w:w="2126" w:type="dxa"/>
          </w:tcPr>
          <w:p w14:paraId="16FD4A0C" w14:textId="77777777" w:rsidR="00857452" w:rsidRDefault="00314B56">
            <w:pPr>
              <w:spacing w:line="400" w:lineRule="exact"/>
              <w:jc w:val="center"/>
            </w:pPr>
            <w:r>
              <w:rPr>
                <w:b/>
                <w:color w:val="000000"/>
              </w:rPr>
              <w:t>样本数量</w:t>
            </w:r>
          </w:p>
        </w:tc>
        <w:tc>
          <w:tcPr>
            <w:tcW w:w="2126" w:type="dxa"/>
          </w:tcPr>
          <w:p w14:paraId="0E0E764B" w14:textId="77777777" w:rsidR="00857452" w:rsidRDefault="00314B56">
            <w:pPr>
              <w:spacing w:line="400" w:lineRule="exact"/>
              <w:jc w:val="center"/>
            </w:pPr>
            <w:r>
              <w:rPr>
                <w:b/>
                <w:color w:val="000000"/>
              </w:rPr>
              <w:t>占比</w:t>
            </w:r>
          </w:p>
        </w:tc>
        <w:tc>
          <w:tcPr>
            <w:tcW w:w="2126" w:type="dxa"/>
          </w:tcPr>
          <w:p w14:paraId="5BDCDD1B" w14:textId="77777777" w:rsidR="00857452" w:rsidRDefault="00314B56">
            <w:pPr>
              <w:spacing w:line="400" w:lineRule="exact"/>
              <w:jc w:val="center"/>
            </w:pPr>
            <w:r>
              <w:rPr>
                <w:b/>
                <w:color w:val="000000"/>
              </w:rPr>
              <w:t>用途</w:t>
            </w:r>
          </w:p>
        </w:tc>
      </w:tr>
      <w:tr w:rsidR="00857452" w14:paraId="2E06A61E" w14:textId="77777777">
        <w:trPr>
          <w:jc w:val="center"/>
        </w:trPr>
        <w:tc>
          <w:tcPr>
            <w:tcW w:w="2126" w:type="dxa"/>
          </w:tcPr>
          <w:p w14:paraId="08A7DC24" w14:textId="77777777" w:rsidR="00857452" w:rsidRDefault="00314B56">
            <w:pPr>
              <w:spacing w:line="400" w:lineRule="exact"/>
            </w:pPr>
            <w:r>
              <w:rPr>
                <w:color w:val="000000"/>
              </w:rPr>
              <w:t>训练集</w:t>
            </w:r>
          </w:p>
        </w:tc>
        <w:tc>
          <w:tcPr>
            <w:tcW w:w="2126" w:type="dxa"/>
          </w:tcPr>
          <w:p w14:paraId="2AB4F425" w14:textId="77777777" w:rsidR="00857452" w:rsidRDefault="00314B56">
            <w:pPr>
              <w:spacing w:line="400" w:lineRule="exact"/>
            </w:pPr>
            <w:r>
              <w:rPr>
                <w:color w:val="000000"/>
              </w:rPr>
              <w:t>5018</w:t>
            </w:r>
          </w:p>
        </w:tc>
        <w:tc>
          <w:tcPr>
            <w:tcW w:w="2126" w:type="dxa"/>
          </w:tcPr>
          <w:p w14:paraId="7B070994" w14:textId="77777777" w:rsidR="00857452" w:rsidRDefault="00314B56">
            <w:pPr>
              <w:spacing w:line="400" w:lineRule="exact"/>
            </w:pPr>
            <w:r>
              <w:rPr>
                <w:color w:val="000000"/>
              </w:rPr>
              <w:t>67.86%</w:t>
            </w:r>
          </w:p>
        </w:tc>
        <w:tc>
          <w:tcPr>
            <w:tcW w:w="2126" w:type="dxa"/>
          </w:tcPr>
          <w:p w14:paraId="5807604F" w14:textId="77777777" w:rsidR="00857452" w:rsidRDefault="00314B56">
            <w:pPr>
              <w:spacing w:line="400" w:lineRule="exact"/>
            </w:pPr>
            <w:r>
              <w:rPr>
                <w:color w:val="000000"/>
              </w:rPr>
              <w:t>用于模型参数学</w:t>
            </w:r>
            <w:r>
              <w:rPr>
                <w:color w:val="000000"/>
              </w:rPr>
              <w:lastRenderedPageBreak/>
              <w:t>习</w:t>
            </w:r>
          </w:p>
        </w:tc>
      </w:tr>
      <w:tr w:rsidR="00857452" w14:paraId="066C61D2" w14:textId="77777777">
        <w:trPr>
          <w:jc w:val="center"/>
        </w:trPr>
        <w:tc>
          <w:tcPr>
            <w:tcW w:w="2126" w:type="dxa"/>
          </w:tcPr>
          <w:p w14:paraId="501FAA8F" w14:textId="77777777" w:rsidR="00857452" w:rsidRDefault="00314B56">
            <w:pPr>
              <w:spacing w:line="400" w:lineRule="exact"/>
            </w:pPr>
            <w:r>
              <w:rPr>
                <w:color w:val="000000"/>
              </w:rPr>
              <w:lastRenderedPageBreak/>
              <w:t>验证集</w:t>
            </w:r>
          </w:p>
        </w:tc>
        <w:tc>
          <w:tcPr>
            <w:tcW w:w="2126" w:type="dxa"/>
          </w:tcPr>
          <w:p w14:paraId="69DF0BBC" w14:textId="77777777" w:rsidR="00857452" w:rsidRDefault="00314B56">
            <w:pPr>
              <w:spacing w:line="400" w:lineRule="exact"/>
            </w:pPr>
            <w:r>
              <w:rPr>
                <w:color w:val="000000"/>
              </w:rPr>
              <w:t>987</w:t>
            </w:r>
          </w:p>
        </w:tc>
        <w:tc>
          <w:tcPr>
            <w:tcW w:w="2126" w:type="dxa"/>
          </w:tcPr>
          <w:p w14:paraId="2CD218B2" w14:textId="77777777" w:rsidR="00857452" w:rsidRDefault="00314B56">
            <w:pPr>
              <w:spacing w:line="400" w:lineRule="exact"/>
            </w:pPr>
            <w:r>
              <w:rPr>
                <w:color w:val="000000"/>
              </w:rPr>
              <w:t>13.35%</w:t>
            </w:r>
          </w:p>
        </w:tc>
        <w:tc>
          <w:tcPr>
            <w:tcW w:w="2126" w:type="dxa"/>
          </w:tcPr>
          <w:p w14:paraId="130A1FA3" w14:textId="77777777" w:rsidR="00857452" w:rsidRDefault="00314B56">
            <w:pPr>
              <w:spacing w:line="400" w:lineRule="exact"/>
            </w:pPr>
            <w:r>
              <w:rPr>
                <w:color w:val="000000"/>
              </w:rPr>
              <w:t>用于训练过程监控和最优模型选择</w:t>
            </w:r>
          </w:p>
        </w:tc>
      </w:tr>
      <w:tr w:rsidR="00857452" w14:paraId="0A3E9315" w14:textId="77777777">
        <w:trPr>
          <w:jc w:val="center"/>
        </w:trPr>
        <w:tc>
          <w:tcPr>
            <w:tcW w:w="2126" w:type="dxa"/>
          </w:tcPr>
          <w:p w14:paraId="06F17236" w14:textId="77777777" w:rsidR="00857452" w:rsidRDefault="00314B56">
            <w:pPr>
              <w:spacing w:line="400" w:lineRule="exact"/>
            </w:pPr>
            <w:r>
              <w:rPr>
                <w:color w:val="000000"/>
              </w:rPr>
              <w:t>测试集</w:t>
            </w:r>
          </w:p>
        </w:tc>
        <w:tc>
          <w:tcPr>
            <w:tcW w:w="2126" w:type="dxa"/>
          </w:tcPr>
          <w:p w14:paraId="77B72894" w14:textId="77777777" w:rsidR="00857452" w:rsidRDefault="00314B56">
            <w:pPr>
              <w:spacing w:line="400" w:lineRule="exact"/>
            </w:pPr>
            <w:r>
              <w:rPr>
                <w:color w:val="000000"/>
              </w:rPr>
              <w:t>1390</w:t>
            </w:r>
          </w:p>
        </w:tc>
        <w:tc>
          <w:tcPr>
            <w:tcW w:w="2126" w:type="dxa"/>
          </w:tcPr>
          <w:p w14:paraId="489CA0FD" w14:textId="77777777" w:rsidR="00857452" w:rsidRDefault="00314B56">
            <w:pPr>
              <w:spacing w:line="400" w:lineRule="exact"/>
            </w:pPr>
            <w:r>
              <w:rPr>
                <w:color w:val="000000"/>
              </w:rPr>
              <w:t>18.80%</w:t>
            </w:r>
          </w:p>
        </w:tc>
        <w:tc>
          <w:tcPr>
            <w:tcW w:w="2126" w:type="dxa"/>
          </w:tcPr>
          <w:p w14:paraId="3BD8E10D" w14:textId="77777777" w:rsidR="00857452" w:rsidRDefault="00314B56">
            <w:pPr>
              <w:spacing w:line="400" w:lineRule="exact"/>
            </w:pPr>
            <w:r>
              <w:rPr>
                <w:color w:val="000000"/>
              </w:rPr>
              <w:t>用于固定划分下的最终性能评估</w:t>
            </w:r>
          </w:p>
        </w:tc>
      </w:tr>
      <w:tr w:rsidR="00857452" w14:paraId="40E2406F" w14:textId="77777777">
        <w:trPr>
          <w:jc w:val="center"/>
        </w:trPr>
        <w:tc>
          <w:tcPr>
            <w:tcW w:w="2126" w:type="dxa"/>
          </w:tcPr>
          <w:p w14:paraId="1D9D3A90" w14:textId="77777777" w:rsidR="00857452" w:rsidRDefault="00314B56">
            <w:pPr>
              <w:spacing w:line="400" w:lineRule="exact"/>
            </w:pPr>
            <w:r>
              <w:rPr>
                <w:color w:val="000000"/>
              </w:rPr>
              <w:t>总计</w:t>
            </w:r>
          </w:p>
        </w:tc>
        <w:tc>
          <w:tcPr>
            <w:tcW w:w="2126" w:type="dxa"/>
          </w:tcPr>
          <w:p w14:paraId="33DC670D" w14:textId="77777777" w:rsidR="00857452" w:rsidRDefault="00314B56">
            <w:pPr>
              <w:spacing w:line="400" w:lineRule="exact"/>
            </w:pPr>
            <w:r>
              <w:rPr>
                <w:color w:val="000000"/>
              </w:rPr>
              <w:t>7395</w:t>
            </w:r>
          </w:p>
        </w:tc>
        <w:tc>
          <w:tcPr>
            <w:tcW w:w="2126" w:type="dxa"/>
          </w:tcPr>
          <w:p w14:paraId="296A352A" w14:textId="77777777" w:rsidR="00857452" w:rsidRDefault="00314B56">
            <w:pPr>
              <w:spacing w:line="400" w:lineRule="exact"/>
            </w:pPr>
            <w:r>
              <w:rPr>
                <w:color w:val="000000"/>
              </w:rPr>
              <w:t>100.00%</w:t>
            </w:r>
          </w:p>
        </w:tc>
        <w:tc>
          <w:tcPr>
            <w:tcW w:w="2126" w:type="dxa"/>
          </w:tcPr>
          <w:p w14:paraId="6A86651F" w14:textId="77777777" w:rsidR="00857452" w:rsidRDefault="00314B56">
            <w:pPr>
              <w:spacing w:line="400" w:lineRule="exact"/>
            </w:pPr>
            <w:r>
              <w:rPr>
                <w:color w:val="000000"/>
              </w:rPr>
              <w:t>自建有效样本总量</w:t>
            </w:r>
          </w:p>
        </w:tc>
      </w:tr>
    </w:tbl>
    <w:tbl>
      <w:tblPr>
        <w:tblW w:w="0" w:type="auto"/>
        <w:jc w:val="center"/>
        <w:tblLook w:val="04A0" w:firstRow="1" w:lastRow="0" w:firstColumn="1" w:lastColumn="0" w:noHBand="0" w:noVBand="1"/>
      </w:tblPr>
      <w:tblGrid>
        <w:gridCol w:w="8504"/>
      </w:tblGrid>
      <w:tr w:rsidR="00857452" w14:paraId="124BAF75" w14:textId="77777777">
        <w:trPr>
          <w:jc w:val="center"/>
        </w:trPr>
        <w:tc>
          <w:tcPr>
            <w:tcW w:w="8504" w:type="dxa"/>
            <w:shd w:val="clear" w:color="auto" w:fill="F2F2F2"/>
            <w:vAlign w:val="center"/>
          </w:tcPr>
          <w:p w14:paraId="42CECAED" w14:textId="77777777" w:rsidR="00857452" w:rsidRDefault="00314B56">
            <w:pPr>
              <w:spacing w:before="120" w:after="120"/>
              <w:jc w:val="center"/>
            </w:pPr>
            <w:r>
              <w:rPr>
                <w:color w:val="000000"/>
                <w:sz w:val="21"/>
              </w:rPr>
              <w:t>【图</w:t>
            </w:r>
            <w:r>
              <w:rPr>
                <w:color w:val="000000"/>
                <w:sz w:val="21"/>
              </w:rPr>
              <w:t>6-1</w:t>
            </w:r>
            <w:r>
              <w:rPr>
                <w:color w:val="000000"/>
                <w:sz w:val="21"/>
              </w:rPr>
              <w:t>占位：数据集划分与样本分布图。建议展示</w:t>
            </w:r>
            <w:r>
              <w:rPr>
                <w:color w:val="000000"/>
                <w:sz w:val="21"/>
              </w:rPr>
              <w:t xml:space="preserve"> train</w:t>
            </w:r>
            <w:r>
              <w:rPr>
                <w:color w:val="000000"/>
                <w:sz w:val="21"/>
              </w:rPr>
              <w:t>、</w:t>
            </w:r>
            <w:r>
              <w:rPr>
                <w:color w:val="000000"/>
                <w:sz w:val="21"/>
              </w:rPr>
              <w:t>val</w:t>
            </w:r>
            <w:r>
              <w:rPr>
                <w:color w:val="000000"/>
                <w:sz w:val="21"/>
              </w:rPr>
              <w:t>、</w:t>
            </w:r>
            <w:r>
              <w:rPr>
                <w:color w:val="000000"/>
                <w:sz w:val="21"/>
              </w:rPr>
              <w:t xml:space="preserve">test </w:t>
            </w:r>
            <w:r>
              <w:rPr>
                <w:color w:val="000000"/>
                <w:sz w:val="21"/>
              </w:rPr>
              <w:t>样本数量柱状图，并在图中标注</w:t>
            </w:r>
            <w:r>
              <w:rPr>
                <w:color w:val="000000"/>
                <w:sz w:val="21"/>
              </w:rPr>
              <w:t>31</w:t>
            </w:r>
            <w:r>
              <w:rPr>
                <w:color w:val="000000"/>
                <w:sz w:val="21"/>
              </w:rPr>
              <w:t>名用户、</w:t>
            </w:r>
            <w:r>
              <w:rPr>
                <w:color w:val="000000"/>
                <w:sz w:val="21"/>
              </w:rPr>
              <w:t>16</w:t>
            </w:r>
            <w:r>
              <w:rPr>
                <w:color w:val="000000"/>
                <w:sz w:val="21"/>
              </w:rPr>
              <w:t>台设备、</w:t>
            </w:r>
            <w:r>
              <w:rPr>
                <w:color w:val="000000"/>
                <w:sz w:val="21"/>
              </w:rPr>
              <w:t>7395</w:t>
            </w:r>
            <w:r>
              <w:rPr>
                <w:color w:val="000000"/>
                <w:sz w:val="21"/>
              </w:rPr>
              <w:t>条有效样本。】</w:t>
            </w:r>
          </w:p>
        </w:tc>
      </w:tr>
    </w:tbl>
    <w:p w14:paraId="7C96C84F" w14:textId="77777777" w:rsidR="00857452" w:rsidRDefault="00314B56">
      <w:pPr>
        <w:spacing w:before="120" w:after="240" w:line="400" w:lineRule="exact"/>
        <w:jc w:val="center"/>
      </w:pPr>
      <w:r>
        <w:rPr>
          <w:color w:val="000000"/>
          <w:sz w:val="21"/>
        </w:rPr>
        <w:t>图</w:t>
      </w:r>
      <w:r>
        <w:rPr>
          <w:color w:val="000000"/>
          <w:sz w:val="21"/>
        </w:rPr>
        <w:t xml:space="preserve">6-1 </w:t>
      </w:r>
      <w:r>
        <w:rPr>
          <w:color w:val="000000"/>
          <w:sz w:val="21"/>
        </w:rPr>
        <w:t>数据集划分与样本分布</w:t>
      </w:r>
    </w:p>
    <w:p w14:paraId="3F8F705E" w14:textId="77777777" w:rsidR="00857452" w:rsidRDefault="00314B56">
      <w:pPr>
        <w:spacing w:after="0" w:line="400" w:lineRule="exact"/>
        <w:ind w:firstLine="480"/>
        <w:jc w:val="both"/>
      </w:pPr>
      <w:r>
        <w:rPr>
          <w:color w:val="000000"/>
        </w:rPr>
        <w:t>固定划分测试用于评价最终训练模型在独立测试集上的整体性能。除固定划分测试外，本文还采用留一用户交叉验证评价跨用户泛化能力。固定划分测试更关注模型在已有数据分布中的预测能力，留一用户交叉验证则更接近真实部署中面对新用户的情况。</w:t>
      </w:r>
    </w:p>
    <w:p w14:paraId="7CD68EC0" w14:textId="77777777" w:rsidR="00857452" w:rsidRDefault="00314B56">
      <w:pPr>
        <w:pStyle w:val="31"/>
      </w:pPr>
      <w:bookmarkStart w:id="132" w:name="_Toc229091004"/>
      <w:r>
        <w:rPr>
          <w:rFonts w:ascii="Times New Roman" w:eastAsia="黑体" w:hAnsi="Times New Roman"/>
          <w:color w:val="000000"/>
        </w:rPr>
        <w:t xml:space="preserve">6.2.2 </w:t>
      </w:r>
      <w:r>
        <w:rPr>
          <w:rFonts w:ascii="Times New Roman" w:eastAsia="黑体" w:hAnsi="Times New Roman"/>
          <w:color w:val="000000"/>
        </w:rPr>
        <w:t>角度误差</w:t>
      </w:r>
      <w:bookmarkEnd w:id="132"/>
    </w:p>
    <w:p w14:paraId="4E2F5C54" w14:textId="77777777" w:rsidR="00857452" w:rsidRDefault="00314B56">
      <w:pPr>
        <w:spacing w:after="0" w:line="400" w:lineRule="exact"/>
        <w:ind w:firstLine="480"/>
        <w:jc w:val="both"/>
      </w:pPr>
      <w:r>
        <w:rPr>
          <w:color w:val="000000"/>
        </w:rPr>
        <w:t>角度误差用于评价预测三维视线方向与真实三维视线方向之间的夹角。设模型预测视线方向为</w:t>
      </w:r>
      <w:r>
        <w:rPr>
          <w:color w:val="000000"/>
        </w:rPr>
        <w:t xml:space="preserve"> </w:t>
      </w:r>
      <m:oMath>
        <m:acc>
          <m:accPr>
            <m:ctrlPr>
              <w:rPr>
                <w:rFonts w:ascii="Cambria Math" w:hAnsi="Cambria Math"/>
              </w:rPr>
            </m:ctrlPr>
          </m:accPr>
          <m:e>
            <m:r>
              <w:rPr>
                <w:rFonts w:ascii="Cambria Math" w:hAnsi="Cambria Math"/>
              </w:rPr>
              <m:t>g</m:t>
            </m:r>
          </m:e>
        </m:acc>
      </m:oMath>
      <w:r>
        <w:rPr>
          <w:color w:val="000000"/>
        </w:rPr>
        <w:t>，真实视线方向为</w:t>
      </w:r>
      <w:r>
        <w:rPr>
          <w:color w:val="000000"/>
        </w:rPr>
        <w:t xml:space="preserve"> </w:t>
      </w:r>
      <m:oMath>
        <m:r>
          <w:rPr>
            <w:rFonts w:ascii="Cambria Math" w:hAnsi="Cambria Math"/>
          </w:rPr>
          <m:t>g</m:t>
        </m:r>
      </m:oMath>
      <w:r>
        <w:rPr>
          <w:color w:val="000000"/>
        </w:rPr>
        <w:t>，二者均为单位向量，则角度误差定义为：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7CA1C1BE" w14:textId="77777777">
        <w:trPr>
          <w:jc w:val="center"/>
        </w:trPr>
        <w:tc>
          <w:tcPr>
            <w:tcW w:w="300" w:type="dxa"/>
            <w:tcBorders>
              <w:top w:val="nil"/>
              <w:left w:val="nil"/>
              <w:bottom w:val="nil"/>
              <w:right w:val="nil"/>
            </w:tcBorders>
            <w:vAlign w:val="center"/>
          </w:tcPr>
          <w:p w14:paraId="09F5D0AB" w14:textId="77777777" w:rsidR="00857452" w:rsidRDefault="00857452">
            <w:pPr>
              <w:spacing w:before="120" w:after="120" w:line="240" w:lineRule="atLeast"/>
            </w:pPr>
          </w:p>
        </w:tc>
        <w:tc>
          <w:tcPr>
            <w:tcW w:w="6504" w:type="dxa"/>
            <w:tcBorders>
              <w:top w:val="nil"/>
              <w:left w:val="nil"/>
              <w:bottom w:val="nil"/>
              <w:right w:val="nil"/>
            </w:tcBorders>
            <w:vAlign w:val="center"/>
          </w:tcPr>
          <w:p w14:paraId="3652F4E8" w14:textId="77777777" w:rsidR="00857452" w:rsidRDefault="00314B56">
            <w:pPr>
              <w:spacing w:before="120" w:after="120" w:line="240" w:lineRule="atLeast"/>
              <w:jc w:val="center"/>
            </w:pPr>
            <m:oMathPara>
              <m:oMath>
                <m:r>
                  <w:rPr>
                    <w:rFonts w:ascii="Cambria Math" w:hAnsi="Cambria Math"/>
                  </w:rPr>
                  <m:t>θ=</m:t>
                </m:r>
                <m:r>
                  <m:rPr>
                    <m:sty m:val="p"/>
                  </m:rPr>
                  <w:rPr>
                    <w:rFonts w:ascii="Cambria Math" w:hAnsi="Cambria Math"/>
                  </w:rPr>
                  <m:t>arccos</m:t>
                </m:r>
                <m:d>
                  <m:dPr>
                    <m:sepChr m:val="c"/>
                    <m:ctrlPr>
                      <w:rPr>
                        <w:rFonts w:ascii="Cambria Math" w:hAnsi="Cambria Math"/>
                      </w:rPr>
                    </m:ctrlPr>
                  </m:dPr>
                  <m:e/>
                  <m:e>
                    <m:d>
                      <m:dPr>
                        <m:ctrlPr>
                          <w:rPr>
                            <w:rFonts w:ascii="Cambria Math" w:hAnsi="Cambria Math"/>
                          </w:rPr>
                        </m:ctrlPr>
                      </m:dPr>
                      <m:e>
                        <m:acc>
                          <m:accPr>
                            <m:ctrlPr>
                              <w:rPr>
                                <w:rFonts w:ascii="Cambria Math" w:hAnsi="Cambria Math"/>
                              </w:rPr>
                            </m:ctrlPr>
                          </m:accPr>
                          <m:e>
                            <m:r>
                              <w:rPr>
                                <w:rFonts w:ascii="Cambria Math" w:hAnsi="Cambria Math"/>
                              </w:rPr>
                              <m:t>g</m:t>
                            </m:r>
                          </m:e>
                        </m:acc>
                        <m:r>
                          <w:rPr>
                            <w:rFonts w:ascii="Cambria Math" w:hAnsi="Cambria Math"/>
                          </w:rPr>
                          <m:t>·g,-1,1</m:t>
                        </m:r>
                      </m:e>
                    </m:d>
                  </m:e>
                </m:d>
              </m:oMath>
            </m:oMathPara>
          </w:p>
        </w:tc>
        <w:tc>
          <w:tcPr>
            <w:tcW w:w="1700" w:type="dxa"/>
            <w:tcBorders>
              <w:top w:val="nil"/>
              <w:left w:val="nil"/>
              <w:bottom w:val="nil"/>
              <w:right w:val="nil"/>
            </w:tcBorders>
            <w:noWrap/>
            <w:vAlign w:val="center"/>
          </w:tcPr>
          <w:p w14:paraId="278A3862"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6-1</w:t>
            </w:r>
            <w:r>
              <w:rPr>
                <w:color w:val="000000"/>
                <w:rFonts w:eastAsia="宋体" w:ascii="Times New Roman" w:hAnsi="Times New Roman"/>
                <w:sz w:val="24"/>
              </w:rPr>
              <w:t>）</w:t>
            </w:r>
          </w:p>
        </w:tc>
      </w:tr>
    </w:tbl>
    <w:p w14:paraId="6492946D" w14:textId="77777777" w:rsidR="00857452" w:rsidRDefault="00314B56">
      <w:pPr>
        <w:spacing w:after="0" w:line="400" w:lineRule="exact"/>
        <w:ind w:firstLine="480"/>
        <w:jc w:val="both"/>
      </w:pPr>
      <w:r>
        <w:rPr>
          <w:color w:val="000000"/>
        </w:rPr>
        <w:t>其中，</w:t>
      </w:r>
      <m:oMath>
        <m:r>
          <w:rPr>
            <w:rFonts w:ascii="Cambria Math" w:hAnsi="Cambria Math"/>
          </w:rPr>
          <m:t>θ</m:t>
        </m:r>
      </m:oMath>
      <w:r>
        <w:rPr>
          <w:color w:val="000000"/>
        </w:rPr>
        <w:t xml:space="preserve"> </w:t>
      </w:r>
      <w:r>
        <w:rPr>
          <w:color w:val="000000"/>
        </w:rPr>
        <w:t>的单位为弧度，实验统计时转换为角度单位：</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6EEA6965" w14:textId="77777777">
        <w:trPr>
          <w:jc w:val="center"/>
        </w:trPr>
        <w:tc>
          <w:tcPr>
            <w:tcW w:w="300" w:type="dxa"/>
            <w:tcBorders>
              <w:top w:val="nil"/>
              <w:left w:val="nil"/>
              <w:bottom w:val="nil"/>
              <w:right w:val="nil"/>
            </w:tcBorders>
            <w:vAlign w:val="center"/>
          </w:tcPr>
          <w:p w14:paraId="665503EB" w14:textId="77777777" w:rsidR="00857452" w:rsidRDefault="00857452">
            <w:pPr>
              <w:spacing w:before="120" w:after="120" w:line="240" w:lineRule="atLeast"/>
            </w:pPr>
          </w:p>
        </w:tc>
        <w:tc>
          <w:tcPr>
            <w:tcW w:w="6504" w:type="dxa"/>
            <w:tcBorders>
              <w:top w:val="nil"/>
              <w:left w:val="nil"/>
              <w:bottom w:val="nil"/>
              <w:right w:val="nil"/>
            </w:tcBorders>
            <w:vAlign w:val="center"/>
          </w:tcPr>
          <w:p w14:paraId="668444E8"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θ</m:t>
                    </m:r>
                  </m:e>
                  <m:sub>
                    <m:r>
                      <w:rPr>
                        <w:rFonts w:ascii="Cambria Math" w:hAnsi="Cambria Math"/>
                      </w:rPr>
                      <m:t>deg</m:t>
                    </m:r>
                  </m:sub>
                </m:sSub>
                <m:r>
                  <w:rPr>
                    <w:rFonts w:ascii="Cambria Math" w:hAnsi="Cambria Math"/>
                  </w:rPr>
                  <m:t>=θ·</m:t>
                </m:r>
                <m:f>
                  <m:fPr>
                    <m:ctrlPr>
                      <w:rPr>
                        <w:rFonts w:ascii="Cambria Math" w:hAnsi="Cambria Math"/>
                      </w:rPr>
                    </m:ctrlPr>
                  </m:fPr>
                  <m:num>
                    <m:r>
                      <w:rPr>
                        <w:rFonts w:ascii="Cambria Math" w:hAnsi="Cambria Math"/>
                      </w:rPr>
                      <m:t>180</m:t>
                    </m:r>
                  </m:num>
                  <m:den>
                    <m:r>
                      <w:rPr>
                        <w:rFonts w:ascii="Cambria Math" w:hAnsi="Cambria Math"/>
                      </w:rPr>
                      <m:t>π</m:t>
                    </m:r>
                  </m:den>
                </m:f>
              </m:oMath>
            </m:oMathPara>
          </w:p>
        </w:tc>
        <w:tc>
          <w:tcPr>
            <w:tcW w:w="1700" w:type="dxa"/>
            <w:tcBorders>
              <w:top w:val="nil"/>
              <w:left w:val="nil"/>
              <w:bottom w:val="nil"/>
              <w:right w:val="nil"/>
            </w:tcBorders>
            <w:noWrap/>
            <w:vAlign w:val="center"/>
          </w:tcPr>
          <w:p w14:paraId="7B545FC1"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6-2</w:t>
            </w:r>
            <w:r>
              <w:rPr>
                <w:color w:val="000000"/>
                <w:rFonts w:eastAsia="宋体" w:ascii="Times New Roman" w:hAnsi="Times New Roman"/>
                <w:sz w:val="24"/>
              </w:rPr>
              <w:t>）</w:t>
            </w:r>
          </w:p>
        </w:tc>
      </w:tr>
    </w:tbl>
    <w:p w14:paraId="31DA3251" w14:textId="77777777" w:rsidR="00857452" w:rsidRDefault="00314B56">
      <w:pPr>
        <w:spacing w:after="0" w:line="400" w:lineRule="exact"/>
        <w:ind w:firstLine="480"/>
        <w:jc w:val="both"/>
      </w:pPr>
      <w:r>
        <w:rPr>
          <w:color w:val="000000"/>
        </w:rPr>
        <w:t>角度误差越小，说明模型预测的三维视线方向越接近真实方向。由于</w:t>
      </w:r>
      <w:r>
        <w:rPr>
          <w:color w:val="000000"/>
        </w:rPr>
        <w:t xml:space="preserve"> GazeNetV2 </w:t>
      </w:r>
      <w:r>
        <w:rPr>
          <w:color w:val="000000"/>
        </w:rPr>
        <w:t>输出三维单位向量，因此角度误差是评价深度学习主模型的核心指标。</w:t>
      </w:r>
    </w:p>
    <w:p w14:paraId="1AC91330" w14:textId="77777777" w:rsidR="00857452" w:rsidRDefault="00314B56">
      <w:pPr>
        <w:pStyle w:val="31"/>
      </w:pPr>
      <w:bookmarkStart w:id="133" w:name="_Toc229091005"/>
      <w:r>
        <w:rPr>
          <w:rFonts w:ascii="Times New Roman" w:eastAsia="黑体" w:hAnsi="Times New Roman"/>
          <w:color w:val="000000"/>
        </w:rPr>
        <w:t xml:space="preserve">6.2.3 </w:t>
      </w:r>
      <w:r>
        <w:rPr>
          <w:rFonts w:ascii="Times New Roman" w:eastAsia="黑体" w:hAnsi="Times New Roman"/>
          <w:color w:val="000000"/>
        </w:rPr>
        <w:t>屏幕像素误差</w:t>
      </w:r>
      <w:bookmarkEnd w:id="133"/>
    </w:p>
    <w:p w14:paraId="2EF1D009" w14:textId="77777777" w:rsidR="00857452" w:rsidRDefault="00314B56">
      <w:pPr>
        <w:spacing w:after="0" w:line="400" w:lineRule="exact"/>
        <w:ind w:firstLine="480"/>
        <w:jc w:val="both"/>
      </w:pPr>
      <w:r>
        <w:rPr>
          <w:color w:val="000000"/>
        </w:rPr>
        <w:t>屏幕像素误差用于评价预测注视点与真实目标点之间的二维距离。设预测屏幕点为</w:t>
      </w:r>
      <w:r>
        <w:rPr>
          <w:color w:val="000000"/>
        </w:rPr>
        <w:t xml:space="preserve"> </w:t>
      </w:r>
      <m:oMath>
        <m:acc>
          <m:accPr>
            <m:ctrlPr>
              <w:rPr>
                <w:rFonts w:ascii="Cambria Math" w:hAnsi="Cambria Math"/>
              </w:rPr>
            </m:ctrlPr>
          </m:accPr>
          <m:e>
            <m:r>
              <w:rPr>
                <w:rFonts w:ascii="Cambria Math" w:hAnsi="Cambria Math"/>
              </w:rPr>
              <m:t>p</m:t>
            </m:r>
          </m:e>
        </m:acc>
        <m:r>
          <w:rPr>
            <w:rFonts w:ascii="Cambria Math" w:hAnsi="Cambria Math"/>
          </w:rPr>
          <m:t>=(</m:t>
        </m:r>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y</m:t>
            </m:r>
          </m:e>
        </m:acc>
        <m:sSup>
          <m:sSupPr>
            <m:ctrlPr>
              <w:rPr>
                <w:rFonts w:ascii="Cambria Math" w:hAnsi="Cambria Math"/>
              </w:rPr>
            </m:ctrlPr>
          </m:sSupPr>
          <m:e>
            <m:r>
              <w:rPr>
                <w:rFonts w:ascii="Cambria Math" w:hAnsi="Cambria Math"/>
              </w:rPr>
              <m:t>)</m:t>
            </m:r>
          </m:e>
          <m:sup>
            <m:r>
              <w:rPr>
                <w:rFonts w:ascii="Cambria Math" w:hAnsi="Cambria Math"/>
              </w:rPr>
              <m:t>T</m:t>
            </m:r>
          </m:sup>
        </m:sSup>
      </m:oMath>
      <w:r>
        <w:rPr>
          <w:color w:val="000000"/>
        </w:rPr>
        <w:t>，真实目标点为</w:t>
      </w:r>
      <w:r>
        <w:rPr>
          <w:color w:val="000000"/>
        </w:rPr>
        <w:t xml:space="preserve"> </w:t>
      </w:r>
      <m:oMath>
        <m:r>
          <w:rPr>
            <w:rFonts w:ascii="Cambria Math" w:hAnsi="Cambria Math"/>
          </w:rPr>
          <m:t>p=(x,y</m:t>
        </m:r>
        <m:sSup>
          <m:sSupPr>
            <m:ctrlPr>
              <w:rPr>
                <w:rFonts w:ascii="Cambria Math" w:hAnsi="Cambria Math"/>
              </w:rPr>
            </m:ctrlPr>
          </m:sSupPr>
          <m:e>
            <m:r>
              <w:rPr>
                <w:rFonts w:ascii="Cambria Math" w:hAnsi="Cambria Math"/>
              </w:rPr>
              <m:t>)</m:t>
            </m:r>
          </m:e>
          <m:sup>
            <m:r>
              <w:rPr>
                <w:rFonts w:ascii="Cambria Math" w:hAnsi="Cambria Math"/>
              </w:rPr>
              <m:t>T</m:t>
            </m:r>
          </m:sup>
        </m:sSup>
      </m:oMath>
      <w:r>
        <w:rPr>
          <w:color w:val="000000"/>
        </w:rPr>
        <w:t>，则像素误差定义为：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0B953409" w14:textId="77777777">
        <w:trPr>
          <w:jc w:val="center"/>
        </w:trPr>
        <w:tc>
          <w:tcPr>
            <w:tcW w:w="300" w:type="dxa"/>
            <w:tcBorders>
              <w:top w:val="nil"/>
              <w:left w:val="nil"/>
              <w:bottom w:val="nil"/>
              <w:right w:val="nil"/>
            </w:tcBorders>
            <w:vAlign w:val="center"/>
          </w:tcPr>
          <w:p w14:paraId="0DC6BA92" w14:textId="77777777" w:rsidR="00857452" w:rsidRDefault="00857452">
            <w:pPr>
              <w:spacing w:before="120" w:after="120" w:line="240" w:lineRule="atLeast"/>
            </w:pPr>
          </w:p>
        </w:tc>
        <w:tc>
          <w:tcPr>
            <w:tcW w:w="6504" w:type="dxa"/>
            <w:tcBorders>
              <w:top w:val="nil"/>
              <w:left w:val="nil"/>
              <w:bottom w:val="nil"/>
              <w:right w:val="nil"/>
            </w:tcBorders>
            <w:vAlign w:val="center"/>
          </w:tcPr>
          <w:p w14:paraId="1BF02997"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e</m:t>
                    </m:r>
                  </m:e>
                  <m:sub>
                    <m:r>
                      <w:rPr>
                        <w:rFonts w:ascii="Cambria Math" w:hAnsi="Cambria Math"/>
                      </w:rPr>
                      <m:t>px</m:t>
                    </m:r>
                  </m:sub>
                </m:sSub>
                <m:r>
                  <w:rPr>
                    <w:rFonts w:ascii="Cambria Math" w:hAnsi="Cambria Math"/>
                  </w:rPr>
                  <m:t>=</m:t>
                </m:r>
                <m:sSub>
                  <m:sSubPr>
                    <m:ctrlPr>
                      <w:rPr>
                        <w:rFonts w:ascii="Cambria Math" w:hAnsi="Cambria Math"/>
                      </w:rPr>
                    </m:ctrlPr>
                  </m:sSubPr>
                  <m:e>
                    <m:d>
                      <m:dPr>
                        <m:begChr m:val="|"/>
                        <m:sepChr m:val="−"/>
                        <m:endChr m:val="|"/>
                        <m:ctrlPr>
                          <w:rPr>
                            <w:rFonts w:ascii="Cambria Math" w:hAnsi="Cambria Math"/>
                          </w:rPr>
                        </m:ctrlPr>
                      </m:dPr>
                      <m:e>
                        <m:acc>
                          <m:accPr>
                            <m:ctrlPr>
                              <w:rPr>
                                <w:rFonts w:ascii="Cambria Math" w:hAnsi="Cambria Math"/>
                              </w:rPr>
                            </m:ctrlPr>
                          </m:accPr>
                          <m:e>
                            <m:r>
                              <w:rPr>
                                <w:rFonts w:ascii="Cambria Math" w:hAnsi="Cambria Math"/>
                              </w:rPr>
                              <m:t>p</m:t>
                            </m:r>
                          </m:e>
                        </m:acc>
                      </m:e>
                      <m:e>
                        <m:r>
                          <w:rPr>
                            <w:rFonts w:ascii="Cambria Math" w:hAnsi="Cambria Math"/>
                          </w:rPr>
                          <m:t>p</m:t>
                        </m:r>
                      </m:e>
                    </m:d>
                  </m:e>
                  <m:sub>
                    <m:r>
                      <w:rPr>
                        <w:rFonts w:ascii="Cambria Math" w:hAnsi="Cambria Math"/>
                      </w:rPr>
                      <m:t>2</m:t>
                    </m:r>
                  </m:sub>
                </m:sSub>
                <m: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acc>
                              <m:accPr>
                                <m:ctrlPr>
                                  <w:rPr>
                                    <w:rFonts w:ascii="Cambria Math" w:hAnsi="Cambria Math"/>
                                  </w:rPr>
                                </m:ctrlPr>
                              </m:accPr>
                              <m:e>
                                <m:r>
                                  <w:rPr>
                                    <w:rFonts w:ascii="Cambria Math" w:hAnsi="Cambria Math"/>
                                  </w:rPr>
                                  <m:t>x</m:t>
                                </m:r>
                              </m:e>
                            </m:acc>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acc>
                              <m:accPr>
                                <m:ctrlPr>
                                  <w:rPr>
                                    <w:rFonts w:ascii="Cambria Math" w:hAnsi="Cambria Math"/>
                                  </w:rPr>
                                </m:ctrlPr>
                              </m:accPr>
                              <m:e>
                                <m:r>
                                  <w:rPr>
                                    <w:rFonts w:ascii="Cambria Math" w:hAnsi="Cambria Math"/>
                                  </w:rPr>
                                  <m:t>y</m:t>
                                </m:r>
                              </m:e>
                            </m:acc>
                            <m:r>
                              <w:rPr>
                                <w:rFonts w:ascii="Cambria Math" w:hAnsi="Cambria Math"/>
                              </w:rPr>
                              <m:t>-y</m:t>
                            </m:r>
                          </m:e>
                        </m:d>
                      </m:e>
                      <m:sup>
                        <m:r>
                          <w:rPr>
                            <w:rFonts w:ascii="Cambria Math" w:hAnsi="Cambria Math"/>
                          </w:rPr>
                          <m:t>2</m:t>
                        </m:r>
                      </m:sup>
                    </m:sSup>
                  </m:e>
                </m:rad>
              </m:oMath>
            </m:oMathPara>
          </w:p>
        </w:tc>
        <w:tc>
          <w:tcPr>
            <w:tcW w:w="1700" w:type="dxa"/>
            <w:tcBorders>
              <w:top w:val="nil"/>
              <w:left w:val="nil"/>
              <w:bottom w:val="nil"/>
              <w:right w:val="nil"/>
            </w:tcBorders>
            <w:noWrap/>
            <w:vAlign w:val="center"/>
          </w:tcPr>
          <w:p w14:paraId="67784252"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6-3</w:t>
            </w:r>
            <w:r>
              <w:rPr>
                <w:color w:val="000000"/>
                <w:rFonts w:eastAsia="宋体" w:ascii="Times New Roman" w:hAnsi="Times New Roman"/>
                <w:sz w:val="24"/>
              </w:rPr>
              <w:t>）</w:t>
            </w:r>
          </w:p>
        </w:tc>
      </w:tr>
    </w:tbl>
    <w:p w14:paraId="75F9F47D" w14:textId="77777777" w:rsidR="00857452" w:rsidRDefault="00314B56">
      <w:pPr>
        <w:spacing w:after="0" w:line="400" w:lineRule="exact"/>
        <w:ind w:firstLine="480"/>
        <w:jc w:val="both"/>
      </w:pPr>
      <w:r>
        <w:rPr>
          <w:color w:val="000000"/>
        </w:rPr>
        <w:lastRenderedPageBreak/>
        <w:t>屏幕像素误差反映了系统输出在屏幕交互层面的偏差。对于普通摄像头视线追踪系统而言，角度误差较小并不必然意味着屏幕像素误差较小，因为三维方向到二维屏幕点的转换还受到屏幕几何参数、相机位置、头姿估计和校准映射等因素影响。</w:t>
      </w:r>
    </w:p>
    <w:p w14:paraId="11255A98" w14:textId="77777777" w:rsidR="00857452" w:rsidRDefault="00314B56">
      <w:pPr>
        <w:pStyle w:val="31"/>
      </w:pPr>
      <w:bookmarkStart w:id="134" w:name="_Toc229091006"/>
      <w:r>
        <w:rPr>
          <w:rFonts w:ascii="Times New Roman" w:eastAsia="黑体" w:hAnsi="Times New Roman"/>
          <w:color w:val="000000"/>
        </w:rPr>
        <w:t xml:space="preserve">6.2.4 </w:t>
      </w:r>
      <w:r>
        <w:rPr>
          <w:rFonts w:ascii="Times New Roman" w:eastAsia="黑体" w:hAnsi="Times New Roman"/>
          <w:color w:val="000000"/>
        </w:rPr>
        <w:t>实时性与稳定性指标</w:t>
      </w:r>
      <w:bookmarkEnd w:id="134"/>
    </w:p>
    <w:p w14:paraId="6111445F" w14:textId="77777777" w:rsidR="00857452" w:rsidRDefault="00314B56">
      <w:pPr>
        <w:spacing w:after="0" w:line="400" w:lineRule="exact"/>
        <w:ind w:firstLine="480"/>
        <w:jc w:val="both"/>
      </w:pPr>
      <w:r>
        <w:rPr>
          <w:color w:val="000000"/>
        </w:rPr>
        <w:t>系统实时性主要通过帧率和模块耗时评价。设系统在时间窗口</w:t>
      </w:r>
      <w:r>
        <w:rPr>
          <w:color w:val="000000"/>
        </w:rPr>
        <w:t xml:space="preserve"> </w:t>
      </w:r>
      <m:oMath>
        <m:r>
          <w:rPr>
            <w:rFonts w:ascii="Cambria Math" w:hAnsi="Cambria Math"/>
          </w:rPr>
          <m:t>ΔT</m:t>
        </m:r>
      </m:oMath>
      <w:r>
        <w:rPr>
          <w:color w:val="000000"/>
        </w:rPr>
        <w:t xml:space="preserve"> </w:t>
      </w:r>
      <w:r>
        <w:rPr>
          <w:color w:val="000000"/>
        </w:rPr>
        <w:t>内处理的视频帧数为</w:t>
      </w:r>
      <w:r>
        <w:rPr>
          <w:color w:val="000000"/>
        </w:rPr>
        <w:t xml:space="preserve"> </w:t>
      </w:r>
      <m:oMath>
        <m:sSub>
          <m:sSubPr>
            <m:ctrlPr>
              <w:rPr>
                <w:rFonts w:ascii="Cambria Math" w:hAnsi="Cambria Math"/>
              </w:rPr>
            </m:ctrlPr>
          </m:sSubPr>
          <m:e>
            <m:r>
              <w:rPr>
                <w:rFonts w:ascii="Cambria Math" w:hAnsi="Cambria Math"/>
              </w:rPr>
              <m:t>N</m:t>
            </m:r>
          </m:e>
          <m:sub>
            <m:r>
              <w:rPr>
                <w:rFonts w:ascii="Cambria Math" w:hAnsi="Cambria Math"/>
              </w:rPr>
              <m:t>f</m:t>
            </m:r>
          </m:sub>
        </m:sSub>
      </m:oMath>
      <w:r>
        <w:rPr>
          <w:color w:val="000000"/>
        </w:rPr>
        <w:t>，则平均帧率为：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622227F" w14:textId="77777777">
        <w:trPr>
          <w:jc w:val="center"/>
        </w:trPr>
        <w:tc>
          <w:tcPr>
            <w:tcW w:w="300" w:type="dxa"/>
            <w:tcBorders>
              <w:top w:val="nil"/>
              <w:left w:val="nil"/>
              <w:bottom w:val="nil"/>
              <w:right w:val="nil"/>
            </w:tcBorders>
            <w:vAlign w:val="center"/>
          </w:tcPr>
          <w:p w14:paraId="6E78D177" w14:textId="77777777" w:rsidR="00857452" w:rsidRDefault="00857452">
            <w:pPr>
              <w:spacing w:before="120" w:after="120" w:line="240" w:lineRule="atLeast"/>
            </w:pPr>
          </w:p>
        </w:tc>
        <w:tc>
          <w:tcPr>
            <w:tcW w:w="6504" w:type="dxa"/>
            <w:tcBorders>
              <w:top w:val="nil"/>
              <w:left w:val="nil"/>
              <w:bottom w:val="nil"/>
              <w:right w:val="nil"/>
            </w:tcBorders>
            <w:vAlign w:val="center"/>
          </w:tcPr>
          <w:p w14:paraId="2C08C415" w14:textId="77777777" w:rsidR="00857452" w:rsidRDefault="00314B56">
            <w:pPr>
              <w:spacing w:before="120" w:after="120" w:line="240" w:lineRule="atLeast"/>
              <w:jc w:val="center"/>
            </w:pPr>
            <m:oMathPara>
              <m:oMath>
                <m:r>
                  <w:rPr>
                    <w:rFonts w:ascii="Cambria Math" w:hAnsi="Cambria Math"/>
                  </w:rPr>
                  <m:t>FPS=</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f</m:t>
                        </m:r>
                      </m:sub>
                    </m:sSub>
                  </m:num>
                  <m:den>
                    <m:r>
                      <w:rPr>
                        <w:rFonts w:ascii="Cambria Math" w:hAnsi="Cambria Math"/>
                      </w:rPr>
                      <m:t>ΔT</m:t>
                    </m:r>
                  </m:den>
                </m:f>
              </m:oMath>
            </m:oMathPara>
          </w:p>
        </w:tc>
        <w:tc>
          <w:tcPr>
            <w:tcW w:w="1700" w:type="dxa"/>
            <w:tcBorders>
              <w:top w:val="nil"/>
              <w:left w:val="nil"/>
              <w:bottom w:val="nil"/>
              <w:right w:val="nil"/>
            </w:tcBorders>
            <w:noWrap/>
            <w:vAlign w:val="center"/>
          </w:tcPr>
          <w:p w14:paraId="67572B39"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6-4</w:t>
            </w:r>
            <w:r>
              <w:rPr>
                <w:color w:val="000000"/>
                <w:rFonts w:eastAsia="宋体" w:ascii="Times New Roman" w:hAnsi="Times New Roman"/>
                <w:sz w:val="24"/>
              </w:rPr>
              <w:t>）</w:t>
            </w:r>
          </w:p>
        </w:tc>
      </w:tr>
    </w:tbl>
    <w:p w14:paraId="36920E1F" w14:textId="77777777" w:rsidR="00857452" w:rsidRDefault="00314B56">
      <w:pPr>
        <w:spacing w:after="0" w:line="400" w:lineRule="exact"/>
        <w:ind w:firstLine="480"/>
        <w:jc w:val="both"/>
      </w:pPr>
      <w:r>
        <w:rPr>
          <w:color w:val="000000"/>
        </w:rPr>
        <w:t>模块耗时用于分析系统瓶颈，主要包括人脸检测耗时、头姿估计耗时、模型推理耗时、几何映射耗时、校准映射耗时和平滑处理耗时。系统稳定性可通过注视点抖动、无效帧比例和连续运行情况进行评价。若一段稳定注视序列中第</w:t>
      </w:r>
      <w:r>
        <w:rPr>
          <w:color w:val="000000"/>
        </w:rPr>
        <w:t xml:space="preserve"> </w:t>
      </w:r>
      <m:oMath>
        <m:r>
          <w:rPr>
            <w:rFonts w:ascii="Cambria Math" w:hAnsi="Cambria Math"/>
          </w:rPr>
          <m:t>t</m:t>
        </m:r>
      </m:oMath>
      <w:r>
        <w:rPr>
          <w:color w:val="000000"/>
        </w:rPr>
        <w:t xml:space="preserve"> </w:t>
      </w:r>
      <w:r>
        <w:rPr>
          <w:color w:val="000000"/>
        </w:rPr>
        <w:t>帧输出为</w:t>
      </w:r>
      <w:r>
        <w:rPr>
          <w:color w:val="000000"/>
        </w:rPr>
        <w:t xml:space="preserve"> </w:t>
      </w:r>
      <m:oMath>
        <m:sSub>
          <m:sSubPr>
            <m:ctrlPr>
              <w:rPr>
                <w:rFonts w:ascii="Cambria Math" w:hAnsi="Cambria Math"/>
              </w:rPr>
            </m:ctrlPr>
          </m:sSubPr>
          <m:e>
            <m:r>
              <w:rPr>
                <w:rFonts w:ascii="Cambria Math" w:hAnsi="Cambria Math"/>
              </w:rPr>
              <m:t>p</m:t>
            </m:r>
          </m:e>
          <m:sub>
            <m:r>
              <w:rPr>
                <w:rFonts w:ascii="Cambria Math" w:hAnsi="Cambria Math"/>
              </w:rPr>
              <m:t>t</m:t>
            </m:r>
          </m:sub>
        </m:sSub>
      </m:oMath>
      <w:r>
        <w:rPr>
          <w:color w:val="000000"/>
        </w:rPr>
        <w:t>，序列均值为</w:t>
      </w:r>
      <w:r>
        <w:rPr>
          <w:color w:val="000000"/>
        </w:rPr>
        <w:t xml:space="preserve"> </w:t>
      </w:r>
      <m:oMath>
        <m:bar>
          <m:barPr>
            <m:pos m:val="top"/>
            <m:ctrlPr>
              <w:rPr>
                <w:rFonts w:ascii="Cambria Math" w:hAnsi="Cambria Math"/>
              </w:rPr>
            </m:ctrlPr>
          </m:barPr>
          <m:e>
            <m:r>
              <w:rPr>
                <w:rFonts w:ascii="Cambria Math" w:hAnsi="Cambria Math"/>
              </w:rPr>
              <m:t>p</m:t>
            </m:r>
          </m:e>
        </m:bar>
      </m:oMath>
      <w:r>
        <w:rPr>
          <w:color w:val="000000"/>
        </w:rPr>
        <w:t>，则抖动均方根可表示为：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795FDFA" w14:textId="77777777">
        <w:trPr>
          <w:jc w:val="center"/>
        </w:trPr>
        <w:tc>
          <w:tcPr>
            <w:tcW w:w="300" w:type="dxa"/>
            <w:tcBorders>
              <w:top w:val="nil"/>
              <w:left w:val="nil"/>
              <w:bottom w:val="nil"/>
              <w:right w:val="nil"/>
            </w:tcBorders>
            <w:vAlign w:val="center"/>
          </w:tcPr>
          <w:p w14:paraId="1C3486A4" w14:textId="77777777" w:rsidR="00857452" w:rsidRDefault="00857452">
            <w:pPr>
              <w:spacing w:before="120" w:after="120" w:line="240" w:lineRule="atLeast"/>
            </w:pPr>
          </w:p>
        </w:tc>
        <w:tc>
          <w:tcPr>
            <w:tcW w:w="6504" w:type="dxa"/>
            <w:tcBorders>
              <w:top w:val="nil"/>
              <w:left w:val="nil"/>
              <w:bottom w:val="nil"/>
              <w:right w:val="nil"/>
            </w:tcBorders>
            <w:vAlign w:val="center"/>
          </w:tcPr>
          <w:p w14:paraId="261E1114"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J</m:t>
                    </m:r>
                  </m:e>
                  <m:sub>
                    <m:r>
                      <w:rPr>
                        <w:rFonts w:ascii="Cambria Math" w:hAnsi="Cambria Math"/>
                      </w:rPr>
                      <m:t>rms</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den>
                    </m:f>
                    <m:nary>
                      <m:naryPr>
                        <m:chr m:val="∑"/>
                        <m:limLoc m:val="subSup"/>
                        <m:grow m:val="1"/>
                        <m:ctrlPr>
                          <w:rPr>
                            <w:rFonts w:ascii="Cambria Math" w:hAnsi="Cambria Math"/>
                          </w:rPr>
                        </m:ctrlPr>
                      </m:naryPr>
                      <m:sub>
                        <m:r>
                          <w:rPr>
                            <w:rFonts w:ascii="Cambria Math" w:hAnsi="Cambria Math"/>
                          </w:rPr>
                          <m:t>t=1</m:t>
                        </m:r>
                      </m:sub>
                      <m:sup>
                        <m:r>
                          <w:rPr>
                            <w:rFonts w:ascii="Cambria Math" w:hAnsi="Cambria Math"/>
                          </w:rPr>
                          <m:t>T</m:t>
                        </m:r>
                      </m:sup>
                      <m:e>
                        <m:sSubSup>
                          <m:sSubSupPr>
                            <m:ctrlPr>
                              <w:rPr>
                                <w:rFonts w:ascii="Cambria Math" w:hAnsi="Cambria Math"/>
                              </w:rPr>
                            </m:ctrlPr>
                          </m:sSubSupPr>
                          <m:e>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e>
                                <m:bar>
                                  <m:barPr>
                                    <m:pos m:val="top"/>
                                    <m:ctrlPr>
                                      <w:rPr>
                                        <w:rFonts w:ascii="Cambria Math" w:hAnsi="Cambria Math"/>
                                      </w:rPr>
                                    </m:ctrlPr>
                                  </m:barPr>
                                  <m:e>
                                    <m:r>
                                      <w:rPr>
                                        <w:rFonts w:ascii="Cambria Math" w:hAnsi="Cambria Math"/>
                                      </w:rPr>
                                      <m:t>p</m:t>
                                    </m:r>
                                  </m:e>
                                </m:bar>
                              </m:e>
                            </m:d>
                          </m:e>
                          <m:sub>
                            <m:r>
                              <w:rPr>
                                <w:rFonts w:ascii="Cambria Math" w:hAnsi="Cambria Math"/>
                              </w:rPr>
                              <m:t>2</m:t>
                            </m:r>
                          </m:sub>
                          <m:sup>
                            <m:r>
                              <w:rPr>
                                <w:rFonts w:ascii="Cambria Math" w:hAnsi="Cambria Math"/>
                              </w:rPr>
                              <m:t>2</m:t>
                            </m:r>
                          </m:sup>
                        </m:sSubSup>
                      </m:e>
                    </m:nary>
                  </m:e>
                </m:rad>
              </m:oMath>
            </m:oMathPara>
          </w:p>
        </w:tc>
        <w:tc>
          <w:tcPr>
            <w:tcW w:w="1700" w:type="dxa"/>
            <w:tcBorders>
              <w:top w:val="nil"/>
              <w:left w:val="nil"/>
              <w:bottom w:val="nil"/>
              <w:right w:val="nil"/>
            </w:tcBorders>
            <w:noWrap/>
            <w:vAlign w:val="center"/>
          </w:tcPr>
          <w:p w14:paraId="6A81FB63"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6-5</w:t>
            </w:r>
            <w:r>
              <w:rPr>
                <w:color w:val="000000"/>
                <w:rFonts w:eastAsia="宋体" w:ascii="Times New Roman" w:hAnsi="Times New Roman"/>
                <w:sz w:val="24"/>
              </w:rPr>
              <w:t>）</w:t>
            </w:r>
          </w:p>
        </w:tc>
      </w:tr>
    </w:tbl>
    <w:p w14:paraId="703D20B5" w14:textId="77777777" w:rsidR="00857452" w:rsidRDefault="00314B56">
      <w:pPr>
        <w:spacing w:after="0" w:line="400" w:lineRule="exact"/>
        <w:ind w:firstLine="480"/>
        <w:jc w:val="both"/>
      </w:pPr>
      <w:r>
        <w:rPr>
          <w:color w:val="000000"/>
        </w:rPr>
        <w:t>其中，</w:t>
      </w:r>
      <m:oMath>
        <m:sSub>
          <m:sSubPr>
            <m:ctrlPr>
              <w:rPr>
                <w:rFonts w:ascii="Cambria Math" w:hAnsi="Cambria Math"/>
              </w:rPr>
            </m:ctrlPr>
          </m:sSubPr>
          <m:e>
            <m:r>
              <w:rPr>
                <w:rFonts w:ascii="Cambria Math" w:hAnsi="Cambria Math"/>
              </w:rPr>
              <m:t>J</m:t>
            </m:r>
          </m:e>
          <m:sub>
            <m:r>
              <w:rPr>
                <w:rFonts w:ascii="Cambria Math" w:hAnsi="Cambria Math"/>
              </w:rPr>
              <m:t>rms</m:t>
            </m:r>
          </m:sub>
        </m:sSub>
      </m:oMath>
      <w:r>
        <w:rPr>
          <w:color w:val="000000"/>
        </w:rPr>
        <w:t xml:space="preserve"> </w:t>
      </w:r>
      <w:r>
        <w:rPr>
          <w:color w:val="000000"/>
        </w:rPr>
        <w:t>越小，说明注视点在稳定注视状态下越平稳。由于本课题重点是系统构建与可运行验证，实时性和稳定性测试主要用于说明软件能否支持连续演示和基础注视交互。</w:t>
      </w:r>
    </w:p>
    <w:p w14:paraId="741CA521" w14:textId="77777777" w:rsidR="00857452" w:rsidRDefault="00314B56">
      <w:pPr>
        <w:pStyle w:val="21"/>
      </w:pPr>
      <w:bookmarkStart w:id="135" w:name="_Toc229091007"/>
      <w:r>
        <w:rPr>
          <w:rFonts w:ascii="Times New Roman" w:eastAsia="黑体" w:hAnsi="Times New Roman"/>
          <w:color w:val="000000"/>
        </w:rPr>
        <w:t xml:space="preserve">6.3 </w:t>
      </w:r>
      <w:r>
        <w:rPr>
          <w:rFonts w:ascii="Times New Roman" w:eastAsia="黑体" w:hAnsi="Times New Roman"/>
          <w:color w:val="000000"/>
        </w:rPr>
        <w:t>固定划分测试结果</w:t>
      </w:r>
      <w:bookmarkEnd w:id="135"/>
    </w:p>
    <w:p w14:paraId="09F7DA0E" w14:textId="77777777" w:rsidR="00857452" w:rsidRDefault="00314B56">
      <w:pPr>
        <w:pStyle w:val="31"/>
      </w:pPr>
      <w:bookmarkStart w:id="136" w:name="_Toc229091008"/>
      <w:r>
        <w:rPr>
          <w:rFonts w:ascii="Times New Roman" w:eastAsia="黑体" w:hAnsi="Times New Roman"/>
          <w:color w:val="000000"/>
        </w:rPr>
        <w:t xml:space="preserve">6.3.1 GazeNetV2 </w:t>
      </w:r>
      <w:r>
        <w:rPr>
          <w:rFonts w:ascii="Times New Roman" w:eastAsia="黑体" w:hAnsi="Times New Roman"/>
          <w:color w:val="000000"/>
        </w:rPr>
        <w:t>测试集结果</w:t>
      </w:r>
      <w:bookmarkEnd w:id="136"/>
    </w:p>
    <w:p w14:paraId="0474F054" w14:textId="77777777" w:rsidR="00857452" w:rsidRDefault="00314B56">
      <w:pPr>
        <w:spacing w:after="0" w:line="400" w:lineRule="exact"/>
        <w:ind w:firstLine="480"/>
        <w:jc w:val="both"/>
      </w:pPr>
      <w:r>
        <w:rPr>
          <w:color w:val="000000"/>
        </w:rPr>
        <w:t>在固定训练集、验证集和测试集划分下，</w:t>
      </w:r>
      <w:r>
        <w:rPr>
          <w:color w:val="000000"/>
        </w:rPr>
        <w:t xml:space="preserve">GazeNetV2 </w:t>
      </w:r>
      <w:r>
        <w:rPr>
          <w:color w:val="000000"/>
        </w:rPr>
        <w:t>使用训练集进行参数学习，验证集用于选择最优模型，测试集用于最终性能评估。测试集包含</w:t>
      </w:r>
      <w:r>
        <w:rPr>
          <w:color w:val="000000"/>
        </w:rPr>
        <w:t>1390</w:t>
      </w:r>
      <w:r>
        <w:rPr>
          <w:color w:val="000000"/>
        </w:rPr>
        <w:t>条样本。实验结果见表</w:t>
      </w:r>
      <w:r>
        <w:rPr>
          <w:color w:val="000000"/>
        </w:rPr>
        <w:t>6-2</w:t>
      </w:r>
      <w:r>
        <w:rPr>
          <w:color w:val="000000"/>
        </w:rPr>
        <w:t>。</w:t>
      </w:r>
    </w:p>
    <w:p w14:paraId="1534848F" w14:textId="77777777" w:rsidR="00857452" w:rsidRDefault="00314B56">
      <w:pPr>
        <w:spacing w:after="0" w:line="400" w:lineRule="exact"/>
        <w:ind w:firstLine="480"/>
        <w:jc w:val="both"/>
      </w:pPr>
      <w:r>
        <w:rPr>
          <w:color w:val="000000"/>
        </w:rPr>
        <w:t>表</w:t>
      </w:r>
      <w:r>
        <w:rPr>
          <w:color w:val="000000"/>
        </w:rPr>
        <w:t xml:space="preserve">6-2 GazeNetV2 </w:t>
      </w:r>
      <w:r>
        <w:rPr>
          <w:color w:val="000000"/>
        </w:rPr>
        <w:t>固定测试集结果</w:t>
      </w:r>
    </w:p>
    <w:tbl>
      <w:tblPr>
        <w:tblStyle w:val="aff1"/>
        <w:tblW w:w="0" w:type="auto"/>
        <w:jc w:val="center"/>
        <w:tblLook w:val="04A0" w:firstRow="1" w:lastRow="0" w:firstColumn="1" w:lastColumn="0" w:noHBand="0" w:noVBand="1"/>
      </w:tblPr>
      <w:tblGrid>
        <w:gridCol w:w="4252"/>
        <w:gridCol w:w="4252"/>
      </w:tblGrid>
      <w:tr w:rsidR="00857452" w14:paraId="04E43A28" w14:textId="77777777">
        <w:trPr>
          <w:jc w:val="center"/>
        </w:trPr>
        <w:tc>
          <w:tcPr>
            <w:tcW w:w="4252" w:type="dxa"/>
          </w:tcPr>
          <w:p w14:paraId="1ACE24B7" w14:textId="77777777" w:rsidR="00857452" w:rsidRDefault="00314B56">
            <w:pPr>
              <w:spacing w:line="400" w:lineRule="exact"/>
              <w:jc w:val="center"/>
            </w:pPr>
            <w:r>
              <w:rPr>
                <w:b/>
                <w:color w:val="000000"/>
              </w:rPr>
              <w:t>指标</w:t>
            </w:r>
          </w:p>
        </w:tc>
        <w:tc>
          <w:tcPr>
            <w:tcW w:w="4252" w:type="dxa"/>
          </w:tcPr>
          <w:p w14:paraId="71632DE2" w14:textId="77777777" w:rsidR="00857452" w:rsidRDefault="00314B56">
            <w:pPr>
              <w:spacing w:line="400" w:lineRule="exact"/>
              <w:jc w:val="center"/>
            </w:pPr>
            <w:r>
              <w:rPr>
                <w:b/>
                <w:color w:val="000000"/>
              </w:rPr>
              <w:t>结果</w:t>
            </w:r>
          </w:p>
        </w:tc>
      </w:tr>
      <w:tr w:rsidR="00857452" w14:paraId="62BB91B8" w14:textId="77777777">
        <w:trPr>
          <w:jc w:val="center"/>
        </w:trPr>
        <w:tc>
          <w:tcPr>
            <w:tcW w:w="4252" w:type="dxa"/>
          </w:tcPr>
          <w:p w14:paraId="4297B82B" w14:textId="77777777" w:rsidR="00857452" w:rsidRDefault="00314B56">
            <w:pPr>
              <w:spacing w:line="400" w:lineRule="exact"/>
            </w:pPr>
            <w:r>
              <w:rPr>
                <w:color w:val="000000"/>
              </w:rPr>
              <w:t>测试样本数</w:t>
            </w:r>
          </w:p>
        </w:tc>
        <w:tc>
          <w:tcPr>
            <w:tcW w:w="4252" w:type="dxa"/>
          </w:tcPr>
          <w:p w14:paraId="518126D5" w14:textId="77777777" w:rsidR="00857452" w:rsidRDefault="00314B56">
            <w:pPr>
              <w:spacing w:line="400" w:lineRule="exact"/>
            </w:pPr>
            <w:r>
              <w:rPr>
                <w:color w:val="000000"/>
              </w:rPr>
              <w:t>1390</w:t>
            </w:r>
          </w:p>
        </w:tc>
      </w:tr>
      <w:tr w:rsidR="00857452" w14:paraId="040C97A4" w14:textId="77777777">
        <w:trPr>
          <w:jc w:val="center"/>
        </w:trPr>
        <w:tc>
          <w:tcPr>
            <w:tcW w:w="4252" w:type="dxa"/>
          </w:tcPr>
          <w:p w14:paraId="50D21F9A" w14:textId="77777777" w:rsidR="00857452" w:rsidRDefault="00314B56">
            <w:pPr>
              <w:spacing w:line="400" w:lineRule="exact"/>
            </w:pPr>
            <w:r>
              <w:rPr>
                <w:color w:val="000000"/>
              </w:rPr>
              <w:t>平均角度误差</w:t>
            </w:r>
          </w:p>
        </w:tc>
        <w:tc>
          <w:tcPr>
            <w:tcW w:w="4252" w:type="dxa"/>
          </w:tcPr>
          <w:p w14:paraId="28133608" w14:textId="77777777" w:rsidR="00857452" w:rsidRDefault="00314B56">
            <w:pPr>
              <w:spacing w:line="400" w:lineRule="exact"/>
            </w:pPr>
            <w:r>
              <w:rPr>
                <w:color w:val="000000"/>
              </w:rPr>
              <w:t>2.8206°</w:t>
            </w:r>
          </w:p>
        </w:tc>
      </w:tr>
      <w:tr w:rsidR="00857452" w14:paraId="363AE5C7" w14:textId="77777777">
        <w:trPr>
          <w:jc w:val="center"/>
        </w:trPr>
        <w:tc>
          <w:tcPr>
            <w:tcW w:w="4252" w:type="dxa"/>
          </w:tcPr>
          <w:p w14:paraId="72223409" w14:textId="77777777" w:rsidR="00857452" w:rsidRDefault="00314B56">
            <w:pPr>
              <w:spacing w:line="400" w:lineRule="exact"/>
            </w:pPr>
            <w:r>
              <w:rPr>
                <w:color w:val="000000"/>
              </w:rPr>
              <w:t>中位角度误差</w:t>
            </w:r>
          </w:p>
        </w:tc>
        <w:tc>
          <w:tcPr>
            <w:tcW w:w="4252" w:type="dxa"/>
          </w:tcPr>
          <w:p w14:paraId="253325B9" w14:textId="77777777" w:rsidR="00857452" w:rsidRDefault="00314B56">
            <w:pPr>
              <w:spacing w:line="400" w:lineRule="exact"/>
            </w:pPr>
            <w:r>
              <w:rPr>
                <w:color w:val="000000"/>
              </w:rPr>
              <w:t>1.98°</w:t>
            </w:r>
          </w:p>
        </w:tc>
      </w:tr>
      <w:tr w:rsidR="00857452" w14:paraId="31F31DEB" w14:textId="77777777">
        <w:trPr>
          <w:jc w:val="center"/>
        </w:trPr>
        <w:tc>
          <w:tcPr>
            <w:tcW w:w="4252" w:type="dxa"/>
          </w:tcPr>
          <w:p w14:paraId="0C8DC648" w14:textId="77777777" w:rsidR="00857452" w:rsidRDefault="00314B56">
            <w:pPr>
              <w:spacing w:line="400" w:lineRule="exact"/>
            </w:pPr>
            <w:r>
              <w:rPr>
                <w:color w:val="000000"/>
              </w:rPr>
              <w:t>平均屏幕像素误差</w:t>
            </w:r>
          </w:p>
        </w:tc>
        <w:tc>
          <w:tcPr>
            <w:tcW w:w="4252" w:type="dxa"/>
          </w:tcPr>
          <w:p w14:paraId="35FC7A78" w14:textId="77777777" w:rsidR="00857452" w:rsidRDefault="00314B56">
            <w:pPr>
              <w:spacing w:line="400" w:lineRule="exact"/>
            </w:pPr>
            <w:r>
              <w:rPr>
                <w:color w:val="000000"/>
              </w:rPr>
              <w:t>314.5413 px</w:t>
            </w:r>
          </w:p>
        </w:tc>
      </w:tr>
    </w:tbl>
    <w:p w14:paraId="56CF8F6B" w14:textId="77777777" w:rsidR="00857452" w:rsidRDefault="00314B56">
      <w:pPr>
        <w:spacing w:after="0" w:line="400" w:lineRule="exact"/>
        <w:ind w:firstLine="480"/>
        <w:jc w:val="both"/>
      </w:pPr>
      <w:r>
        <w:rPr>
          <w:color w:val="000000"/>
        </w:rPr>
        <w:lastRenderedPageBreak/>
        <w:t>从表</w:t>
      </w:r>
      <w:r>
        <w:rPr>
          <w:color w:val="000000"/>
        </w:rPr>
        <w:t>6-2</w:t>
      </w:r>
      <w:r>
        <w:rPr>
          <w:color w:val="000000"/>
        </w:rPr>
        <w:t>可以看出，</w:t>
      </w:r>
      <w:r>
        <w:rPr>
          <w:color w:val="000000"/>
        </w:rPr>
        <w:t xml:space="preserve">GazeNetV2 </w:t>
      </w:r>
      <w:r>
        <w:rPr>
          <w:color w:val="000000"/>
        </w:rPr>
        <w:t>在固定测试集上取得了</w:t>
      </w:r>
      <w:r>
        <w:rPr>
          <w:color w:val="000000"/>
        </w:rPr>
        <w:t xml:space="preserve"> 2.8206° </w:t>
      </w:r>
      <w:r>
        <w:rPr>
          <w:color w:val="000000"/>
        </w:rPr>
        <w:t>的平均角度误差和</w:t>
      </w:r>
      <w:r>
        <w:rPr>
          <w:color w:val="000000"/>
        </w:rPr>
        <w:t xml:space="preserve"> 1.98° </w:t>
      </w:r>
      <w:r>
        <w:rPr>
          <w:color w:val="000000"/>
        </w:rPr>
        <w:t>的中位角度误差，说明模型能够较好地学习左右眼外观、头姿输入与三维视线方向之间的关系。平均像素误差为</w:t>
      </w:r>
      <w:r>
        <w:rPr>
          <w:color w:val="000000"/>
        </w:rPr>
        <w:t xml:space="preserve"> 314.5413 px</w:t>
      </w:r>
      <w:r>
        <w:rPr>
          <w:color w:val="000000"/>
        </w:rPr>
        <w:t>，说明在普通摄像头、近似屏幕几何和未进行充分个体校准的条件下，三维方向估计到屏幕坐标之间仍存在较明显的系统误差。</w:t>
      </w:r>
    </w:p>
    <w:tbl>
      <w:tblPr>
        <w:tblW w:w="0" w:type="auto"/>
        <w:jc w:val="center"/>
        <w:tblLook w:val="04A0" w:firstRow="1" w:lastRow="0" w:firstColumn="1" w:lastColumn="0" w:noHBand="0" w:noVBand="1"/>
      </w:tblPr>
      <w:tblGrid>
        <w:gridCol w:w="8504"/>
      </w:tblGrid>
      <w:tr w:rsidR="00857452" w14:paraId="585CEF04" w14:textId="77777777">
        <w:trPr>
          <w:jc w:val="center"/>
        </w:trPr>
        <w:tc>
          <w:tcPr>
            <w:tcW w:w="8504" w:type="dxa"/>
            <w:shd w:val="clear" w:color="auto" w:fill="F2F2F2"/>
            <w:vAlign w:val="center"/>
          </w:tcPr>
          <w:p w14:paraId="73BDEDE9" w14:textId="77777777" w:rsidR="00857452" w:rsidRDefault="00314B56">
            <w:pPr>
              <w:spacing w:before="120" w:after="120"/>
              <w:jc w:val="center"/>
            </w:pPr>
            <w:r>
              <w:rPr>
                <w:color w:val="000000"/>
                <w:sz w:val="21"/>
              </w:rPr>
              <w:t>【图</w:t>
            </w:r>
            <w:r>
              <w:rPr>
                <w:color w:val="000000"/>
                <w:sz w:val="21"/>
              </w:rPr>
              <w:t>6-2</w:t>
            </w:r>
            <w:r>
              <w:rPr>
                <w:color w:val="000000"/>
                <w:sz w:val="21"/>
              </w:rPr>
              <w:t>占位：固定测试集角度误差分布直方图。建议展示角度误差频数分布，并标注平均值</w:t>
            </w:r>
            <w:r>
              <w:rPr>
                <w:color w:val="000000"/>
                <w:sz w:val="21"/>
              </w:rPr>
              <w:t>2.8206°</w:t>
            </w:r>
            <w:r>
              <w:rPr>
                <w:color w:val="000000"/>
                <w:sz w:val="21"/>
              </w:rPr>
              <w:t>和中位数</w:t>
            </w:r>
            <w:r>
              <w:rPr>
                <w:color w:val="000000"/>
                <w:sz w:val="21"/>
              </w:rPr>
              <w:t>1.98°</w:t>
            </w:r>
            <w:r>
              <w:rPr>
                <w:color w:val="000000"/>
                <w:sz w:val="21"/>
              </w:rPr>
              <w:t>。】</w:t>
            </w:r>
          </w:p>
        </w:tc>
      </w:tr>
    </w:tbl>
    <w:p w14:paraId="004A5189" w14:textId="77777777" w:rsidR="00857452" w:rsidRDefault="00314B56">
      <w:pPr>
        <w:spacing w:before="120" w:after="240" w:line="400" w:lineRule="exact"/>
        <w:jc w:val="center"/>
      </w:pPr>
      <w:r>
        <w:rPr>
          <w:color w:val="000000"/>
          <w:sz w:val="21"/>
        </w:rPr>
        <w:t>图</w:t>
      </w:r>
      <w:r>
        <w:rPr>
          <w:color w:val="000000"/>
          <w:sz w:val="21"/>
        </w:rPr>
        <w:t xml:space="preserve">6-2 </w:t>
      </w:r>
      <w:r>
        <w:rPr>
          <w:color w:val="000000"/>
          <w:sz w:val="21"/>
        </w:rPr>
        <w:t>固定测试集角度误差分布</w:t>
      </w:r>
    </w:p>
    <w:tbl>
      <w:tblPr>
        <w:tblW w:w="0" w:type="auto"/>
        <w:jc w:val="center"/>
        <w:tblLook w:val="04A0" w:firstRow="1" w:lastRow="0" w:firstColumn="1" w:lastColumn="0" w:noHBand="0" w:noVBand="1"/>
      </w:tblPr>
      <w:tblGrid>
        <w:gridCol w:w="8504"/>
      </w:tblGrid>
      <w:tr w:rsidR="00857452" w14:paraId="6C42285C" w14:textId="77777777">
        <w:trPr>
          <w:jc w:val="center"/>
        </w:trPr>
        <w:tc>
          <w:tcPr>
            <w:tcW w:w="8504" w:type="dxa"/>
            <w:shd w:val="clear" w:color="auto" w:fill="F2F2F2"/>
            <w:vAlign w:val="center"/>
          </w:tcPr>
          <w:p w14:paraId="3E26A985" w14:textId="77777777" w:rsidR="00857452" w:rsidRDefault="00314B56">
            <w:pPr>
              <w:spacing w:before="120" w:after="120"/>
              <w:jc w:val="center"/>
            </w:pPr>
            <w:r>
              <w:rPr>
                <w:color w:val="000000"/>
                <w:sz w:val="21"/>
              </w:rPr>
              <w:t>【图</w:t>
            </w:r>
            <w:r>
              <w:rPr>
                <w:color w:val="000000"/>
                <w:sz w:val="21"/>
              </w:rPr>
              <w:t>6-3</w:t>
            </w:r>
            <w:r>
              <w:rPr>
                <w:color w:val="000000"/>
                <w:sz w:val="21"/>
              </w:rPr>
              <w:t>占位：固定测试集真实目标点与预测点散点图。建议横纵坐标使用归一化屏幕坐标或像素坐标，分别标注真实目标点和预测点。】</w:t>
            </w:r>
          </w:p>
        </w:tc>
      </w:tr>
    </w:tbl>
    <w:p w14:paraId="41133FDE" w14:textId="77777777" w:rsidR="00857452" w:rsidRDefault="00314B56">
      <w:pPr>
        <w:spacing w:before="120" w:after="240" w:line="400" w:lineRule="exact"/>
        <w:jc w:val="center"/>
      </w:pPr>
      <w:r>
        <w:rPr>
          <w:color w:val="000000"/>
          <w:sz w:val="21"/>
        </w:rPr>
        <w:t>图</w:t>
      </w:r>
      <w:r>
        <w:rPr>
          <w:color w:val="000000"/>
          <w:sz w:val="21"/>
        </w:rPr>
        <w:t xml:space="preserve">6-3 </w:t>
      </w:r>
      <w:r>
        <w:rPr>
          <w:color w:val="000000"/>
          <w:sz w:val="21"/>
        </w:rPr>
        <w:t>固定测试集目标点与预测点分布</w:t>
      </w:r>
    </w:p>
    <w:p w14:paraId="1A85F799" w14:textId="77777777" w:rsidR="00857452" w:rsidRDefault="00314B56">
      <w:pPr>
        <w:spacing w:after="0" w:line="400" w:lineRule="exact"/>
        <w:ind w:firstLine="480"/>
        <w:jc w:val="both"/>
      </w:pPr>
      <w:r>
        <w:rPr>
          <w:color w:val="000000"/>
        </w:rPr>
        <w:t>角度误差分布能够反映模型方向预测的整体情况。若大多数样本集中在较小角度范围内，说明模型对多数常规样本具有较好预测能力；若误差分布存在长尾，则说明仍有部分用户、设备或姿态条件下模型表现较差。屏幕点散点图则能够进一步观察预测点在屏幕空间中的分布是否存在系统性偏移、拉伸或边缘区域误差放大现象。</w:t>
      </w:r>
    </w:p>
    <w:p w14:paraId="20787B28" w14:textId="77777777" w:rsidR="00857452" w:rsidRDefault="00314B56">
      <w:pPr>
        <w:pStyle w:val="31"/>
      </w:pPr>
      <w:bookmarkStart w:id="137" w:name="_Toc229091009"/>
      <w:r>
        <w:rPr>
          <w:rFonts w:ascii="Times New Roman" w:eastAsia="黑体" w:hAnsi="Times New Roman"/>
          <w:color w:val="000000"/>
        </w:rPr>
        <w:t xml:space="preserve">6.3.2 </w:t>
      </w:r>
      <w:r>
        <w:rPr>
          <w:rFonts w:ascii="Times New Roman" w:eastAsia="黑体" w:hAnsi="Times New Roman"/>
          <w:color w:val="000000"/>
        </w:rPr>
        <w:t>固定划分结果分析</w:t>
      </w:r>
      <w:bookmarkEnd w:id="137"/>
    </w:p>
    <w:p w14:paraId="49196773" w14:textId="77777777" w:rsidR="00857452" w:rsidRDefault="00314B56">
      <w:pPr>
        <w:spacing w:after="0" w:line="400" w:lineRule="exact"/>
        <w:ind w:firstLine="480"/>
        <w:jc w:val="both"/>
      </w:pPr>
      <w:r>
        <w:rPr>
          <w:color w:val="000000"/>
        </w:rPr>
        <w:t>固定测试集结果表明，</w:t>
      </w:r>
      <w:r>
        <w:rPr>
          <w:color w:val="000000"/>
        </w:rPr>
        <w:t xml:space="preserve">GazeNetV2 </w:t>
      </w:r>
      <w:r>
        <w:rPr>
          <w:color w:val="000000"/>
        </w:rPr>
        <w:t>已经能够完成可用的三维视线方向回归。双眼共享卷积结构使模型能够同时利用左右眼信息，头姿输入通道为模型提供了辅助几何上下文，</w:t>
      </w:r>
      <w:r>
        <w:rPr>
          <w:color w:val="000000"/>
        </w:rPr>
        <w:t>L2</w:t>
      </w:r>
      <w:r>
        <w:rPr>
          <w:color w:val="000000"/>
        </w:rPr>
        <w:t>归一化输出保证预测结果为三维单位方向向量。</w:t>
      </w:r>
    </w:p>
    <w:p w14:paraId="6EA29046" w14:textId="77777777" w:rsidR="00857452" w:rsidRDefault="00314B56">
      <w:pPr>
        <w:spacing w:after="0" w:line="400" w:lineRule="exact"/>
        <w:ind w:firstLine="480"/>
        <w:jc w:val="both"/>
      </w:pPr>
      <w:r>
        <w:rPr>
          <w:color w:val="000000"/>
        </w:rPr>
        <w:t>然而，平均屏幕像素误差仍明显高于角度误差所呈现的方向误差水平。这说明普通摄像头视线追踪系统的系统级误差并不完全来自模型回归本身。三维方向到二维屏幕点的映射涉及相机与屏幕之间的几何关系，而普通笔记本摄像头通常缺少精确内外参标定。屏幕物理尺寸、摄像头安装位置、用户眼睛相对摄像头的位置、头部运动和坐姿差异都会使屏幕映射误差被放大。因此，用户校准和平滑处理对于最终交互效果具有重要作用。</w:t>
      </w:r>
    </w:p>
    <w:p w14:paraId="6D85C40A" w14:textId="77777777" w:rsidR="00857452" w:rsidRDefault="00314B56">
      <w:pPr>
        <w:spacing w:after="0" w:line="400" w:lineRule="exact"/>
        <w:ind w:firstLine="480"/>
        <w:jc w:val="both"/>
      </w:pPr>
      <w:r>
        <w:rPr>
          <w:color w:val="000000"/>
        </w:rPr>
        <w:t>固定划分测试的意义在于证明深度学习主模型具备基本方向估计能力，但它不能单独代表最终系统的交互可用性。为了进一步验证模型面对新用户时的表现，本文进行了跨用户留一评估。</w:t>
      </w:r>
    </w:p>
    <w:p w14:paraId="3FBEA227" w14:textId="77777777" w:rsidR="00857452" w:rsidRDefault="00314B56">
      <w:pPr>
        <w:pStyle w:val="21"/>
      </w:pPr>
      <w:bookmarkStart w:id="138" w:name="_Toc229091010"/>
      <w:r>
        <w:rPr>
          <w:rFonts w:ascii="Times New Roman" w:eastAsia="黑体" w:hAnsi="Times New Roman"/>
          <w:color w:val="000000"/>
        </w:rPr>
        <w:lastRenderedPageBreak/>
        <w:t xml:space="preserve">6.4 </w:t>
      </w:r>
      <w:r>
        <w:rPr>
          <w:rFonts w:ascii="Times New Roman" w:eastAsia="黑体" w:hAnsi="Times New Roman"/>
          <w:color w:val="000000"/>
        </w:rPr>
        <w:t>跨用户泛化实验</w:t>
      </w:r>
      <w:bookmarkEnd w:id="138"/>
    </w:p>
    <w:p w14:paraId="0F5F8903" w14:textId="77777777" w:rsidR="00857452" w:rsidRDefault="00314B56">
      <w:pPr>
        <w:pStyle w:val="31"/>
      </w:pPr>
      <w:bookmarkStart w:id="139" w:name="_Toc229091011"/>
      <w:r>
        <w:rPr>
          <w:rFonts w:ascii="Times New Roman" w:eastAsia="黑体" w:hAnsi="Times New Roman"/>
          <w:color w:val="000000"/>
        </w:rPr>
        <w:t xml:space="preserve">6.4.1 </w:t>
      </w:r>
      <w:r>
        <w:rPr>
          <w:rFonts w:ascii="Times New Roman" w:eastAsia="黑体" w:hAnsi="Times New Roman"/>
          <w:color w:val="000000"/>
        </w:rPr>
        <w:t>留一用户交叉验证设计</w:t>
      </w:r>
      <w:bookmarkEnd w:id="139"/>
    </w:p>
    <w:p w14:paraId="5F17FF92" w14:textId="77777777" w:rsidR="00857452" w:rsidRDefault="00314B56">
      <w:pPr>
        <w:spacing w:after="0" w:line="400" w:lineRule="exact"/>
        <w:ind w:firstLine="480"/>
        <w:jc w:val="both"/>
      </w:pPr>
      <w:r>
        <w:rPr>
          <w:color w:val="000000"/>
        </w:rPr>
        <w:t>在真实使用场景中，系统通常需要面对训练阶段未出现过的新用户。因此，仅使用随机样本划分不能充分评价模型泛化能力。为分析模型在新用户上的表现，本文采用留一用户交叉验证。实验时，每一轮选择</w:t>
      </w:r>
      <w:r>
        <w:rPr>
          <w:color w:val="000000"/>
        </w:rPr>
        <w:t>1</w:t>
      </w:r>
      <w:r>
        <w:rPr>
          <w:color w:val="000000"/>
        </w:rPr>
        <w:t>名用户作为测试用户，其余用户的数据用于训练和验证。该过程重复</w:t>
      </w:r>
      <w:r>
        <w:rPr>
          <w:color w:val="000000"/>
        </w:rPr>
        <w:t>31</w:t>
      </w:r>
      <w:r>
        <w:rPr>
          <w:color w:val="000000"/>
        </w:rPr>
        <w:t>轮，使每名用户都作为一次独立测试用户。</w:t>
      </w:r>
    </w:p>
    <w:p w14:paraId="36B468D2" w14:textId="77777777" w:rsidR="00857452" w:rsidRDefault="00314B56">
      <w:pPr>
        <w:spacing w:after="0" w:line="400" w:lineRule="exact"/>
        <w:ind w:firstLine="480"/>
        <w:jc w:val="both"/>
      </w:pPr>
      <w:r>
        <w:rPr>
          <w:color w:val="000000"/>
        </w:rPr>
        <w:t>留一用户交叉验证流程如下：</w:t>
      </w:r>
    </w:p>
    <w:p w14:paraId="4225FF87" w14:textId="77777777" w:rsidR="00857452" w:rsidRDefault="00314B56">
      <w:pPr>
        <w:spacing w:after="0" w:line="400" w:lineRule="exact"/>
        <w:ind w:firstLine="480"/>
        <w:jc w:val="both"/>
      </w:pPr>
      <w:r>
        <w:rPr>
          <w:color w:val="000000"/>
        </w:rPr>
        <w:t xml:space="preserve">1. </w:t>
      </w:r>
      <w:r>
        <w:rPr>
          <w:color w:val="000000"/>
        </w:rPr>
        <w:t>从</w:t>
      </w:r>
      <w:r>
        <w:rPr>
          <w:color w:val="000000"/>
        </w:rPr>
        <w:t>31</w:t>
      </w:r>
      <w:r>
        <w:rPr>
          <w:color w:val="000000"/>
        </w:rPr>
        <w:t>名用户中选择第</w:t>
      </w:r>
      <w:r>
        <w:rPr>
          <w:color w:val="000000"/>
        </w:rPr>
        <w:t xml:space="preserve"> </w:t>
      </w:r>
      <m:oMath>
        <m:r>
          <w:rPr>
            <w:rFonts w:ascii="Cambria Math" w:hAnsi="Cambria Math"/>
          </w:rPr>
          <m:t>k</m:t>
        </m:r>
      </m:oMath>
      <w:r>
        <w:rPr>
          <w:color w:val="000000"/>
        </w:rPr>
        <w:t xml:space="preserve"> </w:t>
      </w:r>
      <w:r>
        <w:rPr>
          <w:color w:val="000000"/>
        </w:rPr>
        <w:t>名用户作为测试用户；</w:t>
      </w:r>
    </w:p>
    <w:p w14:paraId="46C8C392" w14:textId="77777777" w:rsidR="00857452" w:rsidRDefault="00314B56">
      <w:pPr>
        <w:spacing w:after="0" w:line="400" w:lineRule="exact"/>
        <w:ind w:firstLine="480"/>
        <w:jc w:val="both"/>
      </w:pPr>
      <w:r>
        <w:rPr>
          <w:color w:val="000000"/>
        </w:rPr>
        <w:t xml:space="preserve">2. </w:t>
      </w:r>
      <w:r>
        <w:rPr>
          <w:color w:val="000000"/>
        </w:rPr>
        <w:t>使用其余</w:t>
      </w:r>
      <w:r>
        <w:rPr>
          <w:color w:val="000000"/>
        </w:rPr>
        <w:t>30</w:t>
      </w:r>
      <w:r>
        <w:rPr>
          <w:color w:val="000000"/>
        </w:rPr>
        <w:t>名用户的数据训练模型；</w:t>
      </w:r>
    </w:p>
    <w:p w14:paraId="1F03969A" w14:textId="77777777" w:rsidR="00857452" w:rsidRDefault="00314B56">
      <w:pPr>
        <w:spacing w:after="0" w:line="400" w:lineRule="exact"/>
        <w:ind w:firstLine="480"/>
        <w:jc w:val="both"/>
      </w:pPr>
      <w:r>
        <w:rPr>
          <w:color w:val="000000"/>
        </w:rPr>
        <w:t xml:space="preserve">3. </w:t>
      </w:r>
      <w:r>
        <w:rPr>
          <w:color w:val="000000"/>
        </w:rPr>
        <w:t>在第</w:t>
      </w:r>
      <w:r>
        <w:rPr>
          <w:color w:val="000000"/>
        </w:rPr>
        <w:t xml:space="preserve"> </w:t>
      </w:r>
      <m:oMath>
        <m:r>
          <w:rPr>
            <w:rFonts w:ascii="Cambria Math" w:hAnsi="Cambria Math"/>
          </w:rPr>
          <m:t>k</m:t>
        </m:r>
      </m:oMath>
      <w:r>
        <w:rPr>
          <w:color w:val="000000"/>
        </w:rPr>
        <w:t xml:space="preserve"> </w:t>
      </w:r>
      <w:r>
        <w:rPr>
          <w:color w:val="000000"/>
        </w:rPr>
        <w:t>名用户的数据上测试模型；</w:t>
      </w:r>
    </w:p>
    <w:p w14:paraId="67B54E43" w14:textId="77777777" w:rsidR="00857452" w:rsidRDefault="00314B56">
      <w:pPr>
        <w:spacing w:after="0" w:line="400" w:lineRule="exact"/>
        <w:ind w:firstLine="480"/>
        <w:jc w:val="both"/>
      </w:pPr>
      <w:r>
        <w:rPr>
          <w:color w:val="000000"/>
        </w:rPr>
        <w:t xml:space="preserve">4. </w:t>
      </w:r>
      <w:r>
        <w:rPr>
          <w:color w:val="000000"/>
        </w:rPr>
        <w:t>记录该用户的角度误差和像素误差；</w:t>
      </w:r>
    </w:p>
    <w:p w14:paraId="318842A6" w14:textId="77777777" w:rsidR="00857452" w:rsidRDefault="00314B56">
      <w:pPr>
        <w:spacing w:after="0" w:line="400" w:lineRule="exact"/>
        <w:ind w:firstLine="480"/>
        <w:jc w:val="both"/>
      </w:pPr>
      <w:r>
        <w:rPr>
          <w:color w:val="000000"/>
        </w:rPr>
        <w:t xml:space="preserve">5. </w:t>
      </w:r>
      <w:r>
        <w:rPr>
          <w:color w:val="000000"/>
        </w:rPr>
        <w:t>重复上述过程，直到</w:t>
      </w:r>
      <w:r>
        <w:rPr>
          <w:color w:val="000000"/>
        </w:rPr>
        <w:t>31</w:t>
      </w:r>
      <w:r>
        <w:rPr>
          <w:color w:val="000000"/>
        </w:rPr>
        <w:t>名用户均被测试；</w:t>
      </w:r>
    </w:p>
    <w:p w14:paraId="537199C5" w14:textId="77777777" w:rsidR="00857452" w:rsidRDefault="00314B56">
      <w:pPr>
        <w:spacing w:after="0" w:line="400" w:lineRule="exact"/>
        <w:ind w:firstLine="480"/>
        <w:jc w:val="both"/>
      </w:pPr>
      <w:r>
        <w:rPr>
          <w:color w:val="000000"/>
        </w:rPr>
        <w:t xml:space="preserve">6. </w:t>
      </w:r>
      <w:r>
        <w:rPr>
          <w:color w:val="000000"/>
        </w:rPr>
        <w:t>统计所有用户的平均误差、中位误差和长尾用户表现。</w:t>
      </w:r>
    </w:p>
    <w:tbl>
      <w:tblPr>
        <w:tblW w:w="0" w:type="auto"/>
        <w:jc w:val="center"/>
        <w:tblLook w:val="04A0" w:firstRow="1" w:lastRow="0" w:firstColumn="1" w:lastColumn="0" w:noHBand="0" w:noVBand="1"/>
      </w:tblPr>
      <w:tblGrid>
        <w:gridCol w:w="8504"/>
      </w:tblGrid>
      <w:tr w:rsidR="00857452" w14:paraId="4BE3B569" w14:textId="77777777">
        <w:trPr>
          <w:jc w:val="center"/>
        </w:trPr>
        <w:tc>
          <w:tcPr>
            <w:tcW w:w="8504" w:type="dxa"/>
            <w:shd w:val="clear" w:color="auto" w:fill="F2F2F2"/>
            <w:vAlign w:val="center"/>
          </w:tcPr>
          <w:p w14:paraId="4824EEA3" w14:textId="77777777" w:rsidR="00857452" w:rsidRDefault="00314B56">
            <w:pPr>
              <w:spacing w:before="120" w:after="120"/>
              <w:jc w:val="center"/>
            </w:pPr>
            <w:r>
              <w:rPr>
                <w:color w:val="000000"/>
                <w:sz w:val="21"/>
              </w:rPr>
              <w:t>【图</w:t>
            </w:r>
            <w:r>
              <w:rPr>
                <w:color w:val="000000"/>
                <w:sz w:val="21"/>
              </w:rPr>
              <w:t>6-4</w:t>
            </w:r>
            <w:r>
              <w:rPr>
                <w:color w:val="000000"/>
                <w:sz w:val="21"/>
              </w:rPr>
              <w:t>占位：留一用户交叉验证流程图。图中应展示</w:t>
            </w:r>
            <w:r>
              <w:rPr>
                <w:color w:val="000000"/>
                <w:sz w:val="21"/>
              </w:rPr>
              <w:t>31</w:t>
            </w:r>
            <w:r>
              <w:rPr>
                <w:color w:val="000000"/>
                <w:sz w:val="21"/>
              </w:rPr>
              <w:t>轮实验，每轮</w:t>
            </w:r>
            <w:r>
              <w:rPr>
                <w:color w:val="000000"/>
                <w:sz w:val="21"/>
              </w:rPr>
              <w:t>1</w:t>
            </w:r>
            <w:r>
              <w:rPr>
                <w:color w:val="000000"/>
                <w:sz w:val="21"/>
              </w:rPr>
              <w:t>名用户作为测试用户，其余用户训练。】</w:t>
            </w:r>
          </w:p>
        </w:tc>
      </w:tr>
    </w:tbl>
    <w:p w14:paraId="79B360F2" w14:textId="77777777" w:rsidR="00857452" w:rsidRDefault="00314B56">
      <w:pPr>
        <w:spacing w:before="120" w:after="240" w:line="400" w:lineRule="exact"/>
        <w:jc w:val="center"/>
      </w:pPr>
      <w:r>
        <w:rPr>
          <w:color w:val="000000"/>
          <w:sz w:val="21"/>
        </w:rPr>
        <w:t>图</w:t>
      </w:r>
      <w:r>
        <w:rPr>
          <w:color w:val="000000"/>
          <w:sz w:val="21"/>
        </w:rPr>
        <w:t xml:space="preserve">6-4 </w:t>
      </w:r>
      <w:r>
        <w:rPr>
          <w:color w:val="000000"/>
          <w:sz w:val="21"/>
        </w:rPr>
        <w:t>留一用户交叉验证流程</w:t>
      </w:r>
    </w:p>
    <w:p w14:paraId="719B2204" w14:textId="77777777" w:rsidR="00857452" w:rsidRDefault="00314B56">
      <w:pPr>
        <w:spacing w:after="0" w:line="400" w:lineRule="exact"/>
        <w:ind w:firstLine="480"/>
        <w:jc w:val="both"/>
      </w:pPr>
      <w:r>
        <w:rPr>
          <w:color w:val="000000"/>
        </w:rPr>
        <w:t>该实验能够更直接地评价模型在跨用户条件下的泛化能力。若留一用户误差较低，说明模型不仅记住了已有用户样本，还学习到了具有一定普适性的眼部外观与视线方向关系。</w:t>
      </w:r>
    </w:p>
    <w:p w14:paraId="6774E844" w14:textId="77777777" w:rsidR="00857452" w:rsidRDefault="00314B56">
      <w:pPr>
        <w:pStyle w:val="31"/>
      </w:pPr>
      <w:bookmarkStart w:id="140" w:name="_Toc229091012"/>
      <w:r>
        <w:rPr>
          <w:rFonts w:ascii="Times New Roman" w:eastAsia="黑体" w:hAnsi="Times New Roman"/>
          <w:color w:val="000000"/>
        </w:rPr>
        <w:t xml:space="preserve">6.4.2 </w:t>
      </w:r>
      <w:r>
        <w:rPr>
          <w:rFonts w:ascii="Times New Roman" w:eastAsia="黑体" w:hAnsi="Times New Roman"/>
          <w:color w:val="000000"/>
        </w:rPr>
        <w:t>跨用户评估结果</w:t>
      </w:r>
      <w:bookmarkEnd w:id="140"/>
    </w:p>
    <w:p w14:paraId="0AFF5970" w14:textId="77777777" w:rsidR="00857452" w:rsidRDefault="00314B56">
      <w:pPr>
        <w:spacing w:after="0" w:line="400" w:lineRule="exact"/>
        <w:ind w:firstLine="480"/>
        <w:jc w:val="both"/>
      </w:pPr>
      <w:r>
        <w:rPr>
          <w:color w:val="000000"/>
        </w:rPr>
        <w:t>31</w:t>
      </w:r>
      <w:r>
        <w:rPr>
          <w:color w:val="000000"/>
        </w:rPr>
        <w:t>名用户留一交叉验证结果见表</w:t>
      </w:r>
      <w:r>
        <w:rPr>
          <w:color w:val="000000"/>
        </w:rPr>
        <w:t>6-3</w:t>
      </w:r>
      <w:r>
        <w:rPr>
          <w:color w:val="000000"/>
        </w:rPr>
        <w:t>。</w:t>
      </w:r>
    </w:p>
    <w:p w14:paraId="0116E446" w14:textId="77777777" w:rsidR="00857452" w:rsidRDefault="00314B56">
      <w:pPr>
        <w:spacing w:after="0" w:line="400" w:lineRule="exact"/>
        <w:ind w:firstLine="480"/>
        <w:jc w:val="both"/>
      </w:pPr>
      <w:r>
        <w:rPr>
          <w:color w:val="000000"/>
        </w:rPr>
        <w:t>表</w:t>
      </w:r>
      <w:r>
        <w:rPr>
          <w:color w:val="000000"/>
        </w:rPr>
        <w:t xml:space="preserve">6-3 </w:t>
      </w:r>
      <w:r>
        <w:rPr>
          <w:color w:val="000000"/>
        </w:rPr>
        <w:t>留一用户交叉验证结果</w:t>
      </w:r>
    </w:p>
    <w:tbl>
      <w:tblPr>
        <w:tblStyle w:val="aff1"/>
        <w:tblW w:w="0" w:type="auto"/>
        <w:jc w:val="center"/>
        <w:tblLook w:val="04A0" w:firstRow="1" w:lastRow="0" w:firstColumn="1" w:lastColumn="0" w:noHBand="0" w:noVBand="1"/>
      </w:tblPr>
      <w:tblGrid>
        <w:gridCol w:w="4252"/>
        <w:gridCol w:w="4252"/>
      </w:tblGrid>
      <w:tr w:rsidR="00857452" w14:paraId="55AA1097" w14:textId="77777777">
        <w:trPr>
          <w:jc w:val="center"/>
        </w:trPr>
        <w:tc>
          <w:tcPr>
            <w:tcW w:w="4252" w:type="dxa"/>
          </w:tcPr>
          <w:p w14:paraId="664008F3" w14:textId="77777777" w:rsidR="00857452" w:rsidRDefault="00314B56">
            <w:pPr>
              <w:spacing w:line="400" w:lineRule="exact"/>
              <w:jc w:val="center"/>
            </w:pPr>
            <w:r>
              <w:rPr>
                <w:b/>
                <w:color w:val="000000"/>
              </w:rPr>
              <w:t>指标</w:t>
            </w:r>
          </w:p>
        </w:tc>
        <w:tc>
          <w:tcPr>
            <w:tcW w:w="4252" w:type="dxa"/>
          </w:tcPr>
          <w:p w14:paraId="41A442F9" w14:textId="77777777" w:rsidR="00857452" w:rsidRDefault="00314B56">
            <w:pPr>
              <w:spacing w:line="400" w:lineRule="exact"/>
              <w:jc w:val="center"/>
            </w:pPr>
            <w:r>
              <w:rPr>
                <w:b/>
                <w:color w:val="000000"/>
              </w:rPr>
              <w:t>结果</w:t>
            </w:r>
          </w:p>
        </w:tc>
      </w:tr>
      <w:tr w:rsidR="00857452" w14:paraId="0618EBE9" w14:textId="77777777">
        <w:trPr>
          <w:jc w:val="center"/>
        </w:trPr>
        <w:tc>
          <w:tcPr>
            <w:tcW w:w="4252" w:type="dxa"/>
          </w:tcPr>
          <w:p w14:paraId="784B4B4A" w14:textId="77777777" w:rsidR="00857452" w:rsidRDefault="00314B56">
            <w:pPr>
              <w:spacing w:line="400" w:lineRule="exact"/>
            </w:pPr>
            <w:r>
              <w:rPr>
                <w:color w:val="000000"/>
              </w:rPr>
              <w:t>留出用户数</w:t>
            </w:r>
          </w:p>
        </w:tc>
        <w:tc>
          <w:tcPr>
            <w:tcW w:w="4252" w:type="dxa"/>
          </w:tcPr>
          <w:p w14:paraId="7B945F4C" w14:textId="77777777" w:rsidR="00857452" w:rsidRDefault="00314B56">
            <w:pPr>
              <w:spacing w:line="400" w:lineRule="exact"/>
            </w:pPr>
            <w:r>
              <w:rPr>
                <w:color w:val="000000"/>
              </w:rPr>
              <w:t>31</w:t>
            </w:r>
          </w:p>
        </w:tc>
      </w:tr>
      <w:tr w:rsidR="00857452" w14:paraId="34F7F558" w14:textId="77777777">
        <w:trPr>
          <w:jc w:val="center"/>
        </w:trPr>
        <w:tc>
          <w:tcPr>
            <w:tcW w:w="4252" w:type="dxa"/>
          </w:tcPr>
          <w:p w14:paraId="051F0285" w14:textId="77777777" w:rsidR="00857452" w:rsidRDefault="00314B56">
            <w:pPr>
              <w:spacing w:line="400" w:lineRule="exact"/>
            </w:pPr>
            <w:r>
              <w:rPr>
                <w:color w:val="000000"/>
              </w:rPr>
              <w:t>总样本数</w:t>
            </w:r>
          </w:p>
        </w:tc>
        <w:tc>
          <w:tcPr>
            <w:tcW w:w="4252" w:type="dxa"/>
          </w:tcPr>
          <w:p w14:paraId="11B056A0" w14:textId="77777777" w:rsidR="00857452" w:rsidRDefault="00314B56">
            <w:pPr>
              <w:spacing w:line="400" w:lineRule="exact"/>
            </w:pPr>
            <w:r>
              <w:rPr>
                <w:color w:val="000000"/>
              </w:rPr>
              <w:t>7395</w:t>
            </w:r>
          </w:p>
        </w:tc>
      </w:tr>
      <w:tr w:rsidR="00857452" w14:paraId="23C3DFF8" w14:textId="77777777">
        <w:trPr>
          <w:jc w:val="center"/>
        </w:trPr>
        <w:tc>
          <w:tcPr>
            <w:tcW w:w="4252" w:type="dxa"/>
          </w:tcPr>
          <w:p w14:paraId="278BF3CE" w14:textId="77777777" w:rsidR="00857452" w:rsidRDefault="00314B56">
            <w:pPr>
              <w:spacing w:line="400" w:lineRule="exact"/>
            </w:pPr>
            <w:r>
              <w:rPr>
                <w:color w:val="000000"/>
              </w:rPr>
              <w:t xml:space="preserve">LOO </w:t>
            </w:r>
            <w:r>
              <w:rPr>
                <w:color w:val="000000"/>
              </w:rPr>
              <w:t>平均角度误差</w:t>
            </w:r>
          </w:p>
        </w:tc>
        <w:tc>
          <w:tcPr>
            <w:tcW w:w="4252" w:type="dxa"/>
          </w:tcPr>
          <w:p w14:paraId="3F150093" w14:textId="77777777" w:rsidR="00857452" w:rsidRDefault="00314B56">
            <w:pPr>
              <w:spacing w:line="400" w:lineRule="exact"/>
            </w:pPr>
            <w:r>
              <w:rPr>
                <w:color w:val="000000"/>
              </w:rPr>
              <w:t>2.4788°</w:t>
            </w:r>
          </w:p>
        </w:tc>
      </w:tr>
      <w:tr w:rsidR="00857452" w14:paraId="6701BE5D" w14:textId="77777777">
        <w:trPr>
          <w:jc w:val="center"/>
        </w:trPr>
        <w:tc>
          <w:tcPr>
            <w:tcW w:w="4252" w:type="dxa"/>
          </w:tcPr>
          <w:p w14:paraId="2C73FB65" w14:textId="77777777" w:rsidR="00857452" w:rsidRDefault="00314B56">
            <w:pPr>
              <w:spacing w:line="400" w:lineRule="exact"/>
            </w:pPr>
            <w:r>
              <w:rPr>
                <w:color w:val="000000"/>
              </w:rPr>
              <w:t xml:space="preserve">LOO </w:t>
            </w:r>
            <w:r>
              <w:rPr>
                <w:color w:val="000000"/>
              </w:rPr>
              <w:t>平均屏幕像素误差</w:t>
            </w:r>
          </w:p>
        </w:tc>
        <w:tc>
          <w:tcPr>
            <w:tcW w:w="4252" w:type="dxa"/>
          </w:tcPr>
          <w:p w14:paraId="78802469" w14:textId="77777777" w:rsidR="00857452" w:rsidRDefault="00314B56">
            <w:pPr>
              <w:spacing w:line="400" w:lineRule="exact"/>
            </w:pPr>
            <w:r>
              <w:rPr>
                <w:color w:val="000000"/>
              </w:rPr>
              <w:t>321.3820 px</w:t>
            </w:r>
          </w:p>
        </w:tc>
      </w:tr>
      <w:tr w:rsidR="00857452" w14:paraId="00120E92" w14:textId="77777777">
        <w:trPr>
          <w:jc w:val="center"/>
        </w:trPr>
        <w:tc>
          <w:tcPr>
            <w:tcW w:w="4252" w:type="dxa"/>
          </w:tcPr>
          <w:p w14:paraId="48F0D71E" w14:textId="77777777" w:rsidR="00857452" w:rsidRDefault="00314B56">
            <w:pPr>
              <w:spacing w:line="400" w:lineRule="exact"/>
            </w:pPr>
            <w:r>
              <w:rPr>
                <w:color w:val="000000"/>
              </w:rPr>
              <w:t>角度误差不超过</w:t>
            </w:r>
            <w:r>
              <w:rPr>
                <w:color w:val="000000"/>
              </w:rPr>
              <w:t>3°</w:t>
            </w:r>
            <w:r>
              <w:rPr>
                <w:color w:val="000000"/>
              </w:rPr>
              <w:t>的用户数</w:t>
            </w:r>
          </w:p>
        </w:tc>
        <w:tc>
          <w:tcPr>
            <w:tcW w:w="4252" w:type="dxa"/>
          </w:tcPr>
          <w:p w14:paraId="5A7971DD" w14:textId="77777777" w:rsidR="00857452" w:rsidRDefault="00314B56">
            <w:pPr>
              <w:spacing w:line="400" w:lineRule="exact"/>
            </w:pPr>
            <w:r>
              <w:rPr>
                <w:color w:val="000000"/>
              </w:rPr>
              <w:t>23 / 31</w:t>
            </w:r>
          </w:p>
        </w:tc>
      </w:tr>
    </w:tbl>
    <w:tbl>
      <w:tblPr>
        <w:tblW w:w="0" w:type="auto"/>
        <w:jc w:val="center"/>
        <w:tblLook w:val="04A0" w:firstRow="1" w:lastRow="0" w:firstColumn="1" w:lastColumn="0" w:noHBand="0" w:noVBand="1"/>
      </w:tblPr>
      <w:tblGrid>
        <w:gridCol w:w="8504"/>
      </w:tblGrid>
      <w:tr w:rsidR="00857452" w14:paraId="6B4B5139" w14:textId="77777777">
        <w:trPr>
          <w:jc w:val="center"/>
        </w:trPr>
        <w:tc>
          <w:tcPr>
            <w:tcW w:w="8504" w:type="dxa"/>
            <w:shd w:val="clear" w:color="auto" w:fill="F2F2F2"/>
            <w:vAlign w:val="center"/>
          </w:tcPr>
          <w:p w14:paraId="4FC59E00" w14:textId="77777777" w:rsidR="00857452" w:rsidRDefault="00314B56">
            <w:pPr>
              <w:spacing w:before="120" w:after="120"/>
              <w:jc w:val="center"/>
            </w:pPr>
            <w:r>
              <w:rPr>
                <w:color w:val="000000"/>
                <w:sz w:val="21"/>
              </w:rPr>
              <w:t>【图</w:t>
            </w:r>
            <w:r>
              <w:rPr>
                <w:color w:val="000000"/>
                <w:sz w:val="21"/>
              </w:rPr>
              <w:t>6-5</w:t>
            </w:r>
            <w:r>
              <w:rPr>
                <w:color w:val="000000"/>
                <w:sz w:val="21"/>
              </w:rPr>
              <w:t>占位：</w:t>
            </w:r>
            <w:r>
              <w:rPr>
                <w:color w:val="000000"/>
                <w:sz w:val="21"/>
              </w:rPr>
              <w:t>31</w:t>
            </w:r>
            <w:r>
              <w:rPr>
                <w:color w:val="000000"/>
                <w:sz w:val="21"/>
              </w:rPr>
              <w:t>名用户</w:t>
            </w:r>
            <w:r>
              <w:rPr>
                <w:color w:val="000000"/>
                <w:sz w:val="21"/>
              </w:rPr>
              <w:t xml:space="preserve"> LOO </w:t>
            </w:r>
            <w:r>
              <w:rPr>
                <w:color w:val="000000"/>
                <w:sz w:val="21"/>
              </w:rPr>
              <w:t>角度误差柱状图。建议按误差从小到大排序，并加入</w:t>
            </w:r>
            <w:r>
              <w:rPr>
                <w:color w:val="000000"/>
                <w:sz w:val="21"/>
              </w:rPr>
              <w:t>2°</w:t>
            </w:r>
            <w:r>
              <w:rPr>
                <w:color w:val="000000"/>
                <w:sz w:val="21"/>
              </w:rPr>
              <w:t>、</w:t>
            </w:r>
            <w:r>
              <w:rPr>
                <w:color w:val="000000"/>
                <w:sz w:val="21"/>
              </w:rPr>
              <w:lastRenderedPageBreak/>
              <w:t>3°</w:t>
            </w:r>
            <w:r>
              <w:rPr>
                <w:color w:val="000000"/>
                <w:sz w:val="21"/>
              </w:rPr>
              <w:t>参考线。】</w:t>
            </w:r>
          </w:p>
        </w:tc>
      </w:tr>
    </w:tbl>
    <w:p w14:paraId="4377DC69" w14:textId="77777777" w:rsidR="00857452" w:rsidRDefault="00314B56">
      <w:pPr>
        <w:spacing w:before="120" w:after="240" w:line="400" w:lineRule="exact"/>
        <w:jc w:val="center"/>
      </w:pPr>
      <w:r>
        <w:rPr>
          <w:color w:val="000000"/>
          <w:sz w:val="21"/>
        </w:rPr>
        <w:lastRenderedPageBreak/>
        <w:t>图</w:t>
      </w:r>
      <w:r>
        <w:rPr>
          <w:color w:val="000000"/>
          <w:sz w:val="21"/>
        </w:rPr>
        <w:t>6-5 31</w:t>
      </w:r>
      <w:r>
        <w:rPr>
          <w:color w:val="000000"/>
          <w:sz w:val="21"/>
        </w:rPr>
        <w:t>名用户</w:t>
      </w:r>
      <w:r>
        <w:rPr>
          <w:color w:val="000000"/>
          <w:sz w:val="21"/>
        </w:rPr>
        <w:t xml:space="preserve"> LOO </w:t>
      </w:r>
      <w:r>
        <w:rPr>
          <w:color w:val="000000"/>
          <w:sz w:val="21"/>
        </w:rPr>
        <w:t>角度误差分布</w:t>
      </w:r>
    </w:p>
    <w:tbl>
      <w:tblPr>
        <w:tblW w:w="0" w:type="auto"/>
        <w:jc w:val="center"/>
        <w:tblLook w:val="04A0" w:firstRow="1" w:lastRow="0" w:firstColumn="1" w:lastColumn="0" w:noHBand="0" w:noVBand="1"/>
      </w:tblPr>
      <w:tblGrid>
        <w:gridCol w:w="8504"/>
      </w:tblGrid>
      <w:tr w:rsidR="00857452" w14:paraId="4DF269F1" w14:textId="77777777">
        <w:trPr>
          <w:jc w:val="center"/>
        </w:trPr>
        <w:tc>
          <w:tcPr>
            <w:tcW w:w="8504" w:type="dxa"/>
            <w:shd w:val="clear" w:color="auto" w:fill="F2F2F2"/>
            <w:vAlign w:val="center"/>
          </w:tcPr>
          <w:p w14:paraId="684F86C7" w14:textId="77777777" w:rsidR="00857452" w:rsidRDefault="00314B56">
            <w:pPr>
              <w:spacing w:before="120" w:after="120"/>
              <w:jc w:val="center"/>
            </w:pPr>
            <w:r>
              <w:rPr>
                <w:color w:val="000000"/>
                <w:sz w:val="21"/>
              </w:rPr>
              <w:t>【图</w:t>
            </w:r>
            <w:r>
              <w:rPr>
                <w:color w:val="000000"/>
                <w:sz w:val="21"/>
              </w:rPr>
              <w:t>6-6</w:t>
            </w:r>
            <w:r>
              <w:rPr>
                <w:color w:val="000000"/>
                <w:sz w:val="21"/>
              </w:rPr>
              <w:t>占位：</w:t>
            </w:r>
            <w:r>
              <w:rPr>
                <w:color w:val="000000"/>
                <w:sz w:val="21"/>
              </w:rPr>
              <w:t>31</w:t>
            </w:r>
            <w:r>
              <w:rPr>
                <w:color w:val="000000"/>
                <w:sz w:val="21"/>
              </w:rPr>
              <w:t>名用户</w:t>
            </w:r>
            <w:r>
              <w:rPr>
                <w:color w:val="000000"/>
                <w:sz w:val="21"/>
              </w:rPr>
              <w:t xml:space="preserve"> LOO </w:t>
            </w:r>
            <w:r>
              <w:rPr>
                <w:color w:val="000000"/>
                <w:sz w:val="21"/>
              </w:rPr>
              <w:t>屏幕像素误差柱状图。建议展示每名用户平均像素误差，并标注总体均值</w:t>
            </w:r>
            <w:r>
              <w:rPr>
                <w:color w:val="000000"/>
                <w:sz w:val="21"/>
              </w:rPr>
              <w:t>321.3820 px</w:t>
            </w:r>
            <w:r>
              <w:rPr>
                <w:color w:val="000000"/>
                <w:sz w:val="21"/>
              </w:rPr>
              <w:t>。】</w:t>
            </w:r>
          </w:p>
        </w:tc>
      </w:tr>
    </w:tbl>
    <w:p w14:paraId="67D720BC" w14:textId="77777777" w:rsidR="00857452" w:rsidRDefault="00314B56">
      <w:pPr>
        <w:spacing w:before="120" w:after="240" w:line="400" w:lineRule="exact"/>
        <w:jc w:val="center"/>
      </w:pPr>
      <w:r>
        <w:rPr>
          <w:color w:val="000000"/>
          <w:sz w:val="21"/>
        </w:rPr>
        <w:t>图</w:t>
      </w:r>
      <w:r>
        <w:rPr>
          <w:color w:val="000000"/>
          <w:sz w:val="21"/>
        </w:rPr>
        <w:t>6-6 31</w:t>
      </w:r>
      <w:r>
        <w:rPr>
          <w:color w:val="000000"/>
          <w:sz w:val="21"/>
        </w:rPr>
        <w:t>名用户</w:t>
      </w:r>
      <w:r>
        <w:rPr>
          <w:color w:val="000000"/>
          <w:sz w:val="21"/>
        </w:rPr>
        <w:t xml:space="preserve"> LOO </w:t>
      </w:r>
      <w:r>
        <w:rPr>
          <w:color w:val="000000"/>
          <w:sz w:val="21"/>
        </w:rPr>
        <w:t>屏幕像素误差分布</w:t>
      </w:r>
    </w:p>
    <w:p w14:paraId="430FB280" w14:textId="77777777" w:rsidR="00857452" w:rsidRDefault="00314B56">
      <w:pPr>
        <w:spacing w:after="0" w:line="400" w:lineRule="exact"/>
        <w:ind w:firstLine="480"/>
        <w:jc w:val="both"/>
      </w:pPr>
      <w:r>
        <w:rPr>
          <w:color w:val="000000"/>
        </w:rPr>
        <w:t>从表</w:t>
      </w:r>
      <w:r>
        <w:rPr>
          <w:color w:val="000000"/>
        </w:rPr>
        <w:t>6-3</w:t>
      </w:r>
      <w:r>
        <w:rPr>
          <w:color w:val="000000"/>
        </w:rPr>
        <w:t>可以看出，</w:t>
      </w:r>
      <w:r>
        <w:rPr>
          <w:color w:val="000000"/>
        </w:rPr>
        <w:t xml:space="preserve">GazeNetV2 </w:t>
      </w:r>
      <w:r>
        <w:rPr>
          <w:color w:val="000000"/>
        </w:rPr>
        <w:t>在</w:t>
      </w:r>
      <w:r>
        <w:rPr>
          <w:color w:val="000000"/>
        </w:rPr>
        <w:t>31</w:t>
      </w:r>
      <w:r>
        <w:rPr>
          <w:color w:val="000000"/>
        </w:rPr>
        <w:t>名用户留一评估中取得</w:t>
      </w:r>
      <w:r>
        <w:rPr>
          <w:color w:val="000000"/>
        </w:rPr>
        <w:t xml:space="preserve"> 2.4788° </w:t>
      </w:r>
      <w:r>
        <w:rPr>
          <w:color w:val="000000"/>
        </w:rPr>
        <w:t>的平均角度误差，且</w:t>
      </w:r>
      <w:r>
        <w:rPr>
          <w:color w:val="000000"/>
        </w:rPr>
        <w:t>23</w:t>
      </w:r>
      <w:r>
        <w:rPr>
          <w:color w:val="000000"/>
        </w:rPr>
        <w:t>名用户的角度误差不超过</w:t>
      </w:r>
      <w:r>
        <w:rPr>
          <w:color w:val="000000"/>
        </w:rPr>
        <w:t>3°</w:t>
      </w:r>
      <w:r>
        <w:rPr>
          <w:color w:val="000000"/>
        </w:rPr>
        <w:t>。这一结果表明，模型在多数新用户上具有较好的泛化基础，并未只对训练用户有效。</w:t>
      </w:r>
    </w:p>
    <w:p w14:paraId="4C3FA90C" w14:textId="77777777" w:rsidR="00857452" w:rsidRDefault="00314B56">
      <w:pPr>
        <w:spacing w:after="0" w:line="400" w:lineRule="exact"/>
        <w:ind w:firstLine="480"/>
        <w:jc w:val="both"/>
      </w:pPr>
      <w:r>
        <w:rPr>
          <w:color w:val="000000"/>
        </w:rPr>
        <w:t>与此同时，留一用户平均像素误差为</w:t>
      </w:r>
      <w:r>
        <w:rPr>
          <w:color w:val="000000"/>
        </w:rPr>
        <w:t xml:space="preserve"> 321.3820 px</w:t>
      </w:r>
      <w:r>
        <w:rPr>
          <w:color w:val="000000"/>
        </w:rPr>
        <w:t>，与固定测试集平均像素误差接近。这说明跨用户条件下，模型方向估计能力具有一定稳定性；但屏幕空间误差仍然受几何映射和个体差异影响较大。部分用户误差明显高于平均水平，形成长尾现象。长尾用户可能受到多种因素影响，包括眼镜反光、摄像头视角、坐姿偏移、眼区裁剪质量、头部姿态范围和标注质量等。</w:t>
      </w:r>
    </w:p>
    <w:p w14:paraId="41451550" w14:textId="77777777" w:rsidR="00857452" w:rsidRDefault="00314B56">
      <w:pPr>
        <w:pStyle w:val="31"/>
      </w:pPr>
      <w:bookmarkStart w:id="141" w:name="_Toc229091013"/>
      <w:r>
        <w:rPr>
          <w:rFonts w:ascii="Times New Roman" w:eastAsia="黑体" w:hAnsi="Times New Roman"/>
          <w:color w:val="000000"/>
        </w:rPr>
        <w:t xml:space="preserve">6.4.3 </w:t>
      </w:r>
      <w:r>
        <w:rPr>
          <w:rFonts w:ascii="Times New Roman" w:eastAsia="黑体" w:hAnsi="Times New Roman"/>
          <w:color w:val="000000"/>
        </w:rPr>
        <w:t>跨用户结果分析</w:t>
      </w:r>
      <w:bookmarkEnd w:id="141"/>
    </w:p>
    <w:p w14:paraId="124F83BE" w14:textId="77777777" w:rsidR="00857452" w:rsidRDefault="00314B56">
      <w:pPr>
        <w:spacing w:after="0" w:line="400" w:lineRule="exact"/>
        <w:ind w:firstLine="480"/>
        <w:jc w:val="both"/>
      </w:pPr>
      <w:r>
        <w:rPr>
          <w:color w:val="000000"/>
        </w:rPr>
        <w:t>留一用户实验的核心意义在于评价模型面对新用户时的可迁移能力。从结果看，</w:t>
      </w:r>
      <w:r>
        <w:rPr>
          <w:color w:val="000000"/>
        </w:rPr>
        <w:t xml:space="preserve">GazeNetV2 </w:t>
      </w:r>
      <w:r>
        <w:rPr>
          <w:color w:val="000000"/>
        </w:rPr>
        <w:t>已经具备较好的跨用户方向估计能力。对于普通</w:t>
      </w:r>
      <w:r>
        <w:rPr>
          <w:color w:val="000000"/>
        </w:rPr>
        <w:t>RGB</w:t>
      </w:r>
      <w:r>
        <w:rPr>
          <w:color w:val="000000"/>
        </w:rPr>
        <w:t>摄像头视线追踪系统而言，跨用户误差控制在较低角度范围内说明深度学习路线具有实际研究价值。</w:t>
      </w:r>
    </w:p>
    <w:p w14:paraId="0F7DD629" w14:textId="77777777" w:rsidR="00857452" w:rsidRDefault="00314B56">
      <w:pPr>
        <w:spacing w:after="0" w:line="400" w:lineRule="exact"/>
        <w:ind w:firstLine="480"/>
        <w:jc w:val="both"/>
      </w:pPr>
      <w:r>
        <w:rPr>
          <w:color w:val="000000"/>
        </w:rPr>
        <w:t>但跨用户结果也说明，仅依赖统一模型无法完全解决个体差异。眼睛形状、眼睑遮挡、虹膜颜色、眼镜反光、摄像头角度和用户习惯坐姿都会影响眼区外观，使某些用户成为困难样本。因此，后续系统仍需要通过用户校准、数据补充、个性化适配和更稳定的几何建模进一步降低屏幕误差。</w:t>
      </w:r>
    </w:p>
    <w:p w14:paraId="698D96F8" w14:textId="77777777" w:rsidR="00857452" w:rsidRDefault="00314B56">
      <w:pPr>
        <w:spacing w:after="0" w:line="400" w:lineRule="exact"/>
        <w:ind w:firstLine="480"/>
        <w:jc w:val="both"/>
      </w:pPr>
      <w:r>
        <w:rPr>
          <w:color w:val="000000"/>
        </w:rPr>
        <w:t>从系统角度看，跨用户实验支持本文的设计判断：</w:t>
      </w:r>
      <w:r>
        <w:rPr>
          <w:color w:val="000000"/>
        </w:rPr>
        <w:t xml:space="preserve">Look2Act </w:t>
      </w:r>
      <w:r>
        <w:rPr>
          <w:color w:val="000000"/>
        </w:rPr>
        <w:t>不能只依赖模型回归，而应将模型估计、屏幕几何、用户校准和平滑交互作为整体链路共同优化。</w:t>
      </w:r>
    </w:p>
    <w:p w14:paraId="77E58B25" w14:textId="77777777" w:rsidR="00857452" w:rsidRDefault="00314B56">
      <w:pPr>
        <w:pStyle w:val="21"/>
      </w:pPr>
      <w:bookmarkStart w:id="142" w:name="_Toc229091014"/>
      <w:r>
        <w:rPr>
          <w:rFonts w:ascii="Times New Roman" w:eastAsia="黑体" w:hAnsi="Times New Roman"/>
          <w:color w:val="000000"/>
        </w:rPr>
        <w:t xml:space="preserve">6.5 </w:t>
      </w:r>
      <w:r>
        <w:rPr>
          <w:rFonts w:ascii="Times New Roman" w:eastAsia="黑体" w:hAnsi="Times New Roman"/>
          <w:color w:val="000000"/>
        </w:rPr>
        <w:t>校准映射实验</w:t>
      </w:r>
      <w:bookmarkEnd w:id="142"/>
    </w:p>
    <w:p w14:paraId="3C180F97" w14:textId="77777777" w:rsidR="00857452" w:rsidRDefault="00314B56">
      <w:pPr>
        <w:pStyle w:val="31"/>
      </w:pPr>
      <w:bookmarkStart w:id="143" w:name="_Toc229091015"/>
      <w:r>
        <w:rPr>
          <w:rFonts w:ascii="Times New Roman" w:eastAsia="黑体" w:hAnsi="Times New Roman"/>
          <w:color w:val="000000"/>
        </w:rPr>
        <w:t xml:space="preserve">6.5.1 </w:t>
      </w:r>
      <w:r>
        <w:rPr>
          <w:rFonts w:ascii="Times New Roman" w:eastAsia="黑体" w:hAnsi="Times New Roman"/>
          <w:color w:val="000000"/>
        </w:rPr>
        <w:t>校准实验目的</w:t>
      </w:r>
      <w:bookmarkEnd w:id="143"/>
    </w:p>
    <w:p w14:paraId="021AE528" w14:textId="77777777" w:rsidR="00857452" w:rsidRDefault="00314B56">
      <w:pPr>
        <w:spacing w:after="0" w:line="400" w:lineRule="exact"/>
        <w:ind w:firstLine="480"/>
        <w:jc w:val="both"/>
      </w:pPr>
      <w:r>
        <w:rPr>
          <w:color w:val="000000"/>
        </w:rPr>
        <w:t>普通摄像头视线追踪系统中，屏幕像素误差往往包含明显的用户和设备偏差。即使模型能够较准确地估计三维视线方向，屏幕映射仍会受到摄像头位置、屏幕</w:t>
      </w:r>
      <w:r>
        <w:rPr>
          <w:color w:val="000000"/>
        </w:rPr>
        <w:lastRenderedPageBreak/>
        <w:t>距离、坐姿和个体眼部结构影响。因此，用户校准是将模型输出转化为可交互屏幕坐标的重要步骤，快速校准和少样本个性化研究均表明，少量用户数据可以显著改善实际</w:t>
      </w:r>
      <w:r>
        <w:rPr>
          <w:color w:val="000000"/>
        </w:rPr>
        <w:t xml:space="preserve"> gaze </w:t>
      </w:r>
      <w:r>
        <w:rPr>
          <w:color w:val="000000"/>
        </w:rPr>
        <w:t>系统表现</w:t>
      </w:r>
      <w:r>
        <w:rPr>
          <w:color w:val="000000"/>
          <w:vertAlign w:val="superscript"/>
        </w:rPr>
        <w:t>[9,10]</w:t>
      </w:r>
      <w:r>
        <w:rPr>
          <w:color w:val="000000"/>
        </w:rPr>
        <w:t>。</w:t>
      </w:r>
    </w:p>
    <w:p w14:paraId="5CD5E614" w14:textId="77777777" w:rsidR="00857452" w:rsidRDefault="00314B56">
      <w:pPr>
        <w:spacing w:after="0" w:line="400" w:lineRule="exact"/>
        <w:ind w:firstLine="480"/>
        <w:jc w:val="both"/>
      </w:pPr>
      <w:r>
        <w:rPr>
          <w:color w:val="000000"/>
        </w:rPr>
        <w:t>本文对不同校准点数量和映射方式进行了对比分析。校准实验的目的不是替代最终系统中的</w:t>
      </w:r>
      <w:r>
        <w:rPr>
          <w:color w:val="000000"/>
        </w:rPr>
        <w:t xml:space="preserve"> 25 </w:t>
      </w:r>
      <w:r>
        <w:rPr>
          <w:color w:val="000000"/>
        </w:rPr>
        <w:t>点实时校准流程，而是分析少量校准点条件下不同映射策略的稳定性，为校准模块设计提供依据。实验比较了无校准、少点校准、仿射映射和多项式映射等方式对屏幕误差的影响。</w:t>
      </w:r>
    </w:p>
    <w:p w14:paraId="14E8701A" w14:textId="77777777" w:rsidR="00857452" w:rsidRDefault="00314B56">
      <w:pPr>
        <w:pStyle w:val="31"/>
      </w:pPr>
      <w:bookmarkStart w:id="144" w:name="_Toc229091016"/>
      <w:r>
        <w:rPr>
          <w:rFonts w:ascii="Times New Roman" w:eastAsia="黑体" w:hAnsi="Times New Roman"/>
          <w:color w:val="000000"/>
        </w:rPr>
        <w:t xml:space="preserve">6.5.2 </w:t>
      </w:r>
      <w:r>
        <w:rPr>
          <w:rFonts w:ascii="Times New Roman" w:eastAsia="黑体" w:hAnsi="Times New Roman"/>
          <w:color w:val="000000"/>
        </w:rPr>
        <w:t>校准策略对比</w:t>
      </w:r>
      <w:bookmarkEnd w:id="144"/>
    </w:p>
    <w:p w14:paraId="34214FF7" w14:textId="77777777" w:rsidR="00857452" w:rsidRDefault="00314B56">
      <w:pPr>
        <w:spacing w:after="0" w:line="400" w:lineRule="exact"/>
        <w:ind w:firstLine="480"/>
        <w:jc w:val="both"/>
      </w:pPr>
      <w:r>
        <w:rPr>
          <w:color w:val="000000"/>
        </w:rPr>
        <w:t>校准映射的基本目标是学习从原始注视点到目标屏幕点的映射函数。本文重点比较仿射映射和多项式映射。仿射映射参数较少，能够表达平移、缩放、旋转和剪切等线性变化；多项式映射表达能力更强，但在校准点数量不足或采样质量不稳定时可能出现过拟合。</w:t>
      </w:r>
    </w:p>
    <w:p w14:paraId="7D058B3F" w14:textId="77777777" w:rsidR="00857452" w:rsidRDefault="00314B56">
      <w:pPr>
        <w:spacing w:after="0" w:line="400" w:lineRule="exact"/>
        <w:ind w:firstLine="480"/>
        <w:jc w:val="both"/>
      </w:pPr>
      <w:r>
        <w:rPr>
          <w:color w:val="000000"/>
        </w:rPr>
        <w:t>少点校准对比结果见表</w:t>
      </w:r>
      <w:r>
        <w:rPr>
          <w:color w:val="000000"/>
        </w:rPr>
        <w:t>6-4</w:t>
      </w:r>
      <w:r>
        <w:rPr>
          <w:color w:val="000000"/>
        </w:rPr>
        <w:t>。</w:t>
      </w:r>
    </w:p>
    <w:p w14:paraId="58BBEBE4" w14:textId="77777777" w:rsidR="00857452" w:rsidRDefault="00314B56">
      <w:pPr>
        <w:spacing w:after="0" w:line="400" w:lineRule="exact"/>
        <w:ind w:firstLine="480"/>
        <w:jc w:val="both"/>
      </w:pPr>
      <w:r>
        <w:rPr>
          <w:color w:val="000000"/>
        </w:rPr>
        <w:t>表</w:t>
      </w:r>
      <w:r>
        <w:rPr>
          <w:color w:val="000000"/>
        </w:rPr>
        <w:t xml:space="preserve">6-4 </w:t>
      </w:r>
      <w:r>
        <w:rPr>
          <w:color w:val="000000"/>
        </w:rPr>
        <w:t>少点校准映射对比结果</w:t>
      </w:r>
    </w:p>
    <w:tbl>
      <w:tblPr>
        <w:tblStyle w:val="aff1"/>
        <w:tblW w:w="0" w:type="auto"/>
        <w:jc w:val="center"/>
        <w:tblLook w:val="04A0" w:firstRow="1" w:lastRow="0" w:firstColumn="1" w:lastColumn="0" w:noHBand="0" w:noVBand="1"/>
      </w:tblPr>
      <w:tblGrid>
        <w:gridCol w:w="2835"/>
        <w:gridCol w:w="2835"/>
        <w:gridCol w:w="2835"/>
      </w:tblGrid>
      <w:tr w:rsidR="00857452" w14:paraId="75D9C603" w14:textId="77777777">
        <w:trPr>
          <w:jc w:val="center"/>
        </w:trPr>
        <w:tc>
          <w:tcPr>
            <w:tcW w:w="2835" w:type="dxa"/>
          </w:tcPr>
          <w:p w14:paraId="3C557B58" w14:textId="77777777" w:rsidR="00857452" w:rsidRDefault="00314B56">
            <w:pPr>
              <w:spacing w:line="400" w:lineRule="exact"/>
              <w:jc w:val="center"/>
            </w:pPr>
            <w:r>
              <w:rPr>
                <w:b/>
                <w:color w:val="000000"/>
              </w:rPr>
              <w:t>校准方式</w:t>
            </w:r>
          </w:p>
        </w:tc>
        <w:tc>
          <w:tcPr>
            <w:tcW w:w="2835" w:type="dxa"/>
          </w:tcPr>
          <w:p w14:paraId="3669BFED" w14:textId="77777777" w:rsidR="00857452" w:rsidRDefault="00314B56">
            <w:pPr>
              <w:spacing w:line="400" w:lineRule="exact"/>
              <w:jc w:val="center"/>
            </w:pPr>
            <w:r>
              <w:rPr>
                <w:b/>
                <w:color w:val="000000"/>
              </w:rPr>
              <w:t>平均像素误差</w:t>
            </w:r>
          </w:p>
        </w:tc>
        <w:tc>
          <w:tcPr>
            <w:tcW w:w="2835" w:type="dxa"/>
          </w:tcPr>
          <w:p w14:paraId="11F4C297" w14:textId="77777777" w:rsidR="00857452" w:rsidRDefault="00314B56">
            <w:pPr>
              <w:spacing w:line="400" w:lineRule="exact"/>
              <w:jc w:val="center"/>
            </w:pPr>
            <w:r>
              <w:rPr>
                <w:b/>
                <w:color w:val="000000"/>
              </w:rPr>
              <w:t>结果分析</w:t>
            </w:r>
          </w:p>
        </w:tc>
      </w:tr>
      <w:tr w:rsidR="00857452" w14:paraId="74D2FD2C" w14:textId="77777777">
        <w:trPr>
          <w:jc w:val="center"/>
        </w:trPr>
        <w:tc>
          <w:tcPr>
            <w:tcW w:w="2835" w:type="dxa"/>
          </w:tcPr>
          <w:p w14:paraId="3E8E52E8" w14:textId="77777777" w:rsidR="00857452" w:rsidRDefault="00314B56">
            <w:pPr>
              <w:spacing w:line="400" w:lineRule="exact"/>
            </w:pPr>
            <w:r>
              <w:rPr>
                <w:color w:val="000000"/>
              </w:rPr>
              <w:t>无校准</w:t>
            </w:r>
          </w:p>
        </w:tc>
        <w:tc>
          <w:tcPr>
            <w:tcW w:w="2835" w:type="dxa"/>
          </w:tcPr>
          <w:p w14:paraId="750F64D2" w14:textId="77777777" w:rsidR="00857452" w:rsidRDefault="00314B56">
            <w:pPr>
              <w:spacing w:line="400" w:lineRule="exact"/>
            </w:pPr>
            <w:r>
              <w:rPr>
                <w:color w:val="000000"/>
              </w:rPr>
              <w:t>314.5 px</w:t>
            </w:r>
          </w:p>
        </w:tc>
        <w:tc>
          <w:tcPr>
            <w:tcW w:w="2835" w:type="dxa"/>
          </w:tcPr>
          <w:p w14:paraId="6A9BC49F" w14:textId="77777777" w:rsidR="00857452" w:rsidRDefault="00314B56">
            <w:pPr>
              <w:spacing w:line="400" w:lineRule="exact"/>
            </w:pPr>
            <w:r>
              <w:rPr>
                <w:color w:val="000000"/>
              </w:rPr>
              <w:t>作为屏幕映射基线</w:t>
            </w:r>
          </w:p>
        </w:tc>
      </w:tr>
      <w:tr w:rsidR="00857452" w14:paraId="2D45DEFF" w14:textId="77777777">
        <w:trPr>
          <w:jc w:val="center"/>
        </w:trPr>
        <w:tc>
          <w:tcPr>
            <w:tcW w:w="2835" w:type="dxa"/>
          </w:tcPr>
          <w:p w14:paraId="5D477306" w14:textId="77777777" w:rsidR="00857452" w:rsidRDefault="00314B56">
            <w:pPr>
              <w:spacing w:line="400" w:lineRule="exact"/>
            </w:pPr>
            <w:r>
              <w:rPr>
                <w:color w:val="000000"/>
              </w:rPr>
              <w:t xml:space="preserve">9 </w:t>
            </w:r>
            <w:r>
              <w:rPr>
                <w:color w:val="000000"/>
              </w:rPr>
              <w:t>点</w:t>
            </w:r>
            <w:r>
              <w:rPr>
                <w:color w:val="000000"/>
              </w:rPr>
              <w:t xml:space="preserve"> affine</w:t>
            </w:r>
          </w:p>
        </w:tc>
        <w:tc>
          <w:tcPr>
            <w:tcW w:w="2835" w:type="dxa"/>
          </w:tcPr>
          <w:p w14:paraId="191498B4" w14:textId="77777777" w:rsidR="00857452" w:rsidRDefault="00314B56">
            <w:pPr>
              <w:spacing w:line="400" w:lineRule="exact"/>
            </w:pPr>
            <w:r>
              <w:rPr>
                <w:color w:val="000000"/>
              </w:rPr>
              <w:t>221.2 px</w:t>
            </w:r>
          </w:p>
        </w:tc>
        <w:tc>
          <w:tcPr>
            <w:tcW w:w="2835" w:type="dxa"/>
          </w:tcPr>
          <w:p w14:paraId="4632FDF8" w14:textId="77777777" w:rsidR="00857452" w:rsidRDefault="00314B56">
            <w:pPr>
              <w:spacing w:line="400" w:lineRule="exact"/>
            </w:pPr>
            <w:r>
              <w:rPr>
                <w:color w:val="000000"/>
              </w:rPr>
              <w:t>稳定性较好，能够有效修正系统偏差</w:t>
            </w:r>
          </w:p>
        </w:tc>
      </w:tr>
      <w:tr w:rsidR="00857452" w14:paraId="65454C0E" w14:textId="77777777">
        <w:trPr>
          <w:jc w:val="center"/>
        </w:trPr>
        <w:tc>
          <w:tcPr>
            <w:tcW w:w="2835" w:type="dxa"/>
          </w:tcPr>
          <w:p w14:paraId="6C88B68C" w14:textId="77777777" w:rsidR="00857452" w:rsidRDefault="00314B56">
            <w:pPr>
              <w:spacing w:line="400" w:lineRule="exact"/>
            </w:pPr>
            <w:r>
              <w:rPr>
                <w:color w:val="000000"/>
              </w:rPr>
              <w:t xml:space="preserve">9 </w:t>
            </w:r>
            <w:r>
              <w:rPr>
                <w:color w:val="000000"/>
              </w:rPr>
              <w:t>点</w:t>
            </w:r>
            <w:r>
              <w:rPr>
                <w:color w:val="000000"/>
              </w:rPr>
              <w:t xml:space="preserve"> polynomial</w:t>
            </w:r>
          </w:p>
        </w:tc>
        <w:tc>
          <w:tcPr>
            <w:tcW w:w="2835" w:type="dxa"/>
          </w:tcPr>
          <w:p w14:paraId="53D017DD" w14:textId="77777777" w:rsidR="00857452" w:rsidRDefault="00314B56">
            <w:pPr>
              <w:spacing w:line="400" w:lineRule="exact"/>
            </w:pPr>
            <w:r>
              <w:rPr>
                <w:color w:val="000000"/>
              </w:rPr>
              <w:t>437.0 px</w:t>
            </w:r>
          </w:p>
        </w:tc>
        <w:tc>
          <w:tcPr>
            <w:tcW w:w="2835" w:type="dxa"/>
          </w:tcPr>
          <w:p w14:paraId="71304EA0" w14:textId="77777777" w:rsidR="00857452" w:rsidRDefault="00314B56">
            <w:pPr>
              <w:spacing w:line="400" w:lineRule="exact"/>
            </w:pPr>
            <w:r>
              <w:rPr>
                <w:color w:val="000000"/>
              </w:rPr>
              <w:t>误差较大，存在过拟合或映射不稳定现象</w:t>
            </w:r>
          </w:p>
        </w:tc>
      </w:tr>
    </w:tbl>
    <w:tbl>
      <w:tblPr>
        <w:tblW w:w="0" w:type="auto"/>
        <w:jc w:val="center"/>
        <w:tblLook w:val="04A0" w:firstRow="1" w:lastRow="0" w:firstColumn="1" w:lastColumn="0" w:noHBand="0" w:noVBand="1"/>
      </w:tblPr>
      <w:tblGrid>
        <w:gridCol w:w="8504"/>
      </w:tblGrid>
      <w:tr w:rsidR="00857452" w14:paraId="0A92CECE" w14:textId="77777777">
        <w:trPr>
          <w:jc w:val="center"/>
        </w:trPr>
        <w:tc>
          <w:tcPr>
            <w:tcW w:w="8504" w:type="dxa"/>
            <w:shd w:val="clear" w:color="auto" w:fill="F2F2F2"/>
            <w:vAlign w:val="center"/>
          </w:tcPr>
          <w:p w14:paraId="2E839FB6" w14:textId="77777777" w:rsidR="00857452" w:rsidRDefault="00314B56">
            <w:pPr>
              <w:spacing w:before="120" w:after="120"/>
              <w:jc w:val="center"/>
            </w:pPr>
            <w:r>
              <w:rPr>
                <w:color w:val="000000"/>
                <w:sz w:val="21"/>
              </w:rPr>
              <w:t>【图</w:t>
            </w:r>
            <w:r>
              <w:rPr>
                <w:color w:val="000000"/>
                <w:sz w:val="21"/>
              </w:rPr>
              <w:t>6-7</w:t>
            </w:r>
            <w:r>
              <w:rPr>
                <w:color w:val="000000"/>
                <w:sz w:val="21"/>
              </w:rPr>
              <w:t>占位：校准方式对比图。建议使用柱状图或折线图展示无校准、</w:t>
            </w:r>
            <w:r>
              <w:rPr>
                <w:color w:val="000000"/>
                <w:sz w:val="21"/>
              </w:rPr>
              <w:t>9</w:t>
            </w:r>
            <w:r>
              <w:rPr>
                <w:color w:val="000000"/>
                <w:sz w:val="21"/>
              </w:rPr>
              <w:t>点</w:t>
            </w:r>
            <w:r>
              <w:rPr>
                <w:color w:val="000000"/>
                <w:sz w:val="21"/>
              </w:rPr>
              <w:t>affine</w:t>
            </w:r>
            <w:r>
              <w:rPr>
                <w:color w:val="000000"/>
                <w:sz w:val="21"/>
              </w:rPr>
              <w:t>、</w:t>
            </w:r>
            <w:r>
              <w:rPr>
                <w:color w:val="000000"/>
                <w:sz w:val="21"/>
              </w:rPr>
              <w:t>9</w:t>
            </w:r>
            <w:r>
              <w:rPr>
                <w:color w:val="000000"/>
                <w:sz w:val="21"/>
              </w:rPr>
              <w:t>点</w:t>
            </w:r>
            <w:r>
              <w:rPr>
                <w:color w:val="000000"/>
                <w:sz w:val="21"/>
              </w:rPr>
              <w:t>polynomial</w:t>
            </w:r>
            <w:r>
              <w:rPr>
                <w:color w:val="000000"/>
                <w:sz w:val="21"/>
              </w:rPr>
              <w:t>的平均像素误差。】</w:t>
            </w:r>
          </w:p>
        </w:tc>
      </w:tr>
    </w:tbl>
    <w:p w14:paraId="3D146577" w14:textId="77777777" w:rsidR="00857452" w:rsidRDefault="00314B56">
      <w:pPr>
        <w:spacing w:before="120" w:after="240" w:line="400" w:lineRule="exact"/>
        <w:jc w:val="center"/>
      </w:pPr>
      <w:r>
        <w:rPr>
          <w:color w:val="000000"/>
          <w:sz w:val="21"/>
        </w:rPr>
        <w:t>图</w:t>
      </w:r>
      <w:r>
        <w:rPr>
          <w:color w:val="000000"/>
          <w:sz w:val="21"/>
        </w:rPr>
        <w:t xml:space="preserve">6-7 </w:t>
      </w:r>
      <w:r>
        <w:rPr>
          <w:color w:val="000000"/>
          <w:sz w:val="21"/>
        </w:rPr>
        <w:t>不同校准方式下的平均像素误差</w:t>
      </w:r>
    </w:p>
    <w:p w14:paraId="52855BA6" w14:textId="77777777" w:rsidR="00857452" w:rsidRDefault="00314B56">
      <w:pPr>
        <w:spacing w:after="0" w:line="400" w:lineRule="exact"/>
        <w:ind w:firstLine="480"/>
        <w:jc w:val="both"/>
      </w:pPr>
      <w:r>
        <w:rPr>
          <w:color w:val="000000"/>
        </w:rPr>
        <w:t>从表</w:t>
      </w:r>
      <w:r>
        <w:rPr>
          <w:color w:val="000000"/>
        </w:rPr>
        <w:t>6-4</w:t>
      </w:r>
      <w:r>
        <w:rPr>
          <w:color w:val="000000"/>
        </w:rPr>
        <w:t>可以看出，</w:t>
      </w:r>
      <w:r>
        <w:rPr>
          <w:color w:val="000000"/>
        </w:rPr>
        <w:t>9</w:t>
      </w:r>
      <w:r>
        <w:rPr>
          <w:color w:val="000000"/>
        </w:rPr>
        <w:t>点仿射校准能够将平均像素误差从</w:t>
      </w:r>
      <w:r>
        <w:rPr>
          <w:color w:val="000000"/>
        </w:rPr>
        <w:t xml:space="preserve"> 314.5 px </w:t>
      </w:r>
      <w:r>
        <w:rPr>
          <w:color w:val="000000"/>
        </w:rPr>
        <w:t>降低到</w:t>
      </w:r>
      <w:r>
        <w:rPr>
          <w:color w:val="000000"/>
        </w:rPr>
        <w:t xml:space="preserve"> 221.2 px</w:t>
      </w:r>
      <w:r>
        <w:rPr>
          <w:color w:val="000000"/>
        </w:rPr>
        <w:t>，说明少量校准点已经能够有效修正部分系统性偏差。相比之下，</w:t>
      </w:r>
      <w:r>
        <w:rPr>
          <w:color w:val="000000"/>
        </w:rPr>
        <w:t>9</w:t>
      </w:r>
      <w:r>
        <w:rPr>
          <w:color w:val="000000"/>
        </w:rPr>
        <w:t>点多项式映射误差反而升高到</w:t>
      </w:r>
      <w:r>
        <w:rPr>
          <w:color w:val="000000"/>
        </w:rPr>
        <w:t xml:space="preserve"> 437.0 px</w:t>
      </w:r>
      <w:r>
        <w:rPr>
          <w:color w:val="000000"/>
        </w:rPr>
        <w:t>，说明在校准点数量较少时，高阶映射容易受到噪声样本影响，出现过拟合和泛化不稳定问题。</w:t>
      </w:r>
    </w:p>
    <w:p w14:paraId="6119CBD7" w14:textId="77777777" w:rsidR="00857452" w:rsidRDefault="00314B56">
      <w:pPr>
        <w:spacing w:after="0" w:line="400" w:lineRule="exact"/>
        <w:ind w:firstLine="480"/>
        <w:jc w:val="both"/>
      </w:pPr>
      <w:r>
        <w:rPr>
          <w:color w:val="000000"/>
        </w:rPr>
        <w:t>该结果说明，校准映射不是越复杂越好。对于少点校准，稳定性和泛化能力比表达能力更重要。仿射映射虽然形式简单，但参数较少，对噪声更不敏感，因此在少量校准点条件下表现更稳定。</w:t>
      </w:r>
    </w:p>
    <w:p w14:paraId="35ADDD75" w14:textId="77777777" w:rsidR="00857452" w:rsidRDefault="00314B56">
      <w:pPr>
        <w:pStyle w:val="31"/>
      </w:pPr>
      <w:bookmarkStart w:id="145" w:name="_Toc229091017"/>
      <w:r>
        <w:rPr>
          <w:rFonts w:ascii="Times New Roman" w:eastAsia="黑体" w:hAnsi="Times New Roman"/>
          <w:color w:val="000000"/>
        </w:rPr>
        <w:lastRenderedPageBreak/>
        <w:t xml:space="preserve">6.5.3 25 </w:t>
      </w:r>
      <w:r>
        <w:rPr>
          <w:rFonts w:ascii="Times New Roman" w:eastAsia="黑体" w:hAnsi="Times New Roman"/>
          <w:color w:val="000000"/>
        </w:rPr>
        <w:t>点实时校准配置说明</w:t>
      </w:r>
      <w:bookmarkEnd w:id="145"/>
    </w:p>
    <w:p w14:paraId="6A15AFFC" w14:textId="77777777" w:rsidR="00857452" w:rsidRDefault="00314B56">
      <w:pPr>
        <w:spacing w:after="0" w:line="400" w:lineRule="exact"/>
        <w:ind w:firstLine="480"/>
        <w:jc w:val="both"/>
      </w:pPr>
      <w:r>
        <w:rPr>
          <w:color w:val="000000"/>
        </w:rPr>
        <w:t>最终</w:t>
      </w:r>
      <w:r>
        <w:rPr>
          <w:color w:val="000000"/>
        </w:rPr>
        <w:t xml:space="preserve"> Look2Act </w:t>
      </w:r>
      <w:r>
        <w:rPr>
          <w:color w:val="000000"/>
        </w:rPr>
        <w:t>系统采用</w:t>
      </w:r>
      <w:r>
        <w:rPr>
          <w:color w:val="000000"/>
        </w:rPr>
        <w:t xml:space="preserve"> 5×5 </w:t>
      </w:r>
      <w:r>
        <w:rPr>
          <w:color w:val="000000"/>
        </w:rPr>
        <w:t>共</w:t>
      </w:r>
      <w:r>
        <w:rPr>
          <w:color w:val="000000"/>
        </w:rPr>
        <w:t>25</w:t>
      </w:r>
      <w:r>
        <w:rPr>
          <w:color w:val="000000"/>
        </w:rPr>
        <w:t>点的实时校准流程。</w:t>
      </w:r>
      <w:r>
        <w:rPr>
          <w:color w:val="000000"/>
        </w:rPr>
        <w:t>25</w:t>
      </w:r>
      <w:r>
        <w:rPr>
          <w:color w:val="000000"/>
        </w:rPr>
        <w:t>点校准能够覆盖屏幕中心、边缘和角落区域，为映射函数提供更完整的空间约束。在最终软件系统中，</w:t>
      </w:r>
      <w:r>
        <w:rPr>
          <w:color w:val="000000"/>
        </w:rPr>
        <w:t xml:space="preserve">Classic </w:t>
      </w:r>
      <w:r>
        <w:rPr>
          <w:color w:val="000000"/>
        </w:rPr>
        <w:t>模式和</w:t>
      </w:r>
      <w:r>
        <w:rPr>
          <w:color w:val="000000"/>
        </w:rPr>
        <w:t xml:space="preserve"> Deep </w:t>
      </w:r>
      <w:r>
        <w:rPr>
          <w:color w:val="000000"/>
        </w:rPr>
        <w:t>模式均可通过</w:t>
      </w:r>
      <w:r>
        <w:rPr>
          <w:color w:val="000000"/>
        </w:rPr>
        <w:t>25</w:t>
      </w:r>
      <w:r>
        <w:rPr>
          <w:color w:val="000000"/>
        </w:rPr>
        <w:t>点校准采集原始点与目标点对应关系，并拟合校准映射用于后续追踪、验证和交互。</w:t>
      </w:r>
    </w:p>
    <w:p w14:paraId="5D0D589F" w14:textId="77777777" w:rsidR="00857452" w:rsidRDefault="00314B56">
      <w:pPr>
        <w:spacing w:after="0" w:line="400" w:lineRule="exact"/>
        <w:ind w:firstLine="480"/>
        <w:jc w:val="both"/>
      </w:pPr>
      <w:r>
        <w:rPr>
          <w:color w:val="000000"/>
        </w:rPr>
        <w:t>需要区分的是，表</w:t>
      </w:r>
      <w:r>
        <w:rPr>
          <w:color w:val="000000"/>
        </w:rPr>
        <w:t>6-4</w:t>
      </w:r>
      <w:r>
        <w:rPr>
          <w:color w:val="000000"/>
        </w:rPr>
        <w:t>中的</w:t>
      </w:r>
      <w:r>
        <w:rPr>
          <w:color w:val="000000"/>
        </w:rPr>
        <w:t>9</w:t>
      </w:r>
      <w:r>
        <w:rPr>
          <w:color w:val="000000"/>
        </w:rPr>
        <w:t>点仿射校准结果属于少点校准对比实验，用于分析校准点数量和映射函数选择对误差的影响；最终软件演示中的</w:t>
      </w:r>
      <w:r>
        <w:rPr>
          <w:color w:val="000000"/>
        </w:rPr>
        <w:t>25</w:t>
      </w:r>
      <w:r>
        <w:rPr>
          <w:color w:val="000000"/>
        </w:rPr>
        <w:t>点校准是实时系统配置，用于提高真实交互阶段的屏幕覆盖范围和校准稳定性。二者服务于不同目的，不能简单等同。</w:t>
      </w:r>
    </w:p>
    <w:tbl>
      <w:tblPr>
        <w:tblW w:w="0" w:type="auto"/>
        <w:jc w:val="center"/>
        <w:tblLook w:val="04A0" w:firstRow="1" w:lastRow="0" w:firstColumn="1" w:lastColumn="0" w:noHBand="0" w:noVBand="1"/>
      </w:tblPr>
      <w:tblGrid>
        <w:gridCol w:w="8504"/>
      </w:tblGrid>
      <w:tr w:rsidR="00857452" w14:paraId="7C79C0E3" w14:textId="77777777">
        <w:trPr>
          <w:jc w:val="center"/>
        </w:trPr>
        <w:tc>
          <w:tcPr>
            <w:tcW w:w="8504" w:type="dxa"/>
            <w:shd w:val="clear" w:color="auto" w:fill="F2F2F2"/>
            <w:vAlign w:val="center"/>
          </w:tcPr>
          <w:p w14:paraId="640DB230" w14:textId="77777777" w:rsidR="00857452" w:rsidRDefault="00314B56">
            <w:pPr>
              <w:spacing w:before="120" w:after="120"/>
              <w:jc w:val="center"/>
            </w:pPr>
            <w:r>
              <w:rPr>
                <w:color w:val="000000"/>
                <w:sz w:val="21"/>
              </w:rPr>
              <w:t>【图</w:t>
            </w:r>
            <w:r>
              <w:rPr>
                <w:color w:val="000000"/>
                <w:sz w:val="21"/>
              </w:rPr>
              <w:t>6-8</w:t>
            </w:r>
            <w:r>
              <w:rPr>
                <w:color w:val="000000"/>
                <w:sz w:val="21"/>
              </w:rPr>
              <w:t>占位：</w:t>
            </w:r>
            <w:r>
              <w:rPr>
                <w:color w:val="000000"/>
                <w:sz w:val="21"/>
              </w:rPr>
              <w:t>25</w:t>
            </w:r>
            <w:r>
              <w:rPr>
                <w:color w:val="000000"/>
                <w:sz w:val="21"/>
              </w:rPr>
              <w:t>点实时校准界面截图与校准点分布。建议展示最终软件真实校准页面，并标注</w:t>
            </w:r>
            <w:r>
              <w:rPr>
                <w:color w:val="000000"/>
                <w:sz w:val="21"/>
              </w:rPr>
              <w:t>5×5</w:t>
            </w:r>
            <w:r>
              <w:rPr>
                <w:color w:val="000000"/>
                <w:sz w:val="21"/>
              </w:rPr>
              <w:t>校准点。】</w:t>
            </w:r>
          </w:p>
        </w:tc>
      </w:tr>
    </w:tbl>
    <w:p w14:paraId="65E9C26B" w14:textId="77777777" w:rsidR="00857452" w:rsidRDefault="00314B56">
      <w:pPr>
        <w:spacing w:before="120" w:after="240" w:line="400" w:lineRule="exact"/>
        <w:jc w:val="center"/>
      </w:pPr>
      <w:r>
        <w:rPr>
          <w:color w:val="000000"/>
          <w:sz w:val="21"/>
        </w:rPr>
        <w:t>图</w:t>
      </w:r>
      <w:r>
        <w:rPr>
          <w:color w:val="000000"/>
          <w:sz w:val="21"/>
        </w:rPr>
        <w:t>6-8 25</w:t>
      </w:r>
      <w:r>
        <w:rPr>
          <w:color w:val="000000"/>
          <w:sz w:val="21"/>
        </w:rPr>
        <w:t>点实时校准界面与点位分布</w:t>
      </w:r>
    </w:p>
    <w:tbl>
      <w:tblPr>
        <w:tblW w:w="0" w:type="auto"/>
        <w:jc w:val="center"/>
        <w:tblLook w:val="04A0" w:firstRow="1" w:lastRow="0" w:firstColumn="1" w:lastColumn="0" w:noHBand="0" w:noVBand="1"/>
      </w:tblPr>
      <w:tblGrid>
        <w:gridCol w:w="8504"/>
      </w:tblGrid>
      <w:tr w:rsidR="00857452" w14:paraId="16E9AD4A" w14:textId="77777777">
        <w:trPr>
          <w:jc w:val="center"/>
        </w:trPr>
        <w:tc>
          <w:tcPr>
            <w:tcW w:w="8504" w:type="dxa"/>
            <w:shd w:val="clear" w:color="auto" w:fill="F2F2F2"/>
            <w:vAlign w:val="center"/>
          </w:tcPr>
          <w:p w14:paraId="53D469BF" w14:textId="77777777" w:rsidR="00857452" w:rsidRDefault="00314B56">
            <w:pPr>
              <w:spacing w:before="120" w:after="120"/>
              <w:jc w:val="center"/>
            </w:pPr>
            <w:r>
              <w:rPr>
                <w:color w:val="000000"/>
                <w:sz w:val="21"/>
              </w:rPr>
              <w:t>【表</w:t>
            </w:r>
            <w:r>
              <w:rPr>
                <w:color w:val="000000"/>
                <w:sz w:val="21"/>
              </w:rPr>
              <w:t>6-5</w:t>
            </w:r>
            <w:r>
              <w:rPr>
                <w:color w:val="000000"/>
                <w:sz w:val="21"/>
              </w:rPr>
              <w:t>占位：最终系统</w:t>
            </w:r>
            <w:r>
              <w:rPr>
                <w:color w:val="000000"/>
                <w:sz w:val="21"/>
              </w:rPr>
              <w:t>25</w:t>
            </w:r>
            <w:r>
              <w:rPr>
                <w:color w:val="000000"/>
                <w:sz w:val="21"/>
              </w:rPr>
              <w:t>点校准验证结果。建议填写</w:t>
            </w:r>
            <w:r>
              <w:rPr>
                <w:color w:val="000000"/>
                <w:sz w:val="21"/>
              </w:rPr>
              <w:t>Classic</w:t>
            </w:r>
            <w:r>
              <w:rPr>
                <w:color w:val="000000"/>
                <w:sz w:val="21"/>
              </w:rPr>
              <w:t>模式与</w:t>
            </w:r>
            <w:r>
              <w:rPr>
                <w:color w:val="000000"/>
                <w:sz w:val="21"/>
              </w:rPr>
              <w:t>Deep</w:t>
            </w:r>
            <w:r>
              <w:rPr>
                <w:color w:val="000000"/>
                <w:sz w:val="21"/>
              </w:rPr>
              <w:t>模式在真实软件验证阶段的校准后平均误差、最大误差、有效点数和验证通过情况。】</w:t>
            </w:r>
          </w:p>
        </w:tc>
      </w:tr>
    </w:tbl>
    <w:p w14:paraId="1DA9AEC0" w14:textId="77777777" w:rsidR="00857452" w:rsidRDefault="00314B56">
      <w:pPr>
        <w:spacing w:after="0" w:line="400" w:lineRule="exact"/>
        <w:ind w:firstLine="480"/>
        <w:jc w:val="both"/>
      </w:pPr>
      <w:r>
        <w:rPr>
          <w:color w:val="000000"/>
        </w:rPr>
        <w:t>表</w:t>
      </w:r>
      <w:r>
        <w:rPr>
          <w:color w:val="000000"/>
        </w:rPr>
        <w:t xml:space="preserve">6-5 </w:t>
      </w:r>
      <w:r>
        <w:rPr>
          <w:color w:val="000000"/>
        </w:rPr>
        <w:t>最终系统</w:t>
      </w:r>
      <w:r>
        <w:rPr>
          <w:color w:val="000000"/>
        </w:rPr>
        <w:t>25</w:t>
      </w:r>
      <w:r>
        <w:rPr>
          <w:color w:val="000000"/>
        </w:rPr>
        <w:t>点校准验证结果</w:t>
      </w:r>
    </w:p>
    <w:tbl>
      <w:tblPr>
        <w:tblStyle w:val="aff1"/>
        <w:tblW w:w="0" w:type="auto"/>
        <w:jc w:val="center"/>
        <w:tblLook w:val="04A0" w:firstRow="1" w:lastRow="0" w:firstColumn="1" w:lastColumn="0" w:noHBand="0" w:noVBand="1"/>
      </w:tblPr>
      <w:tblGrid>
        <w:gridCol w:w="1215"/>
        <w:gridCol w:w="1215"/>
        <w:gridCol w:w="1310"/>
        <w:gridCol w:w="1215"/>
        <w:gridCol w:w="1215"/>
        <w:gridCol w:w="1215"/>
        <w:gridCol w:w="1215"/>
      </w:tblGrid>
      <w:tr w:rsidR="00857452" w14:paraId="1DB4928E" w14:textId="77777777">
        <w:trPr>
          <w:jc w:val="center"/>
        </w:trPr>
        <w:tc>
          <w:tcPr>
            <w:tcW w:w="1215" w:type="dxa"/>
          </w:tcPr>
          <w:p w14:paraId="11A1BE70" w14:textId="77777777" w:rsidR="00857452" w:rsidRDefault="00314B56">
            <w:pPr>
              <w:spacing w:line="400" w:lineRule="exact"/>
              <w:jc w:val="center"/>
            </w:pPr>
            <w:r>
              <w:rPr>
                <w:b/>
                <w:color w:val="000000"/>
              </w:rPr>
              <w:t>模式</w:t>
            </w:r>
          </w:p>
        </w:tc>
        <w:tc>
          <w:tcPr>
            <w:tcW w:w="1215" w:type="dxa"/>
          </w:tcPr>
          <w:p w14:paraId="05139B7E" w14:textId="77777777" w:rsidR="00857452" w:rsidRDefault="00314B56">
            <w:pPr>
              <w:spacing w:line="400" w:lineRule="exact"/>
              <w:jc w:val="center"/>
            </w:pPr>
            <w:r>
              <w:rPr>
                <w:b/>
                <w:color w:val="000000"/>
              </w:rPr>
              <w:t>校准点数</w:t>
            </w:r>
          </w:p>
        </w:tc>
        <w:tc>
          <w:tcPr>
            <w:tcW w:w="1215" w:type="dxa"/>
          </w:tcPr>
          <w:p w14:paraId="5C40EB37" w14:textId="77777777" w:rsidR="00857452" w:rsidRDefault="00314B56">
            <w:pPr>
              <w:spacing w:line="400" w:lineRule="exact"/>
              <w:jc w:val="center"/>
            </w:pPr>
            <w:r>
              <w:rPr>
                <w:b/>
                <w:color w:val="000000"/>
              </w:rPr>
              <w:t>映射方式</w:t>
            </w:r>
          </w:p>
        </w:tc>
        <w:tc>
          <w:tcPr>
            <w:tcW w:w="1215" w:type="dxa"/>
          </w:tcPr>
          <w:p w14:paraId="418C90E5" w14:textId="77777777" w:rsidR="00857452" w:rsidRDefault="00314B56">
            <w:pPr>
              <w:spacing w:line="400" w:lineRule="exact"/>
              <w:jc w:val="center"/>
            </w:pPr>
            <w:r>
              <w:rPr>
                <w:b/>
                <w:color w:val="000000"/>
              </w:rPr>
              <w:t>平均像素误差</w:t>
            </w:r>
          </w:p>
        </w:tc>
        <w:tc>
          <w:tcPr>
            <w:tcW w:w="1215" w:type="dxa"/>
          </w:tcPr>
          <w:p w14:paraId="489F7AF5" w14:textId="77777777" w:rsidR="00857452" w:rsidRDefault="00314B56">
            <w:pPr>
              <w:spacing w:line="400" w:lineRule="exact"/>
              <w:jc w:val="center"/>
            </w:pPr>
            <w:r>
              <w:rPr>
                <w:b/>
                <w:color w:val="000000"/>
              </w:rPr>
              <w:t>最大像素误差</w:t>
            </w:r>
          </w:p>
        </w:tc>
        <w:tc>
          <w:tcPr>
            <w:tcW w:w="1215" w:type="dxa"/>
          </w:tcPr>
          <w:p w14:paraId="293CD3B6" w14:textId="77777777" w:rsidR="00857452" w:rsidRDefault="00314B56">
            <w:pPr>
              <w:spacing w:line="400" w:lineRule="exact"/>
              <w:jc w:val="center"/>
            </w:pPr>
            <w:r>
              <w:rPr>
                <w:b/>
                <w:color w:val="000000"/>
              </w:rPr>
              <w:t>有效采样点数</w:t>
            </w:r>
          </w:p>
        </w:tc>
        <w:tc>
          <w:tcPr>
            <w:tcW w:w="1215" w:type="dxa"/>
          </w:tcPr>
          <w:p w14:paraId="1D92A444" w14:textId="77777777" w:rsidR="00857452" w:rsidRDefault="00314B56">
            <w:pPr>
              <w:spacing w:line="400" w:lineRule="exact"/>
              <w:jc w:val="center"/>
            </w:pPr>
            <w:r>
              <w:rPr>
                <w:b/>
                <w:color w:val="000000"/>
              </w:rPr>
              <w:t>验证结果</w:t>
            </w:r>
          </w:p>
        </w:tc>
      </w:tr>
      <w:tr w:rsidR="00857452" w14:paraId="3BAB2231" w14:textId="77777777">
        <w:trPr>
          <w:jc w:val="center"/>
        </w:trPr>
        <w:tc>
          <w:tcPr>
            <w:tcW w:w="1215" w:type="dxa"/>
          </w:tcPr>
          <w:p w14:paraId="336720DC" w14:textId="77777777" w:rsidR="00857452" w:rsidRDefault="00314B56">
            <w:pPr>
              <w:spacing w:line="400" w:lineRule="exact"/>
            </w:pPr>
            <w:r>
              <w:rPr>
                <w:color w:val="000000"/>
              </w:rPr>
              <w:t>Classic</w:t>
            </w:r>
          </w:p>
        </w:tc>
        <w:tc>
          <w:tcPr>
            <w:tcW w:w="1215" w:type="dxa"/>
          </w:tcPr>
          <w:p w14:paraId="16647882" w14:textId="77777777" w:rsidR="00857452" w:rsidRDefault="00314B56">
            <w:pPr>
              <w:spacing w:line="400" w:lineRule="exact"/>
            </w:pPr>
            <w:r>
              <w:rPr>
                <w:color w:val="000000"/>
              </w:rPr>
              <w:t>25</w:t>
            </w:r>
          </w:p>
        </w:tc>
        <w:tc>
          <w:tcPr>
            <w:tcW w:w="1215" w:type="dxa"/>
          </w:tcPr>
          <w:p w14:paraId="276FCBE0" w14:textId="77777777" w:rsidR="00857452" w:rsidRDefault="00314B56">
            <w:pPr>
              <w:spacing w:line="400" w:lineRule="exact"/>
            </w:pPr>
            <w:r>
              <w:rPr>
                <w:color w:val="000000"/>
              </w:rPr>
              <w:t>polynomial</w:t>
            </w:r>
          </w:p>
        </w:tc>
        <w:tc>
          <w:tcPr>
            <w:tcW w:w="1215" w:type="dxa"/>
          </w:tcPr>
          <w:p w14:paraId="06ED1025" w14:textId="77777777" w:rsidR="00857452" w:rsidRDefault="00314B56">
            <w:pPr>
              <w:spacing w:line="400" w:lineRule="exact"/>
            </w:pPr>
            <w:r>
              <w:rPr>
                <w:color w:val="000000"/>
              </w:rPr>
              <w:t>【待补充】</w:t>
            </w:r>
          </w:p>
        </w:tc>
        <w:tc>
          <w:tcPr>
            <w:tcW w:w="1215" w:type="dxa"/>
          </w:tcPr>
          <w:p w14:paraId="4F90FEA8" w14:textId="77777777" w:rsidR="00857452" w:rsidRDefault="00314B56">
            <w:pPr>
              <w:spacing w:line="400" w:lineRule="exact"/>
            </w:pPr>
            <w:r>
              <w:rPr>
                <w:color w:val="000000"/>
              </w:rPr>
              <w:t>【待补充】</w:t>
            </w:r>
          </w:p>
        </w:tc>
        <w:tc>
          <w:tcPr>
            <w:tcW w:w="1215" w:type="dxa"/>
          </w:tcPr>
          <w:p w14:paraId="08865B1C" w14:textId="77777777" w:rsidR="00857452" w:rsidRDefault="00314B56">
            <w:pPr>
              <w:spacing w:line="400" w:lineRule="exact"/>
            </w:pPr>
            <w:r>
              <w:rPr>
                <w:color w:val="000000"/>
              </w:rPr>
              <w:t>【待补充】</w:t>
            </w:r>
          </w:p>
        </w:tc>
        <w:tc>
          <w:tcPr>
            <w:tcW w:w="1215" w:type="dxa"/>
          </w:tcPr>
          <w:p w14:paraId="2562001D" w14:textId="77777777" w:rsidR="00857452" w:rsidRDefault="00314B56">
            <w:pPr>
              <w:spacing w:line="400" w:lineRule="exact"/>
            </w:pPr>
            <w:r>
              <w:rPr>
                <w:color w:val="000000"/>
              </w:rPr>
              <w:t>【待补充】</w:t>
            </w:r>
          </w:p>
        </w:tc>
      </w:tr>
      <w:tr w:rsidR="00857452" w14:paraId="7F80DEBE" w14:textId="77777777">
        <w:trPr>
          <w:jc w:val="center"/>
        </w:trPr>
        <w:tc>
          <w:tcPr>
            <w:tcW w:w="1215" w:type="dxa"/>
          </w:tcPr>
          <w:p w14:paraId="2F4B7A7C" w14:textId="77777777" w:rsidR="00857452" w:rsidRDefault="00314B56">
            <w:pPr>
              <w:spacing w:line="400" w:lineRule="exact"/>
            </w:pPr>
            <w:r>
              <w:rPr>
                <w:color w:val="000000"/>
              </w:rPr>
              <w:t>Deep</w:t>
            </w:r>
          </w:p>
        </w:tc>
        <w:tc>
          <w:tcPr>
            <w:tcW w:w="1215" w:type="dxa"/>
          </w:tcPr>
          <w:p w14:paraId="7DA6A1DD" w14:textId="77777777" w:rsidR="00857452" w:rsidRDefault="00314B56">
            <w:pPr>
              <w:spacing w:line="400" w:lineRule="exact"/>
            </w:pPr>
            <w:r>
              <w:rPr>
                <w:color w:val="000000"/>
              </w:rPr>
              <w:t>25</w:t>
            </w:r>
          </w:p>
        </w:tc>
        <w:tc>
          <w:tcPr>
            <w:tcW w:w="1215" w:type="dxa"/>
          </w:tcPr>
          <w:p w14:paraId="7C9C8BAD" w14:textId="77777777" w:rsidR="00857452" w:rsidRDefault="00314B56">
            <w:pPr>
              <w:spacing w:line="400" w:lineRule="exact"/>
            </w:pPr>
            <w:r>
              <w:rPr>
                <w:color w:val="000000"/>
              </w:rPr>
              <w:t>polynomial</w:t>
            </w:r>
          </w:p>
        </w:tc>
        <w:tc>
          <w:tcPr>
            <w:tcW w:w="1215" w:type="dxa"/>
          </w:tcPr>
          <w:p w14:paraId="1CA7575F" w14:textId="77777777" w:rsidR="00857452" w:rsidRDefault="00314B56">
            <w:pPr>
              <w:spacing w:line="400" w:lineRule="exact"/>
            </w:pPr>
            <w:r>
              <w:rPr>
                <w:color w:val="000000"/>
              </w:rPr>
              <w:t>【待补充】</w:t>
            </w:r>
          </w:p>
        </w:tc>
        <w:tc>
          <w:tcPr>
            <w:tcW w:w="1215" w:type="dxa"/>
          </w:tcPr>
          <w:p w14:paraId="5ACFA429" w14:textId="77777777" w:rsidR="00857452" w:rsidRDefault="00314B56">
            <w:pPr>
              <w:spacing w:line="400" w:lineRule="exact"/>
            </w:pPr>
            <w:r>
              <w:rPr>
                <w:color w:val="000000"/>
              </w:rPr>
              <w:t>【待补充】</w:t>
            </w:r>
          </w:p>
        </w:tc>
        <w:tc>
          <w:tcPr>
            <w:tcW w:w="1215" w:type="dxa"/>
          </w:tcPr>
          <w:p w14:paraId="6AD9B220" w14:textId="77777777" w:rsidR="00857452" w:rsidRDefault="00314B56">
            <w:pPr>
              <w:spacing w:line="400" w:lineRule="exact"/>
            </w:pPr>
            <w:r>
              <w:rPr>
                <w:color w:val="000000"/>
              </w:rPr>
              <w:t>【待补充】</w:t>
            </w:r>
          </w:p>
        </w:tc>
        <w:tc>
          <w:tcPr>
            <w:tcW w:w="1215" w:type="dxa"/>
          </w:tcPr>
          <w:p w14:paraId="3C9371C8" w14:textId="77777777" w:rsidR="00857452" w:rsidRDefault="00314B56">
            <w:pPr>
              <w:spacing w:line="400" w:lineRule="exact"/>
            </w:pPr>
            <w:r>
              <w:rPr>
                <w:color w:val="000000"/>
              </w:rPr>
              <w:t>【待补充】</w:t>
            </w:r>
          </w:p>
        </w:tc>
      </w:tr>
    </w:tbl>
    <w:p w14:paraId="0DEE1E1B" w14:textId="77777777" w:rsidR="00857452" w:rsidRDefault="00314B56">
      <w:pPr>
        <w:pStyle w:val="21"/>
      </w:pPr>
      <w:bookmarkStart w:id="146" w:name="_Toc229091018"/>
      <w:r>
        <w:rPr>
          <w:rFonts w:ascii="Times New Roman" w:eastAsia="黑体" w:hAnsi="Times New Roman"/>
          <w:color w:val="000000"/>
        </w:rPr>
        <w:t xml:space="preserve">6.6 </w:t>
      </w:r>
      <w:r>
        <w:rPr>
          <w:rFonts w:ascii="Times New Roman" w:eastAsia="黑体" w:hAnsi="Times New Roman"/>
          <w:color w:val="000000"/>
        </w:rPr>
        <w:t>头姿与几何链路分析</w:t>
      </w:r>
      <w:bookmarkEnd w:id="146"/>
    </w:p>
    <w:p w14:paraId="0305A7B0" w14:textId="77777777" w:rsidR="00857452" w:rsidRDefault="00314B56">
      <w:pPr>
        <w:pStyle w:val="31"/>
      </w:pPr>
      <w:bookmarkStart w:id="147" w:name="_Toc229091019"/>
      <w:r>
        <w:rPr>
          <w:rFonts w:ascii="Times New Roman" w:eastAsia="黑体" w:hAnsi="Times New Roman"/>
          <w:color w:val="000000"/>
        </w:rPr>
        <w:t xml:space="preserve">6.6.1 </w:t>
      </w:r>
      <w:r>
        <w:rPr>
          <w:rFonts w:ascii="Times New Roman" w:eastAsia="黑体" w:hAnsi="Times New Roman"/>
          <w:color w:val="000000"/>
        </w:rPr>
        <w:t>头姿信息的作用</w:t>
      </w:r>
      <w:bookmarkEnd w:id="147"/>
    </w:p>
    <w:p w14:paraId="0AFEAF0E" w14:textId="77777777" w:rsidR="00857452" w:rsidRDefault="00314B56">
      <w:pPr>
        <w:spacing w:after="0" w:line="400" w:lineRule="exact"/>
        <w:ind w:firstLine="480"/>
        <w:jc w:val="both"/>
      </w:pPr>
      <w:r>
        <w:rPr>
          <w:color w:val="000000"/>
        </w:rPr>
        <w:t>头部姿态会影响眼部外观和视线方向估计。用户在屏幕前自然使用时，很难保持头部完全静止。即使眼睛注视同一屏幕点，头部姿态变化也会导致眼区图像和视线方向发生变化。因此，在视线估计系统中引入头姿信息具有重要意义。</w:t>
      </w:r>
    </w:p>
    <w:p w14:paraId="678E74B1" w14:textId="77777777" w:rsidR="00857452" w:rsidRDefault="00314B56">
      <w:pPr>
        <w:spacing w:after="0" w:line="400" w:lineRule="exact"/>
        <w:ind w:firstLine="480"/>
        <w:jc w:val="both"/>
      </w:pPr>
      <w:r>
        <w:rPr>
          <w:color w:val="000000"/>
        </w:rPr>
        <w:t xml:space="preserve">GazeNetV2 </w:t>
      </w:r>
      <w:r>
        <w:rPr>
          <w:color w:val="000000"/>
        </w:rPr>
        <w:t>模型结构保留头姿输入通道，使模型能够在训练阶段学习眼部外观与头部姿态之间的关系。实时系统中也保留</w:t>
      </w:r>
      <w:r>
        <w:rPr>
          <w:color w:val="000000"/>
        </w:rPr>
        <w:t xml:space="preserve"> PnP </w:t>
      </w:r>
      <w:r>
        <w:rPr>
          <w:color w:val="000000"/>
        </w:rPr>
        <w:t>头姿估计模块，用于状态监测、几何分析和后续扩展。为了分析头姿因素对系统误差的影响，本文对头姿相关配置进行了对比实验。</w:t>
      </w:r>
    </w:p>
    <w:p w14:paraId="5F1F9B82" w14:textId="77777777" w:rsidR="00857452" w:rsidRDefault="00314B56">
      <w:pPr>
        <w:pStyle w:val="31"/>
      </w:pPr>
      <w:bookmarkStart w:id="148" w:name="_Toc229091020"/>
      <w:r>
        <w:rPr>
          <w:rFonts w:ascii="Times New Roman" w:eastAsia="黑体" w:hAnsi="Times New Roman"/>
          <w:color w:val="000000"/>
        </w:rPr>
        <w:lastRenderedPageBreak/>
        <w:t xml:space="preserve">6.6.2 </w:t>
      </w:r>
      <w:r>
        <w:rPr>
          <w:rFonts w:ascii="Times New Roman" w:eastAsia="黑体" w:hAnsi="Times New Roman"/>
          <w:color w:val="000000"/>
        </w:rPr>
        <w:t>头姿消融结果</w:t>
      </w:r>
      <w:bookmarkEnd w:id="148"/>
    </w:p>
    <w:p w14:paraId="5A9DA663" w14:textId="77777777" w:rsidR="00857452" w:rsidRDefault="00314B56">
      <w:pPr>
        <w:spacing w:after="0" w:line="400" w:lineRule="exact"/>
        <w:ind w:firstLine="480"/>
        <w:jc w:val="both"/>
      </w:pPr>
      <w:r>
        <w:rPr>
          <w:color w:val="000000"/>
        </w:rPr>
        <w:t>头姿消融实验结果见表</w:t>
      </w:r>
      <w:r>
        <w:rPr>
          <w:color w:val="000000"/>
        </w:rPr>
        <w:t>6-6</w:t>
      </w:r>
      <w:r>
        <w:rPr>
          <w:color w:val="000000"/>
        </w:rPr>
        <w:t>。</w:t>
      </w:r>
    </w:p>
    <w:p w14:paraId="6D050DD6" w14:textId="77777777" w:rsidR="00857452" w:rsidRDefault="00314B56">
      <w:pPr>
        <w:spacing w:after="0" w:line="400" w:lineRule="exact"/>
        <w:ind w:firstLine="480"/>
        <w:jc w:val="both"/>
      </w:pPr>
      <w:r>
        <w:rPr>
          <w:color w:val="000000"/>
        </w:rPr>
        <w:t>表</w:t>
      </w:r>
      <w:r>
        <w:rPr>
          <w:color w:val="000000"/>
        </w:rPr>
        <w:t xml:space="preserve">6-6 </w:t>
      </w:r>
      <w:r>
        <w:rPr>
          <w:color w:val="000000"/>
        </w:rPr>
        <w:t>头姿消融实验结果</w:t>
      </w:r>
    </w:p>
    <w:tbl>
      <w:tblPr>
        <w:tblStyle w:val="aff1"/>
        <w:tblW w:w="0" w:type="auto"/>
        <w:jc w:val="center"/>
        <w:tblLook w:val="04A0" w:firstRow="1" w:lastRow="0" w:firstColumn="1" w:lastColumn="0" w:noHBand="0" w:noVBand="1"/>
      </w:tblPr>
      <w:tblGrid>
        <w:gridCol w:w="2835"/>
        <w:gridCol w:w="2835"/>
        <w:gridCol w:w="2835"/>
      </w:tblGrid>
      <w:tr w:rsidR="00857452" w14:paraId="1EBC4EB7" w14:textId="77777777">
        <w:trPr>
          <w:jc w:val="center"/>
        </w:trPr>
        <w:tc>
          <w:tcPr>
            <w:tcW w:w="2835" w:type="dxa"/>
          </w:tcPr>
          <w:p w14:paraId="75F0BDD4" w14:textId="77777777" w:rsidR="00857452" w:rsidRDefault="00314B56">
            <w:pPr>
              <w:spacing w:line="400" w:lineRule="exact"/>
              <w:jc w:val="center"/>
            </w:pPr>
            <w:r>
              <w:rPr>
                <w:b/>
                <w:color w:val="000000"/>
              </w:rPr>
              <w:t>实验配置</w:t>
            </w:r>
          </w:p>
        </w:tc>
        <w:tc>
          <w:tcPr>
            <w:tcW w:w="2835" w:type="dxa"/>
          </w:tcPr>
          <w:p w14:paraId="2FAF6E38" w14:textId="77777777" w:rsidR="00857452" w:rsidRDefault="00314B56">
            <w:pPr>
              <w:spacing w:line="400" w:lineRule="exact"/>
              <w:jc w:val="center"/>
            </w:pPr>
            <w:r>
              <w:rPr>
                <w:b/>
                <w:color w:val="000000"/>
              </w:rPr>
              <w:t>平均像素误差</w:t>
            </w:r>
          </w:p>
        </w:tc>
        <w:tc>
          <w:tcPr>
            <w:tcW w:w="2835" w:type="dxa"/>
          </w:tcPr>
          <w:p w14:paraId="78242C16" w14:textId="77777777" w:rsidR="00857452" w:rsidRDefault="00314B56">
            <w:pPr>
              <w:spacing w:line="400" w:lineRule="exact"/>
              <w:jc w:val="center"/>
            </w:pPr>
            <w:r>
              <w:rPr>
                <w:b/>
                <w:color w:val="000000"/>
              </w:rPr>
              <w:t>对比结果</w:t>
            </w:r>
          </w:p>
        </w:tc>
      </w:tr>
      <w:tr w:rsidR="00857452" w14:paraId="0F992F08" w14:textId="77777777">
        <w:trPr>
          <w:jc w:val="center"/>
        </w:trPr>
        <w:tc>
          <w:tcPr>
            <w:tcW w:w="2835" w:type="dxa"/>
          </w:tcPr>
          <w:p w14:paraId="39248CBC" w14:textId="77777777" w:rsidR="00857452" w:rsidRDefault="00314B56">
            <w:pPr>
              <w:spacing w:line="400" w:lineRule="exact"/>
            </w:pPr>
            <w:r>
              <w:rPr>
                <w:color w:val="000000"/>
              </w:rPr>
              <w:t>完整</w:t>
            </w:r>
            <w:r>
              <w:rPr>
                <w:color w:val="000000"/>
              </w:rPr>
              <w:t xml:space="preserve"> pose </w:t>
            </w:r>
            <w:r>
              <w:rPr>
                <w:color w:val="000000"/>
              </w:rPr>
              <w:t>配置</w:t>
            </w:r>
          </w:p>
        </w:tc>
        <w:tc>
          <w:tcPr>
            <w:tcW w:w="2835" w:type="dxa"/>
          </w:tcPr>
          <w:p w14:paraId="4A37E25C" w14:textId="77777777" w:rsidR="00857452" w:rsidRDefault="00314B56">
            <w:pPr>
              <w:spacing w:line="400" w:lineRule="exact"/>
            </w:pPr>
            <w:r>
              <w:rPr>
                <w:color w:val="000000"/>
              </w:rPr>
              <w:t>365.0 px</w:t>
            </w:r>
          </w:p>
        </w:tc>
        <w:tc>
          <w:tcPr>
            <w:tcW w:w="2835" w:type="dxa"/>
          </w:tcPr>
          <w:p w14:paraId="5CF3C9FF" w14:textId="77777777" w:rsidR="00857452" w:rsidRDefault="00314B56">
            <w:pPr>
              <w:spacing w:line="400" w:lineRule="exact"/>
            </w:pPr>
            <w:r>
              <w:rPr>
                <w:color w:val="000000"/>
              </w:rPr>
              <w:t>作为对比基准</w:t>
            </w:r>
          </w:p>
        </w:tc>
      </w:tr>
      <w:tr w:rsidR="00857452" w14:paraId="2471E522" w14:textId="77777777">
        <w:trPr>
          <w:jc w:val="center"/>
        </w:trPr>
        <w:tc>
          <w:tcPr>
            <w:tcW w:w="2835" w:type="dxa"/>
          </w:tcPr>
          <w:p w14:paraId="02ADEEE5" w14:textId="77777777" w:rsidR="00857452" w:rsidRDefault="00314B56">
            <w:pPr>
              <w:spacing w:line="400" w:lineRule="exact"/>
            </w:pPr>
            <w:r>
              <w:rPr>
                <w:color w:val="000000"/>
              </w:rPr>
              <w:t>无</w:t>
            </w:r>
            <w:r>
              <w:rPr>
                <w:color w:val="000000"/>
              </w:rPr>
              <w:t xml:space="preserve"> pose </w:t>
            </w:r>
            <w:r>
              <w:rPr>
                <w:color w:val="000000"/>
              </w:rPr>
              <w:t>配置</w:t>
            </w:r>
          </w:p>
        </w:tc>
        <w:tc>
          <w:tcPr>
            <w:tcW w:w="2835" w:type="dxa"/>
          </w:tcPr>
          <w:p w14:paraId="65B28861" w14:textId="77777777" w:rsidR="00857452" w:rsidRDefault="00314B56">
            <w:pPr>
              <w:spacing w:line="400" w:lineRule="exact"/>
            </w:pPr>
            <w:r>
              <w:rPr>
                <w:color w:val="000000"/>
              </w:rPr>
              <w:t>501.9 px</w:t>
            </w:r>
          </w:p>
        </w:tc>
        <w:tc>
          <w:tcPr>
            <w:tcW w:w="2835" w:type="dxa"/>
          </w:tcPr>
          <w:p w14:paraId="0D26CC22" w14:textId="77777777" w:rsidR="00857452" w:rsidRDefault="00314B56">
            <w:pPr>
              <w:spacing w:line="400" w:lineRule="exact"/>
            </w:pPr>
            <w:r>
              <w:rPr>
                <w:color w:val="000000"/>
              </w:rPr>
              <w:t>像素误差明显增大</w:t>
            </w:r>
          </w:p>
        </w:tc>
      </w:tr>
      <w:tr w:rsidR="00857452" w14:paraId="0B7A957F" w14:textId="77777777">
        <w:trPr>
          <w:jc w:val="center"/>
        </w:trPr>
        <w:tc>
          <w:tcPr>
            <w:tcW w:w="2835" w:type="dxa"/>
          </w:tcPr>
          <w:p w14:paraId="40700658" w14:textId="77777777" w:rsidR="00857452" w:rsidRDefault="00314B56">
            <w:pPr>
              <w:spacing w:line="400" w:lineRule="exact"/>
            </w:pPr>
            <w:r>
              <w:rPr>
                <w:color w:val="000000"/>
              </w:rPr>
              <w:t>改善幅度</w:t>
            </w:r>
          </w:p>
        </w:tc>
        <w:tc>
          <w:tcPr>
            <w:tcW w:w="2835" w:type="dxa"/>
          </w:tcPr>
          <w:p w14:paraId="24B03244" w14:textId="77777777" w:rsidR="00857452" w:rsidRDefault="00314B56">
            <w:pPr>
              <w:spacing w:line="400" w:lineRule="exact"/>
            </w:pPr>
            <w:r>
              <w:rPr>
                <w:color w:val="000000"/>
              </w:rPr>
              <w:t>27.3%</w:t>
            </w:r>
          </w:p>
        </w:tc>
        <w:tc>
          <w:tcPr>
            <w:tcW w:w="2835" w:type="dxa"/>
          </w:tcPr>
          <w:p w14:paraId="16851B72" w14:textId="77777777" w:rsidR="00857452" w:rsidRDefault="00314B56">
            <w:pPr>
              <w:spacing w:line="400" w:lineRule="exact"/>
            </w:pPr>
            <w:r>
              <w:rPr>
                <w:color w:val="000000"/>
              </w:rPr>
              <w:t>引入头姿相关信息后误差下降</w:t>
            </w:r>
          </w:p>
        </w:tc>
      </w:tr>
    </w:tbl>
    <w:tbl>
      <w:tblPr>
        <w:tblW w:w="0" w:type="auto"/>
        <w:jc w:val="center"/>
        <w:tblLook w:val="04A0" w:firstRow="1" w:lastRow="0" w:firstColumn="1" w:lastColumn="0" w:noHBand="0" w:noVBand="1"/>
      </w:tblPr>
      <w:tblGrid>
        <w:gridCol w:w="8504"/>
      </w:tblGrid>
      <w:tr w:rsidR="00857452" w14:paraId="5987E663" w14:textId="77777777">
        <w:trPr>
          <w:jc w:val="center"/>
        </w:trPr>
        <w:tc>
          <w:tcPr>
            <w:tcW w:w="8504" w:type="dxa"/>
            <w:shd w:val="clear" w:color="auto" w:fill="F2F2F2"/>
            <w:vAlign w:val="center"/>
          </w:tcPr>
          <w:p w14:paraId="78C5DBA3" w14:textId="77777777" w:rsidR="00857452" w:rsidRDefault="00314B56">
            <w:pPr>
              <w:spacing w:before="120" w:after="120"/>
              <w:jc w:val="center"/>
            </w:pPr>
            <w:r>
              <w:rPr>
                <w:color w:val="000000"/>
                <w:sz w:val="21"/>
              </w:rPr>
              <w:t>【图</w:t>
            </w:r>
            <w:r>
              <w:rPr>
                <w:color w:val="000000"/>
                <w:sz w:val="21"/>
              </w:rPr>
              <w:t>6-9</w:t>
            </w:r>
            <w:r>
              <w:rPr>
                <w:color w:val="000000"/>
                <w:sz w:val="21"/>
              </w:rPr>
              <w:t>占位：头姿消融实验柱状图。建议展示完整</w:t>
            </w:r>
            <w:r>
              <w:rPr>
                <w:color w:val="000000"/>
                <w:sz w:val="21"/>
              </w:rPr>
              <w:t>pose</w:t>
            </w:r>
            <w:r>
              <w:rPr>
                <w:color w:val="000000"/>
                <w:sz w:val="21"/>
              </w:rPr>
              <w:t>与无</w:t>
            </w:r>
            <w:r>
              <w:rPr>
                <w:color w:val="000000"/>
                <w:sz w:val="21"/>
              </w:rPr>
              <w:t>pose</w:t>
            </w:r>
            <w:r>
              <w:rPr>
                <w:color w:val="000000"/>
                <w:sz w:val="21"/>
              </w:rPr>
              <w:t>的像素误差对比，并标注</w:t>
            </w:r>
            <w:r>
              <w:rPr>
                <w:color w:val="000000"/>
                <w:sz w:val="21"/>
              </w:rPr>
              <w:t>27.3%</w:t>
            </w:r>
            <w:r>
              <w:rPr>
                <w:color w:val="000000"/>
                <w:sz w:val="21"/>
              </w:rPr>
              <w:t>的改善幅度。】</w:t>
            </w:r>
          </w:p>
        </w:tc>
      </w:tr>
    </w:tbl>
    <w:p w14:paraId="4D9E4CA4" w14:textId="77777777" w:rsidR="00857452" w:rsidRDefault="00314B56">
      <w:pPr>
        <w:spacing w:before="120" w:after="240" w:line="400" w:lineRule="exact"/>
        <w:jc w:val="center"/>
      </w:pPr>
      <w:r>
        <w:rPr>
          <w:color w:val="000000"/>
          <w:sz w:val="21"/>
        </w:rPr>
        <w:t>图</w:t>
      </w:r>
      <w:r>
        <w:rPr>
          <w:color w:val="000000"/>
          <w:sz w:val="21"/>
        </w:rPr>
        <w:t xml:space="preserve">6-9 </w:t>
      </w:r>
      <w:r>
        <w:rPr>
          <w:color w:val="000000"/>
          <w:sz w:val="21"/>
        </w:rPr>
        <w:t>头姿消融实验结果</w:t>
      </w:r>
    </w:p>
    <w:p w14:paraId="4CEEFFE7" w14:textId="77777777" w:rsidR="00857452" w:rsidRDefault="00314B56">
      <w:pPr>
        <w:spacing w:after="0" w:line="400" w:lineRule="exact"/>
        <w:ind w:firstLine="480"/>
        <w:jc w:val="both"/>
      </w:pPr>
      <w:r>
        <w:rPr>
          <w:color w:val="000000"/>
        </w:rPr>
        <w:t>从表</w:t>
      </w:r>
      <w:r>
        <w:rPr>
          <w:color w:val="000000"/>
        </w:rPr>
        <w:t>6-6</w:t>
      </w:r>
      <w:r>
        <w:rPr>
          <w:color w:val="000000"/>
        </w:rPr>
        <w:t>可以看出，在该组离线链路实验中，引入头姿相关信息后平均像素误差由</w:t>
      </w:r>
      <w:r>
        <w:rPr>
          <w:color w:val="000000"/>
        </w:rPr>
        <w:t xml:space="preserve"> 501.9 px </w:t>
      </w:r>
      <w:r>
        <w:rPr>
          <w:color w:val="000000"/>
        </w:rPr>
        <w:t>降低到</w:t>
      </w:r>
      <w:r>
        <w:rPr>
          <w:color w:val="000000"/>
        </w:rPr>
        <w:t xml:space="preserve"> 365.0 px</w:t>
      </w:r>
      <w:r>
        <w:rPr>
          <w:color w:val="000000"/>
        </w:rPr>
        <w:t>，改善幅度约为</w:t>
      </w:r>
      <w:r>
        <w:rPr>
          <w:color w:val="000000"/>
        </w:rPr>
        <w:t>27.3%</w:t>
      </w:r>
      <w:r>
        <w:rPr>
          <w:color w:val="000000"/>
        </w:rPr>
        <w:t>。这说明头部姿态对屏幕注视点估计具有显著影响，忽略头姿可能导致屏幕映射误差增大。</w:t>
      </w:r>
    </w:p>
    <w:p w14:paraId="07DC0FF9" w14:textId="77777777" w:rsidR="00857452" w:rsidRDefault="00314B56">
      <w:pPr>
        <w:pStyle w:val="31"/>
      </w:pPr>
      <w:bookmarkStart w:id="149" w:name="_Toc229091021"/>
      <w:r>
        <w:rPr>
          <w:rFonts w:ascii="Times New Roman" w:eastAsia="黑体" w:hAnsi="Times New Roman"/>
          <w:color w:val="000000"/>
        </w:rPr>
        <w:t xml:space="preserve">6.6.3 </w:t>
      </w:r>
      <w:r>
        <w:rPr>
          <w:rFonts w:ascii="Times New Roman" w:eastAsia="黑体" w:hAnsi="Times New Roman"/>
          <w:color w:val="000000"/>
        </w:rPr>
        <w:t>几何链路与实时配置讨论</w:t>
      </w:r>
      <w:bookmarkEnd w:id="149"/>
    </w:p>
    <w:p w14:paraId="205D68C6" w14:textId="77777777" w:rsidR="00857452" w:rsidRDefault="00314B56">
      <w:pPr>
        <w:spacing w:after="0" w:line="400" w:lineRule="exact"/>
        <w:ind w:firstLine="480"/>
        <w:jc w:val="both"/>
      </w:pPr>
      <w:r>
        <w:rPr>
          <w:color w:val="000000"/>
        </w:rPr>
        <w:t>虽然头姿信息对视线估计具有重要作用，但普通摄像头条件下的头姿估计也可能带来新的误差来源。</w:t>
      </w:r>
      <w:r>
        <w:rPr>
          <w:color w:val="000000"/>
        </w:rPr>
        <w:t xml:space="preserve">PnP </w:t>
      </w:r>
      <w:r>
        <w:rPr>
          <w:color w:val="000000"/>
        </w:rPr>
        <w:t>头姿估计依赖人脸关键点、相机内参近似和三维人脸模型点设定。当关键点检测抖动、相机参数不精确或坐标约定不一致时，直接将头姿变换用于实时屏幕映射可能造成额外误差。</w:t>
      </w:r>
    </w:p>
    <w:p w14:paraId="3A8938F0" w14:textId="77777777" w:rsidR="00857452" w:rsidRDefault="00314B56">
      <w:pPr>
        <w:spacing w:after="0" w:line="400" w:lineRule="exact"/>
        <w:ind w:firstLine="480"/>
        <w:jc w:val="both"/>
      </w:pPr>
      <w:r>
        <w:rPr>
          <w:color w:val="000000"/>
        </w:rPr>
        <w:t>因此，最终系统在</w:t>
      </w:r>
      <w:r>
        <w:rPr>
          <w:color w:val="000000"/>
        </w:rPr>
        <w:t xml:space="preserve"> Deep </w:t>
      </w:r>
      <w:r>
        <w:rPr>
          <w:color w:val="000000"/>
        </w:rPr>
        <w:t>模式实时部署中采用更稳定的相机空间几何契约：模型输出作为相机坐标系下的三维视线方向，射线原点取相机近似原点，并使用与当前标签构造一致的姿态输入方式。这一配置的目标是优先保证实时映射拓扑稳定，避免因坐标空间不一致导致屏幕点大范围折叠或偏移。</w:t>
      </w:r>
    </w:p>
    <w:p w14:paraId="3D5A3431" w14:textId="77777777" w:rsidR="00857452" w:rsidRDefault="00314B56">
      <w:pPr>
        <w:spacing w:after="0" w:line="400" w:lineRule="exact"/>
        <w:ind w:firstLine="480"/>
        <w:jc w:val="both"/>
      </w:pPr>
      <w:r>
        <w:rPr>
          <w:color w:val="000000"/>
        </w:rPr>
        <w:t>上述结果表明，头姿信息具有明确价值，但如何将离线头姿建模、实时</w:t>
      </w:r>
      <w:r>
        <w:rPr>
          <w:color w:val="000000"/>
        </w:rPr>
        <w:t>PnP</w:t>
      </w:r>
      <w:r>
        <w:rPr>
          <w:color w:val="000000"/>
        </w:rPr>
        <w:t>估计和屏幕几何映射严格统一，仍是普通摄像头视线追踪系统中的关键问题。本文系统保留头姿估计模块，并将更鲁棒的头姿补偿作为后续优化方向。</w:t>
      </w:r>
    </w:p>
    <w:p w14:paraId="48910FF2" w14:textId="77777777" w:rsidR="00857452" w:rsidRDefault="00314B56">
      <w:pPr>
        <w:pStyle w:val="21"/>
      </w:pPr>
      <w:bookmarkStart w:id="150" w:name="_Toc229091022"/>
      <w:r>
        <w:rPr>
          <w:rFonts w:ascii="Times New Roman" w:eastAsia="黑体" w:hAnsi="Times New Roman"/>
          <w:color w:val="000000"/>
        </w:rPr>
        <w:lastRenderedPageBreak/>
        <w:t xml:space="preserve">6.7 Classic </w:t>
      </w:r>
      <w:r>
        <w:rPr>
          <w:rFonts w:ascii="Times New Roman" w:eastAsia="黑体" w:hAnsi="Times New Roman"/>
          <w:color w:val="000000"/>
        </w:rPr>
        <w:t>与</w:t>
      </w:r>
      <w:r>
        <w:rPr>
          <w:rFonts w:ascii="Times New Roman" w:eastAsia="黑体" w:hAnsi="Times New Roman"/>
          <w:color w:val="000000"/>
        </w:rPr>
        <w:t xml:space="preserve"> Deep </w:t>
      </w:r>
      <w:r>
        <w:rPr>
          <w:rFonts w:ascii="Times New Roman" w:eastAsia="黑体" w:hAnsi="Times New Roman"/>
          <w:color w:val="000000"/>
        </w:rPr>
        <w:t>双模式系统表现</w:t>
      </w:r>
      <w:bookmarkEnd w:id="150"/>
    </w:p>
    <w:p w14:paraId="001D9015" w14:textId="77777777" w:rsidR="00857452" w:rsidRDefault="00314B56">
      <w:pPr>
        <w:pStyle w:val="31"/>
      </w:pPr>
      <w:bookmarkStart w:id="151" w:name="_Toc229091023"/>
      <w:r>
        <w:rPr>
          <w:rFonts w:ascii="Times New Roman" w:eastAsia="黑体" w:hAnsi="Times New Roman"/>
          <w:color w:val="000000"/>
        </w:rPr>
        <w:t xml:space="preserve">6.7.1 </w:t>
      </w:r>
      <w:r>
        <w:rPr>
          <w:rFonts w:ascii="Times New Roman" w:eastAsia="黑体" w:hAnsi="Times New Roman"/>
          <w:color w:val="000000"/>
        </w:rPr>
        <w:t>双模式评价目的</w:t>
      </w:r>
      <w:bookmarkEnd w:id="151"/>
    </w:p>
    <w:p w14:paraId="092D2EF4" w14:textId="77777777" w:rsidR="00857452" w:rsidRDefault="00314B56">
      <w:pPr>
        <w:spacing w:after="0" w:line="400" w:lineRule="exact"/>
        <w:ind w:firstLine="480"/>
        <w:jc w:val="both"/>
      </w:pPr>
      <w:r>
        <w:rPr>
          <w:color w:val="000000"/>
        </w:rPr>
        <w:t xml:space="preserve">Look2Act </w:t>
      </w:r>
      <w:r>
        <w:rPr>
          <w:color w:val="000000"/>
        </w:rPr>
        <w:t>系统实现了</w:t>
      </w:r>
      <w:r>
        <w:rPr>
          <w:color w:val="000000"/>
        </w:rPr>
        <w:t xml:space="preserve"> Classic </w:t>
      </w:r>
      <w:r>
        <w:rPr>
          <w:color w:val="000000"/>
        </w:rPr>
        <w:t>与</w:t>
      </w:r>
      <w:r>
        <w:rPr>
          <w:color w:val="000000"/>
        </w:rPr>
        <w:t xml:space="preserve"> Deep </w:t>
      </w:r>
      <w:r>
        <w:rPr>
          <w:color w:val="000000"/>
        </w:rPr>
        <w:t>两种运行模式。</w:t>
      </w:r>
      <w:r>
        <w:rPr>
          <w:color w:val="000000"/>
        </w:rPr>
        <w:t xml:space="preserve">Classic </w:t>
      </w:r>
      <w:r>
        <w:rPr>
          <w:color w:val="000000"/>
        </w:rPr>
        <w:t>模式基于传统图像处理提取眼部特征，</w:t>
      </w:r>
      <w:r>
        <w:rPr>
          <w:color w:val="000000"/>
        </w:rPr>
        <w:t xml:space="preserve">Deep </w:t>
      </w:r>
      <w:r>
        <w:rPr>
          <w:color w:val="000000"/>
        </w:rPr>
        <w:t>模式基于</w:t>
      </w:r>
      <w:r>
        <w:rPr>
          <w:color w:val="000000"/>
        </w:rPr>
        <w:t xml:space="preserve"> GazeNetV2 </w:t>
      </w:r>
      <w:r>
        <w:rPr>
          <w:color w:val="000000"/>
        </w:rPr>
        <w:t>回归三维视线方向。二者分别对应基于特征的方法和基于外观的深度学习方法两类主要技术路线</w:t>
      </w:r>
      <w:r>
        <w:rPr>
          <w:color w:val="000000"/>
          <w:vertAlign w:val="superscript"/>
        </w:rPr>
        <w:t>[2-8]</w:t>
      </w:r>
      <w:r>
        <w:rPr>
          <w:color w:val="000000"/>
        </w:rPr>
        <w:t>。二者共用摄像头输入、用户界面、校准流程、验证流程和交互页面，但视线估计后端不同。</w:t>
      </w:r>
    </w:p>
    <w:p w14:paraId="256EF865" w14:textId="77777777" w:rsidR="00857452" w:rsidRDefault="00314B56">
      <w:pPr>
        <w:spacing w:after="0" w:line="400" w:lineRule="exact"/>
        <w:ind w:firstLine="480"/>
        <w:jc w:val="both"/>
      </w:pPr>
      <w:r>
        <w:rPr>
          <w:color w:val="000000"/>
        </w:rPr>
        <w:t>双模式评价的目的不是简单判定某一种方法完全优于另一种方法，而是分析两条路线在普通摄像头桌面交互场景下的不同特点。</w:t>
      </w:r>
      <w:r>
        <w:rPr>
          <w:color w:val="000000"/>
        </w:rPr>
        <w:t xml:space="preserve">Classic </w:t>
      </w:r>
      <w:r>
        <w:rPr>
          <w:color w:val="000000"/>
        </w:rPr>
        <w:t>模式更轻量，处理过程直观，校准后在大目标交互场景中具有较好的连续性；</w:t>
      </w:r>
      <w:r>
        <w:rPr>
          <w:color w:val="000000"/>
        </w:rPr>
        <w:t xml:space="preserve">Deep </w:t>
      </w:r>
      <w:r>
        <w:rPr>
          <w:color w:val="000000"/>
        </w:rPr>
        <w:t>模式体现本文模型训练和三维视线估计研究成果，能够通过固定划分和跨用户实验进行定量评价，但实时屏幕映射效果更依赖几何契约、校准质量和运行环境。</w:t>
      </w:r>
    </w:p>
    <w:p w14:paraId="2D3C13EC" w14:textId="77777777" w:rsidR="00857452" w:rsidRDefault="00314B56">
      <w:pPr>
        <w:pStyle w:val="31"/>
      </w:pPr>
      <w:bookmarkStart w:id="152" w:name="_Toc229091024"/>
      <w:r>
        <w:rPr>
          <w:rFonts w:ascii="Times New Roman" w:eastAsia="黑体" w:hAnsi="Times New Roman"/>
          <w:color w:val="000000"/>
        </w:rPr>
        <w:t xml:space="preserve">6.7.2 </w:t>
      </w:r>
      <w:r>
        <w:rPr>
          <w:rFonts w:ascii="Times New Roman" w:eastAsia="黑体" w:hAnsi="Times New Roman"/>
          <w:color w:val="000000"/>
        </w:rPr>
        <w:t>模式对比</w:t>
      </w:r>
      <w:bookmarkEnd w:id="152"/>
    </w:p>
    <w:p w14:paraId="74D51C23" w14:textId="77777777" w:rsidR="00857452" w:rsidRDefault="00314B56">
      <w:pPr>
        <w:spacing w:after="0" w:line="400" w:lineRule="exact"/>
        <w:ind w:firstLine="480"/>
        <w:jc w:val="both"/>
      </w:pPr>
      <w:r>
        <w:rPr>
          <w:color w:val="000000"/>
        </w:rPr>
        <w:t xml:space="preserve">Classic </w:t>
      </w:r>
      <w:r>
        <w:rPr>
          <w:color w:val="000000"/>
        </w:rPr>
        <w:t>与</w:t>
      </w:r>
      <w:r>
        <w:rPr>
          <w:color w:val="000000"/>
        </w:rPr>
        <w:t xml:space="preserve"> Deep </w:t>
      </w:r>
      <w:r>
        <w:rPr>
          <w:color w:val="000000"/>
        </w:rPr>
        <w:t>模式系统表现对比如表</w:t>
      </w:r>
      <w:r>
        <w:rPr>
          <w:color w:val="000000"/>
        </w:rPr>
        <w:t>6-7</w:t>
      </w:r>
      <w:r>
        <w:rPr>
          <w:color w:val="000000"/>
        </w:rPr>
        <w:t>所示。</w:t>
      </w:r>
    </w:p>
    <w:p w14:paraId="2EA55347" w14:textId="77777777" w:rsidR="00857452" w:rsidRDefault="00314B56">
      <w:pPr>
        <w:spacing w:after="0" w:line="400" w:lineRule="exact"/>
        <w:ind w:firstLine="480"/>
        <w:jc w:val="both"/>
      </w:pPr>
      <w:r>
        <w:rPr>
          <w:color w:val="000000"/>
        </w:rPr>
        <w:t>表</w:t>
      </w:r>
      <w:r>
        <w:rPr>
          <w:color w:val="000000"/>
        </w:rPr>
        <w:t xml:space="preserve">6-7 Classic </w:t>
      </w:r>
      <w:r>
        <w:rPr>
          <w:color w:val="000000"/>
        </w:rPr>
        <w:t>与</w:t>
      </w:r>
      <w:r>
        <w:rPr>
          <w:color w:val="000000"/>
        </w:rPr>
        <w:t xml:space="preserve"> Deep </w:t>
      </w:r>
      <w:r>
        <w:rPr>
          <w:color w:val="000000"/>
        </w:rPr>
        <w:t>模式系统表现对比</w:t>
      </w:r>
    </w:p>
    <w:tbl>
      <w:tblPr>
        <w:tblStyle w:val="aff1"/>
        <w:tblW w:w="0" w:type="auto"/>
        <w:jc w:val="center"/>
        <w:tblLook w:val="04A0" w:firstRow="1" w:lastRow="0" w:firstColumn="1" w:lastColumn="0" w:noHBand="0" w:noVBand="1"/>
      </w:tblPr>
      <w:tblGrid>
        <w:gridCol w:w="2835"/>
        <w:gridCol w:w="2835"/>
        <w:gridCol w:w="2835"/>
      </w:tblGrid>
      <w:tr w:rsidR="00857452" w14:paraId="34B1E0BD" w14:textId="77777777">
        <w:trPr>
          <w:jc w:val="center"/>
        </w:trPr>
        <w:tc>
          <w:tcPr>
            <w:tcW w:w="2835" w:type="dxa"/>
          </w:tcPr>
          <w:p w14:paraId="1778A3E3" w14:textId="77777777" w:rsidR="00857452" w:rsidRDefault="00314B56">
            <w:pPr>
              <w:spacing w:line="400" w:lineRule="exact"/>
              <w:jc w:val="center"/>
            </w:pPr>
            <w:r>
              <w:rPr>
                <w:b/>
                <w:color w:val="000000"/>
              </w:rPr>
              <w:t>对比项</w:t>
            </w:r>
          </w:p>
        </w:tc>
        <w:tc>
          <w:tcPr>
            <w:tcW w:w="2835" w:type="dxa"/>
          </w:tcPr>
          <w:p w14:paraId="0A33EDD2" w14:textId="77777777" w:rsidR="00857452" w:rsidRDefault="00314B56">
            <w:pPr>
              <w:spacing w:line="400" w:lineRule="exact"/>
              <w:jc w:val="center"/>
            </w:pPr>
            <w:r>
              <w:rPr>
                <w:b/>
                <w:color w:val="000000"/>
              </w:rPr>
              <w:t xml:space="preserve">Classic </w:t>
            </w:r>
            <w:r>
              <w:rPr>
                <w:b/>
                <w:color w:val="000000"/>
              </w:rPr>
              <w:t>模式</w:t>
            </w:r>
          </w:p>
        </w:tc>
        <w:tc>
          <w:tcPr>
            <w:tcW w:w="2835" w:type="dxa"/>
          </w:tcPr>
          <w:p w14:paraId="0537472B" w14:textId="77777777" w:rsidR="00857452" w:rsidRDefault="00314B56">
            <w:pPr>
              <w:spacing w:line="400" w:lineRule="exact"/>
              <w:jc w:val="center"/>
            </w:pPr>
            <w:r>
              <w:rPr>
                <w:b/>
                <w:color w:val="000000"/>
              </w:rPr>
              <w:t xml:space="preserve">Deep </w:t>
            </w:r>
            <w:r>
              <w:rPr>
                <w:b/>
                <w:color w:val="000000"/>
              </w:rPr>
              <w:t>模式</w:t>
            </w:r>
          </w:p>
        </w:tc>
      </w:tr>
      <w:tr w:rsidR="00857452" w14:paraId="5606EB76" w14:textId="77777777">
        <w:trPr>
          <w:jc w:val="center"/>
        </w:trPr>
        <w:tc>
          <w:tcPr>
            <w:tcW w:w="2835" w:type="dxa"/>
          </w:tcPr>
          <w:p w14:paraId="27077B44" w14:textId="77777777" w:rsidR="00857452" w:rsidRDefault="00314B56">
            <w:pPr>
              <w:spacing w:line="400" w:lineRule="exact"/>
            </w:pPr>
            <w:r>
              <w:rPr>
                <w:color w:val="000000"/>
              </w:rPr>
              <w:t>方法路线</w:t>
            </w:r>
          </w:p>
        </w:tc>
        <w:tc>
          <w:tcPr>
            <w:tcW w:w="2835" w:type="dxa"/>
          </w:tcPr>
          <w:p w14:paraId="6510B9EA" w14:textId="77777777" w:rsidR="00857452" w:rsidRDefault="00314B56">
            <w:pPr>
              <w:spacing w:line="400" w:lineRule="exact"/>
            </w:pPr>
            <w:r>
              <w:rPr>
                <w:color w:val="000000"/>
              </w:rPr>
              <w:t>传统图像处理</w:t>
            </w:r>
          </w:p>
        </w:tc>
        <w:tc>
          <w:tcPr>
            <w:tcW w:w="2835" w:type="dxa"/>
          </w:tcPr>
          <w:p w14:paraId="4DB93A85" w14:textId="77777777" w:rsidR="00857452" w:rsidRDefault="00314B56">
            <w:pPr>
              <w:spacing w:line="400" w:lineRule="exact"/>
            </w:pPr>
            <w:r>
              <w:rPr>
                <w:color w:val="000000"/>
              </w:rPr>
              <w:t>深度学习三维视线估计</w:t>
            </w:r>
          </w:p>
        </w:tc>
      </w:tr>
      <w:tr w:rsidR="00857452" w14:paraId="31D4D7AB" w14:textId="77777777">
        <w:trPr>
          <w:jc w:val="center"/>
        </w:trPr>
        <w:tc>
          <w:tcPr>
            <w:tcW w:w="2835" w:type="dxa"/>
          </w:tcPr>
          <w:p w14:paraId="62840454" w14:textId="77777777" w:rsidR="00857452" w:rsidRDefault="00314B56">
            <w:pPr>
              <w:spacing w:line="400" w:lineRule="exact"/>
            </w:pPr>
            <w:r>
              <w:rPr>
                <w:color w:val="000000"/>
              </w:rPr>
              <w:t>是否需要模型训练</w:t>
            </w:r>
          </w:p>
        </w:tc>
        <w:tc>
          <w:tcPr>
            <w:tcW w:w="2835" w:type="dxa"/>
          </w:tcPr>
          <w:p w14:paraId="7DA6EB05" w14:textId="77777777" w:rsidR="00857452" w:rsidRDefault="00314B56">
            <w:pPr>
              <w:spacing w:line="400" w:lineRule="exact"/>
            </w:pPr>
            <w:r>
              <w:rPr>
                <w:color w:val="000000"/>
              </w:rPr>
              <w:t>不需要</w:t>
            </w:r>
          </w:p>
        </w:tc>
        <w:tc>
          <w:tcPr>
            <w:tcW w:w="2835" w:type="dxa"/>
          </w:tcPr>
          <w:p w14:paraId="07931D39" w14:textId="77777777" w:rsidR="00857452" w:rsidRDefault="00314B56">
            <w:pPr>
              <w:spacing w:line="400" w:lineRule="exact"/>
            </w:pPr>
            <w:r>
              <w:rPr>
                <w:color w:val="000000"/>
              </w:rPr>
              <w:t>需要训练</w:t>
            </w:r>
            <w:r>
              <w:rPr>
                <w:color w:val="000000"/>
              </w:rPr>
              <w:t xml:space="preserve"> GazeNetV2</w:t>
            </w:r>
          </w:p>
        </w:tc>
      </w:tr>
      <w:tr w:rsidR="00857452" w14:paraId="02C7EA41" w14:textId="77777777">
        <w:trPr>
          <w:jc w:val="center"/>
        </w:trPr>
        <w:tc>
          <w:tcPr>
            <w:tcW w:w="2835" w:type="dxa"/>
          </w:tcPr>
          <w:p w14:paraId="4D628B4B" w14:textId="77777777" w:rsidR="00857452" w:rsidRDefault="00314B56">
            <w:pPr>
              <w:spacing w:line="400" w:lineRule="exact"/>
            </w:pPr>
            <w:r>
              <w:rPr>
                <w:color w:val="000000"/>
              </w:rPr>
              <w:t>主要输入</w:t>
            </w:r>
          </w:p>
        </w:tc>
        <w:tc>
          <w:tcPr>
            <w:tcW w:w="2835" w:type="dxa"/>
          </w:tcPr>
          <w:p w14:paraId="5886A3B9" w14:textId="77777777" w:rsidR="00857452" w:rsidRDefault="00314B56">
            <w:pPr>
              <w:spacing w:line="400" w:lineRule="exact"/>
            </w:pPr>
            <w:r>
              <w:rPr>
                <w:color w:val="000000"/>
              </w:rPr>
              <w:t>左右眼</w:t>
            </w:r>
            <w:r>
              <w:rPr>
                <w:color w:val="000000"/>
              </w:rPr>
              <w:t xml:space="preserve"> ROI</w:t>
            </w:r>
            <w:r>
              <w:rPr>
                <w:color w:val="000000"/>
              </w:rPr>
              <w:t>、暗色区域特征</w:t>
            </w:r>
          </w:p>
        </w:tc>
        <w:tc>
          <w:tcPr>
            <w:tcW w:w="2835" w:type="dxa"/>
          </w:tcPr>
          <w:p w14:paraId="4043C421" w14:textId="77777777" w:rsidR="00857452" w:rsidRDefault="00314B56">
            <w:pPr>
              <w:spacing w:line="400" w:lineRule="exact"/>
            </w:pPr>
            <w:r>
              <w:rPr>
                <w:color w:val="000000"/>
              </w:rPr>
              <w:t>左右眼图像、姿态输入</w:t>
            </w:r>
          </w:p>
        </w:tc>
      </w:tr>
      <w:tr w:rsidR="00857452" w14:paraId="308AA4CE" w14:textId="77777777">
        <w:trPr>
          <w:jc w:val="center"/>
        </w:trPr>
        <w:tc>
          <w:tcPr>
            <w:tcW w:w="2835" w:type="dxa"/>
          </w:tcPr>
          <w:p w14:paraId="4A725EEF" w14:textId="77777777" w:rsidR="00857452" w:rsidRDefault="00314B56">
            <w:pPr>
              <w:spacing w:line="400" w:lineRule="exact"/>
            </w:pPr>
            <w:r>
              <w:rPr>
                <w:color w:val="000000"/>
              </w:rPr>
              <w:t>原始输出</w:t>
            </w:r>
          </w:p>
        </w:tc>
        <w:tc>
          <w:tcPr>
            <w:tcW w:w="2835" w:type="dxa"/>
          </w:tcPr>
          <w:p w14:paraId="20B0CDD2" w14:textId="77777777" w:rsidR="00857452" w:rsidRDefault="00314B56">
            <w:pPr>
              <w:spacing w:line="400" w:lineRule="exact"/>
            </w:pPr>
            <w:r>
              <w:rPr>
                <w:color w:val="000000"/>
              </w:rPr>
              <w:t>归一化眼部特征点</w:t>
            </w:r>
          </w:p>
        </w:tc>
        <w:tc>
          <w:tcPr>
            <w:tcW w:w="2835" w:type="dxa"/>
          </w:tcPr>
          <w:p w14:paraId="39D4B759" w14:textId="77777777" w:rsidR="00857452" w:rsidRDefault="00314B56">
            <w:pPr>
              <w:spacing w:line="400" w:lineRule="exact"/>
            </w:pPr>
            <w:r>
              <w:rPr>
                <w:color w:val="000000"/>
              </w:rPr>
              <w:t>三维视线方向或几何映射原始点</w:t>
            </w:r>
          </w:p>
        </w:tc>
      </w:tr>
      <w:tr w:rsidR="00857452" w14:paraId="74813F41" w14:textId="77777777">
        <w:trPr>
          <w:jc w:val="center"/>
        </w:trPr>
        <w:tc>
          <w:tcPr>
            <w:tcW w:w="2835" w:type="dxa"/>
          </w:tcPr>
          <w:p w14:paraId="51E133A6" w14:textId="77777777" w:rsidR="00857452" w:rsidRDefault="00314B56">
            <w:pPr>
              <w:spacing w:line="400" w:lineRule="exact"/>
            </w:pPr>
            <w:r>
              <w:rPr>
                <w:color w:val="000000"/>
              </w:rPr>
              <w:t>主要优势</w:t>
            </w:r>
          </w:p>
        </w:tc>
        <w:tc>
          <w:tcPr>
            <w:tcW w:w="2835" w:type="dxa"/>
          </w:tcPr>
          <w:p w14:paraId="478745B7" w14:textId="77777777" w:rsidR="00857452" w:rsidRDefault="00314B56">
            <w:pPr>
              <w:spacing w:line="400" w:lineRule="exact"/>
            </w:pPr>
            <w:r>
              <w:rPr>
                <w:color w:val="000000"/>
              </w:rPr>
              <w:t>轻量、可解释、实时交互连续性较好</w:t>
            </w:r>
          </w:p>
        </w:tc>
        <w:tc>
          <w:tcPr>
            <w:tcW w:w="2835" w:type="dxa"/>
          </w:tcPr>
          <w:p w14:paraId="2B8A523A" w14:textId="77777777" w:rsidR="00857452" w:rsidRDefault="00314B56">
            <w:pPr>
              <w:spacing w:line="400" w:lineRule="exact"/>
            </w:pPr>
            <w:r>
              <w:rPr>
                <w:color w:val="000000"/>
              </w:rPr>
              <w:t>能够学习眼部外观与三维视线方向关系</w:t>
            </w:r>
          </w:p>
        </w:tc>
      </w:tr>
      <w:tr w:rsidR="00857452" w14:paraId="2367A82C" w14:textId="77777777">
        <w:trPr>
          <w:jc w:val="center"/>
        </w:trPr>
        <w:tc>
          <w:tcPr>
            <w:tcW w:w="2835" w:type="dxa"/>
          </w:tcPr>
          <w:p w14:paraId="1D6485B2" w14:textId="77777777" w:rsidR="00857452" w:rsidRDefault="00314B56">
            <w:pPr>
              <w:spacing w:line="400" w:lineRule="exact"/>
            </w:pPr>
            <w:r>
              <w:rPr>
                <w:color w:val="000000"/>
              </w:rPr>
              <w:t>主要限制</w:t>
            </w:r>
          </w:p>
        </w:tc>
        <w:tc>
          <w:tcPr>
            <w:tcW w:w="2835" w:type="dxa"/>
          </w:tcPr>
          <w:p w14:paraId="3469B27D" w14:textId="77777777" w:rsidR="00857452" w:rsidRDefault="00314B56">
            <w:pPr>
              <w:spacing w:line="400" w:lineRule="exact"/>
            </w:pPr>
            <w:r>
              <w:rPr>
                <w:color w:val="000000"/>
              </w:rPr>
              <w:t>对光照、瞳孔可见性和眼镜反光敏感</w:t>
            </w:r>
          </w:p>
        </w:tc>
        <w:tc>
          <w:tcPr>
            <w:tcW w:w="2835" w:type="dxa"/>
          </w:tcPr>
          <w:p w14:paraId="55F1416C" w14:textId="77777777" w:rsidR="00857452" w:rsidRDefault="00314B56">
            <w:pPr>
              <w:spacing w:line="400" w:lineRule="exact"/>
            </w:pPr>
            <w:r>
              <w:rPr>
                <w:color w:val="000000"/>
              </w:rPr>
              <w:t>对几何契约、数据分布和校准配置敏感</w:t>
            </w:r>
          </w:p>
        </w:tc>
      </w:tr>
      <w:tr w:rsidR="00857452" w14:paraId="093C178C" w14:textId="77777777">
        <w:trPr>
          <w:jc w:val="center"/>
        </w:trPr>
        <w:tc>
          <w:tcPr>
            <w:tcW w:w="2835" w:type="dxa"/>
          </w:tcPr>
          <w:p w14:paraId="5AAB74F4" w14:textId="77777777" w:rsidR="00857452" w:rsidRDefault="00314B56">
            <w:pPr>
              <w:spacing w:line="400" w:lineRule="exact"/>
            </w:pPr>
            <w:r>
              <w:rPr>
                <w:color w:val="000000"/>
              </w:rPr>
              <w:t>适合场景</w:t>
            </w:r>
          </w:p>
        </w:tc>
        <w:tc>
          <w:tcPr>
            <w:tcW w:w="2835" w:type="dxa"/>
          </w:tcPr>
          <w:p w14:paraId="7EB28DBA" w14:textId="77777777" w:rsidR="00857452" w:rsidRDefault="00314B56">
            <w:pPr>
              <w:spacing w:line="400" w:lineRule="exact"/>
            </w:pPr>
            <w:r>
              <w:rPr>
                <w:color w:val="000000"/>
              </w:rPr>
              <w:t>大目标选择、停留触发、交互演示</w:t>
            </w:r>
          </w:p>
        </w:tc>
        <w:tc>
          <w:tcPr>
            <w:tcW w:w="2835" w:type="dxa"/>
          </w:tcPr>
          <w:p w14:paraId="22F417A7" w14:textId="77777777" w:rsidR="00857452" w:rsidRDefault="00314B56">
            <w:pPr>
              <w:spacing w:line="400" w:lineRule="exact"/>
            </w:pPr>
            <w:r>
              <w:rPr>
                <w:color w:val="000000"/>
              </w:rPr>
              <w:t>模型研究、跨用户评估、三维视线分析</w:t>
            </w:r>
          </w:p>
        </w:tc>
      </w:tr>
      <w:tr w:rsidR="00857452" w14:paraId="5A1E60B6" w14:textId="77777777">
        <w:trPr>
          <w:jc w:val="center"/>
        </w:trPr>
        <w:tc>
          <w:tcPr>
            <w:tcW w:w="2835" w:type="dxa"/>
          </w:tcPr>
          <w:p w14:paraId="615FF9F9" w14:textId="77777777" w:rsidR="00857452" w:rsidRDefault="00314B56">
            <w:pPr>
              <w:spacing w:line="400" w:lineRule="exact"/>
            </w:pPr>
            <w:r>
              <w:rPr>
                <w:color w:val="000000"/>
              </w:rPr>
              <w:t>本文定位</w:t>
            </w:r>
          </w:p>
        </w:tc>
        <w:tc>
          <w:tcPr>
            <w:tcW w:w="2835" w:type="dxa"/>
          </w:tcPr>
          <w:p w14:paraId="3A05B46D" w14:textId="77777777" w:rsidR="00857452" w:rsidRDefault="00314B56">
            <w:pPr>
              <w:spacing w:line="400" w:lineRule="exact"/>
            </w:pPr>
            <w:r>
              <w:rPr>
                <w:color w:val="000000"/>
              </w:rPr>
              <w:t>传统视觉实现路线和系统对照路线</w:t>
            </w:r>
          </w:p>
        </w:tc>
        <w:tc>
          <w:tcPr>
            <w:tcW w:w="2835" w:type="dxa"/>
          </w:tcPr>
          <w:p w14:paraId="07E793D1" w14:textId="77777777" w:rsidR="00857452" w:rsidRDefault="00314B56">
            <w:pPr>
              <w:spacing w:line="400" w:lineRule="exact"/>
            </w:pPr>
            <w:r>
              <w:rPr>
                <w:color w:val="000000"/>
              </w:rPr>
              <w:t>深度学习研究主线和模型训练核心路线</w:t>
            </w:r>
          </w:p>
        </w:tc>
      </w:tr>
    </w:tbl>
    <w:tbl>
      <w:tblPr>
        <w:tblW w:w="0" w:type="auto"/>
        <w:jc w:val="center"/>
        <w:tblLook w:val="04A0" w:firstRow="1" w:lastRow="0" w:firstColumn="1" w:lastColumn="0" w:noHBand="0" w:noVBand="1"/>
      </w:tblPr>
      <w:tblGrid>
        <w:gridCol w:w="8504"/>
      </w:tblGrid>
      <w:tr w:rsidR="00857452" w14:paraId="3EB02DCD" w14:textId="77777777">
        <w:trPr>
          <w:jc w:val="center"/>
        </w:trPr>
        <w:tc>
          <w:tcPr>
            <w:tcW w:w="8504" w:type="dxa"/>
            <w:shd w:val="clear" w:color="auto" w:fill="F2F2F2"/>
            <w:vAlign w:val="center"/>
          </w:tcPr>
          <w:p w14:paraId="5A711143" w14:textId="77777777" w:rsidR="00857452" w:rsidRDefault="00314B56">
            <w:pPr>
              <w:spacing w:before="120" w:after="120"/>
              <w:jc w:val="center"/>
            </w:pPr>
            <w:r>
              <w:rPr>
                <w:color w:val="000000"/>
                <w:sz w:val="21"/>
              </w:rPr>
              <w:t>【图</w:t>
            </w:r>
            <w:r>
              <w:rPr>
                <w:color w:val="000000"/>
                <w:sz w:val="21"/>
              </w:rPr>
              <w:t>6-10</w:t>
            </w:r>
            <w:r>
              <w:rPr>
                <w:color w:val="000000"/>
                <w:sz w:val="21"/>
              </w:rPr>
              <w:t>占位：</w:t>
            </w:r>
            <w:r>
              <w:rPr>
                <w:color w:val="000000"/>
                <w:sz w:val="21"/>
              </w:rPr>
              <w:t xml:space="preserve">Classic </w:t>
            </w:r>
            <w:r>
              <w:rPr>
                <w:color w:val="000000"/>
                <w:sz w:val="21"/>
              </w:rPr>
              <w:t>与</w:t>
            </w:r>
            <w:r>
              <w:rPr>
                <w:color w:val="000000"/>
                <w:sz w:val="21"/>
              </w:rPr>
              <w:t xml:space="preserve"> Deep </w:t>
            </w:r>
            <w:r>
              <w:rPr>
                <w:color w:val="000000"/>
                <w:sz w:val="21"/>
              </w:rPr>
              <w:t>模式真实运行截图对比。建议分别展示两种模式下的校准</w:t>
            </w:r>
            <w:r>
              <w:rPr>
                <w:color w:val="000000"/>
                <w:sz w:val="21"/>
              </w:rPr>
              <w:lastRenderedPageBreak/>
              <w:t>后追踪界面、注视光标和交互页面。】</w:t>
            </w:r>
          </w:p>
        </w:tc>
      </w:tr>
    </w:tbl>
    <w:p w14:paraId="07D9F1FC" w14:textId="77777777" w:rsidR="00857452" w:rsidRDefault="00314B56">
      <w:pPr>
        <w:spacing w:before="120" w:after="240" w:line="400" w:lineRule="exact"/>
        <w:jc w:val="center"/>
      </w:pPr>
      <w:r>
        <w:rPr>
          <w:color w:val="000000"/>
          <w:sz w:val="21"/>
        </w:rPr>
        <w:lastRenderedPageBreak/>
        <w:t>图</w:t>
      </w:r>
      <w:r>
        <w:rPr>
          <w:color w:val="000000"/>
          <w:sz w:val="21"/>
        </w:rPr>
        <w:t xml:space="preserve">6-10 Classic </w:t>
      </w:r>
      <w:r>
        <w:rPr>
          <w:color w:val="000000"/>
          <w:sz w:val="21"/>
        </w:rPr>
        <w:t>与</w:t>
      </w:r>
      <w:r>
        <w:rPr>
          <w:color w:val="000000"/>
          <w:sz w:val="21"/>
        </w:rPr>
        <w:t xml:space="preserve"> Deep </w:t>
      </w:r>
      <w:r>
        <w:rPr>
          <w:color w:val="000000"/>
          <w:sz w:val="21"/>
        </w:rPr>
        <w:t>模式运行效果对比</w:t>
      </w:r>
    </w:p>
    <w:p w14:paraId="4F250239" w14:textId="77777777" w:rsidR="00857452" w:rsidRDefault="00314B56">
      <w:pPr>
        <w:spacing w:after="0" w:line="400" w:lineRule="exact"/>
        <w:ind w:firstLine="480"/>
        <w:jc w:val="both"/>
      </w:pPr>
      <w:r>
        <w:rPr>
          <w:color w:val="000000"/>
        </w:rPr>
        <w:t>从工程角度看，</w:t>
      </w:r>
      <w:r>
        <w:rPr>
          <w:color w:val="000000"/>
        </w:rPr>
        <w:t xml:space="preserve">Classic </w:t>
      </w:r>
      <w:r>
        <w:rPr>
          <w:color w:val="000000"/>
        </w:rPr>
        <w:t>模式证明了传统视觉方法在普通摄像头条件下仍具有一定交互价值，尤其适合大目标停留触发和快速演示。</w:t>
      </w:r>
      <w:r>
        <w:rPr>
          <w:color w:val="000000"/>
        </w:rPr>
        <w:t xml:space="preserve">Deep </w:t>
      </w:r>
      <w:r>
        <w:rPr>
          <w:color w:val="000000"/>
        </w:rPr>
        <w:t>模式则证明了通过自建数据集和轻量化双眼模型可以实现可量化的三维视线方向回归，并具备较好的跨用户泛化基础。两种模式共同构成</w:t>
      </w:r>
      <w:r>
        <w:rPr>
          <w:color w:val="000000"/>
        </w:rPr>
        <w:t xml:space="preserve"> Look2Act </w:t>
      </w:r>
      <w:r>
        <w:rPr>
          <w:color w:val="000000"/>
        </w:rPr>
        <w:t>系统的完整方法框架。</w:t>
      </w:r>
    </w:p>
    <w:p w14:paraId="59D32EF4" w14:textId="77777777" w:rsidR="00857452" w:rsidRDefault="00314B56">
      <w:pPr>
        <w:pStyle w:val="31"/>
      </w:pPr>
      <w:bookmarkStart w:id="153" w:name="_Toc229091025"/>
      <w:r>
        <w:rPr>
          <w:rFonts w:ascii="Times New Roman" w:eastAsia="黑体" w:hAnsi="Times New Roman"/>
          <w:color w:val="000000"/>
        </w:rPr>
        <w:t xml:space="preserve">6.7.3 </w:t>
      </w:r>
      <w:r>
        <w:rPr>
          <w:rFonts w:ascii="Times New Roman" w:eastAsia="黑体" w:hAnsi="Times New Roman"/>
          <w:color w:val="000000"/>
        </w:rPr>
        <w:t>模式差异分析</w:t>
      </w:r>
      <w:bookmarkEnd w:id="153"/>
    </w:p>
    <w:p w14:paraId="15BD3636" w14:textId="77777777" w:rsidR="00857452" w:rsidRDefault="00314B56">
      <w:pPr>
        <w:spacing w:after="0" w:line="400" w:lineRule="exact"/>
        <w:ind w:firstLine="480"/>
        <w:jc w:val="both"/>
      </w:pPr>
      <w:r>
        <w:rPr>
          <w:color w:val="000000"/>
        </w:rPr>
        <w:t xml:space="preserve">Classic </w:t>
      </w:r>
      <w:r>
        <w:rPr>
          <w:color w:val="000000"/>
        </w:rPr>
        <w:t>模式的优势在于链路短、计算量小、实时响应直接。其结果主要依赖眼区暗色区域检测和校准映射，因此在用户坐姿稳定、光照较好和目标较大的场景中表现较自然。其不足在于特征表达能力有限，当用户佩戴眼镜、眼区反光明显或瞳孔边界不清时，暗色区域质心可能无法准确反映视线变化。</w:t>
      </w:r>
    </w:p>
    <w:p w14:paraId="16D57ADB" w14:textId="77777777" w:rsidR="00857452" w:rsidRDefault="00314B56">
      <w:pPr>
        <w:spacing w:after="0" w:line="400" w:lineRule="exact"/>
        <w:ind w:firstLine="480"/>
        <w:jc w:val="both"/>
      </w:pPr>
      <w:r>
        <w:rPr>
          <w:color w:val="000000"/>
        </w:rPr>
        <w:t xml:space="preserve">Deep </w:t>
      </w:r>
      <w:r>
        <w:rPr>
          <w:color w:val="000000"/>
        </w:rPr>
        <w:t>模式的优势在于表达能力更强，能够从左右眼图像中学习更复杂的外观特征，并输出具有物理意义的三维方向向量。其不足在于实时系统需要严格保证训练标签、模型输出、头姿输入和屏幕几何之间的坐标约定一致。若几何契约不稳定，屏幕注视点可能出现系统性偏差。因此，</w:t>
      </w:r>
      <w:r>
        <w:rPr>
          <w:color w:val="000000"/>
        </w:rPr>
        <w:t xml:space="preserve">Deep </w:t>
      </w:r>
      <w:r>
        <w:rPr>
          <w:color w:val="000000"/>
        </w:rPr>
        <w:t>模式的后续优化重点应放在数据覆盖、坐标约定、用户校准和长尾用户适配上。</w:t>
      </w:r>
    </w:p>
    <w:p w14:paraId="16D6D0BE" w14:textId="77777777" w:rsidR="00857452" w:rsidRDefault="00314B56">
      <w:pPr>
        <w:pStyle w:val="21"/>
      </w:pPr>
      <w:bookmarkStart w:id="154" w:name="_Toc229091026"/>
      <w:r>
        <w:rPr>
          <w:rFonts w:ascii="Times New Roman" w:eastAsia="黑体" w:hAnsi="Times New Roman"/>
          <w:color w:val="000000"/>
        </w:rPr>
        <w:t xml:space="preserve">6.8 </w:t>
      </w:r>
      <w:r>
        <w:rPr>
          <w:rFonts w:ascii="Times New Roman" w:eastAsia="黑体" w:hAnsi="Times New Roman"/>
          <w:color w:val="000000"/>
        </w:rPr>
        <w:t>系统功能测试</w:t>
      </w:r>
      <w:bookmarkEnd w:id="154"/>
    </w:p>
    <w:p w14:paraId="4A12D0CE" w14:textId="77777777" w:rsidR="00857452" w:rsidRDefault="00314B56">
      <w:pPr>
        <w:pStyle w:val="31"/>
      </w:pPr>
      <w:bookmarkStart w:id="155" w:name="_Toc229091027"/>
      <w:r>
        <w:rPr>
          <w:rFonts w:ascii="Times New Roman" w:eastAsia="黑体" w:hAnsi="Times New Roman"/>
          <w:color w:val="000000"/>
        </w:rPr>
        <w:t xml:space="preserve">6.8.1 </w:t>
      </w:r>
      <w:r>
        <w:rPr>
          <w:rFonts w:ascii="Times New Roman" w:eastAsia="黑体" w:hAnsi="Times New Roman"/>
          <w:color w:val="000000"/>
        </w:rPr>
        <w:t>测试环境</w:t>
      </w:r>
      <w:bookmarkEnd w:id="155"/>
    </w:p>
    <w:p w14:paraId="4EE14920" w14:textId="77777777" w:rsidR="00857452" w:rsidRDefault="00314B56">
      <w:pPr>
        <w:spacing w:after="0" w:line="400" w:lineRule="exact"/>
        <w:ind w:firstLine="480"/>
        <w:jc w:val="both"/>
      </w:pPr>
      <w:r>
        <w:rPr>
          <w:color w:val="000000"/>
        </w:rPr>
        <w:t xml:space="preserve">Look2Act </w:t>
      </w:r>
      <w:r>
        <w:rPr>
          <w:color w:val="000000"/>
        </w:rPr>
        <w:t>最终以</w:t>
      </w:r>
      <w:r>
        <w:rPr>
          <w:color w:val="000000"/>
        </w:rPr>
        <w:t xml:space="preserve"> Windows </w:t>
      </w:r>
      <w:r>
        <w:rPr>
          <w:color w:val="000000"/>
        </w:rPr>
        <w:t>桌面软件形式运行。系统测试主要验证软件是否能够在普通计算机环境下完成启动、模式选择、摄像头预览、校准、追踪、验证、交互和退出等功能。测试环境见表</w:t>
      </w:r>
      <w:r>
        <w:rPr>
          <w:color w:val="000000"/>
        </w:rPr>
        <w:t>6-8</w:t>
      </w:r>
      <w:r>
        <w:rPr>
          <w:color w:val="000000"/>
        </w:rPr>
        <w:t>。</w:t>
      </w:r>
    </w:p>
    <w:p w14:paraId="33BF25BF" w14:textId="77777777" w:rsidR="00857452" w:rsidRDefault="00314B56">
      <w:pPr>
        <w:spacing w:after="0" w:line="400" w:lineRule="exact"/>
        <w:ind w:firstLine="480"/>
        <w:jc w:val="both"/>
      </w:pPr>
      <w:r>
        <w:rPr>
          <w:color w:val="000000"/>
        </w:rPr>
        <w:t>表</w:t>
      </w:r>
      <w:r>
        <w:rPr>
          <w:color w:val="000000"/>
        </w:rPr>
        <w:t xml:space="preserve">6-8 </w:t>
      </w:r>
      <w:r>
        <w:rPr>
          <w:color w:val="000000"/>
        </w:rPr>
        <w:t>系统测试环境</w:t>
      </w:r>
    </w:p>
    <w:tbl>
      <w:tblPr>
        <w:tblStyle w:val="aff1"/>
        <w:tblW w:w="0" w:type="auto"/>
        <w:jc w:val="center"/>
        <w:tblLook w:val="04A0" w:firstRow="1" w:lastRow="0" w:firstColumn="1" w:lastColumn="0" w:noHBand="0" w:noVBand="1"/>
      </w:tblPr>
      <w:tblGrid>
        <w:gridCol w:w="4252"/>
        <w:gridCol w:w="4252"/>
      </w:tblGrid>
      <w:tr w:rsidR="00857452" w14:paraId="76634B26" w14:textId="77777777">
        <w:trPr>
          <w:jc w:val="center"/>
        </w:trPr>
        <w:tc>
          <w:tcPr>
            <w:tcW w:w="4252" w:type="dxa"/>
          </w:tcPr>
          <w:p w14:paraId="4717D10D" w14:textId="77777777" w:rsidR="00857452" w:rsidRDefault="00314B56">
            <w:pPr>
              <w:spacing w:line="400" w:lineRule="exact"/>
              <w:jc w:val="center"/>
            </w:pPr>
            <w:r>
              <w:rPr>
                <w:b/>
                <w:color w:val="000000"/>
              </w:rPr>
              <w:t>项目</w:t>
            </w:r>
          </w:p>
        </w:tc>
        <w:tc>
          <w:tcPr>
            <w:tcW w:w="4252" w:type="dxa"/>
          </w:tcPr>
          <w:p w14:paraId="77BBB031" w14:textId="77777777" w:rsidR="00857452" w:rsidRDefault="00314B56">
            <w:pPr>
              <w:spacing w:line="400" w:lineRule="exact"/>
              <w:jc w:val="center"/>
            </w:pPr>
            <w:r>
              <w:rPr>
                <w:b/>
                <w:color w:val="000000"/>
              </w:rPr>
              <w:t>配置</w:t>
            </w:r>
          </w:p>
        </w:tc>
      </w:tr>
      <w:tr w:rsidR="00857452" w14:paraId="13FFDDE6" w14:textId="77777777">
        <w:trPr>
          <w:jc w:val="center"/>
        </w:trPr>
        <w:tc>
          <w:tcPr>
            <w:tcW w:w="4252" w:type="dxa"/>
          </w:tcPr>
          <w:p w14:paraId="5A46DAAD" w14:textId="77777777" w:rsidR="00857452" w:rsidRDefault="00314B56">
            <w:pPr>
              <w:spacing w:line="400" w:lineRule="exact"/>
            </w:pPr>
            <w:r>
              <w:rPr>
                <w:color w:val="000000"/>
              </w:rPr>
              <w:t>操作系统</w:t>
            </w:r>
          </w:p>
        </w:tc>
        <w:tc>
          <w:tcPr>
            <w:tcW w:w="4252" w:type="dxa"/>
          </w:tcPr>
          <w:p w14:paraId="6B401203" w14:textId="77777777" w:rsidR="00857452" w:rsidRDefault="00314B56">
            <w:pPr>
              <w:spacing w:line="400" w:lineRule="exact"/>
            </w:pPr>
            <w:r>
              <w:rPr>
                <w:color w:val="000000"/>
              </w:rPr>
              <w:t xml:space="preserve">Windows </w:t>
            </w:r>
            <w:r>
              <w:rPr>
                <w:color w:val="000000"/>
              </w:rPr>
              <w:t>【待补充】</w:t>
            </w:r>
          </w:p>
        </w:tc>
      </w:tr>
      <w:tr w:rsidR="00857452" w14:paraId="1AF9811C" w14:textId="77777777">
        <w:trPr>
          <w:jc w:val="center"/>
        </w:trPr>
        <w:tc>
          <w:tcPr>
            <w:tcW w:w="4252" w:type="dxa"/>
          </w:tcPr>
          <w:p w14:paraId="59F08E1B" w14:textId="77777777" w:rsidR="00857452" w:rsidRDefault="00314B56">
            <w:pPr>
              <w:spacing w:line="400" w:lineRule="exact"/>
            </w:pPr>
            <w:r>
              <w:rPr>
                <w:color w:val="000000"/>
              </w:rPr>
              <w:t>CPU</w:t>
            </w:r>
          </w:p>
        </w:tc>
        <w:tc>
          <w:tcPr>
            <w:tcW w:w="4252" w:type="dxa"/>
          </w:tcPr>
          <w:p w14:paraId="7C887B92" w14:textId="77777777" w:rsidR="00857452" w:rsidRDefault="00314B56">
            <w:pPr>
              <w:spacing w:line="400" w:lineRule="exact"/>
            </w:pPr>
            <w:r>
              <w:rPr>
                <w:color w:val="000000"/>
              </w:rPr>
              <w:t>【待补充】</w:t>
            </w:r>
          </w:p>
        </w:tc>
      </w:tr>
      <w:tr w:rsidR="00857452" w14:paraId="74E69DBD" w14:textId="77777777">
        <w:trPr>
          <w:jc w:val="center"/>
        </w:trPr>
        <w:tc>
          <w:tcPr>
            <w:tcW w:w="4252" w:type="dxa"/>
          </w:tcPr>
          <w:p w14:paraId="70DAC664" w14:textId="77777777" w:rsidR="00857452" w:rsidRDefault="00314B56">
            <w:pPr>
              <w:spacing w:line="400" w:lineRule="exact"/>
            </w:pPr>
            <w:r>
              <w:rPr>
                <w:color w:val="000000"/>
              </w:rPr>
              <w:t>GPU</w:t>
            </w:r>
          </w:p>
        </w:tc>
        <w:tc>
          <w:tcPr>
            <w:tcW w:w="4252" w:type="dxa"/>
          </w:tcPr>
          <w:p w14:paraId="13F9E583" w14:textId="77777777" w:rsidR="00857452" w:rsidRDefault="00314B56">
            <w:pPr>
              <w:spacing w:line="400" w:lineRule="exact"/>
            </w:pPr>
            <w:r>
              <w:rPr>
                <w:color w:val="000000"/>
              </w:rPr>
              <w:t>【待补充，如无独立</w:t>
            </w:r>
            <w:r>
              <w:rPr>
                <w:color w:val="000000"/>
              </w:rPr>
              <w:t>GPU</w:t>
            </w:r>
            <w:r>
              <w:rPr>
                <w:color w:val="000000"/>
              </w:rPr>
              <w:t>可写无】</w:t>
            </w:r>
          </w:p>
        </w:tc>
      </w:tr>
      <w:tr w:rsidR="00857452" w14:paraId="15A6E1C0" w14:textId="77777777">
        <w:trPr>
          <w:jc w:val="center"/>
        </w:trPr>
        <w:tc>
          <w:tcPr>
            <w:tcW w:w="4252" w:type="dxa"/>
          </w:tcPr>
          <w:p w14:paraId="4E3E62FB" w14:textId="77777777" w:rsidR="00857452" w:rsidRDefault="00314B56">
            <w:pPr>
              <w:spacing w:line="400" w:lineRule="exact"/>
            </w:pPr>
            <w:r>
              <w:rPr>
                <w:color w:val="000000"/>
              </w:rPr>
              <w:t>内存</w:t>
            </w:r>
          </w:p>
        </w:tc>
        <w:tc>
          <w:tcPr>
            <w:tcW w:w="4252" w:type="dxa"/>
          </w:tcPr>
          <w:p w14:paraId="4A6812D2" w14:textId="77777777" w:rsidR="00857452" w:rsidRDefault="00314B56">
            <w:pPr>
              <w:spacing w:line="400" w:lineRule="exact"/>
            </w:pPr>
            <w:r>
              <w:rPr>
                <w:color w:val="000000"/>
              </w:rPr>
              <w:t>【待补充】</w:t>
            </w:r>
          </w:p>
        </w:tc>
      </w:tr>
      <w:tr w:rsidR="00857452" w14:paraId="10F7CF75" w14:textId="77777777">
        <w:trPr>
          <w:jc w:val="center"/>
        </w:trPr>
        <w:tc>
          <w:tcPr>
            <w:tcW w:w="4252" w:type="dxa"/>
          </w:tcPr>
          <w:p w14:paraId="3E2F45F6" w14:textId="77777777" w:rsidR="00857452" w:rsidRDefault="00314B56">
            <w:pPr>
              <w:spacing w:line="400" w:lineRule="exact"/>
            </w:pPr>
            <w:r>
              <w:rPr>
                <w:color w:val="000000"/>
              </w:rPr>
              <w:t>摄像头</w:t>
            </w:r>
          </w:p>
        </w:tc>
        <w:tc>
          <w:tcPr>
            <w:tcW w:w="4252" w:type="dxa"/>
          </w:tcPr>
          <w:p w14:paraId="369BC596" w14:textId="77777777" w:rsidR="00857452" w:rsidRDefault="00314B56">
            <w:pPr>
              <w:spacing w:line="400" w:lineRule="exact"/>
            </w:pPr>
            <w:r>
              <w:rPr>
                <w:color w:val="000000"/>
              </w:rPr>
              <w:t>笔记本内置摄像头</w:t>
            </w:r>
            <w:r>
              <w:rPr>
                <w:color w:val="000000"/>
              </w:rPr>
              <w:t xml:space="preserve"> / </w:t>
            </w:r>
            <w:r>
              <w:rPr>
                <w:color w:val="000000"/>
              </w:rPr>
              <w:t>外接摄像头【待补充】</w:t>
            </w:r>
          </w:p>
        </w:tc>
      </w:tr>
      <w:tr w:rsidR="00857452" w14:paraId="1432A30E" w14:textId="77777777">
        <w:trPr>
          <w:jc w:val="center"/>
        </w:trPr>
        <w:tc>
          <w:tcPr>
            <w:tcW w:w="4252" w:type="dxa"/>
          </w:tcPr>
          <w:p w14:paraId="0DDE6551" w14:textId="77777777" w:rsidR="00857452" w:rsidRDefault="00314B56">
            <w:pPr>
              <w:spacing w:line="400" w:lineRule="exact"/>
            </w:pPr>
            <w:r>
              <w:rPr>
                <w:color w:val="000000"/>
              </w:rPr>
              <w:lastRenderedPageBreak/>
              <w:t>屏幕分辨率</w:t>
            </w:r>
          </w:p>
        </w:tc>
        <w:tc>
          <w:tcPr>
            <w:tcW w:w="4252" w:type="dxa"/>
          </w:tcPr>
          <w:p w14:paraId="27E1958A" w14:textId="77777777" w:rsidR="00857452" w:rsidRDefault="00314B56">
            <w:pPr>
              <w:spacing w:line="400" w:lineRule="exact"/>
            </w:pPr>
            <w:r>
              <w:rPr>
                <w:color w:val="000000"/>
              </w:rPr>
              <w:t>【待补充】</w:t>
            </w:r>
          </w:p>
        </w:tc>
      </w:tr>
      <w:tr w:rsidR="00857452" w14:paraId="3BDB5098" w14:textId="77777777">
        <w:trPr>
          <w:jc w:val="center"/>
        </w:trPr>
        <w:tc>
          <w:tcPr>
            <w:tcW w:w="4252" w:type="dxa"/>
          </w:tcPr>
          <w:p w14:paraId="75A61458" w14:textId="77777777" w:rsidR="00857452" w:rsidRDefault="00314B56">
            <w:pPr>
              <w:spacing w:line="400" w:lineRule="exact"/>
            </w:pPr>
            <w:r>
              <w:rPr>
                <w:color w:val="000000"/>
              </w:rPr>
              <w:t xml:space="preserve">Python </w:t>
            </w:r>
            <w:r>
              <w:rPr>
                <w:color w:val="000000"/>
              </w:rPr>
              <w:t>版本</w:t>
            </w:r>
          </w:p>
        </w:tc>
        <w:tc>
          <w:tcPr>
            <w:tcW w:w="4252" w:type="dxa"/>
          </w:tcPr>
          <w:p w14:paraId="7F676003" w14:textId="77777777" w:rsidR="00857452" w:rsidRDefault="00314B56">
            <w:pPr>
              <w:spacing w:line="400" w:lineRule="exact"/>
            </w:pPr>
            <w:r>
              <w:rPr>
                <w:color w:val="000000"/>
                <w:sz w:val="21"/>
              </w:rPr>
              <w:t>【待补充，如使用</w:t>
            </w:r>
            <w:r>
              <w:rPr>
                <w:color w:val="000000"/>
                <w:sz w:val="21"/>
              </w:rPr>
              <w:t>EXE</w:t>
            </w:r>
            <w:r>
              <w:rPr>
                <w:color w:val="000000"/>
                <w:sz w:val="21"/>
              </w:rPr>
              <w:t>演示可写无需用户配置</w:t>
            </w:r>
            <w:r>
              <w:rPr>
                <w:color w:val="000000"/>
                <w:sz w:val="21"/>
              </w:rPr>
              <w:t>Python</w:t>
            </w:r>
            <w:r>
              <w:rPr>
                <w:color w:val="000000"/>
                <w:sz w:val="21"/>
              </w:rPr>
              <w:t>环境】</w:t>
            </w:r>
          </w:p>
        </w:tc>
      </w:tr>
      <w:tr w:rsidR="00857452" w14:paraId="7CE496A7" w14:textId="77777777">
        <w:trPr>
          <w:jc w:val="center"/>
        </w:trPr>
        <w:tc>
          <w:tcPr>
            <w:tcW w:w="4252" w:type="dxa"/>
          </w:tcPr>
          <w:p w14:paraId="67AFBAA6" w14:textId="77777777" w:rsidR="00857452" w:rsidRDefault="00314B56">
            <w:pPr>
              <w:spacing w:line="400" w:lineRule="exact"/>
            </w:pPr>
            <w:r>
              <w:rPr>
                <w:color w:val="000000"/>
              </w:rPr>
              <w:t>软件形式</w:t>
            </w:r>
          </w:p>
        </w:tc>
        <w:tc>
          <w:tcPr>
            <w:tcW w:w="4252" w:type="dxa"/>
          </w:tcPr>
          <w:p w14:paraId="5B984D91" w14:textId="77777777" w:rsidR="00857452" w:rsidRDefault="00314B56">
            <w:pPr>
              <w:spacing w:line="400" w:lineRule="exact"/>
            </w:pPr>
            <w:r>
              <w:rPr>
                <w:color w:val="000000"/>
              </w:rPr>
              <w:t xml:space="preserve">Windows EXE </w:t>
            </w:r>
            <w:r>
              <w:rPr>
                <w:color w:val="000000"/>
              </w:rPr>
              <w:t>本地运行</w:t>
            </w:r>
          </w:p>
        </w:tc>
      </w:tr>
      <w:tr w:rsidR="00857452" w14:paraId="3B5D57EB" w14:textId="77777777">
        <w:trPr>
          <w:jc w:val="center"/>
        </w:trPr>
        <w:tc>
          <w:tcPr>
            <w:tcW w:w="4252" w:type="dxa"/>
          </w:tcPr>
          <w:p w14:paraId="687482D8" w14:textId="77777777" w:rsidR="00857452" w:rsidRDefault="00314B56">
            <w:pPr>
              <w:spacing w:line="400" w:lineRule="exact"/>
            </w:pPr>
            <w:r>
              <w:rPr>
                <w:color w:val="000000"/>
              </w:rPr>
              <w:t>打包目录大小</w:t>
            </w:r>
          </w:p>
        </w:tc>
        <w:tc>
          <w:tcPr>
            <w:tcW w:w="4252" w:type="dxa"/>
          </w:tcPr>
          <w:p w14:paraId="58CC942D" w14:textId="77777777" w:rsidR="00857452" w:rsidRDefault="00314B56">
            <w:pPr>
              <w:spacing w:line="400" w:lineRule="exact"/>
            </w:pPr>
            <w:r>
              <w:rPr>
                <w:color w:val="000000"/>
              </w:rPr>
              <w:t>约</w:t>
            </w:r>
            <w:r>
              <w:rPr>
                <w:color w:val="000000"/>
              </w:rPr>
              <w:t>467 MB</w:t>
            </w:r>
          </w:p>
        </w:tc>
      </w:tr>
    </w:tbl>
    <w:tbl>
      <w:tblPr>
        <w:tblW w:w="0" w:type="auto"/>
        <w:jc w:val="center"/>
        <w:tblLook w:val="04A0" w:firstRow="1" w:lastRow="0" w:firstColumn="1" w:lastColumn="0" w:noHBand="0" w:noVBand="1"/>
      </w:tblPr>
      <w:tblGrid>
        <w:gridCol w:w="8504"/>
      </w:tblGrid>
      <w:tr w:rsidR="00857452" w14:paraId="0953CACC" w14:textId="77777777">
        <w:trPr>
          <w:jc w:val="center"/>
        </w:trPr>
        <w:tc>
          <w:tcPr>
            <w:tcW w:w="8504" w:type="dxa"/>
            <w:shd w:val="clear" w:color="auto" w:fill="F2F2F2"/>
            <w:vAlign w:val="center"/>
          </w:tcPr>
          <w:p w14:paraId="0702967C" w14:textId="77777777" w:rsidR="00857452" w:rsidRDefault="00314B56">
            <w:pPr>
              <w:spacing w:before="120" w:after="120"/>
              <w:jc w:val="center"/>
            </w:pPr>
            <w:r>
              <w:rPr>
                <w:color w:val="000000"/>
                <w:sz w:val="21"/>
              </w:rPr>
              <w:t>【图</w:t>
            </w:r>
            <w:r>
              <w:rPr>
                <w:color w:val="000000"/>
                <w:sz w:val="21"/>
              </w:rPr>
              <w:t>6-11</w:t>
            </w:r>
            <w:r>
              <w:rPr>
                <w:color w:val="000000"/>
                <w:sz w:val="21"/>
              </w:rPr>
              <w:t>占位：</w:t>
            </w:r>
            <w:r>
              <w:rPr>
                <w:color w:val="000000"/>
                <w:sz w:val="21"/>
              </w:rPr>
              <w:t xml:space="preserve">Look2Act EXE </w:t>
            </w:r>
            <w:r>
              <w:rPr>
                <w:color w:val="000000"/>
                <w:sz w:val="21"/>
              </w:rPr>
              <w:t>文件与启动界面截图。建议展示可执行程序文件属性、启动弹窗和主页。】</w:t>
            </w:r>
          </w:p>
        </w:tc>
      </w:tr>
    </w:tbl>
    <w:p w14:paraId="6E97ACFA" w14:textId="77777777" w:rsidR="00857452" w:rsidRDefault="00314B56">
      <w:pPr>
        <w:spacing w:before="120" w:after="240" w:line="400" w:lineRule="exact"/>
        <w:jc w:val="center"/>
      </w:pPr>
      <w:r>
        <w:rPr>
          <w:color w:val="000000"/>
          <w:sz w:val="21"/>
        </w:rPr>
        <w:t>图</w:t>
      </w:r>
      <w:r>
        <w:rPr>
          <w:color w:val="000000"/>
          <w:sz w:val="21"/>
        </w:rPr>
        <w:t xml:space="preserve">6-11 Look2Act </w:t>
      </w:r>
      <w:r>
        <w:rPr>
          <w:color w:val="000000"/>
          <w:sz w:val="21"/>
        </w:rPr>
        <w:t>本地可执行程序与启动界面</w:t>
      </w:r>
    </w:p>
    <w:p w14:paraId="4BD3EDDA" w14:textId="77777777" w:rsidR="00857452" w:rsidRDefault="00314B56">
      <w:pPr>
        <w:pStyle w:val="31"/>
      </w:pPr>
      <w:bookmarkStart w:id="156" w:name="_Toc229091028"/>
      <w:r>
        <w:rPr>
          <w:rFonts w:ascii="Times New Roman" w:eastAsia="黑体" w:hAnsi="Times New Roman"/>
          <w:color w:val="000000"/>
        </w:rPr>
        <w:t xml:space="preserve">6.8.2 </w:t>
      </w:r>
      <w:r>
        <w:rPr>
          <w:rFonts w:ascii="Times New Roman" w:eastAsia="黑体" w:hAnsi="Times New Roman"/>
          <w:color w:val="000000"/>
        </w:rPr>
        <w:t>功能测试用例</w:t>
      </w:r>
      <w:bookmarkEnd w:id="156"/>
    </w:p>
    <w:p w14:paraId="1C58A7ED" w14:textId="77777777" w:rsidR="00857452" w:rsidRDefault="00314B56">
      <w:pPr>
        <w:spacing w:after="0" w:line="400" w:lineRule="exact"/>
        <w:ind w:firstLine="480"/>
        <w:jc w:val="both"/>
      </w:pPr>
      <w:r>
        <w:rPr>
          <w:color w:val="000000"/>
        </w:rPr>
        <w:t>系统功能测试围绕用户完整使用流程展开。测试内容包括启动、模式选择、摄像头预览、校准、实时追踪、全屏验证、交互启动器、五子棋演示和配置保存等。测试结果见表</w:t>
      </w:r>
      <w:r>
        <w:rPr>
          <w:color w:val="000000"/>
        </w:rPr>
        <w:t>6-9</w:t>
      </w:r>
      <w:r>
        <w:rPr>
          <w:color w:val="000000"/>
        </w:rPr>
        <w:t>。</w:t>
      </w:r>
    </w:p>
    <w:p w14:paraId="102EFFE0" w14:textId="77777777" w:rsidR="00857452" w:rsidRDefault="00314B56">
      <w:pPr>
        <w:spacing w:after="0" w:line="400" w:lineRule="exact"/>
        <w:ind w:firstLine="480"/>
        <w:jc w:val="both"/>
      </w:pPr>
      <w:r>
        <w:rPr>
          <w:color w:val="000000"/>
        </w:rPr>
        <w:t>表</w:t>
      </w:r>
      <w:r>
        <w:rPr>
          <w:color w:val="000000"/>
        </w:rPr>
        <w:t xml:space="preserve">6-9 </w:t>
      </w:r>
      <w:r>
        <w:rPr>
          <w:color w:val="000000"/>
        </w:rPr>
        <w:t>系统功能测试结果</w:t>
      </w:r>
    </w:p>
    <w:tbl>
      <w:tblPr>
        <w:tblStyle w:val="aff1"/>
        <w:tblW w:w="0" w:type="auto"/>
        <w:jc w:val="center"/>
        <w:tblLook w:val="04A0" w:firstRow="1" w:lastRow="0" w:firstColumn="1" w:lastColumn="0" w:noHBand="0" w:noVBand="1"/>
      </w:tblPr>
      <w:tblGrid>
        <w:gridCol w:w="1701"/>
        <w:gridCol w:w="1701"/>
        <w:gridCol w:w="1701"/>
        <w:gridCol w:w="1701"/>
        <w:gridCol w:w="1701"/>
      </w:tblGrid>
      <w:tr w:rsidR="00857452" w14:paraId="31B6FC2A" w14:textId="77777777">
        <w:trPr>
          <w:jc w:val="center"/>
        </w:trPr>
        <w:tc>
          <w:tcPr>
            <w:tcW w:w="1701" w:type="dxa"/>
          </w:tcPr>
          <w:p w14:paraId="761AE081" w14:textId="77777777" w:rsidR="00857452" w:rsidRDefault="00314B56">
            <w:pPr>
              <w:spacing w:line="400" w:lineRule="exact"/>
              <w:jc w:val="center"/>
            </w:pPr>
            <w:r>
              <w:rPr>
                <w:b/>
                <w:color w:val="000000"/>
              </w:rPr>
              <w:t>测试编号</w:t>
            </w:r>
          </w:p>
        </w:tc>
        <w:tc>
          <w:tcPr>
            <w:tcW w:w="1701" w:type="dxa"/>
          </w:tcPr>
          <w:p w14:paraId="0023B48C" w14:textId="77777777" w:rsidR="00857452" w:rsidRDefault="00314B56">
            <w:pPr>
              <w:spacing w:line="400" w:lineRule="exact"/>
              <w:jc w:val="center"/>
            </w:pPr>
            <w:r>
              <w:rPr>
                <w:b/>
                <w:color w:val="000000"/>
              </w:rPr>
              <w:t>测试项目</w:t>
            </w:r>
          </w:p>
        </w:tc>
        <w:tc>
          <w:tcPr>
            <w:tcW w:w="1701" w:type="dxa"/>
          </w:tcPr>
          <w:p w14:paraId="74D1FFC0" w14:textId="77777777" w:rsidR="00857452" w:rsidRDefault="00314B56">
            <w:pPr>
              <w:spacing w:line="400" w:lineRule="exact"/>
              <w:jc w:val="center"/>
            </w:pPr>
            <w:r>
              <w:rPr>
                <w:b/>
                <w:color w:val="000000"/>
              </w:rPr>
              <w:t>测试内容</w:t>
            </w:r>
          </w:p>
        </w:tc>
        <w:tc>
          <w:tcPr>
            <w:tcW w:w="1701" w:type="dxa"/>
          </w:tcPr>
          <w:p w14:paraId="374D5EFD" w14:textId="77777777" w:rsidR="00857452" w:rsidRDefault="00314B56">
            <w:pPr>
              <w:spacing w:line="400" w:lineRule="exact"/>
              <w:jc w:val="center"/>
            </w:pPr>
            <w:r>
              <w:rPr>
                <w:b/>
                <w:color w:val="000000"/>
              </w:rPr>
              <w:t>预期结果</w:t>
            </w:r>
          </w:p>
        </w:tc>
        <w:tc>
          <w:tcPr>
            <w:tcW w:w="1701" w:type="dxa"/>
          </w:tcPr>
          <w:p w14:paraId="2E41E9E7" w14:textId="77777777" w:rsidR="00857452" w:rsidRDefault="00314B56">
            <w:pPr>
              <w:spacing w:line="400" w:lineRule="exact"/>
              <w:jc w:val="center"/>
            </w:pPr>
            <w:r>
              <w:rPr>
                <w:b/>
                <w:color w:val="000000"/>
              </w:rPr>
              <w:t>测试结果</w:t>
            </w:r>
          </w:p>
        </w:tc>
      </w:tr>
      <w:tr w:rsidR="00857452" w14:paraId="20E05DE5" w14:textId="77777777">
        <w:trPr>
          <w:jc w:val="center"/>
        </w:trPr>
        <w:tc>
          <w:tcPr>
            <w:tcW w:w="1701" w:type="dxa"/>
          </w:tcPr>
          <w:p w14:paraId="53F4A867" w14:textId="77777777" w:rsidR="00857452" w:rsidRDefault="00314B56">
            <w:pPr>
              <w:spacing w:line="400" w:lineRule="exact"/>
            </w:pPr>
            <w:r>
              <w:rPr>
                <w:color w:val="000000"/>
              </w:rPr>
              <w:t>F-01</w:t>
            </w:r>
          </w:p>
        </w:tc>
        <w:tc>
          <w:tcPr>
            <w:tcW w:w="1701" w:type="dxa"/>
          </w:tcPr>
          <w:p w14:paraId="6BED6CC1" w14:textId="77777777" w:rsidR="00857452" w:rsidRDefault="00314B56">
            <w:pPr>
              <w:spacing w:line="400" w:lineRule="exact"/>
            </w:pPr>
            <w:r>
              <w:rPr>
                <w:color w:val="000000"/>
              </w:rPr>
              <w:t>程序启动</w:t>
            </w:r>
          </w:p>
        </w:tc>
        <w:tc>
          <w:tcPr>
            <w:tcW w:w="1701" w:type="dxa"/>
          </w:tcPr>
          <w:p w14:paraId="0E721330" w14:textId="77777777" w:rsidR="00857452" w:rsidRDefault="00314B56">
            <w:pPr>
              <w:spacing w:line="400" w:lineRule="exact"/>
            </w:pPr>
            <w:r>
              <w:rPr>
                <w:color w:val="000000"/>
              </w:rPr>
              <w:t>双击</w:t>
            </w:r>
            <w:r>
              <w:rPr>
                <w:color w:val="000000"/>
              </w:rPr>
              <w:t xml:space="preserve"> EXE </w:t>
            </w:r>
            <w:r>
              <w:rPr>
                <w:color w:val="000000"/>
              </w:rPr>
              <w:t>或运行主程序</w:t>
            </w:r>
          </w:p>
        </w:tc>
        <w:tc>
          <w:tcPr>
            <w:tcW w:w="1701" w:type="dxa"/>
          </w:tcPr>
          <w:p w14:paraId="4956E1A4" w14:textId="77777777" w:rsidR="00857452" w:rsidRDefault="00314B56">
            <w:pPr>
              <w:spacing w:line="400" w:lineRule="exact"/>
            </w:pPr>
            <w:r>
              <w:rPr>
                <w:color w:val="000000"/>
              </w:rPr>
              <w:t>正常进入启动选择界面</w:t>
            </w:r>
          </w:p>
        </w:tc>
        <w:tc>
          <w:tcPr>
            <w:tcW w:w="1701" w:type="dxa"/>
          </w:tcPr>
          <w:p w14:paraId="251B3C2D" w14:textId="77777777" w:rsidR="00857452" w:rsidRDefault="00314B56">
            <w:pPr>
              <w:spacing w:line="400" w:lineRule="exact"/>
            </w:pPr>
            <w:r>
              <w:rPr>
                <w:color w:val="000000"/>
              </w:rPr>
              <w:t>通过</w:t>
            </w:r>
          </w:p>
        </w:tc>
      </w:tr>
      <w:tr w:rsidR="00857452" w14:paraId="1D44C3F6" w14:textId="77777777">
        <w:trPr>
          <w:jc w:val="center"/>
        </w:trPr>
        <w:tc>
          <w:tcPr>
            <w:tcW w:w="1701" w:type="dxa"/>
          </w:tcPr>
          <w:p w14:paraId="5A7EE1F9" w14:textId="77777777" w:rsidR="00857452" w:rsidRDefault="00314B56">
            <w:pPr>
              <w:spacing w:line="400" w:lineRule="exact"/>
            </w:pPr>
            <w:r>
              <w:rPr>
                <w:color w:val="000000"/>
              </w:rPr>
              <w:t>F-02</w:t>
            </w:r>
          </w:p>
        </w:tc>
        <w:tc>
          <w:tcPr>
            <w:tcW w:w="1701" w:type="dxa"/>
          </w:tcPr>
          <w:p w14:paraId="50AFE7BF" w14:textId="77777777" w:rsidR="00857452" w:rsidRDefault="00314B56">
            <w:pPr>
              <w:spacing w:line="400" w:lineRule="exact"/>
            </w:pPr>
            <w:r>
              <w:rPr>
                <w:color w:val="000000"/>
              </w:rPr>
              <w:t>模式选择</w:t>
            </w:r>
          </w:p>
        </w:tc>
        <w:tc>
          <w:tcPr>
            <w:tcW w:w="1701" w:type="dxa"/>
          </w:tcPr>
          <w:p w14:paraId="075A5F82" w14:textId="77777777" w:rsidR="00857452" w:rsidRDefault="00314B56">
            <w:pPr>
              <w:spacing w:line="400" w:lineRule="exact"/>
            </w:pPr>
            <w:r>
              <w:rPr>
                <w:color w:val="000000"/>
              </w:rPr>
              <w:t>选择</w:t>
            </w:r>
            <w:r>
              <w:rPr>
                <w:color w:val="000000"/>
              </w:rPr>
              <w:t xml:space="preserve"> Classic </w:t>
            </w:r>
            <w:r>
              <w:rPr>
                <w:color w:val="000000"/>
              </w:rPr>
              <w:t>或</w:t>
            </w:r>
            <w:r>
              <w:rPr>
                <w:color w:val="000000"/>
              </w:rPr>
              <w:t xml:space="preserve"> Deep </w:t>
            </w:r>
            <w:r>
              <w:rPr>
                <w:color w:val="000000"/>
              </w:rPr>
              <w:t>模式</w:t>
            </w:r>
          </w:p>
        </w:tc>
        <w:tc>
          <w:tcPr>
            <w:tcW w:w="1701" w:type="dxa"/>
          </w:tcPr>
          <w:p w14:paraId="310EBEE4" w14:textId="77777777" w:rsidR="00857452" w:rsidRDefault="00314B56">
            <w:pPr>
              <w:spacing w:line="400" w:lineRule="exact"/>
            </w:pPr>
            <w:r>
              <w:rPr>
                <w:color w:val="000000"/>
              </w:rPr>
              <w:t>加载对应配置并进入主页</w:t>
            </w:r>
          </w:p>
        </w:tc>
        <w:tc>
          <w:tcPr>
            <w:tcW w:w="1701" w:type="dxa"/>
          </w:tcPr>
          <w:p w14:paraId="1DBE014E" w14:textId="77777777" w:rsidR="00857452" w:rsidRDefault="00314B56">
            <w:pPr>
              <w:spacing w:line="400" w:lineRule="exact"/>
            </w:pPr>
            <w:r>
              <w:rPr>
                <w:color w:val="000000"/>
              </w:rPr>
              <w:t>通过</w:t>
            </w:r>
          </w:p>
        </w:tc>
      </w:tr>
      <w:tr w:rsidR="00857452" w14:paraId="04F6B341" w14:textId="77777777">
        <w:trPr>
          <w:jc w:val="center"/>
        </w:trPr>
        <w:tc>
          <w:tcPr>
            <w:tcW w:w="1701" w:type="dxa"/>
          </w:tcPr>
          <w:p w14:paraId="721E77CD" w14:textId="77777777" w:rsidR="00857452" w:rsidRDefault="00314B56">
            <w:pPr>
              <w:spacing w:line="400" w:lineRule="exact"/>
            </w:pPr>
            <w:r>
              <w:rPr>
                <w:color w:val="000000"/>
              </w:rPr>
              <w:t>F-03</w:t>
            </w:r>
          </w:p>
        </w:tc>
        <w:tc>
          <w:tcPr>
            <w:tcW w:w="1701" w:type="dxa"/>
          </w:tcPr>
          <w:p w14:paraId="15E6DF99" w14:textId="77777777" w:rsidR="00857452" w:rsidRDefault="00314B56">
            <w:pPr>
              <w:spacing w:line="400" w:lineRule="exact"/>
            </w:pPr>
            <w:r>
              <w:rPr>
                <w:color w:val="000000"/>
              </w:rPr>
              <w:t>摄像头预览</w:t>
            </w:r>
          </w:p>
        </w:tc>
        <w:tc>
          <w:tcPr>
            <w:tcW w:w="1701" w:type="dxa"/>
          </w:tcPr>
          <w:p w14:paraId="551CA841" w14:textId="77777777" w:rsidR="00857452" w:rsidRDefault="00314B56">
            <w:pPr>
              <w:spacing w:line="400" w:lineRule="exact"/>
            </w:pPr>
            <w:r>
              <w:rPr>
                <w:color w:val="000000"/>
              </w:rPr>
              <w:t>打开摄像头预览页面</w:t>
            </w:r>
          </w:p>
        </w:tc>
        <w:tc>
          <w:tcPr>
            <w:tcW w:w="1701" w:type="dxa"/>
          </w:tcPr>
          <w:p w14:paraId="476F9DE1" w14:textId="77777777" w:rsidR="00857452" w:rsidRDefault="00314B56">
            <w:pPr>
              <w:spacing w:line="400" w:lineRule="exact"/>
            </w:pPr>
            <w:r>
              <w:rPr>
                <w:color w:val="000000"/>
              </w:rPr>
              <w:t>显示实时画面和检测状态</w:t>
            </w:r>
          </w:p>
        </w:tc>
        <w:tc>
          <w:tcPr>
            <w:tcW w:w="1701" w:type="dxa"/>
          </w:tcPr>
          <w:p w14:paraId="20089988" w14:textId="77777777" w:rsidR="00857452" w:rsidRDefault="00314B56">
            <w:pPr>
              <w:spacing w:line="400" w:lineRule="exact"/>
            </w:pPr>
            <w:r>
              <w:rPr>
                <w:color w:val="000000"/>
              </w:rPr>
              <w:t>通过</w:t>
            </w:r>
          </w:p>
        </w:tc>
      </w:tr>
      <w:tr w:rsidR="00857452" w14:paraId="057D12A0" w14:textId="77777777">
        <w:trPr>
          <w:jc w:val="center"/>
        </w:trPr>
        <w:tc>
          <w:tcPr>
            <w:tcW w:w="1701" w:type="dxa"/>
          </w:tcPr>
          <w:p w14:paraId="0747649D" w14:textId="77777777" w:rsidR="00857452" w:rsidRDefault="00314B56">
            <w:pPr>
              <w:spacing w:line="400" w:lineRule="exact"/>
            </w:pPr>
            <w:r>
              <w:rPr>
                <w:color w:val="000000"/>
              </w:rPr>
              <w:t>F-04</w:t>
            </w:r>
          </w:p>
        </w:tc>
        <w:tc>
          <w:tcPr>
            <w:tcW w:w="1701" w:type="dxa"/>
          </w:tcPr>
          <w:p w14:paraId="58EB7DA7" w14:textId="77777777" w:rsidR="00857452" w:rsidRDefault="00314B56">
            <w:pPr>
              <w:spacing w:line="400" w:lineRule="exact"/>
            </w:pPr>
            <w:r>
              <w:rPr>
                <w:color w:val="000000"/>
              </w:rPr>
              <w:t>人脸检测</w:t>
            </w:r>
          </w:p>
        </w:tc>
        <w:tc>
          <w:tcPr>
            <w:tcW w:w="1701" w:type="dxa"/>
          </w:tcPr>
          <w:p w14:paraId="5D40465C" w14:textId="77777777" w:rsidR="00857452" w:rsidRDefault="00314B56">
            <w:pPr>
              <w:spacing w:line="400" w:lineRule="exact"/>
            </w:pPr>
            <w:r>
              <w:rPr>
                <w:color w:val="000000"/>
              </w:rPr>
              <w:t>用户位于摄像头前</w:t>
            </w:r>
          </w:p>
        </w:tc>
        <w:tc>
          <w:tcPr>
            <w:tcW w:w="1701" w:type="dxa"/>
          </w:tcPr>
          <w:p w14:paraId="05D81755" w14:textId="77777777" w:rsidR="00857452" w:rsidRDefault="00314B56">
            <w:pPr>
              <w:spacing w:line="400" w:lineRule="exact"/>
            </w:pPr>
            <w:r>
              <w:rPr>
                <w:color w:val="000000"/>
              </w:rPr>
              <w:t>检测到人脸和眼区</w:t>
            </w:r>
          </w:p>
        </w:tc>
        <w:tc>
          <w:tcPr>
            <w:tcW w:w="1701" w:type="dxa"/>
          </w:tcPr>
          <w:p w14:paraId="4E03DE89" w14:textId="77777777" w:rsidR="00857452" w:rsidRDefault="00314B56">
            <w:pPr>
              <w:spacing w:line="400" w:lineRule="exact"/>
            </w:pPr>
            <w:r>
              <w:rPr>
                <w:color w:val="000000"/>
              </w:rPr>
              <w:t>通过</w:t>
            </w:r>
          </w:p>
        </w:tc>
      </w:tr>
      <w:tr w:rsidR="00857452" w14:paraId="2A744714" w14:textId="77777777">
        <w:trPr>
          <w:jc w:val="center"/>
        </w:trPr>
        <w:tc>
          <w:tcPr>
            <w:tcW w:w="1701" w:type="dxa"/>
          </w:tcPr>
          <w:p w14:paraId="2A404A56" w14:textId="77777777" w:rsidR="00857452" w:rsidRDefault="00314B56">
            <w:pPr>
              <w:spacing w:line="400" w:lineRule="exact"/>
            </w:pPr>
            <w:r>
              <w:rPr>
                <w:color w:val="000000"/>
              </w:rPr>
              <w:t>F-05</w:t>
            </w:r>
          </w:p>
        </w:tc>
        <w:tc>
          <w:tcPr>
            <w:tcW w:w="1701" w:type="dxa"/>
          </w:tcPr>
          <w:p w14:paraId="7F708048" w14:textId="77777777" w:rsidR="00857452" w:rsidRDefault="00314B56">
            <w:pPr>
              <w:spacing w:line="400" w:lineRule="exact"/>
            </w:pPr>
            <w:r>
              <w:rPr>
                <w:color w:val="000000"/>
              </w:rPr>
              <w:t>25</w:t>
            </w:r>
            <w:r>
              <w:rPr>
                <w:color w:val="000000"/>
              </w:rPr>
              <w:t>点校准</w:t>
            </w:r>
          </w:p>
        </w:tc>
        <w:tc>
          <w:tcPr>
            <w:tcW w:w="1701" w:type="dxa"/>
          </w:tcPr>
          <w:p w14:paraId="19F64F75" w14:textId="77777777" w:rsidR="00857452" w:rsidRDefault="00314B56">
            <w:pPr>
              <w:spacing w:line="400" w:lineRule="exact"/>
            </w:pPr>
            <w:r>
              <w:rPr>
                <w:color w:val="000000"/>
              </w:rPr>
              <w:t>完成全屏校准流程</w:t>
            </w:r>
          </w:p>
        </w:tc>
        <w:tc>
          <w:tcPr>
            <w:tcW w:w="1701" w:type="dxa"/>
          </w:tcPr>
          <w:p w14:paraId="1952F461" w14:textId="77777777" w:rsidR="00857452" w:rsidRDefault="00314B56">
            <w:pPr>
              <w:spacing w:line="400" w:lineRule="exact"/>
            </w:pPr>
            <w:r>
              <w:rPr>
                <w:color w:val="000000"/>
              </w:rPr>
              <w:t>保存校准参数</w:t>
            </w:r>
          </w:p>
        </w:tc>
        <w:tc>
          <w:tcPr>
            <w:tcW w:w="1701" w:type="dxa"/>
          </w:tcPr>
          <w:p w14:paraId="1E75DB8C" w14:textId="77777777" w:rsidR="00857452" w:rsidRDefault="00314B56">
            <w:pPr>
              <w:spacing w:line="400" w:lineRule="exact"/>
            </w:pPr>
            <w:r>
              <w:rPr>
                <w:color w:val="000000"/>
              </w:rPr>
              <w:t>通过</w:t>
            </w:r>
          </w:p>
        </w:tc>
      </w:tr>
      <w:tr w:rsidR="00857452" w14:paraId="05C74D82" w14:textId="77777777">
        <w:trPr>
          <w:jc w:val="center"/>
        </w:trPr>
        <w:tc>
          <w:tcPr>
            <w:tcW w:w="1701" w:type="dxa"/>
          </w:tcPr>
          <w:p w14:paraId="49D78D1A" w14:textId="77777777" w:rsidR="00857452" w:rsidRDefault="00314B56">
            <w:pPr>
              <w:spacing w:line="400" w:lineRule="exact"/>
            </w:pPr>
            <w:r>
              <w:rPr>
                <w:color w:val="000000"/>
              </w:rPr>
              <w:t>F-06</w:t>
            </w:r>
          </w:p>
        </w:tc>
        <w:tc>
          <w:tcPr>
            <w:tcW w:w="1701" w:type="dxa"/>
          </w:tcPr>
          <w:p w14:paraId="6D4CF92E" w14:textId="77777777" w:rsidR="00857452" w:rsidRDefault="00314B56">
            <w:pPr>
              <w:spacing w:line="400" w:lineRule="exact"/>
            </w:pPr>
            <w:r>
              <w:rPr>
                <w:color w:val="000000"/>
              </w:rPr>
              <w:t>实时追踪</w:t>
            </w:r>
          </w:p>
        </w:tc>
        <w:tc>
          <w:tcPr>
            <w:tcW w:w="1701" w:type="dxa"/>
          </w:tcPr>
          <w:p w14:paraId="3D0058A4" w14:textId="77777777" w:rsidR="00857452" w:rsidRDefault="00314B56">
            <w:pPr>
              <w:spacing w:line="400" w:lineRule="exact"/>
            </w:pPr>
            <w:r>
              <w:rPr>
                <w:color w:val="000000"/>
              </w:rPr>
              <w:t>启动追踪管线</w:t>
            </w:r>
          </w:p>
        </w:tc>
        <w:tc>
          <w:tcPr>
            <w:tcW w:w="1701" w:type="dxa"/>
          </w:tcPr>
          <w:p w14:paraId="51555A07" w14:textId="77777777" w:rsidR="00857452" w:rsidRDefault="00314B56">
            <w:pPr>
              <w:spacing w:line="400" w:lineRule="exact"/>
            </w:pPr>
            <w:r>
              <w:rPr>
                <w:color w:val="000000"/>
              </w:rPr>
              <w:t>显示注视点和运行状态</w:t>
            </w:r>
          </w:p>
        </w:tc>
        <w:tc>
          <w:tcPr>
            <w:tcW w:w="1701" w:type="dxa"/>
          </w:tcPr>
          <w:p w14:paraId="526B9F33" w14:textId="77777777" w:rsidR="00857452" w:rsidRDefault="00314B56">
            <w:pPr>
              <w:spacing w:line="400" w:lineRule="exact"/>
            </w:pPr>
            <w:r>
              <w:rPr>
                <w:color w:val="000000"/>
              </w:rPr>
              <w:t>通过</w:t>
            </w:r>
          </w:p>
        </w:tc>
      </w:tr>
      <w:tr w:rsidR="00857452" w14:paraId="625F4351" w14:textId="77777777">
        <w:trPr>
          <w:jc w:val="center"/>
        </w:trPr>
        <w:tc>
          <w:tcPr>
            <w:tcW w:w="1701" w:type="dxa"/>
          </w:tcPr>
          <w:p w14:paraId="49F52FDF" w14:textId="77777777" w:rsidR="00857452" w:rsidRDefault="00314B56">
            <w:pPr>
              <w:spacing w:line="400" w:lineRule="exact"/>
            </w:pPr>
            <w:r>
              <w:rPr>
                <w:color w:val="000000"/>
              </w:rPr>
              <w:t>F-07</w:t>
            </w:r>
          </w:p>
        </w:tc>
        <w:tc>
          <w:tcPr>
            <w:tcW w:w="1701" w:type="dxa"/>
          </w:tcPr>
          <w:p w14:paraId="5E3A47F7" w14:textId="77777777" w:rsidR="00857452" w:rsidRDefault="00314B56">
            <w:pPr>
              <w:spacing w:line="400" w:lineRule="exact"/>
            </w:pPr>
            <w:r>
              <w:rPr>
                <w:color w:val="000000"/>
              </w:rPr>
              <w:t>全屏验证</w:t>
            </w:r>
          </w:p>
        </w:tc>
        <w:tc>
          <w:tcPr>
            <w:tcW w:w="1701" w:type="dxa"/>
          </w:tcPr>
          <w:p w14:paraId="7CE7B348" w14:textId="77777777" w:rsidR="00857452" w:rsidRDefault="00314B56">
            <w:pPr>
              <w:spacing w:line="400" w:lineRule="exact"/>
            </w:pPr>
            <w:r>
              <w:rPr>
                <w:color w:val="000000"/>
              </w:rPr>
              <w:t>校准后进入验证页面</w:t>
            </w:r>
          </w:p>
        </w:tc>
        <w:tc>
          <w:tcPr>
            <w:tcW w:w="1701" w:type="dxa"/>
          </w:tcPr>
          <w:p w14:paraId="5FD5C837" w14:textId="77777777" w:rsidR="00857452" w:rsidRDefault="00314B56">
            <w:pPr>
              <w:spacing w:line="400" w:lineRule="exact"/>
            </w:pPr>
            <w:r>
              <w:rPr>
                <w:color w:val="000000"/>
              </w:rPr>
              <w:t>显示验证目标和注视光标</w:t>
            </w:r>
          </w:p>
        </w:tc>
        <w:tc>
          <w:tcPr>
            <w:tcW w:w="1701" w:type="dxa"/>
          </w:tcPr>
          <w:p w14:paraId="276ED7F3" w14:textId="77777777" w:rsidR="00857452" w:rsidRDefault="00314B56">
            <w:pPr>
              <w:spacing w:line="400" w:lineRule="exact"/>
            </w:pPr>
            <w:r>
              <w:rPr>
                <w:color w:val="000000"/>
              </w:rPr>
              <w:t>通过</w:t>
            </w:r>
          </w:p>
        </w:tc>
      </w:tr>
      <w:tr w:rsidR="00857452" w14:paraId="3E87D95A" w14:textId="77777777">
        <w:trPr>
          <w:jc w:val="center"/>
        </w:trPr>
        <w:tc>
          <w:tcPr>
            <w:tcW w:w="1701" w:type="dxa"/>
          </w:tcPr>
          <w:p w14:paraId="7BA6638C" w14:textId="77777777" w:rsidR="00857452" w:rsidRDefault="00314B56">
            <w:pPr>
              <w:spacing w:line="400" w:lineRule="exact"/>
            </w:pPr>
            <w:r>
              <w:rPr>
                <w:color w:val="000000"/>
              </w:rPr>
              <w:t>F-08</w:t>
            </w:r>
          </w:p>
        </w:tc>
        <w:tc>
          <w:tcPr>
            <w:tcW w:w="1701" w:type="dxa"/>
          </w:tcPr>
          <w:p w14:paraId="3945EBFE" w14:textId="77777777" w:rsidR="00857452" w:rsidRDefault="00314B56">
            <w:pPr>
              <w:spacing w:line="400" w:lineRule="exact"/>
            </w:pPr>
            <w:r>
              <w:rPr>
                <w:color w:val="000000"/>
              </w:rPr>
              <w:t>交互启动器</w:t>
            </w:r>
          </w:p>
        </w:tc>
        <w:tc>
          <w:tcPr>
            <w:tcW w:w="1701" w:type="dxa"/>
          </w:tcPr>
          <w:p w14:paraId="4A7B4C1C" w14:textId="77777777" w:rsidR="00857452" w:rsidRDefault="00314B56">
            <w:pPr>
              <w:spacing w:line="400" w:lineRule="exact"/>
            </w:pPr>
            <w:r>
              <w:rPr>
                <w:color w:val="000000"/>
              </w:rPr>
              <w:t>验证通过后进入交互</w:t>
            </w:r>
          </w:p>
        </w:tc>
        <w:tc>
          <w:tcPr>
            <w:tcW w:w="1701" w:type="dxa"/>
          </w:tcPr>
          <w:p w14:paraId="7723AA08" w14:textId="77777777" w:rsidR="00857452" w:rsidRDefault="00314B56">
            <w:pPr>
              <w:spacing w:line="400" w:lineRule="exact"/>
            </w:pPr>
            <w:r>
              <w:rPr>
                <w:color w:val="000000"/>
              </w:rPr>
              <w:t>注视光标可触发大目标</w:t>
            </w:r>
          </w:p>
        </w:tc>
        <w:tc>
          <w:tcPr>
            <w:tcW w:w="1701" w:type="dxa"/>
          </w:tcPr>
          <w:p w14:paraId="2E3EE945" w14:textId="77777777" w:rsidR="00857452" w:rsidRDefault="00314B56">
            <w:pPr>
              <w:spacing w:line="400" w:lineRule="exact"/>
            </w:pPr>
            <w:r>
              <w:rPr>
                <w:color w:val="000000"/>
              </w:rPr>
              <w:t>通过</w:t>
            </w:r>
          </w:p>
        </w:tc>
      </w:tr>
      <w:tr w:rsidR="00857452" w14:paraId="47780307" w14:textId="77777777">
        <w:trPr>
          <w:jc w:val="center"/>
        </w:trPr>
        <w:tc>
          <w:tcPr>
            <w:tcW w:w="1701" w:type="dxa"/>
          </w:tcPr>
          <w:p w14:paraId="7CAA3100" w14:textId="77777777" w:rsidR="00857452" w:rsidRDefault="00314B56">
            <w:pPr>
              <w:spacing w:line="400" w:lineRule="exact"/>
            </w:pPr>
            <w:r>
              <w:rPr>
                <w:color w:val="000000"/>
              </w:rPr>
              <w:t>F-09</w:t>
            </w:r>
          </w:p>
        </w:tc>
        <w:tc>
          <w:tcPr>
            <w:tcW w:w="1701" w:type="dxa"/>
          </w:tcPr>
          <w:p w14:paraId="2826CF01" w14:textId="77777777" w:rsidR="00857452" w:rsidRDefault="00314B56">
            <w:pPr>
              <w:spacing w:line="400" w:lineRule="exact"/>
            </w:pPr>
            <w:r>
              <w:rPr>
                <w:color w:val="000000"/>
              </w:rPr>
              <w:t>五子棋演示</w:t>
            </w:r>
          </w:p>
        </w:tc>
        <w:tc>
          <w:tcPr>
            <w:tcW w:w="1701" w:type="dxa"/>
          </w:tcPr>
          <w:p w14:paraId="73E01288" w14:textId="77777777" w:rsidR="00857452" w:rsidRDefault="00314B56">
            <w:pPr>
              <w:spacing w:line="400" w:lineRule="exact"/>
            </w:pPr>
            <w:r>
              <w:rPr>
                <w:color w:val="000000"/>
              </w:rPr>
              <w:t>打开五子棋交</w:t>
            </w:r>
            <w:r>
              <w:rPr>
                <w:color w:val="000000"/>
              </w:rPr>
              <w:lastRenderedPageBreak/>
              <w:t>互页面</w:t>
            </w:r>
          </w:p>
        </w:tc>
        <w:tc>
          <w:tcPr>
            <w:tcW w:w="1701" w:type="dxa"/>
          </w:tcPr>
          <w:p w14:paraId="7633DBF2" w14:textId="77777777" w:rsidR="00857452" w:rsidRDefault="00314B56">
            <w:pPr>
              <w:spacing w:line="400" w:lineRule="exact"/>
            </w:pPr>
            <w:r>
              <w:rPr>
                <w:color w:val="000000"/>
              </w:rPr>
              <w:lastRenderedPageBreak/>
              <w:t>可通过注视选</w:t>
            </w:r>
            <w:r>
              <w:rPr>
                <w:color w:val="000000"/>
              </w:rPr>
              <w:lastRenderedPageBreak/>
              <w:t>择棋盘位置</w:t>
            </w:r>
          </w:p>
        </w:tc>
        <w:tc>
          <w:tcPr>
            <w:tcW w:w="1701" w:type="dxa"/>
          </w:tcPr>
          <w:p w14:paraId="3E89CC86" w14:textId="77777777" w:rsidR="00857452" w:rsidRDefault="00314B56">
            <w:pPr>
              <w:spacing w:line="400" w:lineRule="exact"/>
            </w:pPr>
            <w:r>
              <w:rPr>
                <w:color w:val="000000"/>
              </w:rPr>
              <w:lastRenderedPageBreak/>
              <w:t>通过</w:t>
            </w:r>
          </w:p>
        </w:tc>
      </w:tr>
      <w:tr w:rsidR="00857452" w14:paraId="0E160FCB" w14:textId="77777777">
        <w:trPr>
          <w:jc w:val="center"/>
        </w:trPr>
        <w:tc>
          <w:tcPr>
            <w:tcW w:w="1701" w:type="dxa"/>
          </w:tcPr>
          <w:p w14:paraId="6218EEEB" w14:textId="77777777" w:rsidR="00857452" w:rsidRDefault="00314B56">
            <w:pPr>
              <w:spacing w:line="400" w:lineRule="exact"/>
            </w:pPr>
            <w:r>
              <w:rPr>
                <w:color w:val="000000"/>
              </w:rPr>
              <w:t>F-10</w:t>
            </w:r>
          </w:p>
        </w:tc>
        <w:tc>
          <w:tcPr>
            <w:tcW w:w="1701" w:type="dxa"/>
          </w:tcPr>
          <w:p w14:paraId="7192A33B" w14:textId="77777777" w:rsidR="00857452" w:rsidRDefault="00314B56">
            <w:pPr>
              <w:spacing w:line="400" w:lineRule="exact"/>
            </w:pPr>
            <w:r>
              <w:rPr>
                <w:color w:val="000000"/>
              </w:rPr>
              <w:t>配置保存</w:t>
            </w:r>
          </w:p>
        </w:tc>
        <w:tc>
          <w:tcPr>
            <w:tcW w:w="1701" w:type="dxa"/>
          </w:tcPr>
          <w:p w14:paraId="218D03EC" w14:textId="77777777" w:rsidR="00857452" w:rsidRDefault="00314B56">
            <w:pPr>
              <w:spacing w:line="400" w:lineRule="exact"/>
            </w:pPr>
            <w:r>
              <w:rPr>
                <w:color w:val="000000"/>
              </w:rPr>
              <w:t>修改配置或完成校准</w:t>
            </w:r>
          </w:p>
        </w:tc>
        <w:tc>
          <w:tcPr>
            <w:tcW w:w="1701" w:type="dxa"/>
          </w:tcPr>
          <w:p w14:paraId="39DC4762" w14:textId="77777777" w:rsidR="00857452" w:rsidRDefault="00314B56">
            <w:pPr>
              <w:spacing w:line="400" w:lineRule="exact"/>
            </w:pPr>
            <w:r>
              <w:rPr>
                <w:color w:val="000000"/>
              </w:rPr>
              <w:t>用户配置和校准结果保存</w:t>
            </w:r>
          </w:p>
        </w:tc>
        <w:tc>
          <w:tcPr>
            <w:tcW w:w="1701" w:type="dxa"/>
          </w:tcPr>
          <w:p w14:paraId="52AB3B7D" w14:textId="77777777" w:rsidR="00857452" w:rsidRDefault="00314B56">
            <w:pPr>
              <w:spacing w:line="400" w:lineRule="exact"/>
            </w:pPr>
            <w:r>
              <w:rPr>
                <w:color w:val="000000"/>
              </w:rPr>
              <w:t>通过</w:t>
            </w:r>
          </w:p>
        </w:tc>
      </w:tr>
    </w:tbl>
    <w:tbl>
      <w:tblPr>
        <w:tblW w:w="0" w:type="auto"/>
        <w:jc w:val="center"/>
        <w:tblLook w:val="04A0" w:firstRow="1" w:lastRow="0" w:firstColumn="1" w:lastColumn="0" w:noHBand="0" w:noVBand="1"/>
      </w:tblPr>
      <w:tblGrid>
        <w:gridCol w:w="8504"/>
      </w:tblGrid>
      <w:tr w:rsidR="00857452" w14:paraId="685CD649" w14:textId="77777777">
        <w:trPr>
          <w:jc w:val="center"/>
        </w:trPr>
        <w:tc>
          <w:tcPr>
            <w:tcW w:w="8504" w:type="dxa"/>
            <w:shd w:val="clear" w:color="auto" w:fill="F2F2F2"/>
            <w:vAlign w:val="center"/>
          </w:tcPr>
          <w:p w14:paraId="7F688901" w14:textId="77777777" w:rsidR="00857452" w:rsidRDefault="00314B56">
            <w:pPr>
              <w:spacing w:before="120" w:after="120"/>
              <w:jc w:val="center"/>
            </w:pPr>
            <w:r>
              <w:rPr>
                <w:color w:val="000000"/>
                <w:sz w:val="21"/>
              </w:rPr>
              <w:t>【图</w:t>
            </w:r>
            <w:r>
              <w:rPr>
                <w:color w:val="000000"/>
                <w:sz w:val="21"/>
              </w:rPr>
              <w:t>6-12</w:t>
            </w:r>
            <w:r>
              <w:rPr>
                <w:color w:val="000000"/>
                <w:sz w:val="21"/>
              </w:rPr>
              <w:t>占位：系统功能测试截图组图。建议包含主页、摄像头预览、校准页、追踪页、全屏验证、交互启动器和五子棋界面。】</w:t>
            </w:r>
          </w:p>
        </w:tc>
      </w:tr>
    </w:tbl>
    <w:p w14:paraId="4C959027" w14:textId="77777777" w:rsidR="00857452" w:rsidRDefault="00314B56">
      <w:pPr>
        <w:spacing w:before="120" w:after="240" w:line="400" w:lineRule="exact"/>
        <w:jc w:val="center"/>
      </w:pPr>
      <w:r>
        <w:rPr>
          <w:color w:val="000000"/>
          <w:sz w:val="21"/>
        </w:rPr>
        <w:t>图</w:t>
      </w:r>
      <w:r>
        <w:rPr>
          <w:color w:val="000000"/>
          <w:sz w:val="21"/>
        </w:rPr>
        <w:t xml:space="preserve">6-12 </w:t>
      </w:r>
      <w:r>
        <w:rPr>
          <w:color w:val="000000"/>
          <w:sz w:val="21"/>
        </w:rPr>
        <w:t>系统功能测试截图组图</w:t>
      </w:r>
    </w:p>
    <w:p w14:paraId="20C7F5A5" w14:textId="77777777" w:rsidR="00857452" w:rsidRDefault="00314B56">
      <w:pPr>
        <w:spacing w:after="0" w:line="400" w:lineRule="exact"/>
        <w:ind w:firstLine="480"/>
        <w:jc w:val="both"/>
      </w:pPr>
      <w:r>
        <w:rPr>
          <w:color w:val="000000"/>
        </w:rPr>
        <w:t>功能测试结果表明，</w:t>
      </w:r>
      <w:r>
        <w:rPr>
          <w:color w:val="000000"/>
        </w:rPr>
        <w:t xml:space="preserve">Look2Act </w:t>
      </w:r>
      <w:r>
        <w:rPr>
          <w:color w:val="000000"/>
        </w:rPr>
        <w:t>已经完成从启动到交互演示的完整软件流程。系统不仅可以运行离线模型评估，也能够以桌面应用形式完成真实摄像头输入、实时追踪和交互输出。</w:t>
      </w:r>
    </w:p>
    <w:p w14:paraId="32278DBD" w14:textId="77777777" w:rsidR="00857452" w:rsidRDefault="00314B56">
      <w:pPr>
        <w:pStyle w:val="21"/>
      </w:pPr>
      <w:bookmarkStart w:id="157" w:name="_Toc229091029"/>
      <w:r>
        <w:rPr>
          <w:rFonts w:ascii="Times New Roman" w:eastAsia="黑体" w:hAnsi="Times New Roman"/>
          <w:color w:val="000000"/>
        </w:rPr>
        <w:t xml:space="preserve">6.9 </w:t>
      </w:r>
      <w:r>
        <w:rPr>
          <w:rFonts w:ascii="Times New Roman" w:eastAsia="黑体" w:hAnsi="Times New Roman"/>
          <w:color w:val="000000"/>
        </w:rPr>
        <w:t>系统实时性测试</w:t>
      </w:r>
      <w:bookmarkEnd w:id="157"/>
    </w:p>
    <w:p w14:paraId="32755A7C" w14:textId="77777777" w:rsidR="00857452" w:rsidRDefault="00314B56">
      <w:pPr>
        <w:pStyle w:val="31"/>
      </w:pPr>
      <w:bookmarkStart w:id="158" w:name="_Toc229091030"/>
      <w:r>
        <w:rPr>
          <w:rFonts w:ascii="Times New Roman" w:eastAsia="黑体" w:hAnsi="Times New Roman"/>
          <w:color w:val="000000"/>
        </w:rPr>
        <w:t xml:space="preserve">6.9.1 </w:t>
      </w:r>
      <w:r>
        <w:rPr>
          <w:rFonts w:ascii="Times New Roman" w:eastAsia="黑体" w:hAnsi="Times New Roman"/>
          <w:color w:val="000000"/>
        </w:rPr>
        <w:t>实时性测试方法</w:t>
      </w:r>
      <w:bookmarkEnd w:id="158"/>
    </w:p>
    <w:p w14:paraId="5B1D242E" w14:textId="77777777" w:rsidR="00857452" w:rsidRDefault="00314B56">
      <w:pPr>
        <w:spacing w:after="0" w:line="400" w:lineRule="exact"/>
        <w:ind w:firstLine="480"/>
        <w:jc w:val="both"/>
      </w:pPr>
      <w:r>
        <w:rPr>
          <w:color w:val="000000"/>
        </w:rPr>
        <w:t>实时性测试用于评价系统在普通桌面环境下是否能够连续处理摄像头帧并输出注视点。测试时，用户保持正常坐姿，系统分别在</w:t>
      </w:r>
      <w:r>
        <w:rPr>
          <w:color w:val="000000"/>
        </w:rPr>
        <w:t xml:space="preserve"> Classic </w:t>
      </w:r>
      <w:r>
        <w:rPr>
          <w:color w:val="000000"/>
        </w:rPr>
        <w:t>和</w:t>
      </w:r>
      <w:r>
        <w:rPr>
          <w:color w:val="000000"/>
        </w:rPr>
        <w:t xml:space="preserve"> Deep </w:t>
      </w:r>
      <w:r>
        <w:rPr>
          <w:color w:val="000000"/>
        </w:rPr>
        <w:t>模式下运行，记录一定时间窗口内的平均</w:t>
      </w:r>
      <w:r>
        <w:rPr>
          <w:color w:val="000000"/>
        </w:rPr>
        <w:t xml:space="preserve"> FPS </w:t>
      </w:r>
      <w:r>
        <w:rPr>
          <w:color w:val="000000"/>
        </w:rPr>
        <w:t>和各模块耗时。测试指标包括：</w:t>
      </w:r>
    </w:p>
    <w:p w14:paraId="0801F073" w14:textId="77777777" w:rsidR="00857452" w:rsidRDefault="00314B56">
      <w:pPr>
        <w:spacing w:after="0" w:line="400" w:lineRule="exact"/>
        <w:ind w:firstLine="480"/>
        <w:jc w:val="both"/>
      </w:pPr>
      <w:r>
        <w:rPr>
          <w:color w:val="000000"/>
        </w:rPr>
        <w:t xml:space="preserve">1. </w:t>
      </w:r>
      <w:r>
        <w:rPr>
          <w:color w:val="000000"/>
        </w:rPr>
        <w:t>平均</w:t>
      </w:r>
      <w:r>
        <w:rPr>
          <w:color w:val="000000"/>
        </w:rPr>
        <w:t xml:space="preserve"> FPS</w:t>
      </w:r>
      <w:r>
        <w:rPr>
          <w:color w:val="000000"/>
        </w:rPr>
        <w:t>；</w:t>
      </w:r>
    </w:p>
    <w:p w14:paraId="4D72294B" w14:textId="77777777" w:rsidR="00857452" w:rsidRDefault="00314B56">
      <w:pPr>
        <w:spacing w:after="0" w:line="400" w:lineRule="exact"/>
        <w:ind w:firstLine="480"/>
        <w:jc w:val="both"/>
      </w:pPr>
      <w:r>
        <w:rPr>
          <w:color w:val="000000"/>
        </w:rPr>
        <w:t xml:space="preserve">2. </w:t>
      </w:r>
      <w:r>
        <w:rPr>
          <w:color w:val="000000"/>
        </w:rPr>
        <w:t>人脸检测耗时；</w:t>
      </w:r>
    </w:p>
    <w:p w14:paraId="2FA700F5" w14:textId="77777777" w:rsidR="00857452" w:rsidRDefault="00314B56">
      <w:pPr>
        <w:spacing w:after="0" w:line="400" w:lineRule="exact"/>
        <w:ind w:firstLine="480"/>
        <w:jc w:val="both"/>
      </w:pPr>
      <w:r>
        <w:rPr>
          <w:color w:val="000000"/>
        </w:rPr>
        <w:t xml:space="preserve">3. </w:t>
      </w:r>
      <w:r>
        <w:rPr>
          <w:color w:val="000000"/>
        </w:rPr>
        <w:t>头姿估计耗时；</w:t>
      </w:r>
    </w:p>
    <w:p w14:paraId="34DC8142" w14:textId="77777777" w:rsidR="00857452" w:rsidRDefault="00314B56">
      <w:pPr>
        <w:spacing w:after="0" w:line="400" w:lineRule="exact"/>
        <w:ind w:firstLine="480"/>
        <w:jc w:val="both"/>
      </w:pPr>
      <w:r>
        <w:rPr>
          <w:color w:val="000000"/>
        </w:rPr>
        <w:t xml:space="preserve">4. Classic </w:t>
      </w:r>
      <w:r>
        <w:rPr>
          <w:color w:val="000000"/>
        </w:rPr>
        <w:t>特征提取耗时；</w:t>
      </w:r>
    </w:p>
    <w:p w14:paraId="0A579B0B" w14:textId="77777777" w:rsidR="00857452" w:rsidRDefault="00314B56">
      <w:pPr>
        <w:spacing w:after="0" w:line="400" w:lineRule="exact"/>
        <w:ind w:firstLine="480"/>
        <w:jc w:val="both"/>
      </w:pPr>
      <w:r>
        <w:rPr>
          <w:color w:val="000000"/>
        </w:rPr>
        <w:t xml:space="preserve">5. Deep </w:t>
      </w:r>
      <w:r>
        <w:rPr>
          <w:color w:val="000000"/>
        </w:rPr>
        <w:t>模型推理耗时；</w:t>
      </w:r>
    </w:p>
    <w:p w14:paraId="5DE3B535" w14:textId="77777777" w:rsidR="00857452" w:rsidRDefault="00314B56">
      <w:pPr>
        <w:spacing w:after="0" w:line="400" w:lineRule="exact"/>
        <w:ind w:firstLine="480"/>
        <w:jc w:val="both"/>
      </w:pPr>
      <w:r>
        <w:rPr>
          <w:color w:val="000000"/>
        </w:rPr>
        <w:t xml:space="preserve">6. </w:t>
      </w:r>
      <w:r>
        <w:rPr>
          <w:color w:val="000000"/>
        </w:rPr>
        <w:t>几何映射耗时；</w:t>
      </w:r>
    </w:p>
    <w:p w14:paraId="03ABA5A6" w14:textId="77777777" w:rsidR="00857452" w:rsidRDefault="00314B56">
      <w:pPr>
        <w:spacing w:after="0" w:line="400" w:lineRule="exact"/>
        <w:ind w:firstLine="480"/>
        <w:jc w:val="both"/>
      </w:pPr>
      <w:r>
        <w:rPr>
          <w:color w:val="000000"/>
        </w:rPr>
        <w:t xml:space="preserve">7. </w:t>
      </w:r>
      <w:r>
        <w:rPr>
          <w:color w:val="000000"/>
        </w:rPr>
        <w:t>校准与平滑耗时；</w:t>
      </w:r>
    </w:p>
    <w:p w14:paraId="6AFE7A4A" w14:textId="77777777" w:rsidR="00857452" w:rsidRDefault="00314B56">
      <w:pPr>
        <w:spacing w:after="0" w:line="400" w:lineRule="exact"/>
        <w:ind w:firstLine="480"/>
        <w:jc w:val="both"/>
      </w:pPr>
      <w:r>
        <w:rPr>
          <w:color w:val="000000"/>
        </w:rPr>
        <w:t xml:space="preserve">8. </w:t>
      </w:r>
      <w:r>
        <w:rPr>
          <w:color w:val="000000"/>
        </w:rPr>
        <w:t>连续运行是否出现明显卡顿或崩溃。</w:t>
      </w:r>
    </w:p>
    <w:tbl>
      <w:tblPr>
        <w:tblW w:w="0" w:type="auto"/>
        <w:jc w:val="center"/>
        <w:tblLook w:val="04A0" w:firstRow="1" w:lastRow="0" w:firstColumn="1" w:lastColumn="0" w:noHBand="0" w:noVBand="1"/>
      </w:tblPr>
      <w:tblGrid>
        <w:gridCol w:w="8504"/>
      </w:tblGrid>
      <w:tr w:rsidR="00857452" w14:paraId="6A688D5C" w14:textId="77777777">
        <w:trPr>
          <w:jc w:val="center"/>
        </w:trPr>
        <w:tc>
          <w:tcPr>
            <w:tcW w:w="8504" w:type="dxa"/>
            <w:shd w:val="clear" w:color="auto" w:fill="F2F2F2"/>
            <w:vAlign w:val="center"/>
          </w:tcPr>
          <w:p w14:paraId="3FA6506F" w14:textId="77777777" w:rsidR="00857452" w:rsidRDefault="00314B56">
            <w:pPr>
              <w:spacing w:before="120" w:after="120"/>
              <w:jc w:val="center"/>
            </w:pPr>
            <w:r>
              <w:rPr>
                <w:color w:val="000000"/>
                <w:sz w:val="21"/>
              </w:rPr>
              <w:t>【表</w:t>
            </w:r>
            <w:r>
              <w:rPr>
                <w:color w:val="000000"/>
                <w:sz w:val="21"/>
              </w:rPr>
              <w:t>6-10</w:t>
            </w:r>
            <w:r>
              <w:rPr>
                <w:color w:val="000000"/>
                <w:sz w:val="21"/>
              </w:rPr>
              <w:t>占位：系统实时性测试结果。建议根据最终</w:t>
            </w:r>
            <w:r>
              <w:rPr>
                <w:color w:val="000000"/>
                <w:sz w:val="21"/>
              </w:rPr>
              <w:t>EXE</w:t>
            </w:r>
            <w:r>
              <w:rPr>
                <w:color w:val="000000"/>
                <w:sz w:val="21"/>
              </w:rPr>
              <w:t>运行时性能监控页面填写</w:t>
            </w:r>
            <w:r>
              <w:rPr>
                <w:color w:val="000000"/>
                <w:sz w:val="21"/>
              </w:rPr>
              <w:t>Classic</w:t>
            </w:r>
            <w:r>
              <w:rPr>
                <w:color w:val="000000"/>
                <w:sz w:val="21"/>
              </w:rPr>
              <w:t>和</w:t>
            </w:r>
            <w:r>
              <w:rPr>
                <w:color w:val="000000"/>
                <w:sz w:val="21"/>
              </w:rPr>
              <w:t>Deep</w:t>
            </w:r>
            <w:r>
              <w:rPr>
                <w:color w:val="000000"/>
                <w:sz w:val="21"/>
              </w:rPr>
              <w:t>模式的真实数据。】</w:t>
            </w:r>
          </w:p>
        </w:tc>
      </w:tr>
    </w:tbl>
    <w:p w14:paraId="4803F6DC" w14:textId="77777777" w:rsidR="00857452" w:rsidRDefault="00314B56">
      <w:pPr>
        <w:spacing w:after="0" w:line="400" w:lineRule="exact"/>
        <w:ind w:firstLine="480"/>
        <w:jc w:val="both"/>
      </w:pPr>
      <w:r>
        <w:rPr>
          <w:color w:val="000000"/>
        </w:rPr>
        <w:t>表</w:t>
      </w:r>
      <w:r>
        <w:rPr>
          <w:color w:val="000000"/>
        </w:rPr>
        <w:t xml:space="preserve">6-10 </w:t>
      </w:r>
      <w:r>
        <w:rPr>
          <w:color w:val="000000"/>
        </w:rPr>
        <w:t>系统实时性测试结果</w:t>
      </w:r>
    </w:p>
    <w:tbl>
      <w:tblPr>
        <w:tblStyle w:val="aff1"/>
        <w:tblW w:w="0" w:type="auto"/>
        <w:jc w:val="center"/>
        <w:tblLook w:val="04A0" w:firstRow="1" w:lastRow="0" w:firstColumn="1" w:lastColumn="0" w:noHBand="0" w:noVBand="1"/>
      </w:tblPr>
      <w:tblGrid>
        <w:gridCol w:w="1063"/>
        <w:gridCol w:w="1063"/>
        <w:gridCol w:w="1063"/>
        <w:gridCol w:w="1063"/>
        <w:gridCol w:w="1063"/>
        <w:gridCol w:w="1063"/>
        <w:gridCol w:w="1063"/>
        <w:gridCol w:w="1063"/>
      </w:tblGrid>
      <w:tr w:rsidR="00857452" w14:paraId="70B63629" w14:textId="77777777">
        <w:trPr>
          <w:jc w:val="center"/>
        </w:trPr>
        <w:tc>
          <w:tcPr>
            <w:tcW w:w="1063" w:type="dxa"/>
          </w:tcPr>
          <w:p w14:paraId="5B223A1A" w14:textId="77777777" w:rsidR="00857452" w:rsidRDefault="00314B56">
            <w:pPr>
              <w:spacing w:line="400" w:lineRule="exact"/>
              <w:jc w:val="center"/>
            </w:pPr>
            <w:r>
              <w:rPr>
                <w:b/>
                <w:color w:val="000000"/>
              </w:rPr>
              <w:t>模式</w:t>
            </w:r>
          </w:p>
        </w:tc>
        <w:tc>
          <w:tcPr>
            <w:tcW w:w="1063" w:type="dxa"/>
          </w:tcPr>
          <w:p w14:paraId="4B1BCBAA" w14:textId="77777777" w:rsidR="00857452" w:rsidRDefault="00314B56">
            <w:pPr>
              <w:spacing w:line="400" w:lineRule="exact"/>
              <w:jc w:val="center"/>
            </w:pPr>
            <w:r>
              <w:rPr>
                <w:b/>
                <w:color w:val="000000"/>
              </w:rPr>
              <w:t>平均</w:t>
            </w:r>
            <w:r>
              <w:rPr>
                <w:b/>
                <w:color w:val="000000"/>
              </w:rPr>
              <w:t xml:space="preserve"> FPS</w:t>
            </w:r>
          </w:p>
        </w:tc>
        <w:tc>
          <w:tcPr>
            <w:tcW w:w="1063" w:type="dxa"/>
          </w:tcPr>
          <w:p w14:paraId="046118E5" w14:textId="77777777" w:rsidR="00857452" w:rsidRDefault="00314B56">
            <w:pPr>
              <w:spacing w:line="400" w:lineRule="exact"/>
              <w:jc w:val="center"/>
            </w:pPr>
            <w:r>
              <w:rPr>
                <w:b/>
                <w:color w:val="000000"/>
              </w:rPr>
              <w:t>人脸检测耗时</w:t>
            </w:r>
            <w:r>
              <w:rPr>
                <w:b/>
                <w:color w:val="000000"/>
              </w:rPr>
              <w:t>/ms</w:t>
            </w:r>
          </w:p>
        </w:tc>
        <w:tc>
          <w:tcPr>
            <w:tcW w:w="1063" w:type="dxa"/>
          </w:tcPr>
          <w:p w14:paraId="1C04BE65" w14:textId="77777777" w:rsidR="00857452" w:rsidRDefault="00314B56">
            <w:pPr>
              <w:spacing w:line="400" w:lineRule="exact"/>
              <w:jc w:val="center"/>
            </w:pPr>
            <w:r>
              <w:rPr>
                <w:b/>
                <w:color w:val="000000"/>
              </w:rPr>
              <w:t>头姿估计耗时</w:t>
            </w:r>
            <w:r>
              <w:rPr>
                <w:b/>
                <w:color w:val="000000"/>
              </w:rPr>
              <w:t>/ms</w:t>
            </w:r>
          </w:p>
        </w:tc>
        <w:tc>
          <w:tcPr>
            <w:tcW w:w="1063" w:type="dxa"/>
          </w:tcPr>
          <w:p w14:paraId="7D08DAD1" w14:textId="77777777" w:rsidR="00857452" w:rsidRDefault="00314B56">
            <w:pPr>
              <w:spacing w:line="400" w:lineRule="exact"/>
              <w:jc w:val="center"/>
            </w:pPr>
            <w:r>
              <w:rPr>
                <w:b/>
                <w:color w:val="000000"/>
              </w:rPr>
              <w:t>模型或特征耗时</w:t>
            </w:r>
            <w:r>
              <w:rPr>
                <w:b/>
                <w:color w:val="000000"/>
              </w:rPr>
              <w:t>/ms</w:t>
            </w:r>
          </w:p>
        </w:tc>
        <w:tc>
          <w:tcPr>
            <w:tcW w:w="1063" w:type="dxa"/>
          </w:tcPr>
          <w:p w14:paraId="57BF719F" w14:textId="77777777" w:rsidR="00857452" w:rsidRDefault="00314B56">
            <w:pPr>
              <w:spacing w:line="400" w:lineRule="exact"/>
              <w:jc w:val="center"/>
            </w:pPr>
            <w:r>
              <w:rPr>
                <w:b/>
                <w:color w:val="000000"/>
              </w:rPr>
              <w:t>几何映射耗时</w:t>
            </w:r>
            <w:r>
              <w:rPr>
                <w:b/>
                <w:color w:val="000000"/>
              </w:rPr>
              <w:t>/ms</w:t>
            </w:r>
          </w:p>
        </w:tc>
        <w:tc>
          <w:tcPr>
            <w:tcW w:w="1063" w:type="dxa"/>
          </w:tcPr>
          <w:p w14:paraId="6676B79A" w14:textId="77777777" w:rsidR="00857452" w:rsidRDefault="00314B56">
            <w:pPr>
              <w:spacing w:line="400" w:lineRule="exact"/>
              <w:jc w:val="center"/>
            </w:pPr>
            <w:r>
              <w:rPr>
                <w:b/>
                <w:color w:val="000000"/>
              </w:rPr>
              <w:t>平滑耗时</w:t>
            </w:r>
            <w:r>
              <w:rPr>
                <w:b/>
                <w:color w:val="000000"/>
              </w:rPr>
              <w:t>/ms</w:t>
            </w:r>
          </w:p>
        </w:tc>
        <w:tc>
          <w:tcPr>
            <w:tcW w:w="1063" w:type="dxa"/>
          </w:tcPr>
          <w:p w14:paraId="736E7CCA" w14:textId="77777777" w:rsidR="00857452" w:rsidRDefault="00314B56">
            <w:pPr>
              <w:spacing w:line="400" w:lineRule="exact"/>
              <w:jc w:val="center"/>
            </w:pPr>
            <w:r>
              <w:rPr>
                <w:b/>
                <w:color w:val="000000"/>
              </w:rPr>
              <w:t>连续运行结果</w:t>
            </w:r>
          </w:p>
        </w:tc>
      </w:tr>
      <w:tr w:rsidR="00857452" w14:paraId="35564F02" w14:textId="77777777">
        <w:trPr>
          <w:jc w:val="center"/>
        </w:trPr>
        <w:tc>
          <w:tcPr>
            <w:tcW w:w="1063" w:type="dxa"/>
          </w:tcPr>
          <w:p w14:paraId="1948A893" w14:textId="77777777" w:rsidR="00857452" w:rsidRDefault="00314B56">
            <w:pPr>
              <w:spacing w:line="400" w:lineRule="exact"/>
            </w:pPr>
            <w:r>
              <w:rPr>
                <w:color w:val="000000"/>
              </w:rPr>
              <w:t>Classic</w:t>
            </w:r>
          </w:p>
        </w:tc>
        <w:tc>
          <w:tcPr>
            <w:tcW w:w="1063" w:type="dxa"/>
          </w:tcPr>
          <w:p w14:paraId="1377D59D" w14:textId="77777777" w:rsidR="00857452" w:rsidRDefault="00314B56">
            <w:pPr>
              <w:spacing w:line="400" w:lineRule="exact"/>
            </w:pPr>
            <w:r>
              <w:rPr>
                <w:color w:val="000000"/>
              </w:rPr>
              <w:t>【待补充】</w:t>
            </w:r>
          </w:p>
        </w:tc>
        <w:tc>
          <w:tcPr>
            <w:tcW w:w="1063" w:type="dxa"/>
          </w:tcPr>
          <w:p w14:paraId="774AA313" w14:textId="77777777" w:rsidR="00857452" w:rsidRDefault="00314B56">
            <w:pPr>
              <w:spacing w:line="400" w:lineRule="exact"/>
            </w:pPr>
            <w:r>
              <w:rPr>
                <w:color w:val="000000"/>
              </w:rPr>
              <w:t>【待补充】</w:t>
            </w:r>
          </w:p>
        </w:tc>
        <w:tc>
          <w:tcPr>
            <w:tcW w:w="1063" w:type="dxa"/>
          </w:tcPr>
          <w:p w14:paraId="055F1534" w14:textId="77777777" w:rsidR="00857452" w:rsidRDefault="00314B56">
            <w:pPr>
              <w:spacing w:line="400" w:lineRule="exact"/>
            </w:pPr>
            <w:r>
              <w:rPr>
                <w:color w:val="000000"/>
              </w:rPr>
              <w:t>【待补充】</w:t>
            </w:r>
          </w:p>
        </w:tc>
        <w:tc>
          <w:tcPr>
            <w:tcW w:w="1063" w:type="dxa"/>
          </w:tcPr>
          <w:p w14:paraId="2BBD24C3" w14:textId="77777777" w:rsidR="00857452" w:rsidRDefault="00314B56">
            <w:pPr>
              <w:spacing w:line="400" w:lineRule="exact"/>
            </w:pPr>
            <w:r>
              <w:rPr>
                <w:color w:val="000000"/>
              </w:rPr>
              <w:t>【待补充】</w:t>
            </w:r>
          </w:p>
        </w:tc>
        <w:tc>
          <w:tcPr>
            <w:tcW w:w="1063" w:type="dxa"/>
          </w:tcPr>
          <w:p w14:paraId="12382183" w14:textId="77777777" w:rsidR="00857452" w:rsidRDefault="00314B56">
            <w:pPr>
              <w:spacing w:line="400" w:lineRule="exact"/>
            </w:pPr>
            <w:r>
              <w:rPr>
                <w:color w:val="000000"/>
              </w:rPr>
              <w:t>【待补充】</w:t>
            </w:r>
          </w:p>
        </w:tc>
        <w:tc>
          <w:tcPr>
            <w:tcW w:w="1063" w:type="dxa"/>
          </w:tcPr>
          <w:p w14:paraId="0E6A5BCF" w14:textId="77777777" w:rsidR="00857452" w:rsidRDefault="00314B56">
            <w:pPr>
              <w:spacing w:line="400" w:lineRule="exact"/>
            </w:pPr>
            <w:r>
              <w:rPr>
                <w:color w:val="000000"/>
              </w:rPr>
              <w:t>【待补充】</w:t>
            </w:r>
          </w:p>
        </w:tc>
        <w:tc>
          <w:tcPr>
            <w:tcW w:w="1063" w:type="dxa"/>
          </w:tcPr>
          <w:p w14:paraId="2150D70A" w14:textId="77777777" w:rsidR="00857452" w:rsidRDefault="00314B56">
            <w:pPr>
              <w:spacing w:line="400" w:lineRule="exact"/>
            </w:pPr>
            <w:r>
              <w:rPr>
                <w:color w:val="000000"/>
              </w:rPr>
              <w:t>【待补充】</w:t>
            </w:r>
          </w:p>
        </w:tc>
      </w:tr>
      <w:tr w:rsidR="00857452" w14:paraId="5224AE20" w14:textId="77777777">
        <w:trPr>
          <w:jc w:val="center"/>
        </w:trPr>
        <w:tc>
          <w:tcPr>
            <w:tcW w:w="1063" w:type="dxa"/>
          </w:tcPr>
          <w:p w14:paraId="4B21D84B" w14:textId="77777777" w:rsidR="00857452" w:rsidRDefault="00314B56">
            <w:pPr>
              <w:spacing w:line="400" w:lineRule="exact"/>
            </w:pPr>
            <w:r>
              <w:rPr>
                <w:color w:val="000000"/>
              </w:rPr>
              <w:lastRenderedPageBreak/>
              <w:t>Deep</w:t>
            </w:r>
          </w:p>
        </w:tc>
        <w:tc>
          <w:tcPr>
            <w:tcW w:w="1063" w:type="dxa"/>
          </w:tcPr>
          <w:p w14:paraId="6C73838B" w14:textId="77777777" w:rsidR="00857452" w:rsidRDefault="00314B56">
            <w:pPr>
              <w:spacing w:line="400" w:lineRule="exact"/>
            </w:pPr>
            <w:r>
              <w:rPr>
                <w:color w:val="000000"/>
              </w:rPr>
              <w:t>【待补充】</w:t>
            </w:r>
          </w:p>
        </w:tc>
        <w:tc>
          <w:tcPr>
            <w:tcW w:w="1063" w:type="dxa"/>
          </w:tcPr>
          <w:p w14:paraId="268A6495" w14:textId="77777777" w:rsidR="00857452" w:rsidRDefault="00314B56">
            <w:pPr>
              <w:spacing w:line="400" w:lineRule="exact"/>
            </w:pPr>
            <w:r>
              <w:rPr>
                <w:color w:val="000000"/>
              </w:rPr>
              <w:t>【待补充】</w:t>
            </w:r>
          </w:p>
        </w:tc>
        <w:tc>
          <w:tcPr>
            <w:tcW w:w="1063" w:type="dxa"/>
          </w:tcPr>
          <w:p w14:paraId="26416FFD" w14:textId="77777777" w:rsidR="00857452" w:rsidRDefault="00314B56">
            <w:pPr>
              <w:spacing w:line="400" w:lineRule="exact"/>
            </w:pPr>
            <w:r>
              <w:rPr>
                <w:color w:val="000000"/>
              </w:rPr>
              <w:t>【待补充】</w:t>
            </w:r>
          </w:p>
        </w:tc>
        <w:tc>
          <w:tcPr>
            <w:tcW w:w="1063" w:type="dxa"/>
          </w:tcPr>
          <w:p w14:paraId="3771F7CE" w14:textId="77777777" w:rsidR="00857452" w:rsidRDefault="00314B56">
            <w:pPr>
              <w:spacing w:line="400" w:lineRule="exact"/>
            </w:pPr>
            <w:r>
              <w:rPr>
                <w:color w:val="000000"/>
              </w:rPr>
              <w:t>【待补充】</w:t>
            </w:r>
          </w:p>
        </w:tc>
        <w:tc>
          <w:tcPr>
            <w:tcW w:w="1063" w:type="dxa"/>
          </w:tcPr>
          <w:p w14:paraId="2A3C6AD6" w14:textId="77777777" w:rsidR="00857452" w:rsidRDefault="00314B56">
            <w:pPr>
              <w:spacing w:line="400" w:lineRule="exact"/>
            </w:pPr>
            <w:r>
              <w:rPr>
                <w:color w:val="000000"/>
              </w:rPr>
              <w:t>【待补充】</w:t>
            </w:r>
          </w:p>
        </w:tc>
        <w:tc>
          <w:tcPr>
            <w:tcW w:w="1063" w:type="dxa"/>
          </w:tcPr>
          <w:p w14:paraId="6ADB54C7" w14:textId="77777777" w:rsidR="00857452" w:rsidRDefault="00314B56">
            <w:pPr>
              <w:spacing w:line="400" w:lineRule="exact"/>
            </w:pPr>
            <w:r>
              <w:rPr>
                <w:color w:val="000000"/>
              </w:rPr>
              <w:t>【待补充】</w:t>
            </w:r>
          </w:p>
        </w:tc>
        <w:tc>
          <w:tcPr>
            <w:tcW w:w="1063" w:type="dxa"/>
          </w:tcPr>
          <w:p w14:paraId="7B50499B" w14:textId="77777777" w:rsidR="00857452" w:rsidRDefault="00314B56">
            <w:pPr>
              <w:spacing w:line="400" w:lineRule="exact"/>
            </w:pPr>
            <w:r>
              <w:rPr>
                <w:color w:val="000000"/>
              </w:rPr>
              <w:t>【待补充】</w:t>
            </w:r>
          </w:p>
        </w:tc>
      </w:tr>
    </w:tbl>
    <w:tbl>
      <w:tblPr>
        <w:tblW w:w="0" w:type="auto"/>
        <w:jc w:val="center"/>
        <w:tblLook w:val="04A0" w:firstRow="1" w:lastRow="0" w:firstColumn="1" w:lastColumn="0" w:noHBand="0" w:noVBand="1"/>
      </w:tblPr>
      <w:tblGrid>
        <w:gridCol w:w="8504"/>
      </w:tblGrid>
      <w:tr w:rsidR="00857452" w14:paraId="78028AF7" w14:textId="77777777">
        <w:trPr>
          <w:jc w:val="center"/>
        </w:trPr>
        <w:tc>
          <w:tcPr>
            <w:tcW w:w="8504" w:type="dxa"/>
            <w:shd w:val="clear" w:color="auto" w:fill="F2F2F2"/>
            <w:vAlign w:val="center"/>
          </w:tcPr>
          <w:p w14:paraId="6438F457" w14:textId="77777777" w:rsidR="00857452" w:rsidRDefault="00314B56">
            <w:pPr>
              <w:spacing w:before="120" w:after="120"/>
              <w:jc w:val="center"/>
            </w:pPr>
            <w:r>
              <w:rPr>
                <w:color w:val="000000"/>
                <w:sz w:val="21"/>
              </w:rPr>
              <w:t>【图</w:t>
            </w:r>
            <w:r>
              <w:rPr>
                <w:color w:val="000000"/>
                <w:sz w:val="21"/>
              </w:rPr>
              <w:t>6-13</w:t>
            </w:r>
            <w:r>
              <w:rPr>
                <w:color w:val="000000"/>
                <w:sz w:val="21"/>
              </w:rPr>
              <w:t>占位：模块耗时分解图。建议使用堆叠柱状图展示</w:t>
            </w:r>
            <w:r>
              <w:rPr>
                <w:color w:val="000000"/>
                <w:sz w:val="21"/>
              </w:rPr>
              <w:t>Classic</w:t>
            </w:r>
            <w:r>
              <w:rPr>
                <w:color w:val="000000"/>
                <w:sz w:val="21"/>
              </w:rPr>
              <w:t>和</w:t>
            </w:r>
            <w:r>
              <w:rPr>
                <w:color w:val="000000"/>
                <w:sz w:val="21"/>
              </w:rPr>
              <w:t>Deep</w:t>
            </w:r>
            <w:r>
              <w:rPr>
                <w:color w:val="000000"/>
                <w:sz w:val="21"/>
              </w:rPr>
              <w:t>两种模式下各模块耗时占比。】</w:t>
            </w:r>
          </w:p>
        </w:tc>
      </w:tr>
    </w:tbl>
    <w:p w14:paraId="149A0C03" w14:textId="77777777" w:rsidR="00857452" w:rsidRDefault="00314B56">
      <w:pPr>
        <w:spacing w:before="120" w:after="240" w:line="400" w:lineRule="exact"/>
        <w:jc w:val="center"/>
      </w:pPr>
      <w:r>
        <w:rPr>
          <w:color w:val="000000"/>
          <w:sz w:val="21"/>
        </w:rPr>
        <w:t>图</w:t>
      </w:r>
      <w:r>
        <w:rPr>
          <w:color w:val="000000"/>
          <w:sz w:val="21"/>
        </w:rPr>
        <w:t xml:space="preserve">6-13 </w:t>
      </w:r>
      <w:r>
        <w:rPr>
          <w:color w:val="000000"/>
          <w:sz w:val="21"/>
        </w:rPr>
        <w:t>系统模块耗时分解</w:t>
      </w:r>
    </w:p>
    <w:p w14:paraId="74CB8051" w14:textId="77777777" w:rsidR="00857452" w:rsidRDefault="00314B56">
      <w:pPr>
        <w:pStyle w:val="31"/>
      </w:pPr>
      <w:bookmarkStart w:id="159" w:name="_Toc229091031"/>
      <w:r>
        <w:rPr>
          <w:rFonts w:ascii="Times New Roman" w:eastAsia="黑体" w:hAnsi="Times New Roman"/>
          <w:color w:val="000000"/>
        </w:rPr>
        <w:t xml:space="preserve">6.9.2 </w:t>
      </w:r>
      <w:r>
        <w:rPr>
          <w:rFonts w:ascii="Times New Roman" w:eastAsia="黑体" w:hAnsi="Times New Roman"/>
          <w:color w:val="000000"/>
        </w:rPr>
        <w:t>实时性结果分析</w:t>
      </w:r>
      <w:bookmarkEnd w:id="159"/>
    </w:p>
    <w:p w14:paraId="3E068A3A" w14:textId="77777777" w:rsidR="00857452" w:rsidRDefault="00314B56">
      <w:pPr>
        <w:spacing w:after="0" w:line="400" w:lineRule="exact"/>
        <w:ind w:firstLine="480"/>
        <w:jc w:val="both"/>
      </w:pPr>
      <w:r>
        <w:rPr>
          <w:color w:val="000000"/>
        </w:rPr>
        <w:t>实时性测试的关键不是追求尽可能高的帧率，而是保证注视点输出具有连续性，并能够支持用户完成校准、验证和停留触发交互。</w:t>
      </w:r>
      <w:r>
        <w:rPr>
          <w:color w:val="000000"/>
        </w:rPr>
        <w:t xml:space="preserve">Classic </w:t>
      </w:r>
      <w:r>
        <w:rPr>
          <w:color w:val="000000"/>
        </w:rPr>
        <w:t>模式由于不需要深度模型推理，理论上计算开销较低，主要耗时集中在人脸关键点检测和传统图像处理。</w:t>
      </w:r>
      <w:r>
        <w:rPr>
          <w:color w:val="000000"/>
        </w:rPr>
        <w:t xml:space="preserve">Deep </w:t>
      </w:r>
      <w:r>
        <w:rPr>
          <w:color w:val="000000"/>
        </w:rPr>
        <w:t>模式需要进行眼区图像预处理和</w:t>
      </w:r>
      <w:r>
        <w:rPr>
          <w:color w:val="000000"/>
        </w:rPr>
        <w:t xml:space="preserve"> ONNX </w:t>
      </w:r>
      <w:r>
        <w:rPr>
          <w:color w:val="000000"/>
        </w:rPr>
        <w:t>模型推理，主要耗时集中在人脸检测和模型推理环节。</w:t>
      </w:r>
    </w:p>
    <w:p w14:paraId="1BF1B501" w14:textId="77777777" w:rsidR="00857452" w:rsidRDefault="00314B56">
      <w:pPr>
        <w:spacing w:after="0" w:line="400" w:lineRule="exact"/>
        <w:ind w:firstLine="480"/>
        <w:jc w:val="both"/>
      </w:pPr>
      <w:r>
        <w:rPr>
          <w:color w:val="000000"/>
        </w:rPr>
        <w:t>若系统平均</w:t>
      </w:r>
      <w:r>
        <w:rPr>
          <w:color w:val="000000"/>
        </w:rPr>
        <w:t xml:space="preserve"> FPS </w:t>
      </w:r>
      <w:r>
        <w:rPr>
          <w:color w:val="000000"/>
        </w:rPr>
        <w:t>能够达到或接近开题目标中的实时运行要求，则说明该软件系统能够支持基本交互演示。若某些设备上帧率不足，则可通过降低摄像头分辨率、优化人脸检测频率、减少界面绘制开销、使用更轻量模型或进一步优化</w:t>
      </w:r>
      <w:r>
        <w:rPr>
          <w:color w:val="000000"/>
        </w:rPr>
        <w:t xml:space="preserve"> ONNX Runtime </w:t>
      </w:r>
      <w:r>
        <w:rPr>
          <w:color w:val="000000"/>
        </w:rPr>
        <w:t>推理来改善性能。</w:t>
      </w:r>
    </w:p>
    <w:p w14:paraId="22B9AA5A" w14:textId="77777777" w:rsidR="00857452" w:rsidRDefault="00314B56">
      <w:pPr>
        <w:pStyle w:val="21"/>
      </w:pPr>
      <w:bookmarkStart w:id="160" w:name="_Toc229091032"/>
      <w:r>
        <w:rPr>
          <w:rFonts w:ascii="Times New Roman" w:eastAsia="黑体" w:hAnsi="Times New Roman"/>
          <w:color w:val="000000"/>
        </w:rPr>
        <w:t xml:space="preserve">6.10 </w:t>
      </w:r>
      <w:r>
        <w:rPr>
          <w:rFonts w:ascii="Times New Roman" w:eastAsia="黑体" w:hAnsi="Times New Roman"/>
          <w:color w:val="000000"/>
        </w:rPr>
        <w:t>注视交互可用性测试</w:t>
      </w:r>
      <w:bookmarkEnd w:id="160"/>
    </w:p>
    <w:p w14:paraId="47C90102" w14:textId="77777777" w:rsidR="00857452" w:rsidRDefault="00314B56">
      <w:pPr>
        <w:pStyle w:val="31"/>
      </w:pPr>
      <w:bookmarkStart w:id="161" w:name="_Toc229091033"/>
      <w:r>
        <w:rPr>
          <w:rFonts w:ascii="Times New Roman" w:eastAsia="黑体" w:hAnsi="Times New Roman"/>
          <w:color w:val="000000"/>
        </w:rPr>
        <w:t xml:space="preserve">6.10.1 </w:t>
      </w:r>
      <w:r>
        <w:rPr>
          <w:rFonts w:ascii="Times New Roman" w:eastAsia="黑体" w:hAnsi="Times New Roman"/>
          <w:color w:val="000000"/>
        </w:rPr>
        <w:t>交互测试设计</w:t>
      </w:r>
      <w:bookmarkEnd w:id="161"/>
    </w:p>
    <w:p w14:paraId="05387A0E" w14:textId="77777777" w:rsidR="00857452" w:rsidRDefault="00314B56">
      <w:pPr>
        <w:spacing w:after="0" w:line="400" w:lineRule="exact"/>
        <w:ind w:firstLine="480"/>
        <w:jc w:val="both"/>
      </w:pPr>
      <w:r>
        <w:rPr>
          <w:color w:val="000000"/>
        </w:rPr>
        <w:t>注视交互测试用于验证系统输出能否驱动基础交互任务。当前系统主要面向大目标选择、注视点可视化和停留触发交互，因此测试任务不以小目标精确点击为主要目标。已有应用评价、</w:t>
      </w:r>
      <w:r>
        <w:rPr>
          <w:color w:val="000000"/>
        </w:rPr>
        <w:t xml:space="preserve">WebGazer </w:t>
      </w:r>
      <w:r>
        <w:rPr>
          <w:color w:val="000000"/>
        </w:rPr>
        <w:t>系统和国内眼动交互研究也表明，普通摄像头视线交互更适合与具体交互任务和目标尺寸结合评价</w:t>
      </w:r>
      <w:r>
        <w:rPr>
          <w:color w:val="000000"/>
          <w:vertAlign w:val="superscript"/>
        </w:rPr>
        <w:t>[11,14,16]</w:t>
      </w:r>
      <w:r>
        <w:rPr>
          <w:color w:val="000000"/>
        </w:rPr>
        <w:t>。因此，本节主要评价系统在较大目标区域内的选择能力和交互稳定性。</w:t>
      </w:r>
    </w:p>
    <w:p w14:paraId="62AF13C5" w14:textId="77777777" w:rsidR="00857452" w:rsidRDefault="00314B56">
      <w:pPr>
        <w:spacing w:after="0" w:line="400" w:lineRule="exact"/>
        <w:ind w:firstLine="480"/>
        <w:jc w:val="both"/>
      </w:pPr>
      <w:r>
        <w:rPr>
          <w:color w:val="000000"/>
        </w:rPr>
        <w:t>推荐测试任务包括：</w:t>
      </w:r>
    </w:p>
    <w:p w14:paraId="71965E9B" w14:textId="77777777" w:rsidR="00857452" w:rsidRDefault="00314B56">
      <w:pPr>
        <w:spacing w:after="0" w:line="400" w:lineRule="exact"/>
        <w:ind w:firstLine="480"/>
        <w:jc w:val="both"/>
      </w:pPr>
      <w:r>
        <w:rPr>
          <w:color w:val="000000"/>
        </w:rPr>
        <w:t xml:space="preserve">1. </w:t>
      </w:r>
      <w:r>
        <w:rPr>
          <w:color w:val="000000"/>
        </w:rPr>
        <w:t>注视点可视化：观察注视光标是否能随用户视线在屏幕主要区域移动；</w:t>
      </w:r>
    </w:p>
    <w:p w14:paraId="30B84BAF" w14:textId="77777777" w:rsidR="00857452" w:rsidRDefault="00314B56">
      <w:pPr>
        <w:spacing w:after="0" w:line="400" w:lineRule="exact"/>
        <w:ind w:firstLine="480"/>
        <w:jc w:val="both"/>
      </w:pPr>
      <w:r>
        <w:rPr>
          <w:color w:val="000000"/>
        </w:rPr>
        <w:t xml:space="preserve">2. </w:t>
      </w:r>
      <w:r>
        <w:rPr>
          <w:color w:val="000000"/>
        </w:rPr>
        <w:t>大目标选择：在交互启动器中通过注视选择不同功能卡片；</w:t>
      </w:r>
    </w:p>
    <w:p w14:paraId="293C374A" w14:textId="77777777" w:rsidR="00857452" w:rsidRDefault="00314B56">
      <w:pPr>
        <w:spacing w:after="0" w:line="400" w:lineRule="exact"/>
        <w:ind w:firstLine="480"/>
        <w:jc w:val="both"/>
      </w:pPr>
      <w:r>
        <w:rPr>
          <w:color w:val="000000"/>
        </w:rPr>
        <w:t xml:space="preserve">3. </w:t>
      </w:r>
      <w:r>
        <w:rPr>
          <w:color w:val="000000"/>
        </w:rPr>
        <w:t>停留触发：注视目标区域达到设定时间后触发操作；</w:t>
      </w:r>
    </w:p>
    <w:p w14:paraId="0621ED00" w14:textId="77777777" w:rsidR="00857452" w:rsidRDefault="00314B56">
      <w:pPr>
        <w:spacing w:after="0" w:line="400" w:lineRule="exact"/>
        <w:ind w:firstLine="480"/>
        <w:jc w:val="both"/>
      </w:pPr>
      <w:r>
        <w:rPr>
          <w:color w:val="000000"/>
        </w:rPr>
        <w:t xml:space="preserve">4. </w:t>
      </w:r>
      <w:r>
        <w:rPr>
          <w:color w:val="000000"/>
        </w:rPr>
        <w:t>五子棋演示：通过注视选择棋盘区域并完成基础落子操作；</w:t>
      </w:r>
    </w:p>
    <w:p w14:paraId="5E8DC7AE" w14:textId="77777777" w:rsidR="00857452" w:rsidRDefault="00314B56">
      <w:pPr>
        <w:spacing w:after="0" w:line="400" w:lineRule="exact"/>
        <w:ind w:firstLine="480"/>
        <w:jc w:val="both"/>
      </w:pPr>
      <w:r>
        <w:rPr>
          <w:color w:val="000000"/>
        </w:rPr>
        <w:t xml:space="preserve">5. </w:t>
      </w:r>
      <w:r>
        <w:rPr>
          <w:color w:val="000000"/>
        </w:rPr>
        <w:t>异常恢复：短暂移开视线或遮挡眼睛后，系统能否恢复追踪。</w:t>
      </w:r>
    </w:p>
    <w:tbl>
      <w:tblPr>
        <w:tblW w:w="0" w:type="auto"/>
        <w:jc w:val="center"/>
        <w:tblLook w:val="04A0" w:firstRow="1" w:lastRow="0" w:firstColumn="1" w:lastColumn="0" w:noHBand="0" w:noVBand="1"/>
      </w:tblPr>
      <w:tblGrid>
        <w:gridCol w:w="8504"/>
      </w:tblGrid>
      <w:tr w:rsidR="00857452" w14:paraId="228BB1AA" w14:textId="77777777">
        <w:trPr>
          <w:jc w:val="center"/>
        </w:trPr>
        <w:tc>
          <w:tcPr>
            <w:tcW w:w="8504" w:type="dxa"/>
            <w:shd w:val="clear" w:color="auto" w:fill="F2F2F2"/>
            <w:vAlign w:val="center"/>
          </w:tcPr>
          <w:p w14:paraId="00323E46" w14:textId="77777777" w:rsidR="00857452" w:rsidRDefault="00314B56">
            <w:pPr>
              <w:spacing w:before="120" w:after="120"/>
              <w:jc w:val="center"/>
            </w:pPr>
            <w:r>
              <w:rPr>
                <w:color w:val="000000"/>
                <w:sz w:val="21"/>
              </w:rPr>
              <w:t>【图</w:t>
            </w:r>
            <w:r>
              <w:rPr>
                <w:color w:val="000000"/>
                <w:sz w:val="21"/>
              </w:rPr>
              <w:t>6-14</w:t>
            </w:r>
            <w:r>
              <w:rPr>
                <w:color w:val="000000"/>
                <w:sz w:val="21"/>
              </w:rPr>
              <w:t>占位：注视交互测试任务示意图。建议展示大目标选择、停留进度环和五子棋落子三类任务。】</w:t>
            </w:r>
          </w:p>
        </w:tc>
      </w:tr>
    </w:tbl>
    <w:p w14:paraId="642B7D01" w14:textId="77777777" w:rsidR="00857452" w:rsidRDefault="00314B56">
      <w:pPr>
        <w:spacing w:before="120" w:after="240" w:line="400" w:lineRule="exact"/>
        <w:jc w:val="center"/>
      </w:pPr>
      <w:r>
        <w:rPr>
          <w:color w:val="000000"/>
          <w:sz w:val="21"/>
        </w:rPr>
        <w:lastRenderedPageBreak/>
        <w:t>图</w:t>
      </w:r>
      <w:r>
        <w:rPr>
          <w:color w:val="000000"/>
          <w:sz w:val="21"/>
        </w:rPr>
        <w:t xml:space="preserve">6-14 </w:t>
      </w:r>
      <w:r>
        <w:rPr>
          <w:color w:val="000000"/>
          <w:sz w:val="21"/>
        </w:rPr>
        <w:t>注视交互测试任务</w:t>
      </w:r>
    </w:p>
    <w:p w14:paraId="73678B11" w14:textId="77777777" w:rsidR="00857452" w:rsidRDefault="00314B56">
      <w:pPr>
        <w:pStyle w:val="31"/>
      </w:pPr>
      <w:bookmarkStart w:id="162" w:name="_Toc229091034"/>
      <w:r>
        <w:rPr>
          <w:rFonts w:ascii="Times New Roman" w:eastAsia="黑体" w:hAnsi="Times New Roman"/>
          <w:color w:val="000000"/>
        </w:rPr>
        <w:t xml:space="preserve">6.10.2 </w:t>
      </w:r>
      <w:r>
        <w:rPr>
          <w:rFonts w:ascii="Times New Roman" w:eastAsia="黑体" w:hAnsi="Times New Roman"/>
          <w:color w:val="000000"/>
        </w:rPr>
        <w:t>交互测试指标</w:t>
      </w:r>
      <w:bookmarkEnd w:id="162"/>
    </w:p>
    <w:p w14:paraId="664F071B" w14:textId="77777777" w:rsidR="00857452" w:rsidRDefault="00314B56">
      <w:pPr>
        <w:spacing w:after="0" w:line="400" w:lineRule="exact"/>
        <w:ind w:firstLine="480"/>
        <w:jc w:val="both"/>
      </w:pPr>
      <w:r>
        <w:rPr>
          <w:color w:val="000000"/>
        </w:rPr>
        <w:t>交互测试可以记录成功率、平均完成时间、误触发次数和主观稳定性评价。设某一任务共进行</w:t>
      </w:r>
      <w:r>
        <w:rPr>
          <w:color w:val="000000"/>
        </w:rPr>
        <w:t xml:space="preserve"> </w:t>
      </w:r>
      <m:oMath>
        <m:r>
          <w:rPr>
            <w:rFonts w:ascii="Cambria Math" w:hAnsi="Cambria Math"/>
          </w:rPr>
          <m:t>N</m:t>
        </m:r>
      </m:oMath>
      <w:r>
        <w:rPr>
          <w:color w:val="000000"/>
        </w:rPr>
        <w:t xml:space="preserve"> </w:t>
      </w:r>
      <w:r>
        <w:rPr>
          <w:color w:val="000000"/>
        </w:rPr>
        <w:t>次试验，其中成功完成</w:t>
      </w:r>
      <w:r>
        <w:rPr>
          <w:color w:val="000000"/>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color w:val="000000"/>
        </w:rPr>
        <w:t xml:space="preserve"> </w:t>
      </w:r>
      <w:r>
        <w:rPr>
          <w:color w:val="000000"/>
        </w:rPr>
        <w:t>次，则成功率为：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35D957BA" w14:textId="77777777">
        <w:trPr>
          <w:jc w:val="center"/>
        </w:trPr>
        <w:tc>
          <w:tcPr>
            <w:tcW w:w="300" w:type="dxa"/>
            <w:tcBorders>
              <w:top w:val="nil"/>
              <w:left w:val="nil"/>
              <w:bottom w:val="nil"/>
              <w:right w:val="nil"/>
            </w:tcBorders>
            <w:vAlign w:val="center"/>
          </w:tcPr>
          <w:p w14:paraId="00D08170" w14:textId="77777777" w:rsidR="00857452" w:rsidRDefault="00857452">
            <w:pPr>
              <w:spacing w:before="120" w:after="120" w:line="240" w:lineRule="atLeast"/>
            </w:pPr>
          </w:p>
        </w:tc>
        <w:tc>
          <w:tcPr>
            <w:tcW w:w="6504" w:type="dxa"/>
            <w:tcBorders>
              <w:top w:val="nil"/>
              <w:left w:val="nil"/>
              <w:bottom w:val="nil"/>
              <w:right w:val="nil"/>
            </w:tcBorders>
            <w:vAlign w:val="center"/>
          </w:tcPr>
          <w:p w14:paraId="5A024502" w14:textId="77777777" w:rsidR="00857452" w:rsidRDefault="00757DE1">
            <w:pPr>
              <w:spacing w:before="120" w:after="120" w:line="240" w:lineRule="atLeast"/>
              <w:jc w:val="center"/>
            </w:pPr>
            <m:oMathPara>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s</m:t>
                        </m:r>
                      </m:sub>
                    </m:sSub>
                  </m:num>
                  <m:den>
                    <m:r>
                      <w:rPr>
                        <w:rFonts w:ascii="Cambria Math" w:hAnsi="Cambria Math"/>
                      </w:rPr>
                      <m:t>N</m:t>
                    </m:r>
                  </m:den>
                </m:f>
              </m:oMath>
            </m:oMathPara>
          </w:p>
        </w:tc>
        <w:tc>
          <w:tcPr>
            <w:tcW w:w="1700" w:type="dxa"/>
            <w:tcBorders>
              <w:top w:val="nil"/>
              <w:left w:val="nil"/>
              <w:bottom w:val="nil"/>
              <w:right w:val="nil"/>
            </w:tcBorders>
            <w:noWrap/>
            <w:vAlign w:val="center"/>
          </w:tcPr>
          <w:p w14:paraId="241E34B9"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6-6</w:t>
            </w:r>
            <w:r>
              <w:rPr>
                <w:color w:val="000000"/>
                <w:rFonts w:eastAsia="宋体" w:ascii="Times New Roman" w:hAnsi="Times New Roman"/>
                <w:sz w:val="24"/>
              </w:rPr>
              <w:t>）</w:t>
            </w:r>
          </w:p>
        </w:tc>
      </w:tr>
    </w:tbl>
    <w:p w14:paraId="6E074F16" w14:textId="77777777" w:rsidR="00857452" w:rsidRDefault="00314B56">
      <w:pPr>
        <w:spacing w:after="0" w:line="400" w:lineRule="exact"/>
        <w:ind w:firstLine="480"/>
        <w:jc w:val="both"/>
      </w:pPr>
      <w:r>
        <w:rPr>
          <w:color w:val="000000"/>
        </w:rPr>
        <w:t>设第</w:t>
      </w:r>
      <w:r>
        <w:rPr>
          <w:color w:val="000000"/>
        </w:rPr>
        <w:t xml:space="preserve"> </w:t>
      </w:r>
      <m:oMath>
        <m:r>
          <w:rPr>
            <w:rFonts w:ascii="Cambria Math" w:hAnsi="Cambria Math"/>
          </w:rPr>
          <m:t>i</m:t>
        </m:r>
      </m:oMath>
      <w:r>
        <w:rPr>
          <w:color w:val="000000"/>
        </w:rPr>
        <w:t xml:space="preserve"> </w:t>
      </w:r>
      <w:r>
        <w:rPr>
          <w:color w:val="000000"/>
        </w:rPr>
        <w:t>次成功试验从目标出现到触发完成所需时间为</w:t>
      </w:r>
      <w:r>
        <w:rPr>
          <w:color w:val="000000"/>
        </w:rPr>
        <w:t xml:space="preserve"> </w:t>
      </w:r>
      <m:oMath>
        <m:sSub>
          <m:sSubPr>
            <m:ctrlPr>
              <w:rPr>
                <w:rFonts w:ascii="Cambria Math" w:hAnsi="Cambria Math"/>
              </w:rPr>
            </m:ctrlPr>
          </m:sSubPr>
          <m:e>
            <m:r>
              <w:rPr>
                <w:rFonts w:ascii="Cambria Math" w:hAnsi="Cambria Math"/>
              </w:rPr>
              <m:t>T</m:t>
            </m:r>
          </m:e>
          <m:sub>
            <m:r>
              <w:rPr>
                <w:rFonts w:ascii="Cambria Math" w:hAnsi="Cambria Math"/>
              </w:rPr>
              <m:t>i</m:t>
            </m:r>
          </m:sub>
        </m:sSub>
      </m:oMath>
      <w:r>
        <w:rPr>
          <w:color w:val="000000"/>
        </w:rPr>
        <w:t>，成功试验总数为</w:t>
      </w:r>
      <w:r>
        <w:rPr>
          <w:color w:val="000000"/>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oMath>
      <w:r>
        <w:rPr>
          <w:color w:val="000000"/>
        </w:rPr>
        <w:t>，则平均完成时间为：</w:t>
      </w:r>
    </w:p>
    <w:tbl>
      <w:tblPr>
        <w:tblW w:w="8504" w:type="dxa"/>
        <w:jc w:val="center"/>
        <w:tblBorders>
          <w:top w:val="nil"/>
          <w:left w:val="nil"/>
          <w:bottom w:val="nil"/>
          <w:right w:val="nil"/>
          <w:insideH w:val="nil"/>
          <w:insideV w:val="nil"/>
        </w:tblBorders>
        <w:tblLayout w:type="fixed"/>
        <w:tblLook w:val="04A0" w:firstRow="1" w:lastRow="0" w:firstColumn="1" w:lastColumn="0" w:noHBand="0" w:noVBand="1"/>
      </w:tblPr>
      <w:tblGrid>
        <w:gridCol w:w="300"/>
        <w:gridCol w:w="6504"/>
        <w:gridCol w:w="1700"/>
      </w:tblGrid>
      <w:tr w:rsidR="00857452" w14:paraId="1891261D" w14:textId="77777777">
        <w:trPr>
          <w:jc w:val="center"/>
        </w:trPr>
        <w:tc>
          <w:tcPr>
            <w:tcW w:w="300" w:type="dxa"/>
            <w:tcBorders>
              <w:top w:val="nil"/>
              <w:left w:val="nil"/>
              <w:bottom w:val="nil"/>
              <w:right w:val="nil"/>
            </w:tcBorders>
            <w:vAlign w:val="center"/>
          </w:tcPr>
          <w:p w14:paraId="2971FB00" w14:textId="77777777" w:rsidR="00857452" w:rsidRDefault="00857452">
            <w:pPr>
              <w:spacing w:before="120" w:after="120" w:line="240" w:lineRule="atLeast"/>
            </w:pPr>
          </w:p>
        </w:tc>
        <w:tc>
          <w:tcPr>
            <w:tcW w:w="6504" w:type="dxa"/>
            <w:tcBorders>
              <w:top w:val="nil"/>
              <w:left w:val="nil"/>
              <w:bottom w:val="nil"/>
              <w:right w:val="nil"/>
            </w:tcBorders>
            <w:vAlign w:val="center"/>
          </w:tcPr>
          <w:p w14:paraId="14B6FA28" w14:textId="77777777" w:rsidR="00857452" w:rsidRDefault="00757DE1">
            <w:pPr>
              <w:spacing w:before="120" w:after="120" w:line="240" w:lineRule="atLeast"/>
              <w:jc w:val="center"/>
            </w:pPr>
            <m:oMathPara>
              <m:oMath>
                <m:bar>
                  <m:barPr>
                    <m:pos m:val="top"/>
                    <m:ctrlPr>
                      <w:rPr>
                        <w:rFonts w:ascii="Cambria Math" w:hAnsi="Cambria Math"/>
                      </w:rPr>
                    </m:ctrlPr>
                  </m:barPr>
                  <m:e>
                    <m:r>
                      <w:rPr>
                        <w:rFonts w:ascii="Cambria Math" w:hAnsi="Cambria Math"/>
                      </w:rPr>
                      <m:t>T</m:t>
                    </m:r>
                  </m:e>
                </m:bar>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s</m:t>
                        </m:r>
                      </m:sub>
                    </m:sSub>
                  </m:den>
                </m:f>
                <m:nary>
                  <m:naryPr>
                    <m:chr m:val="∑"/>
                    <m:limLoc m:val="subSup"/>
                    <m:grow m:val="1"/>
                    <m:ctrlPr>
                      <w:rPr>
                        <w:rFonts w:ascii="Cambria Math" w:hAnsi="Cambria Math"/>
                      </w:rPr>
                    </m:ctrlPr>
                  </m:naryPr>
                  <m:sub>
                    <m:r>
                      <w:rPr>
                        <w:rFonts w:ascii="Cambria Math" w:hAnsi="Cambria Math"/>
                      </w:rPr>
                      <m:t>i=1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T</m:t>
                        </m:r>
                      </m:e>
                      <m:sub>
                        <m:r>
                          <w:rPr>
                            <w:rFonts w:ascii="Cambria Math" w:hAnsi="Cambria Math"/>
                          </w:rPr>
                          <m:t>i</m:t>
                        </m:r>
                      </m:sub>
                    </m:sSub>
                  </m:e>
                </m:nary>
              </m:oMath>
            </m:oMathPara>
          </w:p>
        </w:tc>
        <w:tc>
          <w:tcPr>
            <w:tcW w:w="1700" w:type="dxa"/>
            <w:tcBorders>
              <w:top w:val="nil"/>
              <w:left w:val="nil"/>
              <w:bottom w:val="nil"/>
              <w:right w:val="nil"/>
            </w:tcBorders>
            <w:noWrap/>
            <w:vAlign w:val="center"/>
          </w:tcPr>
          <w:p w14:paraId="4AA78B20" w14:textId="77777777" w:rsidR="00857452" w:rsidRDefault="00314B56">
            <w:pPr>
              <w:spacing w:before="120" w:after="120" w:line="240" w:lineRule="atLeast"/>
              <w:jc w:val="right"/>
            </w:pPr>
            <w:r>
              <w:rPr>
                <w:color w:val="000000"/>
                <w:rFonts w:eastAsia="宋体" w:ascii="Times New Roman" w:hAnsi="Times New Roman"/>
                <w:sz w:val="24"/>
              </w:rPr>
              <w:t>（</w:t>
            </w:r>
            <w:r>
              <w:rPr>
                <w:color w:val="000000"/>
                <w:rFonts w:eastAsia="宋体" w:ascii="Times New Roman" w:hAnsi="Times New Roman"/>
                <w:sz w:val="24"/>
              </w:rPr>
              <w:t>6-7</w:t>
            </w:r>
            <w:r>
              <w:rPr>
                <w:color w:val="000000"/>
                <w:rFonts w:eastAsia="宋体" w:ascii="Times New Roman" w:hAnsi="Times New Roman"/>
                <w:sz w:val="24"/>
              </w:rPr>
              <w:t>）</w:t>
            </w:r>
          </w:p>
        </w:tc>
      </w:tr>
    </w:tbl>
    <w:tbl>
      <w:tblPr>
        <w:tblW w:w="0" w:type="auto"/>
        <w:jc w:val="center"/>
        <w:tblLook w:val="04A0" w:firstRow="1" w:lastRow="0" w:firstColumn="1" w:lastColumn="0" w:noHBand="0" w:noVBand="1"/>
      </w:tblPr>
      <w:tblGrid>
        <w:gridCol w:w="8504"/>
      </w:tblGrid>
      <w:tr w:rsidR="00857452" w14:paraId="498C22E7" w14:textId="77777777">
        <w:trPr>
          <w:jc w:val="center"/>
        </w:trPr>
        <w:tc>
          <w:tcPr>
            <w:tcW w:w="8504" w:type="dxa"/>
            <w:shd w:val="clear" w:color="auto" w:fill="F2F2F2"/>
            <w:vAlign w:val="center"/>
          </w:tcPr>
          <w:p w14:paraId="136FF80F" w14:textId="77777777" w:rsidR="00857452" w:rsidRDefault="00314B56">
            <w:pPr>
              <w:spacing w:before="120" w:after="120"/>
              <w:jc w:val="center"/>
            </w:pPr>
            <w:r>
              <w:rPr>
                <w:color w:val="000000"/>
                <w:sz w:val="21"/>
              </w:rPr>
              <w:t>【表</w:t>
            </w:r>
            <w:r>
              <w:rPr>
                <w:color w:val="000000"/>
                <w:sz w:val="21"/>
              </w:rPr>
              <w:t>6-11</w:t>
            </w:r>
            <w:r>
              <w:rPr>
                <w:color w:val="000000"/>
                <w:sz w:val="21"/>
              </w:rPr>
              <w:t>占位：注视交互测试结果。建议根据最终演示或小规模测试填写</w:t>
            </w:r>
            <w:r>
              <w:rPr>
                <w:color w:val="000000"/>
                <w:sz w:val="21"/>
              </w:rPr>
              <w:t>Classic</w:t>
            </w:r>
            <w:r>
              <w:rPr>
                <w:color w:val="000000"/>
                <w:sz w:val="21"/>
              </w:rPr>
              <w:t>和</w:t>
            </w:r>
            <w:r>
              <w:rPr>
                <w:color w:val="000000"/>
                <w:sz w:val="21"/>
              </w:rPr>
              <w:t>Deep</w:t>
            </w:r>
            <w:r>
              <w:rPr>
                <w:color w:val="000000"/>
                <w:sz w:val="21"/>
              </w:rPr>
              <w:t>两种模式的大目标选择成功率、平均完成时间和误触发次数。】</w:t>
            </w:r>
          </w:p>
        </w:tc>
      </w:tr>
    </w:tbl>
    <w:p w14:paraId="2023CE63" w14:textId="77777777" w:rsidR="00857452" w:rsidRDefault="00314B56">
      <w:pPr>
        <w:spacing w:after="0" w:line="400" w:lineRule="exact"/>
        <w:ind w:firstLine="480"/>
        <w:jc w:val="both"/>
      </w:pPr>
      <w:r>
        <w:rPr>
          <w:color w:val="000000"/>
        </w:rPr>
        <w:t>表</w:t>
      </w:r>
      <w:r>
        <w:rPr>
          <w:color w:val="000000"/>
        </w:rPr>
        <w:t xml:space="preserve">6-11 </w:t>
      </w:r>
      <w:r>
        <w:rPr>
          <w:color w:val="000000"/>
        </w:rPr>
        <w:t>注视交互测试结果</w:t>
      </w:r>
    </w:p>
    <w:tbl>
      <w:tblPr>
        <w:tblStyle w:val="aff1"/>
        <w:tblW w:w="0" w:type="auto"/>
        <w:jc w:val="center"/>
        <w:tblLook w:val="04A0" w:firstRow="1" w:lastRow="0" w:firstColumn="1" w:lastColumn="0" w:noHBand="0" w:noVBand="1"/>
      </w:tblPr>
      <w:tblGrid>
        <w:gridCol w:w="1063"/>
        <w:gridCol w:w="1063"/>
        <w:gridCol w:w="1063"/>
        <w:gridCol w:w="1063"/>
        <w:gridCol w:w="1063"/>
        <w:gridCol w:w="1063"/>
        <w:gridCol w:w="1063"/>
        <w:gridCol w:w="1063"/>
      </w:tblGrid>
      <w:tr w:rsidR="00857452" w14:paraId="25C041EB" w14:textId="77777777">
        <w:trPr>
          <w:jc w:val="center"/>
        </w:trPr>
        <w:tc>
          <w:tcPr>
            <w:tcW w:w="1063" w:type="dxa"/>
          </w:tcPr>
          <w:p w14:paraId="18B176F9" w14:textId="77777777" w:rsidR="00857452" w:rsidRDefault="00314B56">
            <w:pPr>
              <w:spacing w:line="400" w:lineRule="exact"/>
              <w:jc w:val="center"/>
            </w:pPr>
            <w:r>
              <w:rPr>
                <w:b/>
                <w:color w:val="000000"/>
              </w:rPr>
              <w:t>模式</w:t>
            </w:r>
          </w:p>
        </w:tc>
        <w:tc>
          <w:tcPr>
            <w:tcW w:w="1063" w:type="dxa"/>
          </w:tcPr>
          <w:p w14:paraId="6B2DDB1D" w14:textId="77777777" w:rsidR="00857452" w:rsidRDefault="00314B56">
            <w:pPr>
              <w:spacing w:line="400" w:lineRule="exact"/>
              <w:jc w:val="center"/>
            </w:pPr>
            <w:r>
              <w:rPr>
                <w:b/>
                <w:color w:val="000000"/>
              </w:rPr>
              <w:t>任务类型</w:t>
            </w:r>
          </w:p>
        </w:tc>
        <w:tc>
          <w:tcPr>
            <w:tcW w:w="1063" w:type="dxa"/>
          </w:tcPr>
          <w:p w14:paraId="593BCB43" w14:textId="77777777" w:rsidR="00857452" w:rsidRDefault="00314B56">
            <w:pPr>
              <w:spacing w:line="400" w:lineRule="exact"/>
              <w:jc w:val="center"/>
            </w:pPr>
            <w:r>
              <w:rPr>
                <w:b/>
                <w:color w:val="000000"/>
              </w:rPr>
              <w:t>目标尺寸</w:t>
            </w:r>
          </w:p>
        </w:tc>
        <w:tc>
          <w:tcPr>
            <w:tcW w:w="1063" w:type="dxa"/>
          </w:tcPr>
          <w:p w14:paraId="65F1C08C" w14:textId="77777777" w:rsidR="00857452" w:rsidRDefault="00314B56">
            <w:pPr>
              <w:spacing w:line="400" w:lineRule="exact"/>
              <w:jc w:val="center"/>
            </w:pPr>
            <w:r>
              <w:rPr>
                <w:b/>
                <w:color w:val="000000"/>
              </w:rPr>
              <w:t>试验次数</w:t>
            </w:r>
          </w:p>
        </w:tc>
        <w:tc>
          <w:tcPr>
            <w:tcW w:w="1063" w:type="dxa"/>
          </w:tcPr>
          <w:p w14:paraId="0674BAB1" w14:textId="77777777" w:rsidR="00857452" w:rsidRDefault="00314B56">
            <w:pPr>
              <w:spacing w:line="400" w:lineRule="exact"/>
              <w:jc w:val="center"/>
            </w:pPr>
            <w:r>
              <w:rPr>
                <w:b/>
                <w:color w:val="000000"/>
              </w:rPr>
              <w:t>成功率</w:t>
            </w:r>
          </w:p>
        </w:tc>
        <w:tc>
          <w:tcPr>
            <w:tcW w:w="1063" w:type="dxa"/>
          </w:tcPr>
          <w:p w14:paraId="472AC721" w14:textId="77777777" w:rsidR="00857452" w:rsidRDefault="00314B56">
            <w:pPr>
              <w:spacing w:line="400" w:lineRule="exact"/>
              <w:jc w:val="center"/>
            </w:pPr>
            <w:r>
              <w:rPr>
                <w:b/>
                <w:color w:val="000000"/>
              </w:rPr>
              <w:t>平均完成时间</w:t>
            </w:r>
            <w:r>
              <w:rPr>
                <w:b/>
                <w:color w:val="000000"/>
              </w:rPr>
              <w:t>/s</w:t>
            </w:r>
          </w:p>
        </w:tc>
        <w:tc>
          <w:tcPr>
            <w:tcW w:w="1063" w:type="dxa"/>
          </w:tcPr>
          <w:p w14:paraId="4F262AFB" w14:textId="77777777" w:rsidR="00857452" w:rsidRDefault="00314B56">
            <w:pPr>
              <w:spacing w:line="400" w:lineRule="exact"/>
              <w:jc w:val="center"/>
            </w:pPr>
            <w:r>
              <w:rPr>
                <w:b/>
                <w:color w:val="000000"/>
              </w:rPr>
              <w:t>误触发次数</w:t>
            </w:r>
          </w:p>
        </w:tc>
        <w:tc>
          <w:tcPr>
            <w:tcW w:w="1063" w:type="dxa"/>
          </w:tcPr>
          <w:p w14:paraId="064BD1E7" w14:textId="77777777" w:rsidR="00857452" w:rsidRDefault="00314B56">
            <w:pPr>
              <w:spacing w:line="400" w:lineRule="exact"/>
              <w:jc w:val="center"/>
            </w:pPr>
            <w:r>
              <w:rPr>
                <w:b/>
                <w:color w:val="000000"/>
              </w:rPr>
              <w:t>备注</w:t>
            </w:r>
          </w:p>
        </w:tc>
      </w:tr>
      <w:tr w:rsidR="00857452" w14:paraId="51C69E9D" w14:textId="77777777">
        <w:trPr>
          <w:jc w:val="center"/>
        </w:trPr>
        <w:tc>
          <w:tcPr>
            <w:tcW w:w="1063" w:type="dxa"/>
          </w:tcPr>
          <w:p w14:paraId="5BAD9449" w14:textId="77777777" w:rsidR="00857452" w:rsidRDefault="00314B56">
            <w:pPr>
              <w:spacing w:line="400" w:lineRule="exact"/>
            </w:pPr>
            <w:r>
              <w:rPr>
                <w:color w:val="000000"/>
              </w:rPr>
              <w:t>Classic</w:t>
            </w:r>
          </w:p>
        </w:tc>
        <w:tc>
          <w:tcPr>
            <w:tcW w:w="1063" w:type="dxa"/>
          </w:tcPr>
          <w:p w14:paraId="2D1E8C0A" w14:textId="77777777" w:rsidR="00857452" w:rsidRDefault="00314B56">
            <w:pPr>
              <w:spacing w:line="400" w:lineRule="exact"/>
            </w:pPr>
            <w:r>
              <w:rPr>
                <w:color w:val="000000"/>
              </w:rPr>
              <w:t>大目标选择</w:t>
            </w:r>
          </w:p>
        </w:tc>
        <w:tc>
          <w:tcPr>
            <w:tcW w:w="1063" w:type="dxa"/>
          </w:tcPr>
          <w:p w14:paraId="07EF151B" w14:textId="77777777" w:rsidR="00857452" w:rsidRDefault="00314B56">
            <w:pPr>
              <w:spacing w:line="400" w:lineRule="exact"/>
            </w:pPr>
            <w:r>
              <w:rPr>
                <w:color w:val="000000"/>
              </w:rPr>
              <w:t>【待补充】</w:t>
            </w:r>
          </w:p>
        </w:tc>
        <w:tc>
          <w:tcPr>
            <w:tcW w:w="1063" w:type="dxa"/>
          </w:tcPr>
          <w:p w14:paraId="7A096C7F" w14:textId="77777777" w:rsidR="00857452" w:rsidRDefault="00314B56">
            <w:pPr>
              <w:spacing w:line="400" w:lineRule="exact"/>
            </w:pPr>
            <w:r>
              <w:rPr>
                <w:color w:val="000000"/>
              </w:rPr>
              <w:t>【待补充】</w:t>
            </w:r>
          </w:p>
        </w:tc>
        <w:tc>
          <w:tcPr>
            <w:tcW w:w="1063" w:type="dxa"/>
          </w:tcPr>
          <w:p w14:paraId="56942D1C" w14:textId="77777777" w:rsidR="00857452" w:rsidRDefault="00314B56">
            <w:pPr>
              <w:spacing w:line="400" w:lineRule="exact"/>
            </w:pPr>
            <w:r>
              <w:rPr>
                <w:color w:val="000000"/>
              </w:rPr>
              <w:t>【待补充】</w:t>
            </w:r>
          </w:p>
        </w:tc>
        <w:tc>
          <w:tcPr>
            <w:tcW w:w="1063" w:type="dxa"/>
          </w:tcPr>
          <w:p w14:paraId="0D937772" w14:textId="77777777" w:rsidR="00857452" w:rsidRDefault="00314B56">
            <w:pPr>
              <w:spacing w:line="400" w:lineRule="exact"/>
            </w:pPr>
            <w:r>
              <w:rPr>
                <w:color w:val="000000"/>
              </w:rPr>
              <w:t>【待补充】</w:t>
            </w:r>
          </w:p>
        </w:tc>
        <w:tc>
          <w:tcPr>
            <w:tcW w:w="1063" w:type="dxa"/>
          </w:tcPr>
          <w:p w14:paraId="6D5A15F2" w14:textId="77777777" w:rsidR="00857452" w:rsidRDefault="00314B56">
            <w:pPr>
              <w:spacing w:line="400" w:lineRule="exact"/>
            </w:pPr>
            <w:r>
              <w:rPr>
                <w:color w:val="000000"/>
              </w:rPr>
              <w:t>【待补充】</w:t>
            </w:r>
          </w:p>
        </w:tc>
        <w:tc>
          <w:tcPr>
            <w:tcW w:w="1063" w:type="dxa"/>
          </w:tcPr>
          <w:p w14:paraId="3408D455" w14:textId="77777777" w:rsidR="00857452" w:rsidRDefault="00314B56">
            <w:pPr>
              <w:spacing w:line="400" w:lineRule="exact"/>
            </w:pPr>
            <w:r>
              <w:rPr>
                <w:color w:val="000000"/>
              </w:rPr>
              <w:t>【待补充】</w:t>
            </w:r>
          </w:p>
        </w:tc>
      </w:tr>
      <w:tr w:rsidR="00857452" w14:paraId="7BF4C5AC" w14:textId="77777777">
        <w:trPr>
          <w:jc w:val="center"/>
        </w:trPr>
        <w:tc>
          <w:tcPr>
            <w:tcW w:w="1063" w:type="dxa"/>
          </w:tcPr>
          <w:p w14:paraId="4BBFCFCA" w14:textId="77777777" w:rsidR="00857452" w:rsidRDefault="00314B56">
            <w:pPr>
              <w:spacing w:line="400" w:lineRule="exact"/>
            </w:pPr>
            <w:r>
              <w:rPr>
                <w:color w:val="000000"/>
              </w:rPr>
              <w:t>Classic</w:t>
            </w:r>
          </w:p>
        </w:tc>
        <w:tc>
          <w:tcPr>
            <w:tcW w:w="1063" w:type="dxa"/>
          </w:tcPr>
          <w:p w14:paraId="189361A9" w14:textId="77777777" w:rsidR="00857452" w:rsidRDefault="00314B56">
            <w:pPr>
              <w:spacing w:line="400" w:lineRule="exact"/>
            </w:pPr>
            <w:r>
              <w:rPr>
                <w:color w:val="000000"/>
              </w:rPr>
              <w:t>五子棋落子</w:t>
            </w:r>
          </w:p>
        </w:tc>
        <w:tc>
          <w:tcPr>
            <w:tcW w:w="1063" w:type="dxa"/>
          </w:tcPr>
          <w:p w14:paraId="69164BBC" w14:textId="77777777" w:rsidR="00857452" w:rsidRDefault="00314B56">
            <w:pPr>
              <w:spacing w:line="400" w:lineRule="exact"/>
            </w:pPr>
            <w:r>
              <w:rPr>
                <w:color w:val="000000"/>
              </w:rPr>
              <w:t>【待补充】</w:t>
            </w:r>
          </w:p>
        </w:tc>
        <w:tc>
          <w:tcPr>
            <w:tcW w:w="1063" w:type="dxa"/>
          </w:tcPr>
          <w:p w14:paraId="1764661B" w14:textId="77777777" w:rsidR="00857452" w:rsidRDefault="00314B56">
            <w:pPr>
              <w:spacing w:line="400" w:lineRule="exact"/>
            </w:pPr>
            <w:r>
              <w:rPr>
                <w:color w:val="000000"/>
              </w:rPr>
              <w:t>【待补充】</w:t>
            </w:r>
          </w:p>
        </w:tc>
        <w:tc>
          <w:tcPr>
            <w:tcW w:w="1063" w:type="dxa"/>
          </w:tcPr>
          <w:p w14:paraId="01ADE87D" w14:textId="77777777" w:rsidR="00857452" w:rsidRDefault="00314B56">
            <w:pPr>
              <w:spacing w:line="400" w:lineRule="exact"/>
            </w:pPr>
            <w:r>
              <w:rPr>
                <w:color w:val="000000"/>
              </w:rPr>
              <w:t>【待补充】</w:t>
            </w:r>
          </w:p>
        </w:tc>
        <w:tc>
          <w:tcPr>
            <w:tcW w:w="1063" w:type="dxa"/>
          </w:tcPr>
          <w:p w14:paraId="07BCAC40" w14:textId="77777777" w:rsidR="00857452" w:rsidRDefault="00314B56">
            <w:pPr>
              <w:spacing w:line="400" w:lineRule="exact"/>
            </w:pPr>
            <w:r>
              <w:rPr>
                <w:color w:val="000000"/>
              </w:rPr>
              <w:t>【待补充】</w:t>
            </w:r>
          </w:p>
        </w:tc>
        <w:tc>
          <w:tcPr>
            <w:tcW w:w="1063" w:type="dxa"/>
          </w:tcPr>
          <w:p w14:paraId="6C28C680" w14:textId="77777777" w:rsidR="00857452" w:rsidRDefault="00314B56">
            <w:pPr>
              <w:spacing w:line="400" w:lineRule="exact"/>
            </w:pPr>
            <w:r>
              <w:rPr>
                <w:color w:val="000000"/>
              </w:rPr>
              <w:t>【待补充】</w:t>
            </w:r>
          </w:p>
        </w:tc>
        <w:tc>
          <w:tcPr>
            <w:tcW w:w="1063" w:type="dxa"/>
          </w:tcPr>
          <w:p w14:paraId="7354169F" w14:textId="77777777" w:rsidR="00857452" w:rsidRDefault="00314B56">
            <w:pPr>
              <w:spacing w:line="400" w:lineRule="exact"/>
            </w:pPr>
            <w:r>
              <w:rPr>
                <w:color w:val="000000"/>
              </w:rPr>
              <w:t>【待补充】</w:t>
            </w:r>
          </w:p>
        </w:tc>
      </w:tr>
      <w:tr w:rsidR="00857452" w14:paraId="5EB159B5" w14:textId="77777777">
        <w:trPr>
          <w:jc w:val="center"/>
        </w:trPr>
        <w:tc>
          <w:tcPr>
            <w:tcW w:w="1063" w:type="dxa"/>
          </w:tcPr>
          <w:p w14:paraId="785057AF" w14:textId="77777777" w:rsidR="00857452" w:rsidRDefault="00314B56">
            <w:pPr>
              <w:spacing w:line="400" w:lineRule="exact"/>
            </w:pPr>
            <w:r>
              <w:rPr>
                <w:color w:val="000000"/>
              </w:rPr>
              <w:t>Deep</w:t>
            </w:r>
          </w:p>
        </w:tc>
        <w:tc>
          <w:tcPr>
            <w:tcW w:w="1063" w:type="dxa"/>
          </w:tcPr>
          <w:p w14:paraId="3D40CCAF" w14:textId="77777777" w:rsidR="00857452" w:rsidRDefault="00314B56">
            <w:pPr>
              <w:spacing w:line="400" w:lineRule="exact"/>
            </w:pPr>
            <w:r>
              <w:rPr>
                <w:color w:val="000000"/>
              </w:rPr>
              <w:t>大目标选择</w:t>
            </w:r>
          </w:p>
        </w:tc>
        <w:tc>
          <w:tcPr>
            <w:tcW w:w="1063" w:type="dxa"/>
          </w:tcPr>
          <w:p w14:paraId="79F93601" w14:textId="77777777" w:rsidR="00857452" w:rsidRDefault="00314B56">
            <w:pPr>
              <w:spacing w:line="400" w:lineRule="exact"/>
            </w:pPr>
            <w:r>
              <w:rPr>
                <w:color w:val="000000"/>
              </w:rPr>
              <w:t>【待补充】</w:t>
            </w:r>
          </w:p>
        </w:tc>
        <w:tc>
          <w:tcPr>
            <w:tcW w:w="1063" w:type="dxa"/>
          </w:tcPr>
          <w:p w14:paraId="6899BBCC" w14:textId="77777777" w:rsidR="00857452" w:rsidRDefault="00314B56">
            <w:pPr>
              <w:spacing w:line="400" w:lineRule="exact"/>
            </w:pPr>
            <w:r>
              <w:rPr>
                <w:color w:val="000000"/>
              </w:rPr>
              <w:t>【待补充】</w:t>
            </w:r>
          </w:p>
        </w:tc>
        <w:tc>
          <w:tcPr>
            <w:tcW w:w="1063" w:type="dxa"/>
          </w:tcPr>
          <w:p w14:paraId="6CC66FA0" w14:textId="77777777" w:rsidR="00857452" w:rsidRDefault="00314B56">
            <w:pPr>
              <w:spacing w:line="400" w:lineRule="exact"/>
            </w:pPr>
            <w:r>
              <w:rPr>
                <w:color w:val="000000"/>
              </w:rPr>
              <w:t>【待补充】</w:t>
            </w:r>
          </w:p>
        </w:tc>
        <w:tc>
          <w:tcPr>
            <w:tcW w:w="1063" w:type="dxa"/>
          </w:tcPr>
          <w:p w14:paraId="13B54A42" w14:textId="77777777" w:rsidR="00857452" w:rsidRDefault="00314B56">
            <w:pPr>
              <w:spacing w:line="400" w:lineRule="exact"/>
            </w:pPr>
            <w:r>
              <w:rPr>
                <w:color w:val="000000"/>
              </w:rPr>
              <w:t>【待补充】</w:t>
            </w:r>
          </w:p>
        </w:tc>
        <w:tc>
          <w:tcPr>
            <w:tcW w:w="1063" w:type="dxa"/>
          </w:tcPr>
          <w:p w14:paraId="2CEE86A4" w14:textId="77777777" w:rsidR="00857452" w:rsidRDefault="00314B56">
            <w:pPr>
              <w:spacing w:line="400" w:lineRule="exact"/>
            </w:pPr>
            <w:r>
              <w:rPr>
                <w:color w:val="000000"/>
              </w:rPr>
              <w:t>【待补充】</w:t>
            </w:r>
          </w:p>
        </w:tc>
        <w:tc>
          <w:tcPr>
            <w:tcW w:w="1063" w:type="dxa"/>
          </w:tcPr>
          <w:p w14:paraId="55B0120D" w14:textId="77777777" w:rsidR="00857452" w:rsidRDefault="00314B56">
            <w:pPr>
              <w:spacing w:line="400" w:lineRule="exact"/>
            </w:pPr>
            <w:r>
              <w:rPr>
                <w:color w:val="000000"/>
              </w:rPr>
              <w:t>【待补充】</w:t>
            </w:r>
          </w:p>
        </w:tc>
      </w:tr>
      <w:tr w:rsidR="00857452" w14:paraId="4C6064B3" w14:textId="77777777">
        <w:trPr>
          <w:jc w:val="center"/>
        </w:trPr>
        <w:tc>
          <w:tcPr>
            <w:tcW w:w="1063" w:type="dxa"/>
          </w:tcPr>
          <w:p w14:paraId="54CB5E8D" w14:textId="77777777" w:rsidR="00857452" w:rsidRDefault="00314B56">
            <w:pPr>
              <w:spacing w:line="400" w:lineRule="exact"/>
            </w:pPr>
            <w:r>
              <w:rPr>
                <w:color w:val="000000"/>
              </w:rPr>
              <w:t>Deep</w:t>
            </w:r>
          </w:p>
        </w:tc>
        <w:tc>
          <w:tcPr>
            <w:tcW w:w="1063" w:type="dxa"/>
          </w:tcPr>
          <w:p w14:paraId="18F73359" w14:textId="77777777" w:rsidR="00857452" w:rsidRDefault="00314B56">
            <w:pPr>
              <w:spacing w:line="400" w:lineRule="exact"/>
            </w:pPr>
            <w:r>
              <w:rPr>
                <w:color w:val="000000"/>
              </w:rPr>
              <w:t>五子棋落子</w:t>
            </w:r>
          </w:p>
        </w:tc>
        <w:tc>
          <w:tcPr>
            <w:tcW w:w="1063" w:type="dxa"/>
          </w:tcPr>
          <w:p w14:paraId="5E7994ED" w14:textId="77777777" w:rsidR="00857452" w:rsidRDefault="00314B56">
            <w:pPr>
              <w:spacing w:line="400" w:lineRule="exact"/>
            </w:pPr>
            <w:r>
              <w:rPr>
                <w:color w:val="000000"/>
              </w:rPr>
              <w:t>【待补充】</w:t>
            </w:r>
          </w:p>
        </w:tc>
        <w:tc>
          <w:tcPr>
            <w:tcW w:w="1063" w:type="dxa"/>
          </w:tcPr>
          <w:p w14:paraId="79533FC1" w14:textId="77777777" w:rsidR="00857452" w:rsidRDefault="00314B56">
            <w:pPr>
              <w:spacing w:line="400" w:lineRule="exact"/>
            </w:pPr>
            <w:r>
              <w:rPr>
                <w:color w:val="000000"/>
              </w:rPr>
              <w:t>【待补充】</w:t>
            </w:r>
          </w:p>
        </w:tc>
        <w:tc>
          <w:tcPr>
            <w:tcW w:w="1063" w:type="dxa"/>
          </w:tcPr>
          <w:p w14:paraId="09C1D264" w14:textId="77777777" w:rsidR="00857452" w:rsidRDefault="00314B56">
            <w:pPr>
              <w:spacing w:line="400" w:lineRule="exact"/>
            </w:pPr>
            <w:r>
              <w:rPr>
                <w:color w:val="000000"/>
              </w:rPr>
              <w:t>【待补充】</w:t>
            </w:r>
          </w:p>
        </w:tc>
        <w:tc>
          <w:tcPr>
            <w:tcW w:w="1063" w:type="dxa"/>
          </w:tcPr>
          <w:p w14:paraId="6BB102CB" w14:textId="77777777" w:rsidR="00857452" w:rsidRDefault="00314B56">
            <w:pPr>
              <w:spacing w:line="400" w:lineRule="exact"/>
            </w:pPr>
            <w:r>
              <w:rPr>
                <w:color w:val="000000"/>
              </w:rPr>
              <w:t>【待补充】</w:t>
            </w:r>
          </w:p>
        </w:tc>
        <w:tc>
          <w:tcPr>
            <w:tcW w:w="1063" w:type="dxa"/>
          </w:tcPr>
          <w:p w14:paraId="00C515FE" w14:textId="77777777" w:rsidR="00857452" w:rsidRDefault="00314B56">
            <w:pPr>
              <w:spacing w:line="400" w:lineRule="exact"/>
            </w:pPr>
            <w:r>
              <w:rPr>
                <w:color w:val="000000"/>
              </w:rPr>
              <w:t>【待补充】</w:t>
            </w:r>
          </w:p>
        </w:tc>
        <w:tc>
          <w:tcPr>
            <w:tcW w:w="1063" w:type="dxa"/>
          </w:tcPr>
          <w:p w14:paraId="23E968A6" w14:textId="77777777" w:rsidR="00857452" w:rsidRDefault="00314B56">
            <w:pPr>
              <w:spacing w:line="400" w:lineRule="exact"/>
            </w:pPr>
            <w:r>
              <w:rPr>
                <w:color w:val="000000"/>
              </w:rPr>
              <w:t>【待补充】</w:t>
            </w:r>
          </w:p>
        </w:tc>
      </w:tr>
    </w:tbl>
    <w:p w14:paraId="2903F571" w14:textId="77777777" w:rsidR="00857452" w:rsidRDefault="00314B56">
      <w:pPr>
        <w:pStyle w:val="31"/>
      </w:pPr>
      <w:bookmarkStart w:id="163" w:name="_Toc229091035"/>
      <w:r>
        <w:rPr>
          <w:rFonts w:ascii="Times New Roman" w:eastAsia="黑体" w:hAnsi="Times New Roman"/>
          <w:color w:val="000000"/>
        </w:rPr>
        <w:t xml:space="preserve">6.10.3 </w:t>
      </w:r>
      <w:r>
        <w:rPr>
          <w:rFonts w:ascii="Times New Roman" w:eastAsia="黑体" w:hAnsi="Times New Roman"/>
          <w:color w:val="000000"/>
        </w:rPr>
        <w:t>交互结果分析</w:t>
      </w:r>
      <w:bookmarkEnd w:id="163"/>
    </w:p>
    <w:p w14:paraId="17EBBA15" w14:textId="77777777" w:rsidR="00857452" w:rsidRDefault="00314B56">
      <w:pPr>
        <w:spacing w:after="0" w:line="400" w:lineRule="exact"/>
        <w:ind w:firstLine="480"/>
        <w:jc w:val="both"/>
      </w:pPr>
      <w:r>
        <w:rPr>
          <w:color w:val="000000"/>
        </w:rPr>
        <w:t>从系统定位看，</w:t>
      </w:r>
      <w:r>
        <w:rPr>
          <w:color w:val="000000"/>
        </w:rPr>
        <w:t xml:space="preserve">Look2Act </w:t>
      </w:r>
      <w:r>
        <w:rPr>
          <w:color w:val="000000"/>
        </w:rPr>
        <w:t>当前更适合注视点可视化、大目标选择、停留触发和交互原型演示，而不是直接替代鼠标完成小目标精确点击。普通</w:t>
      </w:r>
      <w:r>
        <w:rPr>
          <w:color w:val="000000"/>
        </w:rPr>
        <w:t xml:space="preserve"> RGB </w:t>
      </w:r>
      <w:r>
        <w:rPr>
          <w:color w:val="000000"/>
        </w:rPr>
        <w:t>摄像头缺少红外光源和专用眼动仪硬件支持，系统误差和帧间抖动不可避免。因此，本文将交互任务设计为大目标和停留触发方式，以降低瞬时误差对交互结果的影响。</w:t>
      </w:r>
    </w:p>
    <w:p w14:paraId="494E7CCA" w14:textId="77777777" w:rsidR="00857452" w:rsidRDefault="00314B56">
      <w:pPr>
        <w:spacing w:after="0" w:line="400" w:lineRule="exact"/>
        <w:ind w:firstLine="480"/>
        <w:jc w:val="both"/>
      </w:pPr>
      <w:r>
        <w:rPr>
          <w:color w:val="000000"/>
        </w:rPr>
        <w:t xml:space="preserve">Classic </w:t>
      </w:r>
      <w:r>
        <w:rPr>
          <w:color w:val="000000"/>
        </w:rPr>
        <w:t>模式在大目标交互中具有较好的连续性，适合展示稳定注视光标和停留触发。</w:t>
      </w:r>
      <w:r>
        <w:rPr>
          <w:color w:val="000000"/>
        </w:rPr>
        <w:t xml:space="preserve">Deep </w:t>
      </w:r>
      <w:r>
        <w:rPr>
          <w:color w:val="000000"/>
        </w:rPr>
        <w:t>模式能够体现三维视线估计模型的研究成果，但其交互效果更依赖</w:t>
      </w:r>
      <w:r>
        <w:rPr>
          <w:color w:val="000000"/>
        </w:rPr>
        <w:lastRenderedPageBreak/>
        <w:t>校准质量、用户姿态和几何映射配置。两种模式共同验证了</w:t>
      </w:r>
      <w:r>
        <w:rPr>
          <w:color w:val="000000"/>
        </w:rPr>
        <w:t xml:space="preserve"> Look2Act </w:t>
      </w:r>
      <w:r>
        <w:rPr>
          <w:color w:val="000000"/>
        </w:rPr>
        <w:t>从视线估计到注视交互的完整闭环。</w:t>
      </w:r>
    </w:p>
    <w:p w14:paraId="63161DF5" w14:textId="77777777" w:rsidR="00857452" w:rsidRDefault="00314B56">
      <w:pPr>
        <w:pStyle w:val="21"/>
      </w:pPr>
      <w:bookmarkStart w:id="164" w:name="_Toc229091036"/>
      <w:r>
        <w:rPr>
          <w:rFonts w:ascii="Times New Roman" w:eastAsia="黑体" w:hAnsi="Times New Roman"/>
          <w:color w:val="000000"/>
        </w:rPr>
        <w:t xml:space="preserve">6.11 </w:t>
      </w:r>
      <w:r>
        <w:rPr>
          <w:rFonts w:ascii="Times New Roman" w:eastAsia="黑体" w:hAnsi="Times New Roman"/>
          <w:color w:val="000000"/>
        </w:rPr>
        <w:t>误差来源分析</w:t>
      </w:r>
      <w:bookmarkEnd w:id="164"/>
    </w:p>
    <w:p w14:paraId="62883245" w14:textId="77777777" w:rsidR="00857452" w:rsidRDefault="00314B56">
      <w:pPr>
        <w:spacing w:after="0" w:line="400" w:lineRule="exact"/>
        <w:ind w:firstLine="480"/>
        <w:jc w:val="both"/>
      </w:pPr>
      <w:r>
        <w:rPr>
          <w:color w:val="000000"/>
        </w:rPr>
        <w:t>综合固定划分测试、跨用户实验、校准实验和系统测试结果，</w:t>
      </w:r>
      <w:r>
        <w:rPr>
          <w:color w:val="000000"/>
        </w:rPr>
        <w:t xml:space="preserve">Look2Act </w:t>
      </w:r>
      <w:r>
        <w:rPr>
          <w:color w:val="000000"/>
        </w:rPr>
        <w:t>的误差来源主要包括以下几个方面。</w:t>
      </w:r>
    </w:p>
    <w:p w14:paraId="1DFD5AFC" w14:textId="77777777" w:rsidR="00857452" w:rsidRDefault="00314B56">
      <w:pPr>
        <w:spacing w:after="0" w:line="400" w:lineRule="exact"/>
        <w:ind w:firstLine="480"/>
        <w:jc w:val="both"/>
      </w:pPr>
      <w:r>
        <w:rPr>
          <w:color w:val="000000"/>
        </w:rPr>
        <w:t>第一，数据分布差异。不同用户的眼部外观、佩戴眼镜情况、虹膜颜色、眼睑遮挡和注视习惯存在差异，导致模型在部分用户上误差较大。跨用户留一实验中的长尾用户现象说明，模型泛化能力仍需要通过更多样本覆盖和个性化适配进一步提升。</w:t>
      </w:r>
    </w:p>
    <w:p w14:paraId="1B9827D4" w14:textId="77777777" w:rsidR="00857452" w:rsidRDefault="00314B56">
      <w:pPr>
        <w:spacing w:after="0" w:line="400" w:lineRule="exact"/>
        <w:ind w:firstLine="480"/>
        <w:jc w:val="both"/>
      </w:pPr>
      <w:r>
        <w:rPr>
          <w:color w:val="000000"/>
        </w:rPr>
        <w:t>第二，摄像头与屏幕几何误差。普通笔记本或外接摄像头的真实位置、视场角和内参并不完全已知，屏幕距离和物理尺寸也只能近似配置。三维视线方向到屏幕平面求交过程中，这些近似会放大为屏幕像素误差。</w:t>
      </w:r>
    </w:p>
    <w:p w14:paraId="373C9EEC" w14:textId="77777777" w:rsidR="00857452" w:rsidRDefault="00314B56">
      <w:pPr>
        <w:spacing w:after="0" w:line="400" w:lineRule="exact"/>
        <w:ind w:firstLine="480"/>
        <w:jc w:val="both"/>
      </w:pPr>
      <w:r>
        <w:rPr>
          <w:color w:val="000000"/>
        </w:rPr>
        <w:t>第三，头姿估计误差。</w:t>
      </w:r>
      <w:r>
        <w:rPr>
          <w:color w:val="000000"/>
        </w:rPr>
        <w:t xml:space="preserve">PnP </w:t>
      </w:r>
      <w:r>
        <w:rPr>
          <w:color w:val="000000"/>
        </w:rPr>
        <w:t>头姿估计依赖人脸关键点质量、相机参数和简化三维人脸模型。当用户头部转动较大、光照不足或关键点抖动时，头姿估计误差会影响模型输入和几何映射。</w:t>
      </w:r>
    </w:p>
    <w:p w14:paraId="2BA99256" w14:textId="77777777" w:rsidR="00857452" w:rsidRDefault="00314B56">
      <w:pPr>
        <w:spacing w:after="0" w:line="400" w:lineRule="exact"/>
        <w:ind w:firstLine="480"/>
        <w:jc w:val="both"/>
      </w:pPr>
      <w:r>
        <w:rPr>
          <w:color w:val="000000"/>
        </w:rPr>
        <w:t>第四，眼区裁剪和图像质量。眼区裁剪若包含较多背景、眼睑遮挡或反光区域，模型和传统视觉方法都会受到影响。</w:t>
      </w:r>
      <w:r>
        <w:rPr>
          <w:color w:val="000000"/>
        </w:rPr>
        <w:t xml:space="preserve">Classic </w:t>
      </w:r>
      <w:r>
        <w:rPr>
          <w:color w:val="000000"/>
        </w:rPr>
        <w:t>模式对暗色区域质量更敏感，</w:t>
      </w:r>
      <w:r>
        <w:rPr>
          <w:color w:val="000000"/>
        </w:rPr>
        <w:t xml:space="preserve">Deep </w:t>
      </w:r>
      <w:r>
        <w:rPr>
          <w:color w:val="000000"/>
        </w:rPr>
        <w:t>模式则更依赖训练数据是否覆盖类似眼区外观。</w:t>
      </w:r>
    </w:p>
    <w:p w14:paraId="235FB57A" w14:textId="77777777" w:rsidR="00857452" w:rsidRDefault="00314B56">
      <w:pPr>
        <w:spacing w:after="0" w:line="400" w:lineRule="exact"/>
        <w:ind w:firstLine="480"/>
        <w:jc w:val="both"/>
      </w:pPr>
      <w:r>
        <w:rPr>
          <w:color w:val="000000"/>
        </w:rPr>
        <w:t>第五，校准采样质量。用户在校准过程中如果没有准确注视目标点，或者采样阶段存在检测失败和注视点抖动，校准映射会受到影响。映射函数复杂度过高也可能在少点条件下产生过拟合。</w:t>
      </w:r>
    </w:p>
    <w:p w14:paraId="29C1C0B2" w14:textId="77777777" w:rsidR="00857452" w:rsidRDefault="00314B56">
      <w:pPr>
        <w:spacing w:after="0" w:line="400" w:lineRule="exact"/>
        <w:ind w:firstLine="480"/>
        <w:jc w:val="both"/>
      </w:pPr>
      <w:r>
        <w:rPr>
          <w:color w:val="000000"/>
        </w:rPr>
        <w:t>第六，时序平滑与交互延迟。平滑能够降低抖动，但会引入一定延迟。对于停留触发任务，适度平滑有利于稳定选择；对于快速视线转移，过强平滑可能导致光标滞后。</w:t>
      </w:r>
    </w:p>
    <w:p w14:paraId="090A290F" w14:textId="77777777" w:rsidR="00857452" w:rsidRDefault="00314B56">
      <w:pPr>
        <w:spacing w:after="0" w:line="400" w:lineRule="exact"/>
        <w:ind w:firstLine="480"/>
        <w:jc w:val="both"/>
      </w:pPr>
      <w:r>
        <w:rPr>
          <w:color w:val="000000"/>
        </w:rPr>
        <w:t>上述分析说明，普通摄像头视线追踪系统的性能瓶颈并不只在模型本身。一个可用系统需要同时处理视觉检测、模型估计、几何映射、用户校准、时序稳定和交互设计等多个问题。</w:t>
      </w:r>
    </w:p>
    <w:p w14:paraId="65D5E75C" w14:textId="77777777" w:rsidR="00857452" w:rsidRDefault="00314B56">
      <w:pPr>
        <w:pStyle w:val="21"/>
      </w:pPr>
      <w:bookmarkStart w:id="165" w:name="_Toc229091037"/>
      <w:r>
        <w:rPr>
          <w:rFonts w:ascii="Times New Roman" w:eastAsia="黑体" w:hAnsi="Times New Roman"/>
          <w:color w:val="000000"/>
        </w:rPr>
        <w:t xml:space="preserve">6.12 </w:t>
      </w:r>
      <w:r>
        <w:rPr>
          <w:rFonts w:ascii="Times New Roman" w:eastAsia="黑体" w:hAnsi="Times New Roman"/>
          <w:color w:val="000000"/>
        </w:rPr>
        <w:t>本章小结</w:t>
      </w:r>
      <w:bookmarkEnd w:id="165"/>
    </w:p>
    <w:p w14:paraId="5A199621" w14:textId="77777777" w:rsidR="00857452" w:rsidRDefault="00314B56">
      <w:pPr>
        <w:spacing w:after="0" w:line="400" w:lineRule="exact"/>
        <w:ind w:firstLine="480"/>
        <w:jc w:val="both"/>
      </w:pPr>
      <w:r>
        <w:rPr>
          <w:color w:val="000000"/>
        </w:rPr>
        <w:t>本章对</w:t>
      </w:r>
      <w:r>
        <w:rPr>
          <w:color w:val="000000"/>
        </w:rPr>
        <w:t xml:space="preserve"> Look2Act </w:t>
      </w:r>
      <w:r>
        <w:rPr>
          <w:color w:val="000000"/>
        </w:rPr>
        <w:t>系统进行了实验验证和系统测试。首先，本文基于</w:t>
      </w:r>
      <w:r>
        <w:rPr>
          <w:color w:val="000000"/>
        </w:rPr>
        <w:t>31</w:t>
      </w:r>
      <w:r>
        <w:rPr>
          <w:color w:val="000000"/>
        </w:rPr>
        <w:t>名用户、</w:t>
      </w:r>
      <w:r>
        <w:rPr>
          <w:color w:val="000000"/>
        </w:rPr>
        <w:t>16</w:t>
      </w:r>
      <w:r>
        <w:rPr>
          <w:color w:val="000000"/>
        </w:rPr>
        <w:t>台设备和</w:t>
      </w:r>
      <w:r>
        <w:rPr>
          <w:color w:val="000000"/>
        </w:rPr>
        <w:t>7395</w:t>
      </w:r>
      <w:r>
        <w:rPr>
          <w:color w:val="000000"/>
        </w:rPr>
        <w:t>条有效样本的自建数据集，对</w:t>
      </w:r>
      <w:r>
        <w:rPr>
          <w:color w:val="000000"/>
        </w:rPr>
        <w:t xml:space="preserve"> GazeNetV2 </w:t>
      </w:r>
      <w:r>
        <w:rPr>
          <w:color w:val="000000"/>
        </w:rPr>
        <w:t>模型进行了固定划分测试。结果表明，模型在</w:t>
      </w:r>
      <w:r>
        <w:rPr>
          <w:color w:val="000000"/>
        </w:rPr>
        <w:t>1390</w:t>
      </w:r>
      <w:r>
        <w:rPr>
          <w:color w:val="000000"/>
        </w:rPr>
        <w:t>条测试样本上取得</w:t>
      </w:r>
      <w:r>
        <w:rPr>
          <w:color w:val="000000"/>
        </w:rPr>
        <w:t xml:space="preserve"> 2.8206° </w:t>
      </w:r>
      <w:r>
        <w:rPr>
          <w:color w:val="000000"/>
        </w:rPr>
        <w:t>的平均角度误差、</w:t>
      </w:r>
      <w:r>
        <w:rPr>
          <w:color w:val="000000"/>
        </w:rPr>
        <w:lastRenderedPageBreak/>
        <w:t xml:space="preserve">1.98° </w:t>
      </w:r>
      <w:r>
        <w:rPr>
          <w:color w:val="000000"/>
        </w:rPr>
        <w:t>的中位角度误差和</w:t>
      </w:r>
      <w:r>
        <w:rPr>
          <w:color w:val="000000"/>
        </w:rPr>
        <w:t xml:space="preserve"> 314.5413 px </w:t>
      </w:r>
      <w:r>
        <w:rPr>
          <w:color w:val="000000"/>
        </w:rPr>
        <w:t>的平均屏幕像素误差，说明模型具备较好的三维视线方向回归能力。</w:t>
      </w:r>
    </w:p>
    <w:p w14:paraId="22A1446F" w14:textId="77777777" w:rsidR="00857452" w:rsidRDefault="00314B56">
      <w:pPr>
        <w:spacing w:after="0" w:line="400" w:lineRule="exact"/>
        <w:ind w:firstLine="480"/>
        <w:jc w:val="both"/>
      </w:pPr>
      <w:r>
        <w:rPr>
          <w:color w:val="000000"/>
        </w:rPr>
        <w:t>其次，本文通过</w:t>
      </w:r>
      <w:r>
        <w:rPr>
          <w:color w:val="000000"/>
        </w:rPr>
        <w:t>31</w:t>
      </w:r>
      <w:r>
        <w:rPr>
          <w:color w:val="000000"/>
        </w:rPr>
        <w:t>名用户留一交叉验证分析模型跨用户泛化能力。实验结果显示，</w:t>
      </w:r>
      <w:r>
        <w:rPr>
          <w:color w:val="000000"/>
        </w:rPr>
        <w:t xml:space="preserve">GazeNetV2 </w:t>
      </w:r>
      <w:r>
        <w:rPr>
          <w:color w:val="000000"/>
        </w:rPr>
        <w:t>在留一用户评估中取得</w:t>
      </w:r>
      <w:r>
        <w:rPr>
          <w:color w:val="000000"/>
        </w:rPr>
        <w:t xml:space="preserve"> 2.4788° </w:t>
      </w:r>
      <w:r>
        <w:rPr>
          <w:color w:val="000000"/>
        </w:rPr>
        <w:t>的平均角度误差和</w:t>
      </w:r>
      <w:r>
        <w:rPr>
          <w:color w:val="000000"/>
        </w:rPr>
        <w:t xml:space="preserve"> 321.3820 px </w:t>
      </w:r>
      <w:r>
        <w:rPr>
          <w:color w:val="000000"/>
        </w:rPr>
        <w:t>的平均屏幕像素误差，其中</w:t>
      </w:r>
      <w:r>
        <w:rPr>
          <w:color w:val="000000"/>
        </w:rPr>
        <w:t>23</w:t>
      </w:r>
      <w:r>
        <w:rPr>
          <w:color w:val="000000"/>
        </w:rPr>
        <w:t>名用户角度误差不超过</w:t>
      </w:r>
      <w:r>
        <w:rPr>
          <w:color w:val="000000"/>
        </w:rPr>
        <w:t>3°</w:t>
      </w:r>
      <w:r>
        <w:rPr>
          <w:color w:val="000000"/>
        </w:rPr>
        <w:t>。该结果表明模型对多数新用户具有较好的泛化基础，但仍存在少数长尾用户误差较大的问题。</w:t>
      </w:r>
    </w:p>
    <w:p w14:paraId="1FCB2500" w14:textId="77777777" w:rsidR="00857452" w:rsidRDefault="00314B56">
      <w:pPr>
        <w:spacing w:after="0" w:line="400" w:lineRule="exact"/>
        <w:ind w:firstLine="480"/>
        <w:jc w:val="both"/>
      </w:pPr>
      <w:r>
        <w:rPr>
          <w:color w:val="000000"/>
        </w:rPr>
        <w:t>在校准实验中，</w:t>
      </w:r>
      <w:r>
        <w:rPr>
          <w:color w:val="000000"/>
        </w:rPr>
        <w:t>9</w:t>
      </w:r>
      <w:r>
        <w:rPr>
          <w:color w:val="000000"/>
        </w:rPr>
        <w:t>点仿射校准能够将平均像素误差从</w:t>
      </w:r>
      <w:r>
        <w:rPr>
          <w:color w:val="000000"/>
        </w:rPr>
        <w:t xml:space="preserve"> 314.5 px </w:t>
      </w:r>
      <w:r>
        <w:rPr>
          <w:color w:val="000000"/>
        </w:rPr>
        <w:t>降低到</w:t>
      </w:r>
      <w:r>
        <w:rPr>
          <w:color w:val="000000"/>
        </w:rPr>
        <w:t xml:space="preserve"> 221.2 px</w:t>
      </w:r>
      <w:r>
        <w:rPr>
          <w:color w:val="000000"/>
        </w:rPr>
        <w:t>，而</w:t>
      </w:r>
      <w:r>
        <w:rPr>
          <w:color w:val="000000"/>
        </w:rPr>
        <w:t>9</w:t>
      </w:r>
      <w:r>
        <w:rPr>
          <w:color w:val="000000"/>
        </w:rPr>
        <w:t>点多项式映射出现误差升高，说明少点校准场景中稳定性比映射复杂度更重要。最终系统采用</w:t>
      </w:r>
      <w:r>
        <w:rPr>
          <w:color w:val="000000"/>
        </w:rPr>
        <w:t>25</w:t>
      </w:r>
      <w:r>
        <w:rPr>
          <w:color w:val="000000"/>
        </w:rPr>
        <w:t>点实时校准流程，用于覆盖更完整的屏幕区域并服务于真实交互阶段。头姿消融实验表明，头姿相关信息对屏幕误差具有重要影响，但在普通摄像头实时系统中，头姿估计、模型输出和屏幕几何之间的坐标约定必须严格统一。</w:t>
      </w:r>
    </w:p>
    <w:p w14:paraId="4F574033" w14:textId="77777777" w:rsidR="00857452" w:rsidRDefault="00314B56">
      <w:pPr>
        <w:spacing w:after="0" w:line="400" w:lineRule="exact"/>
        <w:ind w:firstLine="480"/>
        <w:jc w:val="both"/>
      </w:pPr>
      <w:r>
        <w:rPr>
          <w:color w:val="000000"/>
        </w:rPr>
        <w:t>最后，本章对</w:t>
      </w:r>
      <w:r>
        <w:rPr>
          <w:color w:val="000000"/>
        </w:rPr>
        <w:t xml:space="preserve"> Classic </w:t>
      </w:r>
      <w:r>
        <w:rPr>
          <w:color w:val="000000"/>
        </w:rPr>
        <w:t>与</w:t>
      </w:r>
      <w:r>
        <w:rPr>
          <w:color w:val="000000"/>
        </w:rPr>
        <w:t xml:space="preserve"> Deep </w:t>
      </w:r>
      <w:r>
        <w:rPr>
          <w:color w:val="000000"/>
        </w:rPr>
        <w:t>双模式、软件功能、实时性和注视交互进行了测试与分析。</w:t>
      </w:r>
      <w:r>
        <w:rPr>
          <w:color w:val="000000"/>
        </w:rPr>
        <w:t xml:space="preserve">Classic </w:t>
      </w:r>
      <w:r>
        <w:rPr>
          <w:color w:val="000000"/>
        </w:rPr>
        <w:t>模式体现传统视觉方法在实时交互中的轻量性和可解释性，</w:t>
      </w:r>
      <w:r>
        <w:rPr>
          <w:color w:val="000000"/>
        </w:rPr>
        <w:t xml:space="preserve">Deep </w:t>
      </w:r>
      <w:r>
        <w:rPr>
          <w:color w:val="000000"/>
        </w:rPr>
        <w:t>模式体现本文深度学习模型训练和三维视线估计的研究成果。整体来看，</w:t>
      </w:r>
      <w:r>
        <w:rPr>
          <w:color w:val="000000"/>
        </w:rPr>
        <w:t xml:space="preserve">Look2Act </w:t>
      </w:r>
      <w:r>
        <w:rPr>
          <w:color w:val="000000"/>
        </w:rPr>
        <w:t>已经形成从数据采集、模型训练、实时追踪、用户校准到注视交互的完整系统闭环，适合用于注视点可视化、大目标选择、停留触发和普通摄像头视线交互原型验证。</w:t>
      </w:r>
    </w:p>
    <w:p w14:paraId="6146BE24" w14:textId="77777777" w:rsidR="00857452" w:rsidRDefault="00857452">
      <w:pPr>
        <w:sectPr w:rsidR="00857452" w:rsidSect="003F1BA5">
          <w:headerReference w:type="even" r:id="rId62"/>
          <w:headerReference w:type="default" r:id="rId63"/>
          <w:footerReference w:type="even" r:id="rId64"/>
          <w:footerReference w:type="default" r:id="rId65"/>
          <w:headerReference w:type="first" r:id="rId66"/>
          <w:footerReference w:type="first" r:id="rId67"/>
          <w:pgSz w:w="11906" w:h="16838"/>
          <w:pgMar w:top="1701" w:right="1701" w:bottom="1701" w:left="1701" w:header="1134" w:footer="1134" w:gutter="0"/>
          <w:cols w:space="720"/>
          <w:docGrid w:linePitch="360"/>
        </w:sectPr>
      </w:pPr>
    </w:p>
    <w:p w14:paraId="71F94E35" w14:textId="77777777" w:rsidR="00857452" w:rsidRDefault="00314B56">
      <w:pPr>
        <w:pStyle w:val="1"/>
      </w:pPr>
      <w:bookmarkStart w:id="166" w:name="_Toc229091038"/>
      <w:r>
        <w:rPr>
          <w:rFonts w:ascii="Times New Roman" w:eastAsia="黑体" w:hAnsi="Times New Roman"/>
          <w:color w:val="000000"/>
        </w:rPr>
        <w:lastRenderedPageBreak/>
        <w:t>第七章</w:t>
      </w:r>
      <w:r>
        <w:rPr>
          <w:rFonts w:ascii="Times New Roman" w:eastAsia="黑体" w:hAnsi="Times New Roman"/>
          <w:color w:val="000000"/>
        </w:rPr>
        <w:t xml:space="preserve"> </w:t>
      </w:r>
      <w:r>
        <w:rPr>
          <w:rFonts w:ascii="Times New Roman" w:eastAsia="黑体" w:hAnsi="Times New Roman"/>
          <w:color w:val="000000"/>
        </w:rPr>
        <w:t>总结与展望</w:t>
      </w:r>
      <w:bookmarkEnd w:id="166"/>
    </w:p>
    <w:p w14:paraId="043A2D03" w14:textId="77777777" w:rsidR="00857452" w:rsidRDefault="00314B56">
      <w:pPr>
        <w:pStyle w:val="21"/>
      </w:pPr>
      <w:bookmarkStart w:id="167" w:name="_Toc229091039"/>
      <w:r>
        <w:rPr>
          <w:rFonts w:ascii="Times New Roman" w:eastAsia="黑体" w:hAnsi="Times New Roman"/>
          <w:color w:val="000000"/>
        </w:rPr>
        <w:t xml:space="preserve">7.1 </w:t>
      </w:r>
      <w:r>
        <w:rPr>
          <w:rFonts w:ascii="Times New Roman" w:eastAsia="黑体" w:hAnsi="Times New Roman"/>
          <w:color w:val="000000"/>
        </w:rPr>
        <w:t>研究工作总结</w:t>
      </w:r>
      <w:bookmarkEnd w:id="167"/>
    </w:p>
    <w:p w14:paraId="46DD72FA" w14:textId="77777777" w:rsidR="00857452" w:rsidRDefault="00314B56">
      <w:pPr>
        <w:spacing w:after="0" w:line="400" w:lineRule="exact"/>
        <w:ind w:firstLine="480"/>
        <w:jc w:val="both"/>
      </w:pPr>
      <w:r>
        <w:rPr>
          <w:color w:val="000000"/>
        </w:rPr>
        <w:t>本文围绕</w:t>
      </w:r>
      <w:r>
        <w:rPr>
          <w:color w:val="000000"/>
        </w:rPr>
        <w:t>“</w:t>
      </w:r>
      <w:r>
        <w:rPr>
          <w:color w:val="000000"/>
        </w:rPr>
        <w:t>实时视线追踪技术研究与实现</w:t>
      </w:r>
      <w:r>
        <w:rPr>
          <w:color w:val="000000"/>
        </w:rPr>
        <w:t>”</w:t>
      </w:r>
      <w:r>
        <w:rPr>
          <w:color w:val="000000"/>
        </w:rPr>
        <w:t>这一课题，设计并实现了一套基于普通</w:t>
      </w:r>
      <w:r>
        <w:rPr>
          <w:color w:val="000000"/>
        </w:rPr>
        <w:t xml:space="preserve"> RGB </w:t>
      </w:r>
      <w:r>
        <w:rPr>
          <w:color w:val="000000"/>
        </w:rPr>
        <w:t>摄像头的实时视线追踪与注视交互系统</w:t>
      </w:r>
      <w:r>
        <w:rPr>
          <w:color w:val="000000"/>
        </w:rPr>
        <w:t xml:space="preserve"> Look2Act</w:t>
      </w:r>
      <w:r>
        <w:rPr>
          <w:color w:val="000000"/>
        </w:rPr>
        <w:t>。系统面向普通</w:t>
      </w:r>
      <w:r>
        <w:rPr>
          <w:color w:val="000000"/>
        </w:rPr>
        <w:t xml:space="preserve"> Windows </w:t>
      </w:r>
      <w:r>
        <w:rPr>
          <w:color w:val="000000"/>
        </w:rPr>
        <w:t>桌面计算环境，不依赖红外眼动仪、专用光源和专用追踪硬件，通过摄像头图像完成用户眼区检测、视线估计、屏幕映射、用户校准、时序平滑和交互输出。本文的研究重点不仅包括深度学习视线估计模型的训练与评估，也包括将模型结果转化为可运行软件系统所需的几何映射、校准策略、实时处理和交互流程。</w:t>
      </w:r>
    </w:p>
    <w:p w14:paraId="3890C513" w14:textId="77777777" w:rsidR="00857452" w:rsidRDefault="00314B56">
      <w:pPr>
        <w:spacing w:after="0" w:line="400" w:lineRule="exact"/>
        <w:ind w:firstLine="480"/>
        <w:jc w:val="both"/>
      </w:pPr>
      <w:r>
        <w:rPr>
          <w:color w:val="000000"/>
        </w:rPr>
        <w:t>首先，本文完成了系统总体架构设计。</w:t>
      </w:r>
      <w:r>
        <w:rPr>
          <w:color w:val="000000"/>
        </w:rPr>
        <w:t xml:space="preserve">Look2Act </w:t>
      </w:r>
      <w:r>
        <w:rPr>
          <w:color w:val="000000"/>
        </w:rPr>
        <w:t>由数据采集系统和</w:t>
      </w:r>
      <w:r>
        <w:rPr>
          <w:color w:val="000000"/>
        </w:rPr>
        <w:t xml:space="preserve"> Tracker </w:t>
      </w:r>
      <w:r>
        <w:rPr>
          <w:color w:val="000000"/>
        </w:rPr>
        <w:t>追踪系统两部分组成。数据采集系统用于采集用户注视屏幕目标点时的眼区图像、头姿信息、屏幕标签和设备信息；</w:t>
      </w:r>
      <w:r>
        <w:rPr>
          <w:color w:val="000000"/>
        </w:rPr>
        <w:t xml:space="preserve">Tracker </w:t>
      </w:r>
      <w:r>
        <w:rPr>
          <w:color w:val="000000"/>
        </w:rPr>
        <w:t>系统用于完成模型训练、实时推理、用户校准、全屏验证和注视交互。系统整体形成了</w:t>
      </w:r>
      <w:r>
        <w:rPr>
          <w:color w:val="000000"/>
        </w:rPr>
        <w:t>“</w:t>
      </w:r>
      <w:r>
        <w:rPr>
          <w:color w:val="000000"/>
        </w:rPr>
        <w:t>数据采集</w:t>
      </w:r>
      <w:r>
        <w:rPr>
          <w:color w:val="000000"/>
        </w:rPr>
        <w:t>—</w:t>
      </w:r>
      <w:r>
        <w:rPr>
          <w:color w:val="000000"/>
        </w:rPr>
        <w:t>数据预处理</w:t>
      </w:r>
      <w:r>
        <w:rPr>
          <w:color w:val="000000"/>
        </w:rPr>
        <w:t>—</w:t>
      </w:r>
      <w:r>
        <w:rPr>
          <w:color w:val="000000"/>
        </w:rPr>
        <w:t>模型训练</w:t>
      </w:r>
      <w:r>
        <w:rPr>
          <w:color w:val="000000"/>
        </w:rPr>
        <w:t>—</w:t>
      </w:r>
      <w:r>
        <w:rPr>
          <w:color w:val="000000"/>
        </w:rPr>
        <w:t>实时追踪</w:t>
      </w:r>
      <w:r>
        <w:rPr>
          <w:color w:val="000000"/>
        </w:rPr>
        <w:t>—</w:t>
      </w:r>
      <w:r>
        <w:rPr>
          <w:color w:val="000000"/>
        </w:rPr>
        <w:t>用户校准</w:t>
      </w:r>
      <w:r>
        <w:rPr>
          <w:color w:val="000000"/>
        </w:rPr>
        <w:t>—</w:t>
      </w:r>
      <w:r>
        <w:rPr>
          <w:color w:val="000000"/>
        </w:rPr>
        <w:t>验证交互</w:t>
      </w:r>
      <w:r>
        <w:rPr>
          <w:color w:val="000000"/>
        </w:rPr>
        <w:t>”</w:t>
      </w:r>
      <w:r>
        <w:rPr>
          <w:color w:val="000000"/>
        </w:rPr>
        <w:t>的完整链路，满足工程设计类软件课题对系统设计、模块实现、调试测试和软件成果的要求。</w:t>
      </w:r>
    </w:p>
    <w:p w14:paraId="24E54518" w14:textId="77777777" w:rsidR="00857452" w:rsidRDefault="00314B56">
      <w:pPr>
        <w:spacing w:after="0" w:line="400" w:lineRule="exact"/>
        <w:ind w:firstLine="480"/>
        <w:jc w:val="both"/>
      </w:pPr>
      <w:r>
        <w:rPr>
          <w:color w:val="000000"/>
        </w:rPr>
        <w:t>其次，本文构建了面向真实桌面场景的自建视线数据集。数据采集采用</w:t>
      </w:r>
      <w:r>
        <w:rPr>
          <w:color w:val="000000"/>
        </w:rPr>
        <w:t xml:space="preserve"> 5×5 </w:t>
      </w:r>
      <w:r>
        <w:rPr>
          <w:color w:val="000000"/>
        </w:rPr>
        <w:t>屏幕目标点方案，覆盖屏幕中心、边缘和角落区域。最终数据集包含</w:t>
      </w:r>
      <w:r>
        <w:rPr>
          <w:color w:val="000000"/>
        </w:rPr>
        <w:t xml:space="preserve"> 31 </w:t>
      </w:r>
      <w:r>
        <w:rPr>
          <w:color w:val="000000"/>
        </w:rPr>
        <w:t>名用户、</w:t>
      </w:r>
      <w:r>
        <w:rPr>
          <w:color w:val="000000"/>
        </w:rPr>
        <w:t xml:space="preserve">16 </w:t>
      </w:r>
      <w:r>
        <w:rPr>
          <w:color w:val="000000"/>
        </w:rPr>
        <w:t>台设备和</w:t>
      </w:r>
      <w:r>
        <w:rPr>
          <w:color w:val="000000"/>
        </w:rPr>
        <w:t xml:space="preserve"> 7395 </w:t>
      </w:r>
      <w:r>
        <w:rPr>
          <w:color w:val="000000"/>
        </w:rPr>
        <w:t>条有效样本。预处理阶段完成了有效样本筛选、左右眼图像提取、屏幕坐标归一化和三维视线方向标签构造。考虑到数据中包含真实用户眼部图像、设备信息和采集会话信息，本文数据集仅用于本课题训练、评估和系统验证，不作为公开数据集发布。</w:t>
      </w:r>
    </w:p>
    <w:p w14:paraId="0A985F5F" w14:textId="77777777" w:rsidR="00857452" w:rsidRDefault="00314B56">
      <w:pPr>
        <w:spacing w:after="0" w:line="400" w:lineRule="exact"/>
        <w:ind w:firstLine="480"/>
        <w:jc w:val="both"/>
      </w:pPr>
      <w:r>
        <w:rPr>
          <w:color w:val="000000"/>
        </w:rPr>
        <w:t>再次，本文设计并训练了</w:t>
      </w:r>
      <w:r>
        <w:rPr>
          <w:color w:val="000000"/>
        </w:rPr>
        <w:t xml:space="preserve"> GazeNetV2 </w:t>
      </w:r>
      <w:r>
        <w:rPr>
          <w:color w:val="000000"/>
        </w:rPr>
        <w:t>深度视线估计模型。该模型采用左右眼共享卷积特征提取结构，以左右眼</w:t>
      </w:r>
      <w:r>
        <w:rPr>
          <w:color w:val="000000"/>
        </w:rPr>
        <w:t xml:space="preserve"> 128×128 </w:t>
      </w:r>
      <w:r>
        <w:rPr>
          <w:color w:val="000000"/>
        </w:rPr>
        <w:t>图像和头姿向量为输入，融合双眼外观特征和姿态信息后回归三维视线方向单位向量。训练阶段采用角度损失优化预测方向与真实方向之间的夹角，部署阶段将训练完成的模型导出为</w:t>
      </w:r>
      <w:r>
        <w:rPr>
          <w:color w:val="000000"/>
        </w:rPr>
        <w:t xml:space="preserve"> ONNX </w:t>
      </w:r>
      <w:r>
        <w:rPr>
          <w:color w:val="000000"/>
        </w:rPr>
        <w:t>格式，用于本地实时推理。该模型是本文深度学习路线的核心，为后续三维视线到屏幕注视点的几何映射提供了基础。</w:t>
      </w:r>
    </w:p>
    <w:p w14:paraId="128F7517" w14:textId="77777777" w:rsidR="00857452" w:rsidRDefault="00314B56">
      <w:pPr>
        <w:spacing w:after="0" w:line="400" w:lineRule="exact"/>
        <w:ind w:firstLine="480"/>
        <w:jc w:val="both"/>
      </w:pPr>
      <w:r>
        <w:rPr>
          <w:color w:val="000000"/>
        </w:rPr>
        <w:t>第四，本文实现了</w:t>
      </w:r>
      <w:r>
        <w:rPr>
          <w:color w:val="000000"/>
        </w:rPr>
        <w:t xml:space="preserve"> Classic </w:t>
      </w:r>
      <w:r>
        <w:rPr>
          <w:color w:val="000000"/>
        </w:rPr>
        <w:t>与</w:t>
      </w:r>
      <w:r>
        <w:rPr>
          <w:color w:val="000000"/>
        </w:rPr>
        <w:t xml:space="preserve"> Deep </w:t>
      </w:r>
      <w:r>
        <w:rPr>
          <w:color w:val="000000"/>
        </w:rPr>
        <w:t>双模式视线追踪框架。</w:t>
      </w:r>
      <w:r>
        <w:rPr>
          <w:color w:val="000000"/>
        </w:rPr>
        <w:t xml:space="preserve">Classic </w:t>
      </w:r>
      <w:r>
        <w:rPr>
          <w:color w:val="000000"/>
        </w:rPr>
        <w:t>模式基于传统计算机视觉方法，通过眼区灰度化、阈值分割、形态学处理和质心计算提取眼部暗色区域特征，并通过用户校准映射到屏幕坐标。</w:t>
      </w:r>
      <w:r>
        <w:rPr>
          <w:color w:val="000000"/>
        </w:rPr>
        <w:t xml:space="preserve">Deep </w:t>
      </w:r>
      <w:r>
        <w:rPr>
          <w:color w:val="000000"/>
        </w:rPr>
        <w:t>模式基于</w:t>
      </w:r>
      <w:r>
        <w:rPr>
          <w:color w:val="000000"/>
        </w:rPr>
        <w:t xml:space="preserve"> GazeNetV2 </w:t>
      </w:r>
      <w:r>
        <w:rPr>
          <w:color w:val="000000"/>
        </w:rPr>
        <w:t>模型输出三维视线方向，并结合屏幕平面求交、校准映射和平滑处理得到最终注</w:t>
      </w:r>
      <w:r>
        <w:rPr>
          <w:color w:val="000000"/>
        </w:rPr>
        <w:lastRenderedPageBreak/>
        <w:t>视点。两种模式共用摄像头输入、界面流程、校准模块、验证模块和交互模块，形成了传统视觉路线与深度学习路线并行的系统结构。</w:t>
      </w:r>
    </w:p>
    <w:p w14:paraId="248BA1F6" w14:textId="77777777" w:rsidR="00857452" w:rsidRDefault="00314B56">
      <w:pPr>
        <w:spacing w:after="0" w:line="400" w:lineRule="exact"/>
        <w:ind w:firstLine="480"/>
        <w:jc w:val="both"/>
      </w:pPr>
      <w:r>
        <w:rPr>
          <w:color w:val="000000"/>
        </w:rPr>
        <w:t>第五，本文完成了屏幕几何映射、用户校准和平滑交互模块。对于</w:t>
      </w:r>
      <w:r>
        <w:rPr>
          <w:color w:val="000000"/>
        </w:rPr>
        <w:t xml:space="preserve"> Deep </w:t>
      </w:r>
      <w:r>
        <w:rPr>
          <w:color w:val="000000"/>
        </w:rPr>
        <w:t>模式，系统通过三维射线与屏幕平面求交，将模型输出的三维视线方向转换为原始屏幕坐标；对于</w:t>
      </w:r>
      <w:r>
        <w:rPr>
          <w:color w:val="000000"/>
        </w:rPr>
        <w:t xml:space="preserve"> Classic </w:t>
      </w:r>
      <w:r>
        <w:rPr>
          <w:color w:val="000000"/>
        </w:rPr>
        <w:t>模式，系统将眼部特征点作为原始输入，通过校准映射得到屏幕点。最终系统采用</w:t>
      </w:r>
      <w:r>
        <w:rPr>
          <w:color w:val="000000"/>
        </w:rPr>
        <w:t xml:space="preserve"> 5×5 </w:t>
      </w:r>
      <w:r>
        <w:rPr>
          <w:color w:val="000000"/>
        </w:rPr>
        <w:t>共</w:t>
      </w:r>
      <w:r>
        <w:rPr>
          <w:color w:val="000000"/>
        </w:rPr>
        <w:t xml:space="preserve"> 25 </w:t>
      </w:r>
      <w:r>
        <w:rPr>
          <w:color w:val="000000"/>
        </w:rPr>
        <w:t>点校准流程，以修正个体差异、摄像头位置差异和屏幕几何近似误差。系统还引入指数滑动平均和屏幕空间稳定处理，降低帧间抖动，提高注视光标和停留触发的稳定性。</w:t>
      </w:r>
    </w:p>
    <w:p w14:paraId="1BD13376" w14:textId="77777777" w:rsidR="00857452" w:rsidRDefault="00314B56">
      <w:pPr>
        <w:spacing w:after="0" w:line="400" w:lineRule="exact"/>
        <w:ind w:firstLine="480"/>
        <w:jc w:val="both"/>
      </w:pPr>
      <w:r>
        <w:rPr>
          <w:color w:val="000000"/>
        </w:rPr>
        <w:t>最后，本文实现了可运行的软件系统和交互演示。</w:t>
      </w:r>
      <w:r>
        <w:rPr>
          <w:color w:val="000000"/>
        </w:rPr>
        <w:t xml:space="preserve">Look2Act </w:t>
      </w:r>
      <w:r>
        <w:rPr>
          <w:color w:val="000000"/>
        </w:rPr>
        <w:t>提供启动模式选择、摄像头预览、视线校准、实时追踪、全屏验证、交互启动器和五子棋演示等功能，并支持</w:t>
      </w:r>
      <w:r>
        <w:rPr>
          <w:color w:val="000000"/>
        </w:rPr>
        <w:t xml:space="preserve"> Windows </w:t>
      </w:r>
      <w:r>
        <w:rPr>
          <w:color w:val="000000"/>
        </w:rPr>
        <w:t>本地可执行程序运行。系统能够完成从摄像头输入到注视点输出、从注视点估计到注视交互的完整流程，形成了本课题的软件成果。</w:t>
      </w:r>
    </w:p>
    <w:p w14:paraId="43AFE838" w14:textId="77777777" w:rsidR="00857452" w:rsidRDefault="00314B56">
      <w:pPr>
        <w:pStyle w:val="21"/>
      </w:pPr>
      <w:bookmarkStart w:id="168" w:name="_Toc229091040"/>
      <w:r>
        <w:rPr>
          <w:rFonts w:ascii="Times New Roman" w:eastAsia="黑体" w:hAnsi="Times New Roman"/>
          <w:color w:val="000000"/>
        </w:rPr>
        <w:t xml:space="preserve">7.2 </w:t>
      </w:r>
      <w:r>
        <w:rPr>
          <w:rFonts w:ascii="Times New Roman" w:eastAsia="黑体" w:hAnsi="Times New Roman"/>
          <w:color w:val="000000"/>
        </w:rPr>
        <w:t>主要实验结论</w:t>
      </w:r>
      <w:bookmarkEnd w:id="168"/>
    </w:p>
    <w:p w14:paraId="4E6C8894" w14:textId="77777777" w:rsidR="00857452" w:rsidRDefault="00314B56">
      <w:pPr>
        <w:spacing w:after="0" w:line="400" w:lineRule="exact"/>
        <w:ind w:firstLine="480"/>
        <w:jc w:val="both"/>
      </w:pPr>
      <w:r>
        <w:rPr>
          <w:color w:val="000000"/>
        </w:rPr>
        <w:t>本文通过固定划分测试、留一用户交叉验证、校准对比实验、头姿消融分析、双模式系统表现分析和系统功能测试，对</w:t>
      </w:r>
      <w:r>
        <w:rPr>
          <w:color w:val="000000"/>
        </w:rPr>
        <w:t xml:space="preserve"> Look2Act </w:t>
      </w:r>
      <w:r>
        <w:rPr>
          <w:color w:val="000000"/>
        </w:rPr>
        <w:t>的模型性能和系统可用性进行了综合评价。主要结论如下。</w:t>
      </w:r>
    </w:p>
    <w:p w14:paraId="34C0869C" w14:textId="77777777" w:rsidR="00857452" w:rsidRDefault="00314B56">
      <w:pPr>
        <w:spacing w:after="0" w:line="400" w:lineRule="exact"/>
        <w:ind w:firstLine="480"/>
        <w:jc w:val="both"/>
      </w:pPr>
      <w:r>
        <w:rPr>
          <w:color w:val="000000"/>
        </w:rPr>
        <w:t>第一，</w:t>
      </w:r>
      <w:r>
        <w:rPr>
          <w:color w:val="000000"/>
        </w:rPr>
        <w:t xml:space="preserve">GazeNetV2 </w:t>
      </w:r>
      <w:r>
        <w:rPr>
          <w:color w:val="000000"/>
        </w:rPr>
        <w:t>能够有效完成三维视线方向回归。在固定训练集、验证集和测试集划分下，模型在</w:t>
      </w:r>
      <w:r>
        <w:rPr>
          <w:color w:val="000000"/>
        </w:rPr>
        <w:t xml:space="preserve"> 1390 </w:t>
      </w:r>
      <w:r>
        <w:rPr>
          <w:color w:val="000000"/>
        </w:rPr>
        <w:t>条测试样本上取得</w:t>
      </w:r>
      <w:r>
        <w:rPr>
          <w:color w:val="000000"/>
        </w:rPr>
        <w:t xml:space="preserve"> 2.8206° </w:t>
      </w:r>
      <w:r>
        <w:rPr>
          <w:color w:val="000000"/>
        </w:rPr>
        <w:t>的平均角度误差、</w:t>
      </w:r>
      <w:r>
        <w:rPr>
          <w:color w:val="000000"/>
        </w:rPr>
        <w:t xml:space="preserve">1.98° </w:t>
      </w:r>
      <w:r>
        <w:rPr>
          <w:color w:val="000000"/>
        </w:rPr>
        <w:t>的中位角度误差和</w:t>
      </w:r>
      <w:r>
        <w:rPr>
          <w:color w:val="000000"/>
        </w:rPr>
        <w:t xml:space="preserve"> 314.5413 px </w:t>
      </w:r>
      <w:r>
        <w:rPr>
          <w:color w:val="000000"/>
        </w:rPr>
        <w:t>的平均屏幕像素误差。该结果表明，双眼共享卷积结构能够从左右眼图像中学习视线相关特征，模型具备作为系统深度学习主模型的基础能力。</w:t>
      </w:r>
    </w:p>
    <w:p w14:paraId="58F8D747" w14:textId="77777777" w:rsidR="00857452" w:rsidRDefault="00314B56">
      <w:pPr>
        <w:spacing w:after="0" w:line="400" w:lineRule="exact"/>
        <w:ind w:firstLine="480"/>
        <w:jc w:val="both"/>
      </w:pPr>
      <w:r>
        <w:rPr>
          <w:color w:val="000000"/>
        </w:rPr>
        <w:t>第二，模型在跨用户条件下具有较好的泛化基础。</w:t>
      </w:r>
      <w:r>
        <w:rPr>
          <w:color w:val="000000"/>
        </w:rPr>
        <w:t xml:space="preserve">31 </w:t>
      </w:r>
      <w:r>
        <w:rPr>
          <w:color w:val="000000"/>
        </w:rPr>
        <w:t>名用户留一交叉验证结果显示，</w:t>
      </w:r>
      <w:r>
        <w:rPr>
          <w:color w:val="000000"/>
        </w:rPr>
        <w:t xml:space="preserve">GazeNetV2 </w:t>
      </w:r>
      <w:r>
        <w:rPr>
          <w:color w:val="000000"/>
        </w:rPr>
        <w:t>的</w:t>
      </w:r>
      <w:r>
        <w:rPr>
          <w:color w:val="000000"/>
        </w:rPr>
        <w:t xml:space="preserve"> LOO </w:t>
      </w:r>
      <w:r>
        <w:rPr>
          <w:color w:val="000000"/>
        </w:rPr>
        <w:t>平均角度误差为</w:t>
      </w:r>
      <w:r>
        <w:rPr>
          <w:color w:val="000000"/>
        </w:rPr>
        <w:t xml:space="preserve"> 2.4788°</w:t>
      </w:r>
      <w:r>
        <w:rPr>
          <w:color w:val="000000"/>
        </w:rPr>
        <w:t>，平均屏幕像素误差为</w:t>
      </w:r>
      <w:r>
        <w:rPr>
          <w:color w:val="000000"/>
        </w:rPr>
        <w:t xml:space="preserve"> 321.3820 px</w:t>
      </w:r>
      <w:r>
        <w:rPr>
          <w:color w:val="000000"/>
        </w:rPr>
        <w:t>，其中</w:t>
      </w:r>
      <w:r>
        <w:rPr>
          <w:color w:val="000000"/>
        </w:rPr>
        <w:t xml:space="preserve"> 23 </w:t>
      </w:r>
      <w:r>
        <w:rPr>
          <w:color w:val="000000"/>
        </w:rPr>
        <w:t>名用户的角度误差不超过</w:t>
      </w:r>
      <w:r>
        <w:rPr>
          <w:color w:val="000000"/>
        </w:rPr>
        <w:t xml:space="preserve"> 3°</w:t>
      </w:r>
      <w:r>
        <w:rPr>
          <w:color w:val="000000"/>
        </w:rPr>
        <w:t>。该结果说明模型对多数新用户具有较好的适应能力，但仍存在少数长尾用户误差较大的现象。长尾误差主要与眼部外观差异、眼镜反光、摄像头角度、头部姿态范围和采集质量等因素有关。</w:t>
      </w:r>
    </w:p>
    <w:p w14:paraId="5D679901" w14:textId="77777777" w:rsidR="00857452" w:rsidRDefault="00314B56">
      <w:pPr>
        <w:spacing w:after="0" w:line="400" w:lineRule="exact"/>
        <w:ind w:firstLine="480"/>
        <w:jc w:val="both"/>
      </w:pPr>
      <w:r>
        <w:rPr>
          <w:color w:val="000000"/>
        </w:rPr>
        <w:t>第三，屏幕像素误差受几何映射和校准策略显著影响。固定测试集和跨用户实验均表明，角度误差较低并不必然对应较低屏幕像素误差。普通摄像头系统缺少精确相机标定，摄像头位置、屏幕距离、用户坐姿和头部运动都会影响三维视线到屏幕点的映射。因此，屏幕级注视交互不能只依赖模型输出，还需要几何映射、用户校准和平滑处理共同作用。</w:t>
      </w:r>
    </w:p>
    <w:p w14:paraId="6A65AFE0" w14:textId="77777777" w:rsidR="00857452" w:rsidRDefault="00314B56">
      <w:pPr>
        <w:spacing w:after="0" w:line="400" w:lineRule="exact"/>
        <w:ind w:firstLine="480"/>
        <w:jc w:val="both"/>
      </w:pPr>
      <w:r>
        <w:rPr>
          <w:color w:val="000000"/>
        </w:rPr>
        <w:lastRenderedPageBreak/>
        <w:t>第四，用户校准能够有效修正系统性偏差。少点校准对比实验表明，</w:t>
      </w:r>
      <w:r>
        <w:rPr>
          <w:color w:val="000000"/>
        </w:rPr>
        <w:t xml:space="preserve">9 </w:t>
      </w:r>
      <w:r>
        <w:rPr>
          <w:color w:val="000000"/>
        </w:rPr>
        <w:t>点</w:t>
      </w:r>
      <w:r>
        <w:rPr>
          <w:color w:val="000000"/>
        </w:rPr>
        <w:t xml:space="preserve"> affine </w:t>
      </w:r>
      <w:r>
        <w:rPr>
          <w:color w:val="000000"/>
        </w:rPr>
        <w:t>校准能够将平均像素误差从</w:t>
      </w:r>
      <w:r>
        <w:rPr>
          <w:color w:val="000000"/>
        </w:rPr>
        <w:t xml:space="preserve"> 314.5 px </w:t>
      </w:r>
      <w:r>
        <w:rPr>
          <w:color w:val="000000"/>
        </w:rPr>
        <w:t>降低到</w:t>
      </w:r>
      <w:r>
        <w:rPr>
          <w:color w:val="000000"/>
        </w:rPr>
        <w:t xml:space="preserve"> 221.2 px</w:t>
      </w:r>
      <w:r>
        <w:rPr>
          <w:color w:val="000000"/>
        </w:rPr>
        <w:t>，说明少量校准点已经能够显著修正系统偏移。相比之下，</w:t>
      </w:r>
      <w:r>
        <w:rPr>
          <w:color w:val="000000"/>
        </w:rPr>
        <w:t xml:space="preserve">9 </w:t>
      </w:r>
      <w:r>
        <w:rPr>
          <w:color w:val="000000"/>
        </w:rPr>
        <w:t>点</w:t>
      </w:r>
      <w:r>
        <w:rPr>
          <w:color w:val="000000"/>
        </w:rPr>
        <w:t xml:space="preserve"> polynomial </w:t>
      </w:r>
      <w:r>
        <w:rPr>
          <w:color w:val="000000"/>
        </w:rPr>
        <w:t>映射误差升高到</w:t>
      </w:r>
      <w:r>
        <w:rPr>
          <w:color w:val="000000"/>
        </w:rPr>
        <w:t xml:space="preserve"> 437.0 px</w:t>
      </w:r>
      <w:r>
        <w:rPr>
          <w:color w:val="000000"/>
        </w:rPr>
        <w:t>，说明在校准点较少时，高阶映射容易受到噪声影响而产生过拟合。最终系统采用</w:t>
      </w:r>
      <w:r>
        <w:rPr>
          <w:color w:val="000000"/>
        </w:rPr>
        <w:t xml:space="preserve"> 25 </w:t>
      </w:r>
      <w:r>
        <w:rPr>
          <w:color w:val="000000"/>
        </w:rPr>
        <w:t>点实时校准流程，以利用更完整的屏幕覆盖范围提高真实交互阶段的校准稳定性。</w:t>
      </w:r>
    </w:p>
    <w:p w14:paraId="5A190F85" w14:textId="77777777" w:rsidR="00857452" w:rsidRDefault="00314B56">
      <w:pPr>
        <w:spacing w:after="0" w:line="400" w:lineRule="exact"/>
        <w:ind w:firstLine="480"/>
        <w:jc w:val="both"/>
      </w:pPr>
      <w:r>
        <w:rPr>
          <w:color w:val="000000"/>
        </w:rPr>
        <w:t>第五，头姿信息对视线估计和屏幕映射具有重要作用。头姿消融实验显示，引入头姿相关信息后，像素误差由</w:t>
      </w:r>
      <w:r>
        <w:rPr>
          <w:color w:val="000000"/>
        </w:rPr>
        <w:t xml:space="preserve"> 501.9 px </w:t>
      </w:r>
      <w:r>
        <w:rPr>
          <w:color w:val="000000"/>
        </w:rPr>
        <w:t>降低到</w:t>
      </w:r>
      <w:r>
        <w:rPr>
          <w:color w:val="000000"/>
        </w:rPr>
        <w:t xml:space="preserve"> 365.0 px</w:t>
      </w:r>
      <w:r>
        <w:rPr>
          <w:color w:val="000000"/>
        </w:rPr>
        <w:t>，改善幅度约为</w:t>
      </w:r>
      <w:r>
        <w:rPr>
          <w:color w:val="000000"/>
        </w:rPr>
        <w:t xml:space="preserve"> 27.3%</w:t>
      </w:r>
      <w:r>
        <w:rPr>
          <w:color w:val="000000"/>
        </w:rPr>
        <w:t>。该结果说明用户头部姿态变化会显著影响视线估计和屏幕映射。然而，普通摄像头条件下的</w:t>
      </w:r>
      <w:r>
        <w:rPr>
          <w:color w:val="000000"/>
        </w:rPr>
        <w:t xml:space="preserve"> PnP </w:t>
      </w:r>
      <w:r>
        <w:rPr>
          <w:color w:val="000000"/>
        </w:rPr>
        <w:t>头姿估计也会受到关键点质量、相机内参近似和坐标约定影响。因此，头姿补偿必须与训练标签、模型输出和实时几何映射保持一致，否则可能引入新的系统误差。</w:t>
      </w:r>
    </w:p>
    <w:p w14:paraId="0E7557C8" w14:textId="77777777" w:rsidR="00857452" w:rsidRDefault="00314B56">
      <w:pPr>
        <w:spacing w:after="0" w:line="400" w:lineRule="exact"/>
        <w:ind w:firstLine="480"/>
        <w:jc w:val="both"/>
      </w:pPr>
      <w:r>
        <w:rPr>
          <w:color w:val="000000"/>
        </w:rPr>
        <w:t>第六，</w:t>
      </w:r>
      <w:r>
        <w:rPr>
          <w:color w:val="000000"/>
        </w:rPr>
        <w:t xml:space="preserve">Classic </w:t>
      </w:r>
      <w:r>
        <w:rPr>
          <w:color w:val="000000"/>
        </w:rPr>
        <w:t>与</w:t>
      </w:r>
      <w:r>
        <w:rPr>
          <w:color w:val="000000"/>
        </w:rPr>
        <w:t xml:space="preserve"> Deep </w:t>
      </w:r>
      <w:r>
        <w:rPr>
          <w:color w:val="000000"/>
        </w:rPr>
        <w:t>双模式具有互补意义。</w:t>
      </w:r>
      <w:r>
        <w:rPr>
          <w:color w:val="000000"/>
        </w:rPr>
        <w:t xml:space="preserve">Classic </w:t>
      </w:r>
      <w:r>
        <w:rPr>
          <w:color w:val="000000"/>
        </w:rPr>
        <w:t>模式结构轻量、过程可解释，在大目标选择和停留触发场景中具有较好的连续性；</w:t>
      </w:r>
      <w:r>
        <w:rPr>
          <w:color w:val="000000"/>
        </w:rPr>
        <w:t xml:space="preserve">Deep </w:t>
      </w:r>
      <w:r>
        <w:rPr>
          <w:color w:val="000000"/>
        </w:rPr>
        <w:t>模式体现了本文深度学习模型训练和三维视线估计的主要研究成果，能够通过固定测试集和跨用户实验进行定量评价。两种模式共同说明，普通摄像头视线追踪系统既需要可解释、可演示的传统视觉实现，也需要具备学习能力和泛化基础的深度模型路线。</w:t>
      </w:r>
    </w:p>
    <w:p w14:paraId="46B54DCD" w14:textId="77777777" w:rsidR="00857452" w:rsidRDefault="00314B56">
      <w:pPr>
        <w:spacing w:after="0" w:line="400" w:lineRule="exact"/>
        <w:ind w:firstLine="480"/>
        <w:jc w:val="both"/>
      </w:pPr>
      <w:r>
        <w:rPr>
          <w:color w:val="000000"/>
        </w:rPr>
        <w:t>第七，</w:t>
      </w:r>
      <w:r>
        <w:rPr>
          <w:color w:val="000000"/>
        </w:rPr>
        <w:t xml:space="preserve">Look2Act </w:t>
      </w:r>
      <w:r>
        <w:rPr>
          <w:color w:val="000000"/>
        </w:rPr>
        <w:t>已完成可运行系统闭环。系统功能测试表明，软件能够完成程序启动、模式选择、摄像头预览、人脸检测、</w:t>
      </w:r>
      <w:r>
        <w:rPr>
          <w:color w:val="000000"/>
        </w:rPr>
        <w:t xml:space="preserve">25 </w:t>
      </w:r>
      <w:r>
        <w:rPr>
          <w:color w:val="000000"/>
        </w:rPr>
        <w:t>点校准、实时追踪、全屏验证、交互启动器和五子棋演示等流程。系统适合用于注视点可视化、大目标选择、停留触发和普通摄像头视线交互原型验证。</w:t>
      </w:r>
    </w:p>
    <w:p w14:paraId="34768984" w14:textId="77777777" w:rsidR="00857452" w:rsidRDefault="00314B56">
      <w:pPr>
        <w:pStyle w:val="21"/>
      </w:pPr>
      <w:bookmarkStart w:id="169" w:name="_Toc229091041"/>
      <w:r>
        <w:rPr>
          <w:rFonts w:ascii="Times New Roman" w:eastAsia="黑体" w:hAnsi="Times New Roman"/>
          <w:color w:val="000000"/>
        </w:rPr>
        <w:t xml:space="preserve">7.3 </w:t>
      </w:r>
      <w:r>
        <w:rPr>
          <w:rFonts w:ascii="Times New Roman" w:eastAsia="黑体" w:hAnsi="Times New Roman"/>
          <w:color w:val="000000"/>
        </w:rPr>
        <w:t>当前系统存在的不足</w:t>
      </w:r>
      <w:bookmarkEnd w:id="169"/>
    </w:p>
    <w:p w14:paraId="428650D7" w14:textId="77777777" w:rsidR="00857452" w:rsidRDefault="00314B56">
      <w:pPr>
        <w:spacing w:after="0" w:line="400" w:lineRule="exact"/>
        <w:ind w:firstLine="480"/>
        <w:jc w:val="both"/>
      </w:pPr>
      <w:r>
        <w:rPr>
          <w:color w:val="000000"/>
        </w:rPr>
        <w:t>虽然</w:t>
      </w:r>
      <w:r>
        <w:rPr>
          <w:color w:val="000000"/>
        </w:rPr>
        <w:t xml:space="preserve"> Look2Act </w:t>
      </w:r>
      <w:r>
        <w:rPr>
          <w:color w:val="000000"/>
        </w:rPr>
        <w:t>已经完成了从数据采集到注视交互的软件闭环，但受普通摄像头硬件条件、数据规模和系统实现阶段限制，当前系统仍存在以下不足。</w:t>
      </w:r>
    </w:p>
    <w:p w14:paraId="35D81150" w14:textId="77777777" w:rsidR="00857452" w:rsidRDefault="00314B56">
      <w:pPr>
        <w:spacing w:after="0" w:line="400" w:lineRule="exact"/>
        <w:ind w:firstLine="480"/>
        <w:jc w:val="both"/>
      </w:pPr>
      <w:r>
        <w:rPr>
          <w:color w:val="000000"/>
        </w:rPr>
        <w:t>第一，屏幕像素误差仍然较大。</w:t>
      </w:r>
      <w:r>
        <w:rPr>
          <w:color w:val="000000"/>
        </w:rPr>
        <w:t xml:space="preserve">GazeNetV2 </w:t>
      </w:r>
      <w:r>
        <w:rPr>
          <w:color w:val="000000"/>
        </w:rPr>
        <w:t>的角度误差已经达到较低水平，但屏幕像素误差仍在数百像素量级。这说明模型方向估计和屏幕点交互之间仍存在明显系统差距。误差主要来自摄像头与屏幕几何参数近似、用户眼睛相对相机位置不确定、屏幕距离估计不精确以及校准采样质量差异。</w:t>
      </w:r>
    </w:p>
    <w:p w14:paraId="3D1CEF4C" w14:textId="77777777" w:rsidR="00857452" w:rsidRDefault="00314B56">
      <w:pPr>
        <w:spacing w:after="0" w:line="400" w:lineRule="exact"/>
        <w:ind w:firstLine="480"/>
        <w:jc w:val="both"/>
      </w:pPr>
      <w:r>
        <w:rPr>
          <w:color w:val="000000"/>
        </w:rPr>
        <w:t>第二，长尾用户适应能力仍需提升。留一用户交叉验证中，多数用户表现较好，但仍有少数用户误差明显偏大。这类用户可能受到眼镜反光、眼睑遮挡、虹膜颜色、摄像头角度、采集质量和注视习惯等因素影响。当前模型尚未针对长尾用户进行个性化适配，也未建立专门的困难样本处理机制。</w:t>
      </w:r>
    </w:p>
    <w:p w14:paraId="1A150A28" w14:textId="77777777" w:rsidR="00857452" w:rsidRDefault="00314B56">
      <w:pPr>
        <w:spacing w:after="0" w:line="400" w:lineRule="exact"/>
        <w:ind w:firstLine="480"/>
        <w:jc w:val="both"/>
      </w:pPr>
      <w:r>
        <w:rPr>
          <w:color w:val="000000"/>
        </w:rPr>
        <w:lastRenderedPageBreak/>
        <w:t>第三，实时头姿补偿仍有改进空间。系统已经实现</w:t>
      </w:r>
      <w:r>
        <w:rPr>
          <w:color w:val="000000"/>
        </w:rPr>
        <w:t xml:space="preserve"> PnP </w:t>
      </w:r>
      <w:r>
        <w:rPr>
          <w:color w:val="000000"/>
        </w:rPr>
        <w:t>头姿估计，并在实验中证明头姿信息具有重要作用。但由于普通摄像头缺少精确内参，人脸关键点存在帧间抖动，三维人脸模型点也只是近似描述，实时头姿直接参与几何变换时可能带来额外误差。当前系统在</w:t>
      </w:r>
      <w:r>
        <w:rPr>
          <w:color w:val="000000"/>
        </w:rPr>
        <w:t xml:space="preserve"> Deep </w:t>
      </w:r>
      <w:r>
        <w:rPr>
          <w:color w:val="000000"/>
        </w:rPr>
        <w:t>演示配置中采用更稳定的相机空间契约，尚未实现完全鲁棒的动态头动补偿。</w:t>
      </w:r>
    </w:p>
    <w:p w14:paraId="34336850" w14:textId="77777777" w:rsidR="00857452" w:rsidRDefault="00314B56">
      <w:pPr>
        <w:spacing w:after="0" w:line="400" w:lineRule="exact"/>
        <w:ind w:firstLine="480"/>
        <w:jc w:val="both"/>
      </w:pPr>
      <w:r>
        <w:rPr>
          <w:color w:val="000000"/>
        </w:rPr>
        <w:t>第四，校准流程仍存在用户负担。最终系统采用</w:t>
      </w:r>
      <w:r>
        <w:rPr>
          <w:color w:val="000000"/>
        </w:rPr>
        <w:t xml:space="preserve"> 25 </w:t>
      </w:r>
      <w:r>
        <w:rPr>
          <w:color w:val="000000"/>
        </w:rPr>
        <w:t>点校准，能够覆盖较完整屏幕区域，但相比少点校准，用户操作时间更长。少点校准虽然负担较低，但映射稳定性不足。如何在校准点数量、校准时间、拟合稳定性和交互精度之间取得更好平衡，仍需要进一步研究。</w:t>
      </w:r>
    </w:p>
    <w:p w14:paraId="33359F5A" w14:textId="77777777" w:rsidR="00857452" w:rsidRDefault="00314B56">
      <w:pPr>
        <w:spacing w:after="0" w:line="400" w:lineRule="exact"/>
        <w:ind w:firstLine="480"/>
        <w:jc w:val="both"/>
      </w:pPr>
      <w:r>
        <w:rPr>
          <w:color w:val="000000"/>
        </w:rPr>
        <w:t>第五，交互任务仍以大目标和演示型任务为主。当前系统适合注视点可视化、大目标选择、停留触发和五子棋等原型演示，但尚不能稳定替代鼠标完成小目标精确点击。普通</w:t>
      </w:r>
      <w:r>
        <w:rPr>
          <w:color w:val="000000"/>
        </w:rPr>
        <w:t xml:space="preserve"> RGB </w:t>
      </w:r>
      <w:r>
        <w:rPr>
          <w:color w:val="000000"/>
        </w:rPr>
        <w:t>摄像头视线追踪的精度、抖动和延迟限制了其在高精度桌面操作中的应用范围。</w:t>
      </w:r>
    </w:p>
    <w:p w14:paraId="2B2F14D1" w14:textId="77777777" w:rsidR="00857452" w:rsidRDefault="00314B56">
      <w:pPr>
        <w:spacing w:after="0" w:line="400" w:lineRule="exact"/>
        <w:ind w:firstLine="480"/>
        <w:jc w:val="both"/>
      </w:pPr>
      <w:r>
        <w:rPr>
          <w:color w:val="000000"/>
        </w:rPr>
        <w:t>第六，系统级用户实验仍不够充分。本文已经完成模型评估、跨用户实验、校准对比和功能测试，但大规模用户交互实验仍有限。对于注视交互系统而言，用户主观负担、操作疲劳、误触发体验、学习成本和长时间稳定性同样重要，这些内容需要在后续工作中进一步验证。</w:t>
      </w:r>
    </w:p>
    <w:p w14:paraId="483E5697" w14:textId="77777777" w:rsidR="00857452" w:rsidRDefault="00314B56">
      <w:pPr>
        <w:pStyle w:val="21"/>
      </w:pPr>
      <w:bookmarkStart w:id="170" w:name="_Toc229091042"/>
      <w:r>
        <w:rPr>
          <w:rFonts w:ascii="Times New Roman" w:eastAsia="黑体" w:hAnsi="Times New Roman"/>
          <w:color w:val="000000"/>
        </w:rPr>
        <w:t xml:space="preserve">7.4 </w:t>
      </w:r>
      <w:r>
        <w:rPr>
          <w:rFonts w:ascii="Times New Roman" w:eastAsia="黑体" w:hAnsi="Times New Roman"/>
          <w:color w:val="000000"/>
        </w:rPr>
        <w:t>后续工作展望</w:t>
      </w:r>
      <w:bookmarkEnd w:id="170"/>
    </w:p>
    <w:p w14:paraId="1A8CAF55" w14:textId="77777777" w:rsidR="00857452" w:rsidRDefault="00314B56">
      <w:pPr>
        <w:spacing w:after="0" w:line="400" w:lineRule="exact"/>
        <w:ind w:firstLine="480"/>
        <w:jc w:val="both"/>
      </w:pPr>
      <w:r>
        <w:rPr>
          <w:color w:val="000000"/>
        </w:rPr>
        <w:t>针对当前系统存在的不足，后续可从数据、模型、几何、校准、实时性和交互应用六个方向继续改进。</w:t>
      </w:r>
    </w:p>
    <w:p w14:paraId="222F0681" w14:textId="77777777" w:rsidR="00857452" w:rsidRDefault="00314B56">
      <w:pPr>
        <w:spacing w:after="0" w:line="400" w:lineRule="exact"/>
        <w:ind w:firstLine="480"/>
        <w:jc w:val="both"/>
      </w:pPr>
      <w:r>
        <w:rPr>
          <w:color w:val="000000"/>
        </w:rPr>
        <w:t>第一，扩充数据集并优化数据质量。后续可以继续采集更多用户、更多设备、更多光照条件和更多佩戴眼镜场景下的数据，增强模型对真实桌面环境的覆盖能力。同时，应加强数据质量控制，对高误差用户、高误差设备和异常样本进行专项分析，建立困难样本标记和补采机制。数据扩充不应仅追求样本数量，还应关注用户多样性、设备多样性、姿态范围和屏幕区域覆盖。</w:t>
      </w:r>
    </w:p>
    <w:p w14:paraId="0119464E" w14:textId="77777777" w:rsidR="00857452" w:rsidRDefault="00314B56">
      <w:pPr>
        <w:spacing w:after="0" w:line="400" w:lineRule="exact"/>
        <w:ind w:firstLine="480"/>
        <w:jc w:val="both"/>
      </w:pPr>
      <w:r>
        <w:rPr>
          <w:color w:val="000000"/>
        </w:rPr>
        <w:t>第二，引入轻量化个性化适配方法。当前模型采用统一参数面对所有用户，难以完全消除个体差异。后续可以研究少样本个性化方法，例如利用少量校准样本调整输出偏置、更新轻量映射层或训练用户特定校正模块</w:t>
      </w:r>
      <w:r>
        <w:rPr>
          <w:color w:val="000000"/>
          <w:vertAlign w:val="superscript"/>
        </w:rPr>
        <w:t>[9,10]</w:t>
      </w:r>
      <w:r>
        <w:rPr>
          <w:color w:val="000000"/>
        </w:rPr>
        <w:t>。在保证用户负担较低的前提下，个性化适配有望显著改善长尾用户表现。</w:t>
      </w:r>
    </w:p>
    <w:p w14:paraId="41AABDBB" w14:textId="77777777" w:rsidR="00857452" w:rsidRDefault="00314B56">
      <w:pPr>
        <w:spacing w:after="0" w:line="400" w:lineRule="exact"/>
        <w:ind w:firstLine="480"/>
        <w:jc w:val="both"/>
      </w:pPr>
      <w:r>
        <w:rPr>
          <w:color w:val="000000"/>
        </w:rPr>
        <w:t>第三，完善摄像头与屏幕几何标定。屏幕像素误差的重要来源是几何近似。后续可以引入更精确的摄像头内参估计、屏幕物理尺寸测量、摄像头相对屏幕位置估计和用户眼睛位置建模，使三维视线到屏幕平面的映射更加稳定。同时，可</w:t>
      </w:r>
      <w:r>
        <w:rPr>
          <w:color w:val="000000"/>
        </w:rPr>
        <w:lastRenderedPageBreak/>
        <w:t>以研究将几何参数作为校准过程的一部分进行联合优化，而不是完全依赖固定经验参数。</w:t>
      </w:r>
    </w:p>
    <w:p w14:paraId="4E3D8CE5" w14:textId="77777777" w:rsidR="00857452" w:rsidRDefault="00314B56">
      <w:pPr>
        <w:spacing w:after="0" w:line="400" w:lineRule="exact"/>
        <w:ind w:firstLine="480"/>
        <w:jc w:val="both"/>
      </w:pPr>
      <w:r>
        <w:rPr>
          <w:color w:val="000000"/>
        </w:rPr>
        <w:t>第四，改进头姿建模和动态头动补偿。后续可以进一步统一训练标签、模型输出、</w:t>
      </w:r>
      <w:r>
        <w:rPr>
          <w:color w:val="000000"/>
        </w:rPr>
        <w:t xml:space="preserve">PnP </w:t>
      </w:r>
      <w:r>
        <w:rPr>
          <w:color w:val="000000"/>
        </w:rPr>
        <w:t>姿态和实时几何映射之间的坐标约定，减少不同坐标空间之间转换带来的误差。在模型层面，可以探索将头姿信息作为辅助监督、门控特征或显式几何约束；也可以探索从完整摄像头帧直接预测视线信息的端到端方法</w:t>
      </w:r>
      <w:r>
        <w:rPr>
          <w:color w:val="000000"/>
          <w:vertAlign w:val="superscript"/>
        </w:rPr>
        <w:t>[18]</w:t>
      </w:r>
      <w:r>
        <w:rPr>
          <w:color w:val="000000"/>
        </w:rPr>
        <w:t>。在系统层面，可以提高头姿估计稳定性，并分析不同头姿范围下的误差分布。</w:t>
      </w:r>
    </w:p>
    <w:p w14:paraId="2A5309F4" w14:textId="77777777" w:rsidR="00857452" w:rsidRDefault="00314B56">
      <w:pPr>
        <w:spacing w:after="0" w:line="400" w:lineRule="exact"/>
        <w:ind w:firstLine="480"/>
        <w:jc w:val="both"/>
      </w:pPr>
      <w:r>
        <w:rPr>
          <w:color w:val="000000"/>
        </w:rPr>
        <w:t>第五，优化校准策略和交互稳定性。后续可以比较</w:t>
      </w:r>
      <w:r>
        <w:rPr>
          <w:color w:val="000000"/>
        </w:rPr>
        <w:t xml:space="preserve"> 5 </w:t>
      </w:r>
      <w:r>
        <w:rPr>
          <w:color w:val="000000"/>
        </w:rPr>
        <w:t>点、</w:t>
      </w:r>
      <w:r>
        <w:rPr>
          <w:color w:val="000000"/>
        </w:rPr>
        <w:t xml:space="preserve">9 </w:t>
      </w:r>
      <w:r>
        <w:rPr>
          <w:color w:val="000000"/>
        </w:rPr>
        <w:t>点、</w:t>
      </w:r>
      <w:r>
        <w:rPr>
          <w:color w:val="000000"/>
        </w:rPr>
        <w:t xml:space="preserve">13 </w:t>
      </w:r>
      <w:r>
        <w:rPr>
          <w:color w:val="000000"/>
        </w:rPr>
        <w:t>点、</w:t>
      </w:r>
      <w:r>
        <w:rPr>
          <w:color w:val="000000"/>
        </w:rPr>
        <w:t xml:space="preserve">25 </w:t>
      </w:r>
      <w:r>
        <w:rPr>
          <w:color w:val="000000"/>
        </w:rPr>
        <w:t>点等不同校准点数量，结合</w:t>
      </w:r>
      <w:r>
        <w:rPr>
          <w:color w:val="000000"/>
        </w:rPr>
        <w:t xml:space="preserve"> affine</w:t>
      </w:r>
      <w:r>
        <w:rPr>
          <w:color w:val="000000"/>
        </w:rPr>
        <w:t>、多项式、局部加权回归或鲁棒回归方法，寻找校准负担和误差修正之间的更优折中。平滑方面，可以进一步比较指数滑动平均、</w:t>
      </w:r>
      <w:r>
        <w:rPr>
          <w:color w:val="000000"/>
        </w:rPr>
        <w:t xml:space="preserve">Kalman </w:t>
      </w:r>
      <w:r>
        <w:rPr>
          <w:color w:val="000000"/>
        </w:rPr>
        <w:t>滤波、</w:t>
      </w:r>
      <w:r>
        <w:rPr>
          <w:color w:val="000000"/>
        </w:rPr>
        <w:t xml:space="preserve">One Euro Filter </w:t>
      </w:r>
      <w:r>
        <w:rPr>
          <w:color w:val="000000"/>
        </w:rPr>
        <w:t>和基于速度的自适应平滑策略</w:t>
      </w:r>
      <w:r>
        <w:rPr>
          <w:color w:val="000000"/>
          <w:vertAlign w:val="superscript"/>
        </w:rPr>
        <w:t>[15]</w:t>
      </w:r>
      <w:r>
        <w:rPr>
          <w:color w:val="000000"/>
        </w:rPr>
        <w:t>，提高系统在快速视线转移和稳定注视两种状态下的表现。</w:t>
      </w:r>
    </w:p>
    <w:p w14:paraId="4EB1AA89" w14:textId="77777777" w:rsidR="00857452" w:rsidRDefault="00314B56">
      <w:pPr>
        <w:spacing w:after="0" w:line="400" w:lineRule="exact"/>
        <w:ind w:firstLine="480"/>
        <w:jc w:val="both"/>
      </w:pPr>
      <w:r>
        <w:rPr>
          <w:color w:val="000000"/>
        </w:rPr>
        <w:t>第六，扩展注视交互任务和用户研究。当前</w:t>
      </w:r>
      <w:r>
        <w:rPr>
          <w:color w:val="000000"/>
        </w:rPr>
        <w:t xml:space="preserve"> Look2Act </w:t>
      </w:r>
      <w:r>
        <w:rPr>
          <w:color w:val="000000"/>
        </w:rPr>
        <w:t>已实现注视光标、停留触发、交互启动器和五子棋演示。后续可以设计更系统的目标选择实验，记录成功率、完成时间、误触发次数、停留时间和用户主观评分，进一步评价系统在人机交互任务中的可用性。也可以探索无接触控制、辅助输入、阅读行为分析和多模态交互等应用方向，将视线输入与鼠标、键盘、语音或手势结合，提高交互可靠性。</w:t>
      </w:r>
    </w:p>
    <w:p w14:paraId="10E81BE5" w14:textId="77777777" w:rsidR="00857452" w:rsidRDefault="00314B56">
      <w:pPr>
        <w:spacing w:after="0" w:line="400" w:lineRule="exact"/>
        <w:ind w:firstLine="480"/>
        <w:jc w:val="both"/>
      </w:pPr>
      <w:r>
        <w:rPr>
          <w:color w:val="000000"/>
        </w:rPr>
        <w:t>第七，提升软件工程化和部署能力。后续可以进一步优化系统启动速度、模型加载速度、日志管理、异常提示和界面交互体验；同时减少打包体积，完善安装流程和用户配置管理。对于实时推理部分，可以继续优化</w:t>
      </w:r>
      <w:r>
        <w:rPr>
          <w:color w:val="000000"/>
        </w:rPr>
        <w:t xml:space="preserve"> ONNX Runtime </w:t>
      </w:r>
      <w:r>
        <w:rPr>
          <w:color w:val="000000"/>
        </w:rPr>
        <w:t>推理、摄像头分辨率、关键点检测频率和界面绘制逻辑，以提高不同设备上的运行稳定性。</w:t>
      </w:r>
    </w:p>
    <w:p w14:paraId="3382D6AA" w14:textId="77777777" w:rsidR="00857452" w:rsidRDefault="00314B56">
      <w:pPr>
        <w:pStyle w:val="21"/>
      </w:pPr>
      <w:bookmarkStart w:id="171" w:name="_Toc229091043"/>
      <w:r>
        <w:rPr>
          <w:rFonts w:ascii="Times New Roman" w:eastAsia="黑体" w:hAnsi="Times New Roman"/>
          <w:color w:val="000000"/>
        </w:rPr>
        <w:t xml:space="preserve">7.5 </w:t>
      </w:r>
      <w:r>
        <w:rPr>
          <w:rFonts w:ascii="Times New Roman" w:eastAsia="黑体" w:hAnsi="Times New Roman"/>
          <w:color w:val="000000"/>
        </w:rPr>
        <w:t>本章小结</w:t>
      </w:r>
      <w:bookmarkEnd w:id="171"/>
    </w:p>
    <w:p w14:paraId="3D72139F" w14:textId="77777777" w:rsidR="00857452" w:rsidRDefault="00314B56">
      <w:pPr>
        <w:spacing w:after="0" w:line="400" w:lineRule="exact"/>
        <w:ind w:firstLine="480"/>
        <w:jc w:val="both"/>
      </w:pPr>
      <w:r>
        <w:rPr>
          <w:color w:val="000000"/>
        </w:rPr>
        <w:t>本文完成了一套基于普通</w:t>
      </w:r>
      <w:r>
        <w:rPr>
          <w:color w:val="000000"/>
        </w:rPr>
        <w:t xml:space="preserve"> RGB </w:t>
      </w:r>
      <w:r>
        <w:rPr>
          <w:color w:val="000000"/>
        </w:rPr>
        <w:t>摄像头的实时视线追踪与注视交互系统</w:t>
      </w:r>
      <w:r>
        <w:rPr>
          <w:color w:val="000000"/>
        </w:rPr>
        <w:t xml:space="preserve"> Look2Act</w:t>
      </w:r>
      <w:r>
        <w:rPr>
          <w:color w:val="000000"/>
        </w:rPr>
        <w:t>。系统以</w:t>
      </w:r>
      <w:r>
        <w:rPr>
          <w:color w:val="000000"/>
        </w:rPr>
        <w:t xml:space="preserve"> Deep/GazeNetV2 </w:t>
      </w:r>
      <w:r>
        <w:rPr>
          <w:color w:val="000000"/>
        </w:rPr>
        <w:t>作为深度学习研究主线，以</w:t>
      </w:r>
      <w:r>
        <w:rPr>
          <w:color w:val="000000"/>
        </w:rPr>
        <w:t xml:space="preserve"> Classic </w:t>
      </w:r>
      <w:r>
        <w:rPr>
          <w:color w:val="000000"/>
        </w:rPr>
        <w:t>与</w:t>
      </w:r>
      <w:r>
        <w:rPr>
          <w:color w:val="000000"/>
        </w:rPr>
        <w:t xml:space="preserve"> Deep </w:t>
      </w:r>
      <w:r>
        <w:rPr>
          <w:color w:val="000000"/>
        </w:rPr>
        <w:t>双模式作为软件实现主线，完成了数据采集、数据预处理、模型训练、三维视线估计、屏幕映射、用户校准、平滑处理、全屏验证和注视交互等核心工作。</w:t>
      </w:r>
    </w:p>
    <w:p w14:paraId="5C6788C3" w14:textId="77777777" w:rsidR="00857452" w:rsidRDefault="00314B56">
      <w:pPr>
        <w:spacing w:after="0" w:line="400" w:lineRule="exact"/>
        <w:ind w:firstLine="480"/>
        <w:jc w:val="both"/>
      </w:pPr>
      <w:r>
        <w:rPr>
          <w:color w:val="000000"/>
        </w:rPr>
        <w:t>实验结果表明，</w:t>
      </w:r>
      <w:r>
        <w:rPr>
          <w:color w:val="000000"/>
        </w:rPr>
        <w:t xml:space="preserve">GazeNetV2 </w:t>
      </w:r>
      <w:r>
        <w:rPr>
          <w:color w:val="000000"/>
        </w:rPr>
        <w:t>在固定测试集和跨用户留一评估中均取得了较好的角度误差，说明自建数据集和双眼深度模型能够支撑普通摄像头下的三维视线估计。校准和头姿实验进一步表明，普通摄像头视线追踪的系统误差不仅来自模型本身，还与屏幕几何、用户校准、坐标契约、头部姿态和长尾用户密切相关。</w:t>
      </w:r>
      <w:r>
        <w:rPr>
          <w:color w:val="000000"/>
        </w:rPr>
        <w:lastRenderedPageBreak/>
        <w:t>系统测试结果表明，</w:t>
      </w:r>
      <w:r>
        <w:rPr>
          <w:color w:val="000000"/>
        </w:rPr>
        <w:t xml:space="preserve">Look2Act </w:t>
      </w:r>
      <w:r>
        <w:rPr>
          <w:color w:val="000000"/>
        </w:rPr>
        <w:t>已经具备本地运行、实时追踪、校准验证和注视交互演示能力。</w:t>
      </w:r>
    </w:p>
    <w:p w14:paraId="0AF67E0E" w14:textId="77777777" w:rsidR="00857452" w:rsidRDefault="00314B56">
      <w:pPr>
        <w:spacing w:after="0" w:line="400" w:lineRule="exact"/>
        <w:ind w:firstLine="480"/>
        <w:jc w:val="both"/>
      </w:pPr>
      <w:r>
        <w:rPr>
          <w:color w:val="000000"/>
        </w:rPr>
        <w:t>总体而言，本文完成了课题要求的可运行实时视线追踪软件系统，并从算法、数据、系统和实验多个层面对普通</w:t>
      </w:r>
      <w:r>
        <w:rPr>
          <w:color w:val="000000"/>
        </w:rPr>
        <w:t xml:space="preserve"> RGB </w:t>
      </w:r>
      <w:r>
        <w:rPr>
          <w:color w:val="000000"/>
        </w:rPr>
        <w:t>摄像头视线追踪进行了研究与实现。当前系统适合注视点可视化、大目标选择、停留触发和低成本视线交互原型验证。未来工作将继续围绕数据扩充、个性化适配、几何标定、头姿补偿、校准优化和交互评价展开，以进一步提升系统在真实桌面环境中的精度、稳定性和可用性。</w:t>
      </w:r>
    </w:p>
    <w:p w14:paraId="2D4E9111" w14:textId="77777777" w:rsidR="00857452" w:rsidRDefault="00857452">
      <w:pPr>
        <w:sectPr w:rsidR="00857452" w:rsidSect="003F1BA5">
          <w:headerReference w:type="even" r:id="rId68"/>
          <w:headerReference w:type="default" r:id="rId69"/>
          <w:footerReference w:type="even" r:id="rId70"/>
          <w:footerReference w:type="default" r:id="rId71"/>
          <w:headerReference w:type="first" r:id="rId72"/>
          <w:footerReference w:type="first" r:id="rId73"/>
          <w:pgSz w:w="11906" w:h="16838"/>
          <w:pgMar w:top="1701" w:right="1701" w:bottom="1701" w:left="1701" w:header="1134" w:footer="1134" w:gutter="0"/>
          <w:cols w:space="720"/>
          <w:docGrid w:linePitch="360"/>
        </w:sectPr>
      </w:pPr>
    </w:p>
    <w:p w14:paraId="3A1FF292" w14:textId="77777777" w:rsidR="00857452" w:rsidRDefault="00314B56">
      <w:pPr>
        <w:pStyle w:val="1"/>
      </w:pPr>
      <w:bookmarkStart w:id="172" w:name="_Toc229091044"/>
      <w:r>
        <w:rPr>
          <w:rFonts w:ascii="Times New Roman" w:eastAsia="黑体" w:hAnsi="Times New Roman"/>
          <w:color w:val="000000"/>
        </w:rPr>
        <w:lastRenderedPageBreak/>
        <w:t>致</w:t>
      </w:r>
      <w:r>
        <w:rPr>
          <w:rFonts w:ascii="Times New Roman" w:eastAsia="黑体" w:hAnsi="Times New Roman"/>
          <w:color w:val="000000"/>
        </w:rPr>
        <w:t xml:space="preserve">  </w:t>
      </w:r>
      <w:r>
        <w:rPr>
          <w:rFonts w:ascii="Times New Roman" w:eastAsia="黑体" w:hAnsi="Times New Roman"/>
          <w:color w:val="000000"/>
        </w:rPr>
        <w:t>谢</w:t>
      </w:r>
      <w:bookmarkEnd w:id="172"/>
    </w:p>
    <w:p w14:paraId="76A9AA1F" w14:textId="77777777" w:rsidR="00857452" w:rsidRDefault="00314B56">
      <w:pPr>
        <w:spacing w:after="0" w:line="400" w:lineRule="exact"/>
        <w:ind w:firstLine="480"/>
        <w:jc w:val="both"/>
      </w:pPr>
      <w:r>
        <w:rPr>
          <w:color w:val="000000"/>
        </w:rPr>
        <w:t>本论文的完成离不开指导教师</w:t>
      </w:r>
      <w:r>
        <w:rPr>
          <w:color w:val="000000"/>
        </w:rPr>
        <w:t xml:space="preserve"> C</w:t>
      </w:r>
      <w:r>
        <w:rPr>
          <w:color w:val="000000"/>
        </w:rPr>
        <w:t>教授的悉心指导。从选题确定、技术路线设计到系统实现和论文修改，</w:t>
      </w:r>
      <w:r>
        <w:rPr>
          <w:color w:val="000000"/>
        </w:rPr>
        <w:t>C</w:t>
      </w:r>
      <w:r>
        <w:rPr>
          <w:color w:val="000000"/>
        </w:rPr>
        <w:t>教授均给予了耐心帮助和严格要求，使我在科研思维和工程实践能力方面都有明显提升。感谢参与数据采集和系统测试的同学与朋友，感谢家人在学习和生活中给予的理解与支持。谨向所有关心、帮助和鼓励我的老师、同学和亲友致以诚挚谢意。</w:t>
      </w:r>
    </w:p>
    <w:p w14:paraId="65F0545B" w14:textId="77777777" w:rsidR="00857452" w:rsidRDefault="00857452">
      <w:pPr>
        <w:sectPr w:rsidR="00857452" w:rsidSect="003F1BA5">
          <w:headerReference w:type="even" r:id="rId74"/>
          <w:headerReference w:type="default" r:id="rId75"/>
          <w:footerReference w:type="even" r:id="rId76"/>
          <w:footerReference w:type="default" r:id="rId77"/>
          <w:headerReference w:type="first" r:id="rId78"/>
          <w:footerReference w:type="first" r:id="rId79"/>
          <w:pgSz w:w="11906" w:h="16838"/>
          <w:pgMar w:top="1701" w:right="1701" w:bottom="1701" w:left="1701" w:header="1134" w:footer="1134" w:gutter="0"/>
          <w:cols w:space="720"/>
          <w:docGrid w:linePitch="360"/>
        </w:sectPr>
      </w:pPr>
    </w:p>
    <w:p w14:paraId="4FE112E1" w14:textId="77777777" w:rsidR="00857452" w:rsidRDefault="00314B56">
      <w:pPr>
        <w:pStyle w:val="1"/>
      </w:pPr>
      <w:bookmarkStart w:id="173" w:name="_Toc229091045"/>
      <w:r>
        <w:rPr>
          <w:rFonts w:ascii="Times New Roman" w:eastAsia="黑体" w:hAnsi="Times New Roman"/>
          <w:color w:val="000000"/>
        </w:rPr>
        <w:lastRenderedPageBreak/>
        <w:t>参考文献</w:t>
      </w:r>
      <w:bookmarkEnd w:id="173"/>
    </w:p>
    <w:p w14:paraId="089E2A31" w14:textId="77777777" w:rsidR="00857452" w:rsidRDefault="00314B56">
      <w:pPr>
        <w:spacing w:after="0" w:line="400" w:lineRule="exact"/>
        <w:ind w:firstLine="480"/>
        <w:jc w:val="both"/>
      </w:pPr>
      <w:r>
        <w:rPr>
          <w:color w:val="000000"/>
        </w:rPr>
        <w:t xml:space="preserve">[1] </w:t>
      </w:r>
      <w:r>
        <w:rPr>
          <w:color w:val="000000"/>
        </w:rPr>
        <w:t>苟超，卓莹，王康，等</w:t>
      </w:r>
      <w:r>
        <w:rPr>
          <w:color w:val="000000"/>
        </w:rPr>
        <w:t xml:space="preserve">. </w:t>
      </w:r>
      <w:r>
        <w:rPr>
          <w:color w:val="000000"/>
        </w:rPr>
        <w:t>眼动跟踪研究进展与展望</w:t>
      </w:r>
      <w:r>
        <w:rPr>
          <w:color w:val="000000"/>
        </w:rPr>
        <w:t xml:space="preserve">[J]. </w:t>
      </w:r>
      <w:r>
        <w:rPr>
          <w:color w:val="000000"/>
        </w:rPr>
        <w:t>自动化学报，</w:t>
      </w:r>
      <w:r>
        <w:rPr>
          <w:color w:val="000000"/>
        </w:rPr>
        <w:t>2022</w:t>
      </w:r>
      <w:r>
        <w:rPr>
          <w:color w:val="000000"/>
        </w:rPr>
        <w:t>，</w:t>
      </w:r>
      <w:r>
        <w:rPr>
          <w:color w:val="000000"/>
        </w:rPr>
        <w:t>48(5)</w:t>
      </w:r>
      <w:r>
        <w:rPr>
          <w:color w:val="000000"/>
        </w:rPr>
        <w:t>：</w:t>
      </w:r>
      <w:r>
        <w:rPr>
          <w:color w:val="000000"/>
        </w:rPr>
        <w:t>1173-1192.</w:t>
      </w:r>
    </w:p>
    <w:p w14:paraId="36C55538" w14:textId="77777777" w:rsidR="00857452" w:rsidRDefault="00314B56">
      <w:pPr>
        <w:spacing w:after="0" w:line="400" w:lineRule="exact"/>
        <w:ind w:firstLine="480"/>
        <w:jc w:val="both"/>
      </w:pPr>
      <w:r>
        <w:rPr>
          <w:color w:val="000000"/>
        </w:rPr>
        <w:t xml:space="preserve">[2] </w:t>
      </w:r>
      <w:r>
        <w:rPr>
          <w:color w:val="000000"/>
        </w:rPr>
        <w:t>刘佳惠，迟健男，尹怡欣</w:t>
      </w:r>
      <w:r>
        <w:rPr>
          <w:color w:val="000000"/>
        </w:rPr>
        <w:t xml:space="preserve">. </w:t>
      </w:r>
      <w:r>
        <w:rPr>
          <w:color w:val="000000"/>
        </w:rPr>
        <w:t>基于特征的视线跟踪方法研究综述</w:t>
      </w:r>
      <w:r>
        <w:rPr>
          <w:color w:val="000000"/>
        </w:rPr>
        <w:t xml:space="preserve">[J]. </w:t>
      </w:r>
      <w:r>
        <w:rPr>
          <w:color w:val="000000"/>
        </w:rPr>
        <w:t>自动化学报，</w:t>
      </w:r>
      <w:r>
        <w:rPr>
          <w:color w:val="000000"/>
        </w:rPr>
        <w:t>2021</w:t>
      </w:r>
      <w:r>
        <w:rPr>
          <w:color w:val="000000"/>
        </w:rPr>
        <w:t>，</w:t>
      </w:r>
      <w:r>
        <w:rPr>
          <w:color w:val="000000"/>
        </w:rPr>
        <w:t>47(2)</w:t>
      </w:r>
      <w:r>
        <w:rPr>
          <w:color w:val="000000"/>
        </w:rPr>
        <w:t>：</w:t>
      </w:r>
      <w:r>
        <w:rPr>
          <w:color w:val="000000"/>
        </w:rPr>
        <w:t>252-277.</w:t>
      </w:r>
    </w:p>
    <w:p w14:paraId="4B6320C2" w14:textId="77777777" w:rsidR="00857452" w:rsidRDefault="00314B56">
      <w:pPr>
        <w:spacing w:after="0" w:line="400" w:lineRule="exact"/>
        <w:ind w:firstLine="480"/>
        <w:jc w:val="both"/>
      </w:pPr>
      <w:r>
        <w:rPr>
          <w:color w:val="000000"/>
        </w:rPr>
        <w:t>[3] X. Zhang, Y. Sugano, M. Fritz, et al. Appearance-based gaze estimation in the wild[C]. Proceedings of the IEEE Conference on Computer Vision and Pattern Recognition, 2015</w:t>
      </w:r>
      <w:r>
        <w:rPr>
          <w:color w:val="000000"/>
        </w:rPr>
        <w:t>：</w:t>
      </w:r>
      <w:r>
        <w:rPr>
          <w:color w:val="000000"/>
        </w:rPr>
        <w:t>4511-4520.</w:t>
      </w:r>
    </w:p>
    <w:p w14:paraId="34EC7D08" w14:textId="77777777" w:rsidR="00857452" w:rsidRDefault="00314B56">
      <w:pPr>
        <w:spacing w:after="0" w:line="400" w:lineRule="exact"/>
        <w:ind w:firstLine="480"/>
        <w:jc w:val="both"/>
      </w:pPr>
      <w:r>
        <w:rPr>
          <w:color w:val="000000"/>
        </w:rPr>
        <w:t>[4] X. Zhang, Y. Sugano, M. Fritz, et al. MPIIGaze: Real-world dataset and deep appearance-based gaze estimation[J]. IEEE Transactions on Pattern Analysis and Machine Intelligence, 2019</w:t>
      </w:r>
      <w:r>
        <w:rPr>
          <w:color w:val="000000"/>
        </w:rPr>
        <w:t>，</w:t>
      </w:r>
      <w:r>
        <w:rPr>
          <w:color w:val="000000"/>
        </w:rPr>
        <w:t>41(1)</w:t>
      </w:r>
      <w:r>
        <w:rPr>
          <w:color w:val="000000"/>
        </w:rPr>
        <w:t>：</w:t>
      </w:r>
      <w:r>
        <w:rPr>
          <w:color w:val="000000"/>
        </w:rPr>
        <w:t>162-175.</w:t>
      </w:r>
    </w:p>
    <w:p w14:paraId="6F856B7A" w14:textId="77777777" w:rsidR="00857452" w:rsidRDefault="00314B56">
      <w:pPr>
        <w:spacing w:after="0" w:line="400" w:lineRule="exact"/>
        <w:ind w:firstLine="480"/>
        <w:jc w:val="both"/>
      </w:pPr>
      <w:r>
        <w:rPr>
          <w:color w:val="000000"/>
        </w:rPr>
        <w:t>[5] E. Wood, T. Baltrušaitis, L. P. Morency, et al. Learning an appearance-based gaze estimator from one million synthesised images[C]. Proceedings of the Ninth Biennial ACM Symposium on Eye Tracking Research &amp; Applications, 2016</w:t>
      </w:r>
      <w:r>
        <w:rPr>
          <w:color w:val="000000"/>
        </w:rPr>
        <w:t>：</w:t>
      </w:r>
      <w:r>
        <w:rPr>
          <w:color w:val="000000"/>
        </w:rPr>
        <w:t>131-138.</w:t>
      </w:r>
    </w:p>
    <w:p w14:paraId="6C7923C6" w14:textId="77777777" w:rsidR="00857452" w:rsidRDefault="00314B56">
      <w:pPr>
        <w:spacing w:after="0" w:line="400" w:lineRule="exact"/>
        <w:ind w:firstLine="480"/>
        <w:jc w:val="both"/>
      </w:pPr>
      <w:r>
        <w:rPr>
          <w:color w:val="000000"/>
        </w:rPr>
        <w:t>[6] X. Zhang, Y. Sugano, M. Fritz, et al. It’s written all over your face: Full-face appearance-based gaze estimation[C]. Proceedings of the IEEE Conference on Computer Vision and Pattern Recognition Workshops, 2017</w:t>
      </w:r>
      <w:r>
        <w:rPr>
          <w:color w:val="000000"/>
        </w:rPr>
        <w:t>：</w:t>
      </w:r>
      <w:r>
        <w:rPr>
          <w:color w:val="000000"/>
        </w:rPr>
        <w:t>2299-2308.</w:t>
      </w:r>
    </w:p>
    <w:p w14:paraId="7E5E57E4" w14:textId="77777777" w:rsidR="00857452" w:rsidRDefault="00314B56">
      <w:pPr>
        <w:spacing w:after="0" w:line="400" w:lineRule="exact"/>
        <w:ind w:firstLine="480"/>
        <w:jc w:val="both"/>
      </w:pPr>
      <w:r>
        <w:rPr>
          <w:color w:val="000000"/>
        </w:rPr>
        <w:t>[7] T. Fischer, H. J. Chang, Y. Demiris. RT-GENE: Real-time eye gaze estimation in natural environments[C]. European Conference on Computer Vision, 2018</w:t>
      </w:r>
      <w:r>
        <w:rPr>
          <w:color w:val="000000"/>
        </w:rPr>
        <w:t>：</w:t>
      </w:r>
      <w:r>
        <w:rPr>
          <w:color w:val="000000"/>
        </w:rPr>
        <w:t>339-357.</w:t>
      </w:r>
    </w:p>
    <w:p w14:paraId="045EB480" w14:textId="77777777" w:rsidR="00857452" w:rsidRDefault="00314B56">
      <w:pPr>
        <w:spacing w:after="0" w:line="400" w:lineRule="exact"/>
        <w:ind w:firstLine="480"/>
        <w:jc w:val="both"/>
      </w:pPr>
      <w:r>
        <w:rPr>
          <w:color w:val="000000"/>
        </w:rPr>
        <w:t>[8] P. Kellnhofer, A. Recasens, S. Stent, et al. Gaze360: Physically unconstrained gaze estimation in the wild[C]. Proceedings of the IEEE/CVF International Conference on Computer Vision, 2019</w:t>
      </w:r>
      <w:r>
        <w:rPr>
          <w:color w:val="000000"/>
        </w:rPr>
        <w:t>：</w:t>
      </w:r>
      <w:r>
        <w:rPr>
          <w:color w:val="000000"/>
        </w:rPr>
        <w:t>6912-6921.</w:t>
      </w:r>
    </w:p>
    <w:p w14:paraId="403F50EA" w14:textId="77777777" w:rsidR="00857452" w:rsidRDefault="00314B56">
      <w:pPr>
        <w:spacing w:after="0" w:line="400" w:lineRule="exact"/>
        <w:ind w:firstLine="480"/>
        <w:jc w:val="both"/>
      </w:pPr>
      <w:r>
        <w:rPr>
          <w:color w:val="000000"/>
        </w:rPr>
        <w:t>[9] T. Santini, W. Fuhl, E. Kasneci. CalibMe: Fast and unsupervised eye tracker calibration for gaze-based pervasive human-computer interaction[C]. Proceedings of the 2017 CHI Conference on Human Factors in Computing Systems, 2017</w:t>
      </w:r>
      <w:r>
        <w:rPr>
          <w:color w:val="000000"/>
        </w:rPr>
        <w:t>：</w:t>
      </w:r>
      <w:r>
        <w:rPr>
          <w:color w:val="000000"/>
        </w:rPr>
        <w:t>2594-2605.</w:t>
      </w:r>
    </w:p>
    <w:p w14:paraId="5810069C" w14:textId="77777777" w:rsidR="00857452" w:rsidRDefault="00314B56">
      <w:pPr>
        <w:spacing w:after="0" w:line="400" w:lineRule="exact"/>
        <w:ind w:firstLine="480"/>
        <w:jc w:val="both"/>
      </w:pPr>
      <w:r>
        <w:rPr>
          <w:color w:val="000000"/>
        </w:rPr>
        <w:t>[10] J. He, K. Pham, N. Valliappan, et al. On-device few-shot personalization for real-time gaze estimation[C]. Proceedings of the IEEE/CVF International Conference on Computer Vision Workshops, 2019</w:t>
      </w:r>
      <w:r>
        <w:rPr>
          <w:color w:val="000000"/>
        </w:rPr>
        <w:t>：</w:t>
      </w:r>
      <w:r>
        <w:rPr>
          <w:color w:val="000000"/>
        </w:rPr>
        <w:t>1149-1158.</w:t>
      </w:r>
    </w:p>
    <w:p w14:paraId="79DA7432" w14:textId="77777777" w:rsidR="00857452" w:rsidRDefault="00314B56">
      <w:pPr>
        <w:spacing w:after="0" w:line="400" w:lineRule="exact"/>
        <w:ind w:firstLine="480"/>
        <w:jc w:val="both"/>
      </w:pPr>
      <w:r>
        <w:rPr>
          <w:color w:val="000000"/>
        </w:rPr>
        <w:t>[11] X. Zhang, Y. Sugano, A. Bulling. Evaluation of appearance-based methods and implications for gaze-based applications[C]. Proceedings of the 2019 CHI Conference on Human Factors in Computing Systems, 2019</w:t>
      </w:r>
      <w:r>
        <w:rPr>
          <w:color w:val="000000"/>
        </w:rPr>
        <w:t>：</w:t>
      </w:r>
      <w:r>
        <w:rPr>
          <w:color w:val="000000"/>
        </w:rPr>
        <w:t>1-13.</w:t>
      </w:r>
    </w:p>
    <w:p w14:paraId="4CA8A716" w14:textId="77777777" w:rsidR="00857452" w:rsidRDefault="00314B56">
      <w:pPr>
        <w:spacing w:after="0" w:line="400" w:lineRule="exact"/>
        <w:ind w:firstLine="480"/>
        <w:jc w:val="both"/>
      </w:pPr>
      <w:r>
        <w:rPr>
          <w:color w:val="000000"/>
        </w:rPr>
        <w:lastRenderedPageBreak/>
        <w:t>[12] Y. Kartynnik, A. Ablavatski, I. Grishchenko, et al. Real-time facial surface geometry from monocular video on mobile GPUs[EB/OL]. arXiv</w:t>
      </w:r>
      <w:r>
        <w:rPr>
          <w:color w:val="000000"/>
        </w:rPr>
        <w:t>：</w:t>
      </w:r>
      <w:r>
        <w:rPr>
          <w:color w:val="000000"/>
        </w:rPr>
        <w:t>1907.06724</w:t>
      </w:r>
      <w:r>
        <w:rPr>
          <w:color w:val="000000"/>
        </w:rPr>
        <w:t>，</w:t>
      </w:r>
      <w:r>
        <w:rPr>
          <w:color w:val="000000"/>
        </w:rPr>
        <w:t>2019.</w:t>
      </w:r>
    </w:p>
    <w:p w14:paraId="7D1ED9D2" w14:textId="77777777" w:rsidR="00857452" w:rsidRDefault="00314B56">
      <w:pPr>
        <w:spacing w:after="0" w:line="400" w:lineRule="exact"/>
        <w:ind w:firstLine="480"/>
        <w:jc w:val="both"/>
      </w:pPr>
      <w:r>
        <w:rPr>
          <w:color w:val="000000"/>
        </w:rPr>
        <w:t>[13] T. Baltrušaitis, A. Zadeh, Y. C. Lim, et al. OpenFace 2.0: Facial behavior analysis toolkit[C]. 2018 13th IEEE International Conference on Automatic Face &amp; Gesture Recognition, 2018</w:t>
      </w:r>
      <w:r>
        <w:rPr>
          <w:color w:val="000000"/>
        </w:rPr>
        <w:t>：</w:t>
      </w:r>
      <w:r>
        <w:rPr>
          <w:color w:val="000000"/>
        </w:rPr>
        <w:t>59-66.</w:t>
      </w:r>
    </w:p>
    <w:p w14:paraId="23973D89" w14:textId="77777777" w:rsidR="00857452" w:rsidRDefault="00314B56">
      <w:pPr>
        <w:spacing w:after="0" w:line="400" w:lineRule="exact"/>
        <w:ind w:firstLine="480"/>
        <w:jc w:val="both"/>
      </w:pPr>
      <w:r>
        <w:rPr>
          <w:color w:val="000000"/>
        </w:rPr>
        <w:t>[14] A. Papoutsaki, P. Sangkloy, J. Laskey, et al. WebGazer: Scalable webcam eye tracking using user interactions[C]. Proceedings of the 25th International Joint Conference on Artificial Intelligence, 2016</w:t>
      </w:r>
      <w:r>
        <w:rPr>
          <w:color w:val="000000"/>
        </w:rPr>
        <w:t>：</w:t>
      </w:r>
      <w:r>
        <w:rPr>
          <w:color w:val="000000"/>
        </w:rPr>
        <w:t>3839-3845.</w:t>
      </w:r>
    </w:p>
    <w:p w14:paraId="7C206823" w14:textId="77777777" w:rsidR="00857452" w:rsidRDefault="00314B56">
      <w:pPr>
        <w:spacing w:after="0" w:line="400" w:lineRule="exact"/>
        <w:ind w:firstLine="480"/>
        <w:jc w:val="both"/>
      </w:pPr>
      <w:r>
        <w:rPr>
          <w:color w:val="000000"/>
        </w:rPr>
        <w:t>[15] G. Casiez, N. Roussel, D. Vogel. 1€ Filter: A simple speed-based low-pass filter for noisy input in interactive systems[C]. Proceedings of the SIGCHI Conference on Human Factors in Computing Systems, 2012</w:t>
      </w:r>
      <w:r>
        <w:rPr>
          <w:color w:val="000000"/>
        </w:rPr>
        <w:t>：</w:t>
      </w:r>
      <w:r>
        <w:rPr>
          <w:color w:val="000000"/>
        </w:rPr>
        <w:t>2527-2530.</w:t>
      </w:r>
    </w:p>
    <w:p w14:paraId="02480FD6" w14:textId="77777777" w:rsidR="00857452" w:rsidRDefault="00314B56">
      <w:pPr>
        <w:spacing w:after="0" w:line="400" w:lineRule="exact"/>
        <w:ind w:firstLine="480"/>
        <w:jc w:val="both"/>
      </w:pPr>
      <w:r>
        <w:rPr>
          <w:color w:val="000000"/>
        </w:rPr>
        <w:t xml:space="preserve">[16] </w:t>
      </w:r>
      <w:r>
        <w:rPr>
          <w:color w:val="000000"/>
        </w:rPr>
        <w:t>贺辉，黄君浩</w:t>
      </w:r>
      <w:r>
        <w:rPr>
          <w:color w:val="000000"/>
        </w:rPr>
        <w:t xml:space="preserve">. </w:t>
      </w:r>
      <w:r>
        <w:rPr>
          <w:color w:val="000000"/>
        </w:rPr>
        <w:t>基于眼动跟踪的人机交互应用</w:t>
      </w:r>
      <w:r>
        <w:rPr>
          <w:color w:val="000000"/>
        </w:rPr>
        <w:t xml:space="preserve">[J]. </w:t>
      </w:r>
      <w:r>
        <w:rPr>
          <w:color w:val="000000"/>
        </w:rPr>
        <w:t>山东大学学报（工学版），</w:t>
      </w:r>
      <w:r>
        <w:rPr>
          <w:color w:val="000000"/>
        </w:rPr>
        <w:t>2021</w:t>
      </w:r>
      <w:r>
        <w:rPr>
          <w:color w:val="000000"/>
        </w:rPr>
        <w:t>，</w:t>
      </w:r>
      <w:r>
        <w:rPr>
          <w:color w:val="000000"/>
        </w:rPr>
        <w:t>51(2)</w:t>
      </w:r>
      <w:r>
        <w:rPr>
          <w:color w:val="000000"/>
        </w:rPr>
        <w:t>：</w:t>
      </w:r>
      <w:r>
        <w:rPr>
          <w:color w:val="000000"/>
        </w:rPr>
        <w:t>1-8.</w:t>
      </w:r>
    </w:p>
    <w:p w14:paraId="219447CE" w14:textId="77777777" w:rsidR="00857452" w:rsidRDefault="00314B56">
      <w:pPr>
        <w:spacing w:after="0" w:line="400" w:lineRule="exact"/>
        <w:ind w:firstLine="480"/>
        <w:jc w:val="both"/>
      </w:pPr>
      <w:r>
        <w:rPr>
          <w:color w:val="000000"/>
        </w:rPr>
        <w:t xml:space="preserve">[17] </w:t>
      </w:r>
      <w:r>
        <w:rPr>
          <w:color w:val="000000"/>
        </w:rPr>
        <w:t>王向军，蔡方方，刘峰，等</w:t>
      </w:r>
      <w:r>
        <w:rPr>
          <w:color w:val="000000"/>
        </w:rPr>
        <w:t xml:space="preserve">. </w:t>
      </w:r>
      <w:r>
        <w:rPr>
          <w:color w:val="000000"/>
        </w:rPr>
        <w:t>非接触动态实时视线跟踪技术</w:t>
      </w:r>
      <w:r>
        <w:rPr>
          <w:color w:val="000000"/>
        </w:rPr>
        <w:t xml:space="preserve">[J]. </w:t>
      </w:r>
      <w:r>
        <w:rPr>
          <w:color w:val="000000"/>
        </w:rPr>
        <w:t>计算机科学与探索，</w:t>
      </w:r>
      <w:r>
        <w:rPr>
          <w:color w:val="000000"/>
        </w:rPr>
        <w:t>2015</w:t>
      </w:r>
      <w:r>
        <w:rPr>
          <w:color w:val="000000"/>
        </w:rPr>
        <w:t>，</w:t>
      </w:r>
      <w:r>
        <w:rPr>
          <w:color w:val="000000"/>
        </w:rPr>
        <w:t>9(3)</w:t>
      </w:r>
      <w:r>
        <w:rPr>
          <w:color w:val="000000"/>
        </w:rPr>
        <w:t>：</w:t>
      </w:r>
      <w:r>
        <w:rPr>
          <w:color w:val="000000"/>
        </w:rPr>
        <w:t>266-278.</w:t>
      </w:r>
    </w:p>
    <w:p w14:paraId="5093731E" w14:textId="77777777" w:rsidR="00857452" w:rsidRDefault="00314B56">
      <w:pPr>
        <w:spacing w:after="0" w:line="400" w:lineRule="exact"/>
        <w:ind w:firstLine="480"/>
        <w:jc w:val="both"/>
      </w:pPr>
      <w:r>
        <w:rPr>
          <w:color w:val="000000"/>
        </w:rPr>
        <w:t>[18] H. Balim, S. Park, X. Wang, et al. EFE: End-to-end frame-to-gaze estimation[C]. Proceedings of the IEEE/CVF Conference on Computer Vision and Pattern Recognition Workshops, 2023</w:t>
      </w:r>
      <w:r>
        <w:rPr>
          <w:color w:val="000000"/>
        </w:rPr>
        <w:t>：</w:t>
      </w:r>
      <w:r>
        <w:rPr>
          <w:color w:val="000000"/>
        </w:rPr>
        <w:t>2688-2697.</w:t>
      </w:r>
    </w:p>
    <w:p w14:paraId="43B4291B" w14:textId="77777777" w:rsidR="00857452" w:rsidRDefault="00857452">
      <w:pPr>
        <w:sectPr w:rsidR="00857452" w:rsidSect="003F1BA5">
          <w:headerReference w:type="even" r:id="rId80"/>
          <w:headerReference w:type="default" r:id="rId81"/>
          <w:footerReference w:type="even" r:id="rId82"/>
          <w:footerReference w:type="default" r:id="rId83"/>
          <w:headerReference w:type="first" r:id="rId84"/>
          <w:footerReference w:type="first" r:id="rId85"/>
          <w:pgSz w:w="11906" w:h="16838"/>
          <w:pgMar w:top="1701" w:right="1701" w:bottom="1701" w:left="1701" w:header="1134" w:footer="1134" w:gutter="0"/>
          <w:cols w:space="720"/>
          <w:docGrid w:linePitch="360"/>
        </w:sectPr>
      </w:pPr>
    </w:p>
    <w:p w14:paraId="7199B72A" w14:textId="77777777" w:rsidR="00857452" w:rsidRDefault="00314B56">
      <w:pPr>
        <w:pStyle w:val="1"/>
      </w:pPr>
      <w:bookmarkStart w:id="174" w:name="_Toc229091046"/>
      <w:r>
        <w:rPr>
          <w:rFonts w:ascii="Times New Roman" w:eastAsia="黑体" w:hAnsi="Times New Roman"/>
          <w:color w:val="000000"/>
        </w:rPr>
        <w:lastRenderedPageBreak/>
        <w:t>附录</w:t>
      </w:r>
      <w:bookmarkEnd w:id="174"/>
    </w:p>
    <w:p w14:paraId="3114B59A" w14:textId="77777777" w:rsidR="00857452" w:rsidRDefault="00314B56">
      <w:pPr>
        <w:pStyle w:val="21"/>
      </w:pPr>
      <w:bookmarkStart w:id="175" w:name="_Toc229091047"/>
      <w:r>
        <w:rPr>
          <w:rFonts w:ascii="Times New Roman" w:eastAsia="黑体" w:hAnsi="Times New Roman"/>
          <w:color w:val="000000"/>
        </w:rPr>
        <w:t>附录</w:t>
      </w:r>
      <w:r>
        <w:rPr>
          <w:rFonts w:ascii="Times New Roman" w:eastAsia="黑体" w:hAnsi="Times New Roman"/>
          <w:color w:val="000000"/>
        </w:rPr>
        <w:t xml:space="preserve"> A Look2Act </w:t>
      </w:r>
      <w:r>
        <w:rPr>
          <w:rFonts w:ascii="Times New Roman" w:eastAsia="黑体" w:hAnsi="Times New Roman"/>
          <w:color w:val="000000"/>
        </w:rPr>
        <w:t>系统核心程序清单</w:t>
      </w:r>
      <w:bookmarkEnd w:id="175"/>
    </w:p>
    <w:p w14:paraId="0287ABCB" w14:textId="77777777" w:rsidR="00857452" w:rsidRDefault="00314B56">
      <w:pPr>
        <w:spacing w:after="0" w:line="400" w:lineRule="exact"/>
        <w:ind w:firstLine="480"/>
        <w:jc w:val="both"/>
      </w:pPr>
      <w:r>
        <w:rPr>
          <w:color w:val="000000"/>
        </w:rPr>
        <w:t>本附录仅列出</w:t>
      </w:r>
      <w:r>
        <w:rPr>
          <w:color w:val="000000"/>
        </w:rPr>
        <w:t xml:space="preserve"> Look2Act Tracker </w:t>
      </w:r>
      <w:r>
        <w:rPr>
          <w:color w:val="000000"/>
        </w:rPr>
        <w:t>中与论文正文实现说明直接相关的核心程序片段。为便于论文阅读，程序清单对界面样式、日志输出、异常提示和重复性代码进行了适度省略。</w:t>
      </w:r>
    </w:p>
    <w:p w14:paraId="29D62BDE" w14:textId="77777777" w:rsidR="00857452" w:rsidRDefault="00314B56">
      <w:pPr>
        <w:pStyle w:val="31"/>
      </w:pPr>
      <w:bookmarkStart w:id="176" w:name="_Toc229091048"/>
      <w:r>
        <w:rPr>
          <w:rFonts w:ascii="Times New Roman" w:eastAsia="黑体" w:hAnsi="Times New Roman"/>
          <w:color w:val="000000"/>
        </w:rPr>
        <w:t xml:space="preserve">A.1 </w:t>
      </w:r>
      <w:r>
        <w:rPr>
          <w:rFonts w:ascii="Times New Roman" w:eastAsia="黑体" w:hAnsi="Times New Roman"/>
          <w:color w:val="000000"/>
        </w:rPr>
        <w:t>程序启动与模式选择</w:t>
      </w:r>
      <w:bookmarkEnd w:id="176"/>
    </w:p>
    <w:p w14:paraId="185DA212" w14:textId="77777777" w:rsidR="00857452" w:rsidRDefault="00314B56">
      <w:pPr>
        <w:spacing w:after="0" w:line="400" w:lineRule="exact"/>
        <w:ind w:firstLine="480"/>
        <w:jc w:val="both"/>
      </w:pPr>
      <w:r>
        <w:rPr>
          <w:color w:val="000000"/>
        </w:rPr>
        <w:t>程序清单</w:t>
      </w:r>
      <w:r>
        <w:rPr>
          <w:color w:val="000000"/>
        </w:rPr>
        <w:t xml:space="preserve"> A-1 </w:t>
      </w:r>
      <w:r>
        <w:rPr>
          <w:color w:val="000000"/>
        </w:rPr>
        <w:t>程序启动、配置校验与模式选择</w:t>
      </w:r>
    </w:p>
    <w:p w14:paraId="5B1F3C6B" w14:textId="77777777" w:rsidR="00857452" w:rsidRDefault="00314B56">
      <w:pPr>
        <w:spacing w:after="0" w:line="400" w:lineRule="exact"/>
        <w:ind w:firstLine="480"/>
        <w:jc w:val="both"/>
      </w:pPr>
      <w:r>
        <w:rPr>
          <w:color w:val="000000"/>
        </w:rPr>
        <w:t>文件路径：</w:t>
      </w:r>
      <w:r>
        <w:rPr>
          <w:color w:val="000000"/>
        </w:rPr>
        <w:t>`main.py`</w:t>
      </w:r>
    </w:p>
    <w:p w14:paraId="585DB155" w14:textId="77777777" w:rsidR="00857452" w:rsidRDefault="00314B56">
      <w:pPr>
        <w:spacing w:after="0" w:line="400" w:lineRule="exact"/>
        <w:ind w:firstLine="480"/>
        <w:jc w:val="both"/>
      </w:pPr>
      <w:r>
        <w:rPr>
          <w:color w:val="000000"/>
        </w:rPr>
        <w:t>功能说明：该片段展示程序启动时对配置文件进行解析和校验，并在</w:t>
      </w:r>
      <w:r>
        <w:rPr>
          <w:color w:val="000000"/>
        </w:rPr>
        <w:t xml:space="preserve"> Qt </w:t>
      </w:r>
      <w:r>
        <w:rPr>
          <w:color w:val="000000"/>
        </w:rPr>
        <w:t>应用初始化后弹出语言与运行模式选择窗口，随后创建主窗口。</w:t>
      </w:r>
    </w:p>
    <w:p w14:paraId="1D68E944" w14:textId="77777777" w:rsidR="00857452" w:rsidRDefault="00314B56">
      <w:pPr>
        <w:pStyle w:val="ThesisCode"/>
        <w:shd w:val="clear" w:color="auto" w:fill="F2F2F2"/>
      </w:pPr>
      <w:r>
        <w:rPr>
          <w:color w:val="000000"/>
        </w:rPr>
        <w:t>def parse_args(argv: list[str] | None = None) -&gt; argparse.Namespace:</w:t>
      </w:r>
    </w:p>
    <w:p w14:paraId="5CC991F2" w14:textId="77777777" w:rsidR="00857452" w:rsidRDefault="00314B56">
      <w:pPr>
        <w:pStyle w:val="ThesisCode"/>
        <w:shd w:val="clear" w:color="auto" w:fill="F2F2F2"/>
      </w:pPr>
      <w:r>
        <w:rPr>
          <w:color w:val="000000"/>
        </w:rPr>
        <w:t xml:space="preserve">    parser = argparse.ArgumentParser(description="Look2Act Tracker")</w:t>
      </w:r>
    </w:p>
    <w:p w14:paraId="3BF0CC41" w14:textId="77777777" w:rsidR="00857452" w:rsidRDefault="00314B56">
      <w:pPr>
        <w:pStyle w:val="ThesisCode"/>
        <w:shd w:val="clear" w:color="auto" w:fill="F2F2F2"/>
      </w:pPr>
      <w:r>
        <w:rPr>
          <w:color w:val="000000"/>
        </w:rPr>
        <w:t xml:space="preserve">    parser.add_argument("--config", default="configs/classic.yaml")</w:t>
      </w:r>
    </w:p>
    <w:p w14:paraId="1FD89D33" w14:textId="77777777" w:rsidR="00857452" w:rsidRDefault="00314B56">
      <w:pPr>
        <w:pStyle w:val="ThesisCode"/>
        <w:shd w:val="clear" w:color="auto" w:fill="F2F2F2"/>
      </w:pPr>
      <w:r>
        <w:rPr>
          <w:color w:val="000000"/>
        </w:rPr>
        <w:t xml:space="preserve">    args, _ = parser.parse_known_args(argv)</w:t>
      </w:r>
    </w:p>
    <w:p w14:paraId="54138139" w14:textId="77777777" w:rsidR="00857452" w:rsidRDefault="00314B56">
      <w:pPr>
        <w:pStyle w:val="ThesisCode"/>
        <w:shd w:val="clear" w:color="auto" w:fill="F2F2F2"/>
      </w:pPr>
      <w:r>
        <w:rPr>
          <w:color w:val="000000"/>
        </w:rPr>
        <w:t xml:space="preserve">    return args</w:t>
      </w:r>
    </w:p>
    <w:p w14:paraId="0B513D6E" w14:textId="77777777" w:rsidR="00857452" w:rsidRDefault="00857452">
      <w:pPr>
        <w:pStyle w:val="ThesisCode"/>
        <w:shd w:val="clear" w:color="auto" w:fill="F2F2F2"/>
      </w:pPr>
    </w:p>
    <w:p w14:paraId="46AE50A5" w14:textId="77777777" w:rsidR="00857452" w:rsidRDefault="00857452">
      <w:pPr>
        <w:pStyle w:val="ThesisCode"/>
        <w:shd w:val="clear" w:color="auto" w:fill="F2F2F2"/>
      </w:pPr>
    </w:p>
    <w:p w14:paraId="28589FD0" w14:textId="77777777" w:rsidR="00857452" w:rsidRDefault="00314B56">
      <w:pPr>
        <w:pStyle w:val="ThesisCode"/>
        <w:shd w:val="clear" w:color="auto" w:fill="F2F2F2"/>
      </w:pPr>
      <w:r>
        <w:rPr>
          <w:color w:val="000000"/>
        </w:rPr>
        <w:t>def validate_config_path(config_path: Path) -&gt; tuple[bool, str]:</w:t>
      </w:r>
    </w:p>
    <w:p w14:paraId="6AF7A82E" w14:textId="77777777" w:rsidR="00857452" w:rsidRDefault="00314B56">
      <w:pPr>
        <w:pStyle w:val="ThesisCode"/>
        <w:shd w:val="clear" w:color="auto" w:fill="F2F2F2"/>
      </w:pPr>
      <w:r>
        <w:rPr>
          <w:color w:val="000000"/>
        </w:rPr>
        <w:t xml:space="preserve">    if not config_path.exists():</w:t>
      </w:r>
    </w:p>
    <w:p w14:paraId="39FBE0B3" w14:textId="77777777" w:rsidR="00857452" w:rsidRDefault="00314B56">
      <w:pPr>
        <w:pStyle w:val="ThesisCode"/>
        <w:shd w:val="clear" w:color="auto" w:fill="F2F2F2"/>
      </w:pPr>
      <w:r>
        <w:rPr>
          <w:color w:val="000000"/>
        </w:rPr>
        <w:t xml:space="preserve">        return False, f"配置文件不存在：{config_path}"</w:t>
      </w:r>
    </w:p>
    <w:p w14:paraId="0EE813C3" w14:textId="77777777" w:rsidR="00857452" w:rsidRDefault="00314B56">
      <w:pPr>
        <w:pStyle w:val="ThesisCode"/>
        <w:shd w:val="clear" w:color="auto" w:fill="F2F2F2"/>
      </w:pPr>
      <w:r>
        <w:rPr>
          <w:color w:val="000000"/>
        </w:rPr>
        <w:t xml:space="preserve">    try:</w:t>
      </w:r>
    </w:p>
    <w:p w14:paraId="784AE66B" w14:textId="77777777" w:rsidR="00857452" w:rsidRDefault="00314B56">
      <w:pPr>
        <w:pStyle w:val="ThesisCode"/>
        <w:shd w:val="clear" w:color="auto" w:fill="F2F2F2"/>
      </w:pPr>
      <w:r>
        <w:rPr>
          <w:color w:val="000000"/>
        </w:rPr>
        <w:t xml:space="preserve">        with config_path.open("r", encoding="utf-8") as f:</w:t>
      </w:r>
    </w:p>
    <w:p w14:paraId="6C769B1E" w14:textId="77777777" w:rsidR="00857452" w:rsidRDefault="00314B56">
      <w:pPr>
        <w:pStyle w:val="ThesisCode"/>
        <w:shd w:val="clear" w:color="auto" w:fill="F2F2F2"/>
      </w:pPr>
      <w:r>
        <w:rPr>
          <w:color w:val="000000"/>
        </w:rPr>
        <w:t xml:space="preserve">            data = yaml.safe_load(f) or {}</w:t>
      </w:r>
    </w:p>
    <w:p w14:paraId="1D29BEAB" w14:textId="77777777" w:rsidR="00857452" w:rsidRDefault="00314B56">
      <w:pPr>
        <w:pStyle w:val="ThesisCode"/>
        <w:shd w:val="clear" w:color="auto" w:fill="F2F2F2"/>
      </w:pPr>
      <w:r>
        <w:rPr>
          <w:color w:val="000000"/>
        </w:rPr>
        <w:t xml:space="preserve">    except Exception as e:</w:t>
      </w:r>
    </w:p>
    <w:p w14:paraId="658467D5" w14:textId="77777777" w:rsidR="00857452" w:rsidRDefault="00314B56">
      <w:pPr>
        <w:pStyle w:val="ThesisCode"/>
        <w:shd w:val="clear" w:color="auto" w:fill="F2F2F2"/>
      </w:pPr>
      <w:r>
        <w:rPr>
          <w:color w:val="000000"/>
        </w:rPr>
        <w:t xml:space="preserve">        return False, f"配置文件读取失败：{config_path}\n{e}"</w:t>
      </w:r>
    </w:p>
    <w:p w14:paraId="23903BAF" w14:textId="77777777" w:rsidR="00857452" w:rsidRDefault="00314B56">
      <w:pPr>
        <w:pStyle w:val="ThesisCode"/>
        <w:shd w:val="clear" w:color="auto" w:fill="F2F2F2"/>
      </w:pPr>
      <w:r>
        <w:rPr>
          <w:color w:val="000000"/>
        </w:rPr>
        <w:t xml:space="preserve">    required_sections = {"camera", "model", "tracker"}</w:t>
      </w:r>
    </w:p>
    <w:p w14:paraId="6F4E723A" w14:textId="77777777" w:rsidR="00857452" w:rsidRDefault="00314B56">
      <w:pPr>
        <w:pStyle w:val="ThesisCode"/>
        <w:shd w:val="clear" w:color="auto" w:fill="F2F2F2"/>
      </w:pPr>
      <w:r>
        <w:rPr>
          <w:color w:val="000000"/>
        </w:rPr>
        <w:t xml:space="preserve">    missing = sorted(s for s in required_sections if s not in data)</w:t>
      </w:r>
    </w:p>
    <w:p w14:paraId="2F810A1E" w14:textId="77777777" w:rsidR="00857452" w:rsidRDefault="00314B56">
      <w:pPr>
        <w:pStyle w:val="ThesisCode"/>
        <w:shd w:val="clear" w:color="auto" w:fill="F2F2F2"/>
      </w:pPr>
      <w:r>
        <w:rPr>
          <w:color w:val="000000"/>
        </w:rPr>
        <w:t xml:space="preserve">    if missing:</w:t>
      </w:r>
    </w:p>
    <w:p w14:paraId="046DDBDF" w14:textId="77777777" w:rsidR="00857452" w:rsidRDefault="00314B56">
      <w:pPr>
        <w:pStyle w:val="ThesisCode"/>
        <w:shd w:val="clear" w:color="auto" w:fill="F2F2F2"/>
      </w:pPr>
      <w:r>
        <w:rPr>
          <w:color w:val="000000"/>
        </w:rPr>
        <w:t xml:space="preserve">        return False, f"配置文件不完整：{', '.join(missing)}"</w:t>
      </w:r>
    </w:p>
    <w:p w14:paraId="0598AB9E" w14:textId="77777777" w:rsidR="00857452" w:rsidRDefault="00314B56">
      <w:pPr>
        <w:pStyle w:val="ThesisCode"/>
        <w:shd w:val="clear" w:color="auto" w:fill="F2F2F2"/>
      </w:pPr>
      <w:r>
        <w:rPr>
          <w:color w:val="000000"/>
        </w:rPr>
        <w:t xml:space="preserve">    return True, ""</w:t>
      </w:r>
    </w:p>
    <w:p w14:paraId="4CFC8951" w14:textId="77777777" w:rsidR="00857452" w:rsidRDefault="00857452">
      <w:pPr>
        <w:pStyle w:val="ThesisCode"/>
        <w:shd w:val="clear" w:color="auto" w:fill="F2F2F2"/>
      </w:pPr>
    </w:p>
    <w:p w14:paraId="0F2CB5C1" w14:textId="77777777" w:rsidR="00857452" w:rsidRDefault="00857452">
      <w:pPr>
        <w:pStyle w:val="ThesisCode"/>
        <w:shd w:val="clear" w:color="auto" w:fill="F2F2F2"/>
      </w:pPr>
    </w:p>
    <w:p w14:paraId="414571F9" w14:textId="77777777" w:rsidR="00857452" w:rsidRDefault="00314B56">
      <w:pPr>
        <w:pStyle w:val="ThesisCode"/>
        <w:shd w:val="clear" w:color="auto" w:fill="F2F2F2"/>
      </w:pPr>
      <w:r>
        <w:rPr>
          <w:color w:val="000000"/>
        </w:rPr>
        <w:t>def main() -&gt; int:</w:t>
      </w:r>
    </w:p>
    <w:p w14:paraId="20323487" w14:textId="77777777" w:rsidR="00857452" w:rsidRDefault="00314B56">
      <w:pPr>
        <w:pStyle w:val="ThesisCode"/>
        <w:shd w:val="clear" w:color="auto" w:fill="F2F2F2"/>
      </w:pPr>
      <w:r>
        <w:rPr>
          <w:color w:val="000000"/>
        </w:rPr>
        <w:t xml:space="preserve">    args = parse_args(sys.argv[1:])</w:t>
      </w:r>
    </w:p>
    <w:p w14:paraId="4115D511" w14:textId="77777777" w:rsidR="00857452" w:rsidRDefault="00314B56">
      <w:pPr>
        <w:pStyle w:val="ThesisCode"/>
        <w:shd w:val="clear" w:color="auto" w:fill="F2F2F2"/>
      </w:pPr>
      <w:r>
        <w:rPr>
          <w:color w:val="000000"/>
        </w:rPr>
        <w:t xml:space="preserve">    config_path = resource_path(args.config)</w:t>
      </w:r>
    </w:p>
    <w:p w14:paraId="7D9BC596" w14:textId="77777777" w:rsidR="00857452" w:rsidRDefault="00314B56">
      <w:pPr>
        <w:pStyle w:val="ThesisCode"/>
        <w:shd w:val="clear" w:color="auto" w:fill="F2F2F2"/>
      </w:pPr>
      <w:r>
        <w:rPr>
          <w:color w:val="000000"/>
        </w:rPr>
        <w:t xml:space="preserve">    validate_config_path(config_path)</w:t>
      </w:r>
    </w:p>
    <w:p w14:paraId="5BF81895" w14:textId="77777777" w:rsidR="00857452" w:rsidRDefault="00314B56">
      <w:pPr>
        <w:pStyle w:val="ThesisCode"/>
        <w:shd w:val="clear" w:color="auto" w:fill="F2F2F2"/>
      </w:pPr>
      <w:r>
        <w:rPr>
          <w:color w:val="000000"/>
        </w:rPr>
        <w:t xml:space="preserve">    app = setup_application()</w:t>
      </w:r>
    </w:p>
    <w:p w14:paraId="57D3E72A" w14:textId="77777777" w:rsidR="00857452" w:rsidRDefault="00314B56">
      <w:pPr>
        <w:pStyle w:val="ThesisCode"/>
        <w:shd w:val="clear" w:color="auto" w:fill="F2F2F2"/>
      </w:pPr>
      <w:r>
        <w:rPr>
          <w:color w:val="000000"/>
        </w:rPr>
        <w:t xml:space="preserve">    from src.ui.i18n import load_language</w:t>
      </w:r>
    </w:p>
    <w:p w14:paraId="77582AB1" w14:textId="77777777" w:rsidR="00857452" w:rsidRDefault="00314B56">
      <w:pPr>
        <w:pStyle w:val="ThesisCode"/>
        <w:shd w:val="clear" w:color="auto" w:fill="F2F2F2"/>
      </w:pPr>
      <w:r>
        <w:rPr>
          <w:color w:val="000000"/>
        </w:rPr>
        <w:t xml:space="preserve">    from src.ui.language_dialog import LanguageSelectionDialog</w:t>
      </w:r>
    </w:p>
    <w:p w14:paraId="0C6AD2D9" w14:textId="77777777" w:rsidR="00857452" w:rsidRDefault="00314B56">
      <w:pPr>
        <w:pStyle w:val="ThesisCode"/>
        <w:shd w:val="clear" w:color="auto" w:fill="F2F2F2"/>
      </w:pPr>
      <w:r>
        <w:rPr>
          <w:color w:val="000000"/>
        </w:rPr>
        <w:t xml:space="preserve">    load_language(config_path)</w:t>
      </w:r>
    </w:p>
    <w:p w14:paraId="79277CC3" w14:textId="77777777" w:rsidR="00857452" w:rsidRDefault="00857452">
      <w:pPr>
        <w:pStyle w:val="ThesisCode"/>
        <w:shd w:val="clear" w:color="auto" w:fill="F2F2F2"/>
      </w:pPr>
    </w:p>
    <w:p w14:paraId="7AEA2BF0" w14:textId="77777777" w:rsidR="00857452" w:rsidRDefault="00314B56">
      <w:pPr>
        <w:pStyle w:val="ThesisCode"/>
        <w:shd w:val="clear" w:color="auto" w:fill="F2F2F2"/>
      </w:pPr>
      <w:r>
        <w:rPr>
          <w:color w:val="000000"/>
        </w:rPr>
        <w:t xml:space="preserve">    dialog = LanguageSelectionDialog(config_path=config_path)</w:t>
      </w:r>
    </w:p>
    <w:p w14:paraId="04A493FF" w14:textId="77777777" w:rsidR="00857452" w:rsidRDefault="00314B56">
      <w:pPr>
        <w:pStyle w:val="ThesisCode"/>
        <w:shd w:val="clear" w:color="auto" w:fill="F2F2F2"/>
      </w:pPr>
      <w:r>
        <w:rPr>
          <w:color w:val="000000"/>
        </w:rPr>
        <w:t xml:space="preserve">    if dialog.exec() != dialog.DialogCode.Accepted:</w:t>
      </w:r>
    </w:p>
    <w:p w14:paraId="38CE5037" w14:textId="77777777" w:rsidR="00857452" w:rsidRDefault="00314B56">
      <w:pPr>
        <w:pStyle w:val="ThesisCode"/>
        <w:shd w:val="clear" w:color="auto" w:fill="F2F2F2"/>
      </w:pPr>
      <w:r>
        <w:rPr>
          <w:color w:val="000000"/>
        </w:rPr>
        <w:t xml:space="preserve">        return 0</w:t>
      </w:r>
    </w:p>
    <w:p w14:paraId="5DE818C2" w14:textId="77777777" w:rsidR="00857452" w:rsidRDefault="00857452">
      <w:pPr>
        <w:pStyle w:val="ThesisCode"/>
        <w:shd w:val="clear" w:color="auto" w:fill="F2F2F2"/>
      </w:pPr>
    </w:p>
    <w:p w14:paraId="2C0AAEF5" w14:textId="77777777" w:rsidR="00857452" w:rsidRDefault="00314B56">
      <w:pPr>
        <w:pStyle w:val="ThesisCode"/>
        <w:shd w:val="clear" w:color="auto" w:fill="F2F2F2"/>
      </w:pPr>
      <w:r>
        <w:rPr>
          <w:color w:val="000000"/>
        </w:rPr>
        <w:t xml:space="preserve">    selected_config = dialog.selected_config_path</w:t>
      </w:r>
    </w:p>
    <w:p w14:paraId="30E6B6BC" w14:textId="77777777" w:rsidR="00857452" w:rsidRDefault="00314B56">
      <w:pPr>
        <w:pStyle w:val="ThesisCode"/>
        <w:shd w:val="clear" w:color="auto" w:fill="F2F2F2"/>
      </w:pPr>
      <w:r>
        <w:rPr>
          <w:color w:val="000000"/>
        </w:rPr>
        <w:t xml:space="preserve">    ok, _ = validate_config_path(selected_config)</w:t>
      </w:r>
    </w:p>
    <w:p w14:paraId="1DFD19F3" w14:textId="77777777" w:rsidR="00857452" w:rsidRDefault="00314B56">
      <w:pPr>
        <w:pStyle w:val="ThesisCode"/>
        <w:shd w:val="clear" w:color="auto" w:fill="F2F2F2"/>
      </w:pPr>
      <w:r>
        <w:rPr>
          <w:color w:val="000000"/>
        </w:rPr>
        <w:t xml:space="preserve">    if not ok:</w:t>
      </w:r>
    </w:p>
    <w:p w14:paraId="11D935FA" w14:textId="77777777" w:rsidR="00857452" w:rsidRDefault="00314B56">
      <w:pPr>
        <w:pStyle w:val="ThesisCode"/>
        <w:shd w:val="clear" w:color="auto" w:fill="F2F2F2"/>
      </w:pPr>
      <w:r>
        <w:rPr>
          <w:color w:val="000000"/>
        </w:rPr>
        <w:t xml:space="preserve">        return 2</w:t>
      </w:r>
    </w:p>
    <w:p w14:paraId="54F88239" w14:textId="77777777" w:rsidR="00857452" w:rsidRDefault="00857452">
      <w:pPr>
        <w:pStyle w:val="ThesisCode"/>
        <w:shd w:val="clear" w:color="auto" w:fill="F2F2F2"/>
      </w:pPr>
    </w:p>
    <w:p w14:paraId="5CA8ACB5" w14:textId="77777777" w:rsidR="00857452" w:rsidRDefault="00314B56">
      <w:pPr>
        <w:pStyle w:val="ThesisCode"/>
        <w:shd w:val="clear" w:color="auto" w:fill="F2F2F2"/>
      </w:pPr>
      <w:r>
        <w:rPr>
          <w:color w:val="000000"/>
        </w:rPr>
        <w:t xml:space="preserve">    from src.ui.main_window import MainWindow</w:t>
      </w:r>
    </w:p>
    <w:p w14:paraId="4DF67A17" w14:textId="77777777" w:rsidR="00857452" w:rsidRDefault="00857452">
      <w:pPr>
        <w:pStyle w:val="ThesisCode"/>
        <w:shd w:val="clear" w:color="auto" w:fill="F2F2F2"/>
      </w:pPr>
    </w:p>
    <w:p w14:paraId="03B69223" w14:textId="77777777" w:rsidR="00857452" w:rsidRDefault="00314B56">
      <w:pPr>
        <w:pStyle w:val="ThesisCode"/>
        <w:shd w:val="clear" w:color="auto" w:fill="F2F2F2"/>
      </w:pPr>
      <w:r>
        <w:rPr>
          <w:color w:val="000000"/>
        </w:rPr>
        <w:t xml:space="preserve">    main_window = MainWindow(config_path=selected_config)</w:t>
      </w:r>
    </w:p>
    <w:p w14:paraId="0E10EAA9" w14:textId="77777777" w:rsidR="00857452" w:rsidRDefault="00314B56">
      <w:pPr>
        <w:pStyle w:val="ThesisCode"/>
        <w:shd w:val="clear" w:color="auto" w:fill="F2F2F2"/>
      </w:pPr>
      <w:r>
        <w:rPr>
          <w:color w:val="000000"/>
        </w:rPr>
        <w:t xml:space="preserve">    main_window.show()</w:t>
      </w:r>
    </w:p>
    <w:p w14:paraId="3A0713BC" w14:textId="77777777" w:rsidR="00857452" w:rsidRDefault="00314B56">
      <w:pPr>
        <w:pStyle w:val="ThesisCode"/>
        <w:shd w:val="clear" w:color="auto" w:fill="F2F2F2"/>
      </w:pPr>
      <w:r>
        <w:rPr>
          <w:color w:val="000000"/>
        </w:rPr>
        <w:t xml:space="preserve">    return app.exec()</w:t>
      </w:r>
    </w:p>
    <w:p w14:paraId="3C8CF1EF" w14:textId="77777777" w:rsidR="00857452" w:rsidRDefault="00314B56">
      <w:pPr>
        <w:spacing w:after="0" w:line="400" w:lineRule="exact"/>
        <w:ind w:firstLine="480"/>
        <w:jc w:val="both"/>
      </w:pPr>
      <w:r>
        <w:rPr>
          <w:color w:val="000000"/>
        </w:rPr>
        <w:t>该程序清单支撑论文第三章中</w:t>
      </w:r>
      <w:r>
        <w:rPr>
          <w:color w:val="000000"/>
        </w:rPr>
        <w:t>“</w:t>
      </w:r>
      <w:r>
        <w:rPr>
          <w:color w:val="000000"/>
        </w:rPr>
        <w:t>系统运行流程</w:t>
      </w:r>
      <w:r>
        <w:rPr>
          <w:color w:val="000000"/>
        </w:rPr>
        <w:t>”</w:t>
      </w:r>
      <w:r>
        <w:rPr>
          <w:color w:val="000000"/>
        </w:rPr>
        <w:t>的说明，体现程序并非直接进入追踪，而是先完成配置解析、语言选择和</w:t>
      </w:r>
      <w:r>
        <w:rPr>
          <w:color w:val="000000"/>
        </w:rPr>
        <w:t xml:space="preserve"> Classic/Deep </w:t>
      </w:r>
      <w:r>
        <w:rPr>
          <w:color w:val="000000"/>
        </w:rPr>
        <w:t>模式选择。它也支撑第五章</w:t>
      </w:r>
      <w:r>
        <w:rPr>
          <w:color w:val="000000"/>
        </w:rPr>
        <w:t>“</w:t>
      </w:r>
      <w:r>
        <w:rPr>
          <w:color w:val="000000"/>
        </w:rPr>
        <w:t>软件页面与使用流程实现</w:t>
      </w:r>
      <w:r>
        <w:rPr>
          <w:color w:val="000000"/>
        </w:rPr>
        <w:t>”</w:t>
      </w:r>
      <w:r>
        <w:rPr>
          <w:color w:val="000000"/>
        </w:rPr>
        <w:t>，说明主窗口是在用户完成启动选择后创建的。</w:t>
      </w:r>
    </w:p>
    <w:p w14:paraId="062A211D" w14:textId="77777777" w:rsidR="00857452" w:rsidRDefault="00314B56">
      <w:pPr>
        <w:pStyle w:val="31"/>
      </w:pPr>
      <w:bookmarkStart w:id="177" w:name="_Toc229091049"/>
      <w:r>
        <w:rPr>
          <w:rFonts w:ascii="Times New Roman" w:eastAsia="黑体" w:hAnsi="Times New Roman"/>
          <w:color w:val="000000"/>
        </w:rPr>
        <w:t xml:space="preserve">A.2 </w:t>
      </w:r>
      <w:r>
        <w:rPr>
          <w:rFonts w:ascii="Times New Roman" w:eastAsia="黑体" w:hAnsi="Times New Roman"/>
          <w:color w:val="000000"/>
        </w:rPr>
        <w:t>用户配置与本地运行路径管理</w:t>
      </w:r>
      <w:bookmarkEnd w:id="177"/>
    </w:p>
    <w:p w14:paraId="19450D5C" w14:textId="77777777" w:rsidR="00857452" w:rsidRDefault="00314B56">
      <w:pPr>
        <w:spacing w:after="0" w:line="400" w:lineRule="exact"/>
        <w:ind w:firstLine="480"/>
        <w:jc w:val="both"/>
      </w:pPr>
      <w:r>
        <w:rPr>
          <w:color w:val="000000"/>
        </w:rPr>
        <w:t>程序清单</w:t>
      </w:r>
      <w:r>
        <w:rPr>
          <w:color w:val="000000"/>
        </w:rPr>
        <w:t xml:space="preserve"> A-2 </w:t>
      </w:r>
      <w:r>
        <w:rPr>
          <w:color w:val="000000"/>
        </w:rPr>
        <w:t>用户可写目录、配置复制与启动设置保存</w:t>
      </w:r>
    </w:p>
    <w:p w14:paraId="091E4244" w14:textId="77777777" w:rsidR="00857452" w:rsidRDefault="00314B56">
      <w:pPr>
        <w:spacing w:after="0" w:line="400" w:lineRule="exact"/>
        <w:ind w:firstLine="480"/>
        <w:jc w:val="both"/>
      </w:pPr>
      <w:r>
        <w:rPr>
          <w:color w:val="000000"/>
        </w:rPr>
        <w:t>文件路径：</w:t>
      </w:r>
      <w:r>
        <w:rPr>
          <w:color w:val="000000"/>
        </w:rPr>
        <w:t>`src/runtime_paths.py`</w:t>
      </w:r>
      <w:r>
        <w:rPr>
          <w:color w:val="000000"/>
        </w:rPr>
        <w:t>，</w:t>
      </w:r>
      <w:r>
        <w:rPr>
          <w:color w:val="000000"/>
        </w:rPr>
        <w:t>`src/ui/language_dialog.py`</w:t>
      </w:r>
    </w:p>
    <w:p w14:paraId="68E0D4E3" w14:textId="77777777" w:rsidR="00857452" w:rsidRDefault="00314B56">
      <w:pPr>
        <w:spacing w:after="0" w:line="400" w:lineRule="exact"/>
        <w:ind w:firstLine="480"/>
        <w:jc w:val="both"/>
      </w:pPr>
      <w:r>
        <w:rPr>
          <w:color w:val="000000"/>
        </w:rPr>
        <w:t>功能说明：该片段展示系统如何区分程序资源目录和用户数据目录，并将用户配置写入当前用户可写位置。</w:t>
      </w:r>
    </w:p>
    <w:p w14:paraId="1453EC6C" w14:textId="77777777" w:rsidR="00857452" w:rsidRDefault="00314B56">
      <w:pPr>
        <w:pStyle w:val="ThesisCode"/>
        <w:shd w:val="clear" w:color="auto" w:fill="F2F2F2"/>
      </w:pPr>
      <w:r>
        <w:rPr>
          <w:color w:val="000000"/>
        </w:rPr>
        <w:t>APP_NAME = "Look2Act"</w:t>
      </w:r>
    </w:p>
    <w:p w14:paraId="72A1AA8C" w14:textId="77777777" w:rsidR="00857452" w:rsidRDefault="00857452">
      <w:pPr>
        <w:pStyle w:val="ThesisCode"/>
        <w:shd w:val="clear" w:color="auto" w:fill="F2F2F2"/>
      </w:pPr>
    </w:p>
    <w:p w14:paraId="3F18A95B" w14:textId="77777777" w:rsidR="00857452" w:rsidRDefault="00857452">
      <w:pPr>
        <w:pStyle w:val="ThesisCode"/>
        <w:shd w:val="clear" w:color="auto" w:fill="F2F2F2"/>
      </w:pPr>
    </w:p>
    <w:p w14:paraId="3025E280" w14:textId="77777777" w:rsidR="00857452" w:rsidRDefault="00314B56">
      <w:pPr>
        <w:pStyle w:val="ThesisCode"/>
        <w:shd w:val="clear" w:color="auto" w:fill="F2F2F2"/>
      </w:pPr>
      <w:r>
        <w:rPr>
          <w:color w:val="000000"/>
        </w:rPr>
        <w:t>def app_base_dir() -&gt; Path:</w:t>
      </w:r>
    </w:p>
    <w:p w14:paraId="386F0531" w14:textId="77777777" w:rsidR="00857452" w:rsidRDefault="00314B56">
      <w:pPr>
        <w:pStyle w:val="ThesisCode"/>
        <w:shd w:val="clear" w:color="auto" w:fill="F2F2F2"/>
      </w:pPr>
      <w:r>
        <w:rPr>
          <w:color w:val="000000"/>
        </w:rPr>
        <w:t xml:space="preserve">    if getattr(sys, "frozen", False):</w:t>
      </w:r>
    </w:p>
    <w:p w14:paraId="16270797" w14:textId="77777777" w:rsidR="00857452" w:rsidRDefault="00314B56">
      <w:pPr>
        <w:pStyle w:val="ThesisCode"/>
        <w:shd w:val="clear" w:color="auto" w:fill="F2F2F2"/>
      </w:pPr>
      <w:r>
        <w:rPr>
          <w:color w:val="000000"/>
        </w:rPr>
        <w:t xml:space="preserve">        meipass = getattr(sys, "_MEIPASS", None)</w:t>
      </w:r>
    </w:p>
    <w:p w14:paraId="725AD6B6" w14:textId="77777777" w:rsidR="00857452" w:rsidRDefault="00314B56">
      <w:pPr>
        <w:pStyle w:val="ThesisCode"/>
        <w:shd w:val="clear" w:color="auto" w:fill="F2F2F2"/>
      </w:pPr>
      <w:r>
        <w:rPr>
          <w:color w:val="000000"/>
        </w:rPr>
        <w:t xml:space="preserve">        if meipass:</w:t>
      </w:r>
    </w:p>
    <w:p w14:paraId="21EC006D" w14:textId="77777777" w:rsidR="00857452" w:rsidRDefault="00314B56">
      <w:pPr>
        <w:pStyle w:val="ThesisCode"/>
        <w:shd w:val="clear" w:color="auto" w:fill="F2F2F2"/>
      </w:pPr>
      <w:r>
        <w:rPr>
          <w:color w:val="000000"/>
        </w:rPr>
        <w:t xml:space="preserve">            return Path(meipass).resolve()</w:t>
      </w:r>
    </w:p>
    <w:p w14:paraId="75D91642" w14:textId="77777777" w:rsidR="00857452" w:rsidRDefault="00314B56">
      <w:pPr>
        <w:pStyle w:val="ThesisCode"/>
        <w:shd w:val="clear" w:color="auto" w:fill="F2F2F2"/>
      </w:pPr>
      <w:r>
        <w:rPr>
          <w:color w:val="000000"/>
        </w:rPr>
        <w:t xml:space="preserve">        return Path(sys.executable).resolve().parent</w:t>
      </w:r>
    </w:p>
    <w:p w14:paraId="2437D8D1" w14:textId="77777777" w:rsidR="00857452" w:rsidRDefault="00314B56">
      <w:pPr>
        <w:pStyle w:val="ThesisCode"/>
        <w:shd w:val="clear" w:color="auto" w:fill="F2F2F2"/>
      </w:pPr>
      <w:r>
        <w:rPr>
          <w:color w:val="000000"/>
        </w:rPr>
        <w:t xml:space="preserve">    return Path(__file__).resolve().parents[1]</w:t>
      </w:r>
    </w:p>
    <w:p w14:paraId="0D8580B4" w14:textId="77777777" w:rsidR="00857452" w:rsidRDefault="00857452">
      <w:pPr>
        <w:pStyle w:val="ThesisCode"/>
        <w:shd w:val="clear" w:color="auto" w:fill="F2F2F2"/>
      </w:pPr>
    </w:p>
    <w:p w14:paraId="55A72466" w14:textId="77777777" w:rsidR="00857452" w:rsidRDefault="00857452">
      <w:pPr>
        <w:pStyle w:val="ThesisCode"/>
        <w:shd w:val="clear" w:color="auto" w:fill="F2F2F2"/>
      </w:pPr>
    </w:p>
    <w:p w14:paraId="082C40F0" w14:textId="77777777" w:rsidR="00857452" w:rsidRDefault="00314B56">
      <w:pPr>
        <w:pStyle w:val="ThesisCode"/>
        <w:shd w:val="clear" w:color="auto" w:fill="F2F2F2"/>
      </w:pPr>
      <w:r>
        <w:rPr>
          <w:color w:val="000000"/>
        </w:rPr>
        <w:t>def app_data_dir() -&gt; Path:</w:t>
      </w:r>
    </w:p>
    <w:p w14:paraId="24C3EF89" w14:textId="77777777" w:rsidR="00857452" w:rsidRDefault="00314B56">
      <w:pPr>
        <w:pStyle w:val="ThesisCode"/>
        <w:shd w:val="clear" w:color="auto" w:fill="F2F2F2"/>
      </w:pPr>
      <w:r>
        <w:rPr>
          <w:color w:val="000000"/>
        </w:rPr>
        <w:t xml:space="preserve">    appdata = os.environ.get("APPDATA")</w:t>
      </w:r>
    </w:p>
    <w:p w14:paraId="0BC92507" w14:textId="77777777" w:rsidR="00857452" w:rsidRDefault="00314B56">
      <w:pPr>
        <w:pStyle w:val="ThesisCode"/>
        <w:shd w:val="clear" w:color="auto" w:fill="F2F2F2"/>
      </w:pPr>
      <w:r>
        <w:rPr>
          <w:color w:val="000000"/>
        </w:rPr>
        <w:t xml:space="preserve">    if appdata:</w:t>
      </w:r>
    </w:p>
    <w:p w14:paraId="3E9E313E" w14:textId="77777777" w:rsidR="00857452" w:rsidRDefault="00314B56">
      <w:pPr>
        <w:pStyle w:val="ThesisCode"/>
        <w:shd w:val="clear" w:color="auto" w:fill="F2F2F2"/>
      </w:pPr>
      <w:r>
        <w:rPr>
          <w:color w:val="000000"/>
        </w:rPr>
        <w:t xml:space="preserve">        return Path(appdata) / APP_NAME</w:t>
      </w:r>
    </w:p>
    <w:p w14:paraId="55D3FE19" w14:textId="77777777" w:rsidR="00857452" w:rsidRDefault="00314B56">
      <w:pPr>
        <w:pStyle w:val="ThesisCode"/>
        <w:shd w:val="clear" w:color="auto" w:fill="F2F2F2"/>
      </w:pPr>
      <w:r>
        <w:rPr>
          <w:color w:val="000000"/>
        </w:rPr>
        <w:t xml:space="preserve">    return Path.home() / "AppData" / "Roaming" / APP_NAME</w:t>
      </w:r>
    </w:p>
    <w:p w14:paraId="40C7F879" w14:textId="77777777" w:rsidR="00857452" w:rsidRDefault="00857452">
      <w:pPr>
        <w:pStyle w:val="ThesisCode"/>
        <w:shd w:val="clear" w:color="auto" w:fill="F2F2F2"/>
      </w:pPr>
    </w:p>
    <w:p w14:paraId="5294094E" w14:textId="77777777" w:rsidR="00857452" w:rsidRDefault="00857452">
      <w:pPr>
        <w:pStyle w:val="ThesisCode"/>
        <w:shd w:val="clear" w:color="auto" w:fill="F2F2F2"/>
      </w:pPr>
    </w:p>
    <w:p w14:paraId="1435DCE4" w14:textId="77777777" w:rsidR="00857452" w:rsidRDefault="00314B56">
      <w:pPr>
        <w:pStyle w:val="ThesisCode"/>
        <w:shd w:val="clear" w:color="auto" w:fill="F2F2F2"/>
      </w:pPr>
      <w:r>
        <w:rPr>
          <w:color w:val="000000"/>
        </w:rPr>
        <w:t>def user_config_path(mode: str) -&gt; Path:</w:t>
      </w:r>
    </w:p>
    <w:p w14:paraId="7167CB5A" w14:textId="77777777" w:rsidR="00857452" w:rsidRDefault="00314B56">
      <w:pPr>
        <w:pStyle w:val="ThesisCode"/>
        <w:shd w:val="clear" w:color="auto" w:fill="F2F2F2"/>
      </w:pPr>
      <w:r>
        <w:rPr>
          <w:color w:val="000000"/>
        </w:rPr>
        <w:t xml:space="preserve">    normalized = mode if mode in {"classic", "deep"} else "classic"</w:t>
      </w:r>
    </w:p>
    <w:p w14:paraId="35F12233" w14:textId="77777777" w:rsidR="00857452" w:rsidRDefault="00314B56">
      <w:pPr>
        <w:pStyle w:val="ThesisCode"/>
        <w:shd w:val="clear" w:color="auto" w:fill="F2F2F2"/>
      </w:pPr>
      <w:r>
        <w:rPr>
          <w:color w:val="000000"/>
        </w:rPr>
        <w:t xml:space="preserve">    return app_data_dir() / "configs" / f"{normalized}.yaml"</w:t>
      </w:r>
    </w:p>
    <w:p w14:paraId="7EB9C495" w14:textId="77777777" w:rsidR="00857452" w:rsidRDefault="00857452">
      <w:pPr>
        <w:pStyle w:val="ThesisCode"/>
        <w:shd w:val="clear" w:color="auto" w:fill="F2F2F2"/>
      </w:pPr>
    </w:p>
    <w:p w14:paraId="37B781F7" w14:textId="77777777" w:rsidR="00857452" w:rsidRDefault="00857452">
      <w:pPr>
        <w:pStyle w:val="ThesisCode"/>
        <w:shd w:val="clear" w:color="auto" w:fill="F2F2F2"/>
      </w:pPr>
    </w:p>
    <w:p w14:paraId="1601A1B2" w14:textId="77777777" w:rsidR="00857452" w:rsidRDefault="00314B56">
      <w:pPr>
        <w:pStyle w:val="ThesisCode"/>
        <w:shd w:val="clear" w:color="auto" w:fill="F2F2F2"/>
      </w:pPr>
      <w:r>
        <w:rPr>
          <w:color w:val="000000"/>
        </w:rPr>
        <w:t>def ensure_user_config(mode: str) -&gt; Path:</w:t>
      </w:r>
    </w:p>
    <w:p w14:paraId="57A4EFA5" w14:textId="77777777" w:rsidR="00857452" w:rsidRDefault="00314B56">
      <w:pPr>
        <w:pStyle w:val="ThesisCode"/>
        <w:shd w:val="clear" w:color="auto" w:fill="F2F2F2"/>
      </w:pPr>
      <w:r>
        <w:rPr>
          <w:color w:val="000000"/>
        </w:rPr>
        <w:t xml:space="preserve">    normalized = mode if mode in MODE_TEMPLATE_CONFIGS else "classic"</w:t>
      </w:r>
    </w:p>
    <w:p w14:paraId="6D8A7FCE" w14:textId="77777777" w:rsidR="00857452" w:rsidRDefault="00314B56">
      <w:pPr>
        <w:pStyle w:val="ThesisCode"/>
        <w:shd w:val="clear" w:color="auto" w:fill="F2F2F2"/>
      </w:pPr>
      <w:r>
        <w:rPr>
          <w:color w:val="000000"/>
        </w:rPr>
        <w:t xml:space="preserve">    target_path = user_config_path_for_mode(normalized)</w:t>
      </w:r>
    </w:p>
    <w:p w14:paraId="7555ED21" w14:textId="77777777" w:rsidR="00857452" w:rsidRDefault="00314B56">
      <w:pPr>
        <w:pStyle w:val="ThesisCode"/>
        <w:shd w:val="clear" w:color="auto" w:fill="F2F2F2"/>
      </w:pPr>
      <w:r>
        <w:rPr>
          <w:color w:val="000000"/>
        </w:rPr>
        <w:t xml:space="preserve">    if not target_path.exists():</w:t>
      </w:r>
    </w:p>
    <w:p w14:paraId="7C770F62" w14:textId="77777777" w:rsidR="00857452" w:rsidRDefault="00314B56">
      <w:pPr>
        <w:pStyle w:val="ThesisCode"/>
        <w:shd w:val="clear" w:color="auto" w:fill="F2F2F2"/>
      </w:pPr>
      <w:r>
        <w:rPr>
          <w:color w:val="000000"/>
        </w:rPr>
        <w:t xml:space="preserve">        template_path = template_config_path_for_mode(normalized)</w:t>
      </w:r>
    </w:p>
    <w:p w14:paraId="7E96214D" w14:textId="77777777" w:rsidR="00857452" w:rsidRDefault="00314B56">
      <w:pPr>
        <w:pStyle w:val="ThesisCode"/>
        <w:shd w:val="clear" w:color="auto" w:fill="F2F2F2"/>
      </w:pPr>
      <w:r>
        <w:rPr>
          <w:color w:val="000000"/>
        </w:rPr>
        <w:t xml:space="preserve">        target_path.parent.mkdir(parents=True, exist_ok=True)</w:t>
      </w:r>
    </w:p>
    <w:p w14:paraId="60888D2B" w14:textId="77777777" w:rsidR="00857452" w:rsidRDefault="00314B56">
      <w:pPr>
        <w:pStyle w:val="ThesisCode"/>
        <w:shd w:val="clear" w:color="auto" w:fill="F2F2F2"/>
      </w:pPr>
      <w:r>
        <w:rPr>
          <w:color w:val="000000"/>
        </w:rPr>
        <w:lastRenderedPageBreak/>
        <w:t xml:space="preserve">        shutil.copyfile(template_path, target_path)</w:t>
      </w:r>
    </w:p>
    <w:p w14:paraId="719C90BF" w14:textId="77777777" w:rsidR="00857452" w:rsidRDefault="00314B56">
      <w:pPr>
        <w:pStyle w:val="ThesisCode"/>
        <w:shd w:val="clear" w:color="auto" w:fill="F2F2F2"/>
      </w:pPr>
      <w:r>
        <w:rPr>
          <w:color w:val="000000"/>
        </w:rPr>
        <w:t xml:space="preserve">    return target_path</w:t>
      </w:r>
    </w:p>
    <w:p w14:paraId="1E69DF55" w14:textId="77777777" w:rsidR="00857452" w:rsidRDefault="00857452">
      <w:pPr>
        <w:pStyle w:val="ThesisCode"/>
        <w:shd w:val="clear" w:color="auto" w:fill="F2F2F2"/>
      </w:pPr>
    </w:p>
    <w:p w14:paraId="5EA981BD" w14:textId="77777777" w:rsidR="00857452" w:rsidRDefault="00857452">
      <w:pPr>
        <w:pStyle w:val="ThesisCode"/>
        <w:shd w:val="clear" w:color="auto" w:fill="F2F2F2"/>
      </w:pPr>
    </w:p>
    <w:p w14:paraId="27E322E7" w14:textId="77777777" w:rsidR="00857452" w:rsidRDefault="00314B56">
      <w:pPr>
        <w:pStyle w:val="ThesisCode"/>
        <w:shd w:val="clear" w:color="auto" w:fill="F2F2F2"/>
      </w:pPr>
      <w:r>
        <w:rPr>
          <w:color w:val="000000"/>
        </w:rPr>
        <w:t>def _save_startup_config(language: str, mode: str) -&gt; Path:</w:t>
      </w:r>
    </w:p>
    <w:p w14:paraId="4FBEB954" w14:textId="77777777" w:rsidR="00857452" w:rsidRDefault="00314B56">
      <w:pPr>
        <w:pStyle w:val="ThesisCode"/>
        <w:shd w:val="clear" w:color="auto" w:fill="F2F2F2"/>
      </w:pPr>
      <w:r>
        <w:rPr>
          <w:color w:val="000000"/>
        </w:rPr>
        <w:t xml:space="preserve">    config_path = ensure_user_config(mode)</w:t>
      </w:r>
    </w:p>
    <w:p w14:paraId="62D8BB4F" w14:textId="77777777" w:rsidR="00857452" w:rsidRDefault="00314B56">
      <w:pPr>
        <w:pStyle w:val="ThesisCode"/>
        <w:shd w:val="clear" w:color="auto" w:fill="F2F2F2"/>
      </w:pPr>
      <w:r>
        <w:rPr>
          <w:color w:val="000000"/>
        </w:rPr>
        <w:t xml:space="preserve">    with config_path.open("r", encoding="utf-8") as f:</w:t>
      </w:r>
    </w:p>
    <w:p w14:paraId="2F969FD7" w14:textId="77777777" w:rsidR="00857452" w:rsidRDefault="00314B56">
      <w:pPr>
        <w:pStyle w:val="ThesisCode"/>
        <w:shd w:val="clear" w:color="auto" w:fill="F2F2F2"/>
      </w:pPr>
      <w:r>
        <w:rPr>
          <w:color w:val="000000"/>
        </w:rPr>
        <w:t xml:space="preserve">        data = yaml.safe_load(f) or {}</w:t>
      </w:r>
    </w:p>
    <w:p w14:paraId="407EC24A" w14:textId="77777777" w:rsidR="00857452" w:rsidRDefault="00314B56">
      <w:pPr>
        <w:pStyle w:val="ThesisCode"/>
        <w:shd w:val="clear" w:color="auto" w:fill="F2F2F2"/>
      </w:pPr>
      <w:r>
        <w:rPr>
          <w:color w:val="000000"/>
        </w:rPr>
        <w:t xml:space="preserve">    ui = data.setdefault("ui", {})</w:t>
      </w:r>
    </w:p>
    <w:p w14:paraId="59F059C9" w14:textId="77777777" w:rsidR="00857452" w:rsidRDefault="00314B56">
      <w:pPr>
        <w:pStyle w:val="ThesisCode"/>
        <w:shd w:val="clear" w:color="auto" w:fill="F2F2F2"/>
      </w:pPr>
      <w:r>
        <w:rPr>
          <w:color w:val="000000"/>
        </w:rPr>
        <w:t xml:space="preserve">    ui["language"] = language</w:t>
      </w:r>
    </w:p>
    <w:p w14:paraId="74B16A1B" w14:textId="77777777" w:rsidR="00857452" w:rsidRDefault="00314B56">
      <w:pPr>
        <w:pStyle w:val="ThesisCode"/>
        <w:shd w:val="clear" w:color="auto" w:fill="F2F2F2"/>
      </w:pPr>
      <w:r>
        <w:rPr>
          <w:color w:val="000000"/>
        </w:rPr>
        <w:t xml:space="preserve">    ui["window_mode"] = "fullscreen"</w:t>
      </w:r>
    </w:p>
    <w:p w14:paraId="554071D6" w14:textId="77777777" w:rsidR="00857452" w:rsidRDefault="00314B56">
      <w:pPr>
        <w:pStyle w:val="ThesisCode"/>
        <w:shd w:val="clear" w:color="auto" w:fill="F2F2F2"/>
      </w:pPr>
      <w:r>
        <w:rPr>
          <w:color w:val="000000"/>
        </w:rPr>
        <w:t xml:space="preserve">    with config_path.open("w", encoding="utf-8") as f:</w:t>
      </w:r>
    </w:p>
    <w:p w14:paraId="245C0B77" w14:textId="77777777" w:rsidR="00857452" w:rsidRDefault="00314B56">
      <w:pPr>
        <w:pStyle w:val="ThesisCode"/>
        <w:shd w:val="clear" w:color="auto" w:fill="F2F2F2"/>
      </w:pPr>
      <w:r>
        <w:rPr>
          <w:color w:val="000000"/>
        </w:rPr>
        <w:t xml:space="preserve">        yaml.dump(data, f, allow_unicode=True, default_flow_style=False, sort_keys=False)</w:t>
      </w:r>
    </w:p>
    <w:p w14:paraId="7A309D35" w14:textId="77777777" w:rsidR="00857452" w:rsidRDefault="00314B56">
      <w:pPr>
        <w:pStyle w:val="ThesisCode"/>
        <w:shd w:val="clear" w:color="auto" w:fill="F2F2F2"/>
      </w:pPr>
      <w:r>
        <w:rPr>
          <w:color w:val="000000"/>
        </w:rPr>
        <w:t xml:space="preserve">    set_language(language)</w:t>
      </w:r>
    </w:p>
    <w:p w14:paraId="360BF74F" w14:textId="77777777" w:rsidR="00857452" w:rsidRDefault="00314B56">
      <w:pPr>
        <w:pStyle w:val="ThesisCode"/>
        <w:shd w:val="clear" w:color="auto" w:fill="F2F2F2"/>
      </w:pPr>
      <w:r>
        <w:rPr>
          <w:color w:val="000000"/>
        </w:rPr>
        <w:t xml:space="preserve">    return config_path</w:t>
      </w:r>
    </w:p>
    <w:p w14:paraId="041B71B0" w14:textId="77777777" w:rsidR="00857452" w:rsidRDefault="00314B56">
      <w:pPr>
        <w:spacing w:after="0" w:line="400" w:lineRule="exact"/>
        <w:ind w:firstLine="480"/>
        <w:jc w:val="both"/>
      </w:pPr>
      <w:r>
        <w:rPr>
          <w:color w:val="000000"/>
        </w:rPr>
        <w:t>该程序清单支撑论文第三章</w:t>
      </w:r>
      <w:r>
        <w:rPr>
          <w:color w:val="000000"/>
        </w:rPr>
        <w:t>“</w:t>
      </w:r>
      <w:r>
        <w:rPr>
          <w:color w:val="000000"/>
        </w:rPr>
        <w:t>部署与交付设计</w:t>
      </w:r>
      <w:r>
        <w:rPr>
          <w:color w:val="000000"/>
        </w:rPr>
        <w:t>”</w:t>
      </w:r>
      <w:r>
        <w:rPr>
          <w:color w:val="000000"/>
        </w:rPr>
        <w:t>，说明软件运行期配置和校准结果不依赖安装目录写入，而是保存到用户可写的数据目录中。该设计使本地</w:t>
      </w:r>
      <w:r>
        <w:rPr>
          <w:color w:val="000000"/>
        </w:rPr>
        <w:t xml:space="preserve"> EXE </w:t>
      </w:r>
      <w:r>
        <w:rPr>
          <w:color w:val="000000"/>
        </w:rPr>
        <w:t>运行时也能保存语言、模式和后续校准相关配置。</w:t>
      </w:r>
    </w:p>
    <w:p w14:paraId="2BE51434" w14:textId="77777777" w:rsidR="00857452" w:rsidRDefault="00314B56">
      <w:pPr>
        <w:pStyle w:val="31"/>
      </w:pPr>
      <w:bookmarkStart w:id="178" w:name="_Toc229091050"/>
      <w:r>
        <w:rPr>
          <w:rFonts w:ascii="Times New Roman" w:eastAsia="黑体" w:hAnsi="Times New Roman"/>
          <w:color w:val="000000"/>
        </w:rPr>
        <w:t xml:space="preserve">A.3 </w:t>
      </w:r>
      <w:r>
        <w:rPr>
          <w:rFonts w:ascii="Times New Roman" w:eastAsia="黑体" w:hAnsi="Times New Roman"/>
          <w:color w:val="000000"/>
        </w:rPr>
        <w:t>主窗口页面组织</w:t>
      </w:r>
      <w:bookmarkEnd w:id="178"/>
    </w:p>
    <w:p w14:paraId="0E44C943" w14:textId="77777777" w:rsidR="00857452" w:rsidRDefault="00314B56">
      <w:pPr>
        <w:spacing w:after="0" w:line="400" w:lineRule="exact"/>
        <w:ind w:firstLine="480"/>
        <w:jc w:val="both"/>
      </w:pPr>
      <w:r>
        <w:rPr>
          <w:color w:val="000000"/>
        </w:rPr>
        <w:t>程序清单</w:t>
      </w:r>
      <w:r>
        <w:rPr>
          <w:color w:val="000000"/>
        </w:rPr>
        <w:t xml:space="preserve"> A-3 </w:t>
      </w:r>
      <w:r>
        <w:rPr>
          <w:color w:val="000000"/>
        </w:rPr>
        <w:t>主窗口页面创建与导航</w:t>
      </w:r>
    </w:p>
    <w:p w14:paraId="7FE9D5EB" w14:textId="77777777" w:rsidR="00857452" w:rsidRDefault="00314B56">
      <w:pPr>
        <w:spacing w:after="0" w:line="400" w:lineRule="exact"/>
        <w:ind w:firstLine="480"/>
        <w:jc w:val="both"/>
      </w:pPr>
      <w:r>
        <w:rPr>
          <w:color w:val="000000"/>
        </w:rPr>
        <w:t>文件路径：</w:t>
      </w:r>
      <w:r>
        <w:rPr>
          <w:color w:val="000000"/>
        </w:rPr>
        <w:t>`src/ui/main_window.py`</w:t>
      </w:r>
    </w:p>
    <w:p w14:paraId="48C09C9F" w14:textId="77777777" w:rsidR="00857452" w:rsidRDefault="00314B56">
      <w:pPr>
        <w:spacing w:after="0" w:line="400" w:lineRule="exact"/>
        <w:ind w:firstLine="480"/>
        <w:jc w:val="both"/>
      </w:pPr>
      <w:r>
        <w:rPr>
          <w:color w:val="000000"/>
        </w:rPr>
        <w:t>功能说明：该片段展示主窗口如何组织主页、摄像头预览、校准、追踪和设置页面，并在进入校准或追踪前初始化追踪管线。</w:t>
      </w:r>
    </w:p>
    <w:p w14:paraId="20454A2B" w14:textId="77777777" w:rsidR="00857452" w:rsidRDefault="00314B56">
      <w:pPr>
        <w:pStyle w:val="ThesisCode"/>
        <w:shd w:val="clear" w:color="auto" w:fill="F2F2F2"/>
      </w:pPr>
      <w:r>
        <w:rPr>
          <w:color w:val="000000"/>
        </w:rPr>
        <w:t>class MainWindow(FluentWindow):</w:t>
      </w:r>
    </w:p>
    <w:p w14:paraId="1D3B1543" w14:textId="77777777" w:rsidR="00857452" w:rsidRDefault="00314B56">
      <w:pPr>
        <w:pStyle w:val="ThesisCode"/>
        <w:shd w:val="clear" w:color="auto" w:fill="F2F2F2"/>
      </w:pPr>
      <w:r>
        <w:rPr>
          <w:color w:val="000000"/>
        </w:rPr>
        <w:t xml:space="preserve">    def __init__(self, config_path: Path | str | None = None) -&gt; None:</w:t>
      </w:r>
    </w:p>
    <w:p w14:paraId="7EAB634F" w14:textId="77777777" w:rsidR="00857452" w:rsidRDefault="00314B56">
      <w:pPr>
        <w:pStyle w:val="ThesisCode"/>
        <w:shd w:val="clear" w:color="auto" w:fill="F2F2F2"/>
      </w:pPr>
      <w:r>
        <w:rPr>
          <w:color w:val="000000"/>
        </w:rPr>
        <w:t xml:space="preserve">        super().__init__()</w:t>
      </w:r>
    </w:p>
    <w:p w14:paraId="100DC1D7" w14:textId="77777777" w:rsidR="00857452" w:rsidRDefault="00314B56">
      <w:pPr>
        <w:pStyle w:val="ThesisCode"/>
        <w:shd w:val="clear" w:color="auto" w:fill="F2F2F2"/>
      </w:pPr>
      <w:r>
        <w:rPr>
          <w:color w:val="000000"/>
        </w:rPr>
        <w:t xml:space="preserve">        self.config_path = Path(config_path) if config_path is not None else Path("configs/system_config.yaml")</w:t>
      </w:r>
    </w:p>
    <w:p w14:paraId="7AD21D8F" w14:textId="77777777" w:rsidR="00857452" w:rsidRDefault="00314B56">
      <w:pPr>
        <w:pStyle w:val="ThesisCode"/>
        <w:shd w:val="clear" w:color="auto" w:fill="F2F2F2"/>
      </w:pPr>
      <w:r>
        <w:rPr>
          <w:color w:val="000000"/>
        </w:rPr>
        <w:t xml:space="preserve">        self.tracker: Optional[TrackerPipeline] = None</w:t>
      </w:r>
    </w:p>
    <w:p w14:paraId="69C4E996" w14:textId="77777777" w:rsidR="00857452" w:rsidRDefault="00314B56">
      <w:pPr>
        <w:pStyle w:val="ThesisCode"/>
        <w:shd w:val="clear" w:color="auto" w:fill="F2F2F2"/>
      </w:pPr>
      <w:r>
        <w:rPr>
          <w:color w:val="000000"/>
        </w:rPr>
        <w:t xml:space="preserve">        self.tracker_config: Optional[SystemConfig] = None</w:t>
      </w:r>
    </w:p>
    <w:p w14:paraId="42421C66" w14:textId="77777777" w:rsidR="00857452" w:rsidRDefault="00857452">
      <w:pPr>
        <w:pStyle w:val="ThesisCode"/>
        <w:shd w:val="clear" w:color="auto" w:fill="F2F2F2"/>
      </w:pPr>
    </w:p>
    <w:p w14:paraId="7D484706" w14:textId="77777777" w:rsidR="00857452" w:rsidRDefault="00314B56">
      <w:pPr>
        <w:pStyle w:val="ThesisCode"/>
        <w:shd w:val="clear" w:color="auto" w:fill="F2F2F2"/>
      </w:pPr>
      <w:r>
        <w:rPr>
          <w:color w:val="000000"/>
        </w:rPr>
        <w:t xml:space="preserve">        self.page_home = HomePage()</w:t>
      </w:r>
    </w:p>
    <w:p w14:paraId="58D9A671" w14:textId="77777777" w:rsidR="00857452" w:rsidRDefault="00314B56">
      <w:pPr>
        <w:pStyle w:val="ThesisCode"/>
        <w:shd w:val="clear" w:color="auto" w:fill="F2F2F2"/>
      </w:pPr>
      <w:r>
        <w:rPr>
          <w:color w:val="000000"/>
        </w:rPr>
        <w:t xml:space="preserve">        self.page_camera = CameraPage()</w:t>
      </w:r>
    </w:p>
    <w:p w14:paraId="30D3213B" w14:textId="77777777" w:rsidR="00857452" w:rsidRDefault="00314B56">
      <w:pPr>
        <w:pStyle w:val="ThesisCode"/>
        <w:shd w:val="clear" w:color="auto" w:fill="F2F2F2"/>
      </w:pPr>
      <w:r>
        <w:rPr>
          <w:color w:val="000000"/>
        </w:rPr>
        <w:t xml:space="preserve">        self.page_calibration = CalibrationPage()</w:t>
      </w:r>
    </w:p>
    <w:p w14:paraId="2EAEA8A8" w14:textId="77777777" w:rsidR="00857452" w:rsidRDefault="00314B56">
      <w:pPr>
        <w:pStyle w:val="ThesisCode"/>
        <w:shd w:val="clear" w:color="auto" w:fill="F2F2F2"/>
      </w:pPr>
      <w:r>
        <w:rPr>
          <w:color w:val="000000"/>
        </w:rPr>
        <w:t xml:space="preserve">        self.page_tracking = TrackingPage(config_path=self.config_path)</w:t>
      </w:r>
    </w:p>
    <w:p w14:paraId="7D88EECC" w14:textId="77777777" w:rsidR="00857452" w:rsidRDefault="00314B56">
      <w:pPr>
        <w:pStyle w:val="ThesisCode"/>
        <w:shd w:val="clear" w:color="auto" w:fill="F2F2F2"/>
      </w:pPr>
      <w:r>
        <w:rPr>
          <w:color w:val="000000"/>
        </w:rPr>
        <w:t xml:space="preserve">        self.page_settings = SettingsPage(config_path=self.config_path)</w:t>
      </w:r>
    </w:p>
    <w:p w14:paraId="093E0A0A" w14:textId="77777777" w:rsidR="00857452" w:rsidRDefault="00857452">
      <w:pPr>
        <w:pStyle w:val="ThesisCode"/>
        <w:shd w:val="clear" w:color="auto" w:fill="F2F2F2"/>
      </w:pPr>
    </w:p>
    <w:p w14:paraId="2C13D3E9" w14:textId="77777777" w:rsidR="00857452" w:rsidRDefault="00314B56">
      <w:pPr>
        <w:pStyle w:val="ThesisCode"/>
        <w:shd w:val="clear" w:color="auto" w:fill="F2F2F2"/>
      </w:pPr>
      <w:r>
        <w:rPr>
          <w:color w:val="000000"/>
        </w:rPr>
        <w:t xml:space="preserve">        self.addSubInterface(self.page_home, FIF.HOME, tx("主页", "Home"))</w:t>
      </w:r>
    </w:p>
    <w:p w14:paraId="0FB566EB" w14:textId="77777777" w:rsidR="00857452" w:rsidRDefault="00314B56">
      <w:pPr>
        <w:pStyle w:val="ThesisCode"/>
        <w:shd w:val="clear" w:color="auto" w:fill="F2F2F2"/>
      </w:pPr>
      <w:r>
        <w:rPr>
          <w:color w:val="000000"/>
        </w:rPr>
        <w:t xml:space="preserve">        self.addSubInterface(self.page_camera, FIF.PHOTO, tx("预览", "Preview"))</w:t>
      </w:r>
    </w:p>
    <w:p w14:paraId="3D39ED9C" w14:textId="77777777" w:rsidR="00857452" w:rsidRDefault="00314B56">
      <w:pPr>
        <w:pStyle w:val="ThesisCode"/>
        <w:shd w:val="clear" w:color="auto" w:fill="F2F2F2"/>
      </w:pPr>
      <w:r>
        <w:rPr>
          <w:color w:val="000000"/>
        </w:rPr>
        <w:t xml:space="preserve">        self.addSubInterface(self.page_calibration, FIF.EDIT, tx("校准", "Calibrate"))</w:t>
      </w:r>
    </w:p>
    <w:p w14:paraId="725D41E6" w14:textId="77777777" w:rsidR="00857452" w:rsidRDefault="00314B56">
      <w:pPr>
        <w:pStyle w:val="ThesisCode"/>
        <w:shd w:val="clear" w:color="auto" w:fill="F2F2F2"/>
      </w:pPr>
      <w:r>
        <w:rPr>
          <w:color w:val="000000"/>
        </w:rPr>
        <w:t xml:space="preserve">        self.addSubInterface(self.page_tracking, FIF.VIEW, tx("追踪", "Track"))</w:t>
      </w:r>
    </w:p>
    <w:p w14:paraId="7EB618A6" w14:textId="77777777" w:rsidR="00857452" w:rsidRDefault="00314B56">
      <w:pPr>
        <w:pStyle w:val="ThesisCode"/>
        <w:shd w:val="clear" w:color="auto" w:fill="F2F2F2"/>
      </w:pPr>
      <w:r>
        <w:rPr>
          <w:color w:val="000000"/>
        </w:rPr>
        <w:t xml:space="preserve">        self.addSubInterface(self.page_settings, FIF.SETTING, tx("设置", "Settings"))</w:t>
      </w:r>
    </w:p>
    <w:p w14:paraId="2ADCA180" w14:textId="77777777" w:rsidR="00857452" w:rsidRDefault="00857452">
      <w:pPr>
        <w:pStyle w:val="ThesisCode"/>
        <w:shd w:val="clear" w:color="auto" w:fill="F2F2F2"/>
      </w:pPr>
    </w:p>
    <w:p w14:paraId="6D2C7574" w14:textId="77777777" w:rsidR="00857452" w:rsidRDefault="00314B56">
      <w:pPr>
        <w:pStyle w:val="ThesisCode"/>
        <w:shd w:val="clear" w:color="auto" w:fill="F2F2F2"/>
      </w:pPr>
      <w:r>
        <w:rPr>
          <w:color w:val="000000"/>
        </w:rPr>
        <w:t xml:space="preserve">        self.page_home.navigate_to_camera.connect(self.go_camera)</w:t>
      </w:r>
    </w:p>
    <w:p w14:paraId="5DA2C7B1" w14:textId="77777777" w:rsidR="00857452" w:rsidRDefault="00314B56">
      <w:pPr>
        <w:pStyle w:val="ThesisCode"/>
        <w:shd w:val="clear" w:color="auto" w:fill="F2F2F2"/>
      </w:pPr>
      <w:r>
        <w:rPr>
          <w:color w:val="000000"/>
        </w:rPr>
        <w:t xml:space="preserve">        self.page_home.navigate_to_calibration.connect(self.go_calibration)</w:t>
      </w:r>
    </w:p>
    <w:p w14:paraId="48D3C883" w14:textId="77777777" w:rsidR="00857452" w:rsidRDefault="00314B56">
      <w:pPr>
        <w:pStyle w:val="ThesisCode"/>
        <w:shd w:val="clear" w:color="auto" w:fill="F2F2F2"/>
      </w:pPr>
      <w:r>
        <w:rPr>
          <w:color w:val="000000"/>
        </w:rPr>
        <w:t xml:space="preserve">        self.page_home.navigate_to_tracking.connect(self.go_tracking)</w:t>
      </w:r>
    </w:p>
    <w:p w14:paraId="7FC0230D" w14:textId="77777777" w:rsidR="00857452" w:rsidRDefault="00314B56">
      <w:pPr>
        <w:pStyle w:val="ThesisCode"/>
        <w:shd w:val="clear" w:color="auto" w:fill="F2F2F2"/>
      </w:pPr>
      <w:r>
        <w:rPr>
          <w:color w:val="000000"/>
        </w:rPr>
        <w:t xml:space="preserve">        self.page_home.navigate_to_settings.connect(self.go_settings)</w:t>
      </w:r>
    </w:p>
    <w:p w14:paraId="090DA548" w14:textId="77777777" w:rsidR="00857452" w:rsidRDefault="00314B56">
      <w:pPr>
        <w:pStyle w:val="ThesisCode"/>
        <w:shd w:val="clear" w:color="auto" w:fill="F2F2F2"/>
      </w:pPr>
      <w:r>
        <w:rPr>
          <w:color w:val="000000"/>
        </w:rPr>
        <w:t xml:space="preserve">        self.page_calibration.calibration_ready.connect(self._on_calibration_ready)</w:t>
      </w:r>
    </w:p>
    <w:p w14:paraId="6B8A82DC" w14:textId="77777777" w:rsidR="00857452" w:rsidRDefault="00857452">
      <w:pPr>
        <w:pStyle w:val="ThesisCode"/>
        <w:shd w:val="clear" w:color="auto" w:fill="F2F2F2"/>
      </w:pPr>
    </w:p>
    <w:p w14:paraId="3BCB2B9B" w14:textId="77777777" w:rsidR="00857452" w:rsidRDefault="00314B56">
      <w:pPr>
        <w:pStyle w:val="ThesisCode"/>
        <w:shd w:val="clear" w:color="auto" w:fill="F2F2F2"/>
      </w:pPr>
      <w:r>
        <w:rPr>
          <w:color w:val="000000"/>
        </w:rPr>
        <w:t xml:space="preserve">    def go_calibration(self) -&gt; bool:</w:t>
      </w:r>
    </w:p>
    <w:p w14:paraId="7C54B28B" w14:textId="77777777" w:rsidR="00857452" w:rsidRDefault="00314B56">
      <w:pPr>
        <w:pStyle w:val="ThesisCode"/>
        <w:shd w:val="clear" w:color="auto" w:fill="F2F2F2"/>
      </w:pPr>
      <w:r>
        <w:rPr>
          <w:color w:val="000000"/>
        </w:rPr>
        <w:t xml:space="preserve">        if not self._ensure_tracker_initialized():</w:t>
      </w:r>
    </w:p>
    <w:p w14:paraId="58528B83" w14:textId="77777777" w:rsidR="00857452" w:rsidRDefault="00314B56">
      <w:pPr>
        <w:pStyle w:val="ThesisCode"/>
        <w:shd w:val="clear" w:color="auto" w:fill="F2F2F2"/>
      </w:pPr>
      <w:r>
        <w:rPr>
          <w:color w:val="000000"/>
        </w:rPr>
        <w:t xml:space="preserve">            return False</w:t>
      </w:r>
    </w:p>
    <w:p w14:paraId="71BEF4BB" w14:textId="77777777" w:rsidR="00857452" w:rsidRDefault="00314B56">
      <w:pPr>
        <w:pStyle w:val="ThesisCode"/>
        <w:shd w:val="clear" w:color="auto" w:fill="F2F2F2"/>
      </w:pPr>
      <w:r>
        <w:rPr>
          <w:color w:val="000000"/>
        </w:rPr>
        <w:t xml:space="preserve">        if not self.tracker.is_running() and not self.tracker.start():</w:t>
      </w:r>
    </w:p>
    <w:p w14:paraId="45BFA976" w14:textId="77777777" w:rsidR="00857452" w:rsidRDefault="00314B56">
      <w:pPr>
        <w:pStyle w:val="ThesisCode"/>
        <w:shd w:val="clear" w:color="auto" w:fill="F2F2F2"/>
      </w:pPr>
      <w:r>
        <w:rPr>
          <w:color w:val="000000"/>
        </w:rPr>
        <w:t xml:space="preserve">            return False</w:t>
      </w:r>
    </w:p>
    <w:p w14:paraId="64D4F3B3" w14:textId="77777777" w:rsidR="00857452" w:rsidRDefault="00314B56">
      <w:pPr>
        <w:pStyle w:val="ThesisCode"/>
        <w:shd w:val="clear" w:color="auto" w:fill="F2F2F2"/>
      </w:pPr>
      <w:r>
        <w:rPr>
          <w:color w:val="000000"/>
        </w:rPr>
        <w:t xml:space="preserve">        self.page_calibration.set_tracker(self.tracker)</w:t>
      </w:r>
    </w:p>
    <w:p w14:paraId="58960014" w14:textId="77777777" w:rsidR="00857452" w:rsidRDefault="00314B56">
      <w:pPr>
        <w:pStyle w:val="ThesisCode"/>
        <w:shd w:val="clear" w:color="auto" w:fill="F2F2F2"/>
      </w:pPr>
      <w:r>
        <w:rPr>
          <w:color w:val="000000"/>
        </w:rPr>
        <w:t xml:space="preserve">        self.switchTo(self.page_calibration)</w:t>
      </w:r>
    </w:p>
    <w:p w14:paraId="0D8DE83E" w14:textId="77777777" w:rsidR="00857452" w:rsidRDefault="00314B56">
      <w:pPr>
        <w:pStyle w:val="ThesisCode"/>
        <w:shd w:val="clear" w:color="auto" w:fill="F2F2F2"/>
      </w:pPr>
      <w:r>
        <w:rPr>
          <w:color w:val="000000"/>
        </w:rPr>
        <w:t xml:space="preserve">        return True</w:t>
      </w:r>
    </w:p>
    <w:p w14:paraId="1813585C" w14:textId="77777777" w:rsidR="00857452" w:rsidRDefault="00857452">
      <w:pPr>
        <w:pStyle w:val="ThesisCode"/>
        <w:shd w:val="clear" w:color="auto" w:fill="F2F2F2"/>
      </w:pPr>
    </w:p>
    <w:p w14:paraId="39317FFD" w14:textId="77777777" w:rsidR="00857452" w:rsidRDefault="00314B56">
      <w:pPr>
        <w:pStyle w:val="ThesisCode"/>
        <w:shd w:val="clear" w:color="auto" w:fill="F2F2F2"/>
      </w:pPr>
      <w:r>
        <w:rPr>
          <w:color w:val="000000"/>
        </w:rPr>
        <w:t xml:space="preserve">    def go_tracking(self) -&gt; None:</w:t>
      </w:r>
    </w:p>
    <w:p w14:paraId="3B07DA16" w14:textId="77777777" w:rsidR="00857452" w:rsidRDefault="00314B56">
      <w:pPr>
        <w:pStyle w:val="ThesisCode"/>
        <w:shd w:val="clear" w:color="auto" w:fill="F2F2F2"/>
      </w:pPr>
      <w:r>
        <w:rPr>
          <w:color w:val="000000"/>
        </w:rPr>
        <w:t xml:space="preserve">        if not self._ensure_tracker_initialized():</w:t>
      </w:r>
    </w:p>
    <w:p w14:paraId="37465B47" w14:textId="77777777" w:rsidR="00857452" w:rsidRDefault="00314B56">
      <w:pPr>
        <w:pStyle w:val="ThesisCode"/>
        <w:shd w:val="clear" w:color="auto" w:fill="F2F2F2"/>
      </w:pPr>
      <w:r>
        <w:rPr>
          <w:color w:val="000000"/>
        </w:rPr>
        <w:t xml:space="preserve">            return</w:t>
      </w:r>
    </w:p>
    <w:p w14:paraId="2128921B" w14:textId="77777777" w:rsidR="00857452" w:rsidRDefault="00314B56">
      <w:pPr>
        <w:pStyle w:val="ThesisCode"/>
        <w:shd w:val="clear" w:color="auto" w:fill="F2F2F2"/>
      </w:pPr>
      <w:r>
        <w:rPr>
          <w:color w:val="000000"/>
        </w:rPr>
        <w:t xml:space="preserve">        self.page_tracking.tracker = self.tracker</w:t>
      </w:r>
    </w:p>
    <w:p w14:paraId="2C79CB16" w14:textId="77777777" w:rsidR="00857452" w:rsidRDefault="00314B56">
      <w:pPr>
        <w:pStyle w:val="ThesisCode"/>
        <w:shd w:val="clear" w:color="auto" w:fill="F2F2F2"/>
      </w:pPr>
      <w:r>
        <w:rPr>
          <w:color w:val="000000"/>
        </w:rPr>
        <w:t xml:space="preserve">        self.page_tracking.tracker_config = self.tracker_config</w:t>
      </w:r>
    </w:p>
    <w:p w14:paraId="5770C416" w14:textId="77777777" w:rsidR="00857452" w:rsidRDefault="00314B56">
      <w:pPr>
        <w:pStyle w:val="ThesisCode"/>
        <w:shd w:val="clear" w:color="auto" w:fill="F2F2F2"/>
      </w:pPr>
      <w:r>
        <w:rPr>
          <w:color w:val="000000"/>
        </w:rPr>
        <w:t xml:space="preserve">        if self.page_calibration.calibrator.is_calibrated:</w:t>
      </w:r>
    </w:p>
    <w:p w14:paraId="1C1F6992" w14:textId="77777777" w:rsidR="00857452" w:rsidRDefault="00314B56">
      <w:pPr>
        <w:pStyle w:val="ThesisCode"/>
        <w:shd w:val="clear" w:color="auto" w:fill="F2F2F2"/>
      </w:pPr>
      <w:r>
        <w:rPr>
          <w:color w:val="000000"/>
        </w:rPr>
        <w:t xml:space="preserve">            self.page_tracking.set_calibrator(self.page_calibration.calibrator)</w:t>
      </w:r>
    </w:p>
    <w:p w14:paraId="7C21B6E4" w14:textId="77777777" w:rsidR="00857452" w:rsidRDefault="00314B56">
      <w:pPr>
        <w:pStyle w:val="ThesisCode"/>
        <w:shd w:val="clear" w:color="auto" w:fill="F2F2F2"/>
      </w:pPr>
      <w:r>
        <w:rPr>
          <w:color w:val="000000"/>
        </w:rPr>
        <w:t xml:space="preserve">        self.switchTo(self.page_tracking)</w:t>
      </w:r>
    </w:p>
    <w:p w14:paraId="34723327" w14:textId="77777777" w:rsidR="00857452" w:rsidRDefault="00314B56">
      <w:pPr>
        <w:spacing w:after="0" w:line="400" w:lineRule="exact"/>
        <w:ind w:firstLine="480"/>
        <w:jc w:val="both"/>
      </w:pPr>
      <w:r>
        <w:rPr>
          <w:color w:val="000000"/>
        </w:rPr>
        <w:t>该程序清单支撑论文第三章</w:t>
      </w:r>
      <w:r>
        <w:rPr>
          <w:color w:val="000000"/>
        </w:rPr>
        <w:t>“</w:t>
      </w:r>
      <w:r>
        <w:rPr>
          <w:color w:val="000000"/>
        </w:rPr>
        <w:t>软件架构设计</w:t>
      </w:r>
      <w:r>
        <w:rPr>
          <w:color w:val="000000"/>
        </w:rPr>
        <w:t>”</w:t>
      </w:r>
      <w:r>
        <w:rPr>
          <w:color w:val="000000"/>
        </w:rPr>
        <w:t>，体现</w:t>
      </w:r>
      <w:r>
        <w:rPr>
          <w:color w:val="000000"/>
        </w:rPr>
        <w:t xml:space="preserve"> UI </w:t>
      </w:r>
      <w:r>
        <w:rPr>
          <w:color w:val="000000"/>
        </w:rPr>
        <w:t>层以主窗口为中心管理多个功能页面。它也支撑第五章</w:t>
      </w:r>
      <w:r>
        <w:rPr>
          <w:color w:val="000000"/>
        </w:rPr>
        <w:t>“</w:t>
      </w:r>
      <w:r>
        <w:rPr>
          <w:color w:val="000000"/>
        </w:rPr>
        <w:t>软件页面实现</w:t>
      </w:r>
      <w:r>
        <w:rPr>
          <w:color w:val="000000"/>
        </w:rPr>
        <w:t>”</w:t>
      </w:r>
      <w:r>
        <w:rPr>
          <w:color w:val="000000"/>
        </w:rPr>
        <w:t>，说明用户从主页进入预览、校准、追踪和设置的实际页面流程。</w:t>
      </w:r>
    </w:p>
    <w:p w14:paraId="1C212F6B" w14:textId="77777777" w:rsidR="00857452" w:rsidRDefault="00314B56">
      <w:pPr>
        <w:pStyle w:val="31"/>
      </w:pPr>
      <w:bookmarkStart w:id="179" w:name="_Toc229091051"/>
      <w:r>
        <w:rPr>
          <w:rFonts w:ascii="Times New Roman" w:eastAsia="黑体" w:hAnsi="Times New Roman"/>
          <w:color w:val="000000"/>
        </w:rPr>
        <w:t xml:space="preserve">A.4 TrackerPipeline </w:t>
      </w:r>
      <w:r>
        <w:rPr>
          <w:rFonts w:ascii="Times New Roman" w:eastAsia="黑体" w:hAnsi="Times New Roman"/>
          <w:color w:val="000000"/>
        </w:rPr>
        <w:t>单帧实时处理流程</w:t>
      </w:r>
      <w:bookmarkEnd w:id="179"/>
    </w:p>
    <w:p w14:paraId="4024E3F4" w14:textId="77777777" w:rsidR="00857452" w:rsidRDefault="00314B56">
      <w:pPr>
        <w:spacing w:after="0" w:line="400" w:lineRule="exact"/>
        <w:ind w:firstLine="480"/>
        <w:jc w:val="both"/>
      </w:pPr>
      <w:r>
        <w:rPr>
          <w:color w:val="000000"/>
        </w:rPr>
        <w:t>程序清单</w:t>
      </w:r>
      <w:r>
        <w:rPr>
          <w:color w:val="000000"/>
        </w:rPr>
        <w:t xml:space="preserve"> A-4 </w:t>
      </w:r>
      <w:r>
        <w:rPr>
          <w:color w:val="000000"/>
        </w:rPr>
        <w:t>单帧实时处理核心流程</w:t>
      </w:r>
    </w:p>
    <w:p w14:paraId="6249D770" w14:textId="77777777" w:rsidR="00857452" w:rsidRDefault="00314B56">
      <w:pPr>
        <w:spacing w:after="0" w:line="400" w:lineRule="exact"/>
        <w:ind w:firstLine="480"/>
        <w:jc w:val="both"/>
      </w:pPr>
      <w:r>
        <w:rPr>
          <w:color w:val="000000"/>
        </w:rPr>
        <w:t>文件路径：</w:t>
      </w:r>
      <w:r>
        <w:rPr>
          <w:color w:val="000000"/>
        </w:rPr>
        <w:t>`src/tracker/pipeline.py`</w:t>
      </w:r>
    </w:p>
    <w:p w14:paraId="45DACEAF" w14:textId="77777777" w:rsidR="00857452" w:rsidRDefault="00314B56">
      <w:pPr>
        <w:spacing w:after="0" w:line="400" w:lineRule="exact"/>
        <w:ind w:firstLine="480"/>
        <w:jc w:val="both"/>
      </w:pPr>
      <w:r>
        <w:rPr>
          <w:color w:val="000000"/>
        </w:rPr>
        <w:t>功能说明：该片段节选</w:t>
      </w:r>
      <w:r>
        <w:rPr>
          <w:color w:val="000000"/>
        </w:rPr>
        <w:t xml:space="preserve"> `TrackerPipeline.process_frame` </w:t>
      </w:r>
      <w:r>
        <w:rPr>
          <w:color w:val="000000"/>
        </w:rPr>
        <w:t>的核心逻辑，展示人脸检测、检测失败容错、</w:t>
      </w:r>
      <w:r>
        <w:rPr>
          <w:color w:val="000000"/>
        </w:rPr>
        <w:t xml:space="preserve">Classic/Deep </w:t>
      </w:r>
      <w:r>
        <w:rPr>
          <w:color w:val="000000"/>
        </w:rPr>
        <w:t>分支选择、眼区输入、模型推理入口以及屏幕映射和平滑输出。</w:t>
      </w:r>
    </w:p>
    <w:p w14:paraId="7637F819" w14:textId="77777777" w:rsidR="00857452" w:rsidRDefault="00314B56">
      <w:pPr>
        <w:pStyle w:val="ThesisCode"/>
        <w:shd w:val="clear" w:color="auto" w:fill="F2F2F2"/>
      </w:pPr>
      <w:r>
        <w:rPr>
          <w:color w:val="000000"/>
        </w:rPr>
        <w:t>def process_frame(self, frame_bgr: np.ndarray) -&gt; TrackerResult:</w:t>
      </w:r>
    </w:p>
    <w:p w14:paraId="5C35BFD5" w14:textId="77777777" w:rsidR="00857452" w:rsidRDefault="00314B56">
      <w:pPr>
        <w:pStyle w:val="ThesisCode"/>
        <w:shd w:val="clear" w:color="auto" w:fill="F2F2F2"/>
      </w:pPr>
      <w:r>
        <w:rPr>
          <w:color w:val="000000"/>
        </w:rPr>
        <w:t xml:space="preserve">    timings = {}</w:t>
      </w:r>
    </w:p>
    <w:p w14:paraId="150D25D3" w14:textId="77777777" w:rsidR="00857452" w:rsidRDefault="00314B56">
      <w:pPr>
        <w:pStyle w:val="ThesisCode"/>
        <w:shd w:val="clear" w:color="auto" w:fill="F2F2F2"/>
      </w:pPr>
      <w:r>
        <w:rPr>
          <w:color w:val="000000"/>
        </w:rPr>
        <w:t xml:space="preserve">    backend = self.config.normalized_backend</w:t>
      </w:r>
    </w:p>
    <w:p w14:paraId="3470C228" w14:textId="77777777" w:rsidR="00857452" w:rsidRDefault="00857452">
      <w:pPr>
        <w:pStyle w:val="ThesisCode"/>
        <w:shd w:val="clear" w:color="auto" w:fill="F2F2F2"/>
      </w:pPr>
    </w:p>
    <w:p w14:paraId="64D53C57" w14:textId="77777777" w:rsidR="00857452" w:rsidRDefault="00314B56">
      <w:pPr>
        <w:pStyle w:val="ThesisCode"/>
        <w:shd w:val="clear" w:color="auto" w:fill="F2F2F2"/>
      </w:pPr>
      <w:r>
        <w:rPr>
          <w:color w:val="000000"/>
        </w:rPr>
        <w:t xml:space="preserve">    face_result = self.face_detector.detect(frame_bgr)</w:t>
      </w:r>
    </w:p>
    <w:p w14:paraId="6378BE34" w14:textId="77777777" w:rsidR="00857452" w:rsidRDefault="00314B56">
      <w:pPr>
        <w:pStyle w:val="ThesisCode"/>
        <w:shd w:val="clear" w:color="auto" w:fill="F2F2F2"/>
      </w:pPr>
      <w:r>
        <w:rPr>
          <w:color w:val="000000"/>
        </w:rPr>
        <w:t xml:space="preserve">    if not face_result.detected:</w:t>
      </w:r>
    </w:p>
    <w:p w14:paraId="2A25C09C" w14:textId="77777777" w:rsidR="00857452" w:rsidRDefault="00314B56">
      <w:pPr>
        <w:pStyle w:val="ThesisCode"/>
        <w:shd w:val="clear" w:color="auto" w:fill="F2F2F2"/>
      </w:pPr>
      <w:r>
        <w:rPr>
          <w:color w:val="000000"/>
        </w:rPr>
        <w:t xml:space="preserve">        fallback = self._last_valid_result</w:t>
      </w:r>
    </w:p>
    <w:p w14:paraId="055AF3D9" w14:textId="77777777" w:rsidR="00857452" w:rsidRDefault="00314B56">
      <w:pPr>
        <w:pStyle w:val="ThesisCode"/>
        <w:shd w:val="clear" w:color="auto" w:fill="F2F2F2"/>
      </w:pPr>
      <w:r>
        <w:rPr>
          <w:color w:val="000000"/>
        </w:rPr>
        <w:t xml:space="preserve">        if fallback is not None:</w:t>
      </w:r>
    </w:p>
    <w:p w14:paraId="0D4970C6" w14:textId="77777777" w:rsidR="00857452" w:rsidRDefault="00314B56">
      <w:pPr>
        <w:pStyle w:val="ThesisCode"/>
        <w:shd w:val="clear" w:color="auto" w:fill="F2F2F2"/>
      </w:pPr>
      <w:r>
        <w:rPr>
          <w:color w:val="000000"/>
        </w:rPr>
        <w:t xml:space="preserve">            return TrackerResult(gaze_point=fallback.gaze_point, valid=True, fps=self._calculate_fps(),</w:t>
      </w:r>
    </w:p>
    <w:p w14:paraId="55782476" w14:textId="77777777" w:rsidR="00857452" w:rsidRDefault="00314B56">
      <w:pPr>
        <w:pStyle w:val="ThesisCode"/>
        <w:shd w:val="clear" w:color="auto" w:fill="F2F2F2"/>
      </w:pPr>
      <w:r>
        <w:rPr>
          <w:color w:val="000000"/>
        </w:rPr>
        <w:t xml:space="preserve">                                 timings=timings, error_message="未检测到人脸，使用上一帧结果",</w:t>
      </w:r>
    </w:p>
    <w:p w14:paraId="7D1B961C" w14:textId="77777777" w:rsidR="00857452" w:rsidRDefault="00314B56">
      <w:pPr>
        <w:pStyle w:val="ThesisCode"/>
        <w:shd w:val="clear" w:color="auto" w:fill="F2F2F2"/>
      </w:pPr>
      <w:r>
        <w:rPr>
          <w:color w:val="000000"/>
        </w:rPr>
        <w:t xml:space="preserve">                                 face_detected=False, backend=backend)</w:t>
      </w:r>
    </w:p>
    <w:p w14:paraId="265AA8CF" w14:textId="77777777" w:rsidR="00857452" w:rsidRDefault="00314B56">
      <w:pPr>
        <w:pStyle w:val="ThesisCode"/>
        <w:shd w:val="clear" w:color="auto" w:fill="F2F2F2"/>
      </w:pPr>
      <w:r>
        <w:rPr>
          <w:color w:val="000000"/>
        </w:rPr>
        <w:t xml:space="preserve">        return TrackerResult(gaze_point=None, valid=False, fps=self._calculate_fps(), timings=timings,</w:t>
      </w:r>
    </w:p>
    <w:p w14:paraId="7F0AD1C1" w14:textId="77777777" w:rsidR="00857452" w:rsidRDefault="00314B56">
      <w:pPr>
        <w:pStyle w:val="ThesisCode"/>
        <w:shd w:val="clear" w:color="auto" w:fill="F2F2F2"/>
      </w:pPr>
      <w:r>
        <w:rPr>
          <w:color w:val="000000"/>
        </w:rPr>
        <w:t xml:space="preserve">                             error_message="未检测到人脸", face_detected=False, backend=backend)</w:t>
      </w:r>
    </w:p>
    <w:p w14:paraId="5D1DE108" w14:textId="77777777" w:rsidR="00857452" w:rsidRDefault="00857452">
      <w:pPr>
        <w:pStyle w:val="ThesisCode"/>
        <w:shd w:val="clear" w:color="auto" w:fill="F2F2F2"/>
      </w:pPr>
    </w:p>
    <w:p w14:paraId="5E4EDCED" w14:textId="77777777" w:rsidR="00857452" w:rsidRDefault="00314B56">
      <w:pPr>
        <w:pStyle w:val="ThesisCode"/>
        <w:shd w:val="clear" w:color="auto" w:fill="F2F2F2"/>
      </w:pPr>
      <w:r>
        <w:rPr>
          <w:color w:val="000000"/>
        </w:rPr>
        <w:t xml:space="preserve">    if backend == "classic":</w:t>
      </w:r>
    </w:p>
    <w:p w14:paraId="127E54F4" w14:textId="77777777" w:rsidR="00857452" w:rsidRDefault="00314B56">
      <w:pPr>
        <w:pStyle w:val="ThesisCode"/>
        <w:shd w:val="clear" w:color="auto" w:fill="F2F2F2"/>
      </w:pPr>
      <w:r>
        <w:rPr>
          <w:color w:val="000000"/>
        </w:rPr>
        <w:t xml:space="preserve">        return self._process_classic_result(face_result, timings)</w:t>
      </w:r>
    </w:p>
    <w:p w14:paraId="138DDADA" w14:textId="77777777" w:rsidR="00857452" w:rsidRDefault="00857452">
      <w:pPr>
        <w:pStyle w:val="ThesisCode"/>
        <w:shd w:val="clear" w:color="auto" w:fill="F2F2F2"/>
      </w:pPr>
    </w:p>
    <w:p w14:paraId="4411983D" w14:textId="77777777" w:rsidR="00857452" w:rsidRDefault="00314B56">
      <w:pPr>
        <w:pStyle w:val="ThesisCode"/>
        <w:shd w:val="clear" w:color="auto" w:fill="F2F2F2"/>
      </w:pPr>
      <w:r>
        <w:rPr>
          <w:color w:val="000000"/>
        </w:rPr>
        <w:lastRenderedPageBreak/>
        <w:t xml:space="preserve">    head_pose = self.head_pose_estimator.estimate(face_result.pnp_points_2d)</w:t>
      </w:r>
    </w:p>
    <w:p w14:paraId="720A3B17" w14:textId="77777777" w:rsidR="00857452" w:rsidRDefault="00314B56">
      <w:pPr>
        <w:pStyle w:val="ThesisCode"/>
        <w:shd w:val="clear" w:color="auto" w:fill="F2F2F2"/>
      </w:pPr>
      <w:r>
        <w:rPr>
          <w:color w:val="000000"/>
        </w:rPr>
        <w:t xml:space="preserve">    if not head_pose.valid:</w:t>
      </w:r>
    </w:p>
    <w:p w14:paraId="0D89E6E2" w14:textId="77777777" w:rsidR="00857452" w:rsidRDefault="00314B56">
      <w:pPr>
        <w:pStyle w:val="ThesisCode"/>
        <w:shd w:val="clear" w:color="auto" w:fill="F2F2F2"/>
      </w:pPr>
      <w:r>
        <w:rPr>
          <w:color w:val="000000"/>
        </w:rPr>
        <w:t xml:space="preserve">        return TrackerResult(gaze_point=None, valid=False, fps=self._calculate_fps(), timings=timings,</w:t>
      </w:r>
    </w:p>
    <w:p w14:paraId="7E6B1396" w14:textId="77777777" w:rsidR="00857452" w:rsidRDefault="00314B56">
      <w:pPr>
        <w:pStyle w:val="ThesisCode"/>
        <w:shd w:val="clear" w:color="auto" w:fill="F2F2F2"/>
      </w:pPr>
      <w:r>
        <w:rPr>
          <w:color w:val="000000"/>
        </w:rPr>
        <w:t xml:space="preserve">                             error_message="头部姿态估计失败", face_detected=True, backend=backend)</w:t>
      </w:r>
    </w:p>
    <w:p w14:paraId="6CDB5721" w14:textId="77777777" w:rsidR="00857452" w:rsidRDefault="00857452">
      <w:pPr>
        <w:pStyle w:val="ThesisCode"/>
        <w:shd w:val="clear" w:color="auto" w:fill="F2F2F2"/>
      </w:pPr>
    </w:p>
    <w:p w14:paraId="35AA6DB9" w14:textId="77777777" w:rsidR="00857452" w:rsidRDefault="00314B56">
      <w:pPr>
        <w:pStyle w:val="ThesisCode"/>
        <w:shd w:val="clear" w:color="auto" w:fill="F2F2F2"/>
      </w:pPr>
      <w:r>
        <w:rPr>
          <w:color w:val="000000"/>
        </w:rPr>
        <w:t xml:space="preserve">    left_eye, right_eye = face_result.left_eye_crop, face_result.right_eye_crop</w:t>
      </w:r>
    </w:p>
    <w:p w14:paraId="664018DD" w14:textId="77777777" w:rsidR="00857452" w:rsidRDefault="00314B56">
      <w:pPr>
        <w:pStyle w:val="ThesisCode"/>
        <w:shd w:val="clear" w:color="auto" w:fill="F2F2F2"/>
      </w:pPr>
      <w:r>
        <w:rPr>
          <w:color w:val="000000"/>
        </w:rPr>
        <w:t xml:space="preserve">    left_eye, right_eye = self._prepare_deep_eye_inputs(left_eye, right_eye)</w:t>
      </w:r>
    </w:p>
    <w:p w14:paraId="4406BB24" w14:textId="77777777" w:rsidR="00857452" w:rsidRDefault="00314B56">
      <w:pPr>
        <w:pStyle w:val="ThesisCode"/>
        <w:shd w:val="clear" w:color="auto" w:fill="F2F2F2"/>
      </w:pPr>
      <w:r>
        <w:rPr>
          <w:color w:val="000000"/>
        </w:rPr>
        <w:t xml:space="preserve">    left_rgb = cv2.cvtColor(left_eye, cv2.COLOR_BGR2RGB)</w:t>
      </w:r>
    </w:p>
    <w:p w14:paraId="51461A49" w14:textId="77777777" w:rsidR="00857452" w:rsidRDefault="00314B56">
      <w:pPr>
        <w:pStyle w:val="ThesisCode"/>
        <w:shd w:val="clear" w:color="auto" w:fill="F2F2F2"/>
      </w:pPr>
      <w:r>
        <w:rPr>
          <w:color w:val="000000"/>
        </w:rPr>
        <w:t xml:space="preserve">    right_rgb = cv2.cvtColor(right_eye, cv2.COLOR_BGR2RGB)</w:t>
      </w:r>
    </w:p>
    <w:p w14:paraId="096B43EE" w14:textId="77777777" w:rsidR="00857452" w:rsidRDefault="00314B56">
      <w:pPr>
        <w:pStyle w:val="ThesisCode"/>
        <w:shd w:val="clear" w:color="auto" w:fill="F2F2F2"/>
      </w:pPr>
      <w:r>
        <w:rPr>
          <w:color w:val="000000"/>
        </w:rPr>
        <w:t xml:space="preserve">    left_chw = np.ascontiguousarray(left_rgb.transpose(2, 0, 1), dtype=np.float32) / 255.0</w:t>
      </w:r>
    </w:p>
    <w:p w14:paraId="7319BA07" w14:textId="77777777" w:rsidR="00857452" w:rsidRDefault="00314B56">
      <w:pPr>
        <w:pStyle w:val="ThesisCode"/>
        <w:shd w:val="clear" w:color="auto" w:fill="F2F2F2"/>
      </w:pPr>
      <w:r>
        <w:rPr>
          <w:color w:val="000000"/>
        </w:rPr>
        <w:t xml:space="preserve">    right_chw = np.ascontiguousarray(right_rgb.transpose(2, 0, 1), dtype=np.float32) / 255.0</w:t>
      </w:r>
    </w:p>
    <w:p w14:paraId="3D02A411" w14:textId="77777777" w:rsidR="00857452" w:rsidRDefault="00857452">
      <w:pPr>
        <w:pStyle w:val="ThesisCode"/>
        <w:shd w:val="clear" w:color="auto" w:fill="F2F2F2"/>
      </w:pPr>
    </w:p>
    <w:p w14:paraId="295CEE07" w14:textId="77777777" w:rsidR="00857452" w:rsidRDefault="00314B56">
      <w:pPr>
        <w:pStyle w:val="ThesisCode"/>
        <w:shd w:val="clear" w:color="auto" w:fill="F2F2F2"/>
      </w:pPr>
      <w:r>
        <w:rPr>
          <w:color w:val="000000"/>
        </w:rPr>
        <w:t xml:space="preserve">    head_pose_vec = np.zeros(3, dtype=np.float32)</w:t>
      </w:r>
    </w:p>
    <w:p w14:paraId="6D2451D1" w14:textId="77777777" w:rsidR="00857452" w:rsidRDefault="00314B56">
      <w:pPr>
        <w:pStyle w:val="ThesisCode"/>
        <w:shd w:val="clear" w:color="auto" w:fill="F2F2F2"/>
      </w:pPr>
      <w:r>
        <w:rPr>
          <w:color w:val="000000"/>
        </w:rPr>
        <w:t xml:space="preserve">    inputs = {"left_eye": left_chw[None], "right_eye": right_chw[None], "head_pose": head_pose_vec[None]}</w:t>
      </w:r>
    </w:p>
    <w:p w14:paraId="25639F83" w14:textId="77777777" w:rsidR="00857452" w:rsidRDefault="00314B56">
      <w:pPr>
        <w:pStyle w:val="ThesisCode"/>
        <w:shd w:val="clear" w:color="auto" w:fill="F2F2F2"/>
      </w:pPr>
      <w:r>
        <w:rPr>
          <w:color w:val="000000"/>
        </w:rPr>
        <w:t xml:space="preserve">    gaze_vector = self.onnx_session.run([self.onnx_output_name], inputs)[0][0]</w:t>
      </w:r>
    </w:p>
    <w:p w14:paraId="79EB1D4F" w14:textId="77777777" w:rsidR="00857452" w:rsidRDefault="00857452">
      <w:pPr>
        <w:pStyle w:val="ThesisCode"/>
        <w:shd w:val="clear" w:color="auto" w:fill="F2F2F2"/>
      </w:pPr>
    </w:p>
    <w:p w14:paraId="4BD04CCB" w14:textId="77777777" w:rsidR="00857452" w:rsidRDefault="00314B56">
      <w:pPr>
        <w:pStyle w:val="ThesisCode"/>
        <w:shd w:val="clear" w:color="auto" w:fill="F2F2F2"/>
      </w:pPr>
      <w:r>
        <w:rPr>
          <w:color w:val="000000"/>
        </w:rPr>
        <w:t xml:space="preserve">    d = gaze_vector.astype(np.float64)</w:t>
      </w:r>
    </w:p>
    <w:p w14:paraId="111EF392" w14:textId="77777777" w:rsidR="00857452" w:rsidRDefault="00314B56">
      <w:pPr>
        <w:pStyle w:val="ThesisCode"/>
        <w:shd w:val="clear" w:color="auto" w:fill="F2F2F2"/>
      </w:pPr>
      <w:r>
        <w:rPr>
          <w:color w:val="000000"/>
        </w:rPr>
        <w:t xml:space="preserve">    d = d / np.linalg.norm(d)</w:t>
      </w:r>
    </w:p>
    <w:p w14:paraId="6B72EA20" w14:textId="77777777" w:rsidR="00857452" w:rsidRDefault="00314B56">
      <w:pPr>
        <w:pStyle w:val="ThesisCode"/>
        <w:shd w:val="clear" w:color="auto" w:fill="F2F2F2"/>
      </w:pPr>
      <w:r>
        <w:rPr>
          <w:color w:val="000000"/>
        </w:rPr>
        <w:t xml:space="preserve">    ray_origin, ray_direction = self._compute_deep_ray(d, head_pose)</w:t>
      </w:r>
    </w:p>
    <w:p w14:paraId="328CAF68" w14:textId="77777777" w:rsidR="00857452" w:rsidRDefault="00314B56">
      <w:pPr>
        <w:pStyle w:val="ThesisCode"/>
        <w:shd w:val="clear" w:color="auto" w:fill="F2F2F2"/>
      </w:pPr>
      <w:r>
        <w:rPr>
          <w:color w:val="000000"/>
        </w:rPr>
        <w:t xml:space="preserve">    intersection = self.screen_geometry.ray_plane_intersect(ray_origin, ray_direction)</w:t>
      </w:r>
    </w:p>
    <w:p w14:paraId="5A320444" w14:textId="77777777" w:rsidR="00857452" w:rsidRDefault="00314B56">
      <w:pPr>
        <w:pStyle w:val="ThesisCode"/>
        <w:shd w:val="clear" w:color="auto" w:fill="F2F2F2"/>
      </w:pPr>
      <w:r>
        <w:rPr>
          <w:color w:val="000000"/>
        </w:rPr>
        <w:t xml:space="preserve">    raw_point = self.screen_geometry.world_to_screen_px(intersection, clamp=not self._calibration_mode)</w:t>
      </w:r>
    </w:p>
    <w:p w14:paraId="4BDA9C97" w14:textId="77777777" w:rsidR="00857452" w:rsidRDefault="00314B56">
      <w:pPr>
        <w:pStyle w:val="ThesisCode"/>
        <w:shd w:val="clear" w:color="auto" w:fill="F2F2F2"/>
      </w:pPr>
      <w:r>
        <w:rPr>
          <w:color w:val="000000"/>
        </w:rPr>
        <w:t xml:space="preserve">    smoothed_point = raw_point if self._calibration_mode else self.smoother.update(raw_point)</w:t>
      </w:r>
    </w:p>
    <w:p w14:paraId="1CB61850" w14:textId="77777777" w:rsidR="00857452" w:rsidRDefault="00314B56">
      <w:pPr>
        <w:pStyle w:val="ThesisCode"/>
        <w:shd w:val="clear" w:color="auto" w:fill="F2F2F2"/>
      </w:pPr>
      <w:r>
        <w:rPr>
          <w:color w:val="000000"/>
        </w:rPr>
        <w:t xml:space="preserve">    result = TrackerResult(gaze_point=smoothed_point, valid=True, fps=self._calculate_fps(),</w:t>
      </w:r>
    </w:p>
    <w:p w14:paraId="10CF652B" w14:textId="77777777" w:rsidR="00857452" w:rsidRDefault="00314B56">
      <w:pPr>
        <w:pStyle w:val="ThesisCode"/>
        <w:shd w:val="clear" w:color="auto" w:fill="F2F2F2"/>
      </w:pPr>
      <w:r>
        <w:rPr>
          <w:color w:val="000000"/>
        </w:rPr>
        <w:t xml:space="preserve">                           timings=timings, error_message=None, face_detected=True,</w:t>
      </w:r>
    </w:p>
    <w:p w14:paraId="7F68ED9F" w14:textId="77777777" w:rsidR="00857452" w:rsidRDefault="00314B56">
      <w:pPr>
        <w:pStyle w:val="ThesisCode"/>
        <w:shd w:val="clear" w:color="auto" w:fill="F2F2F2"/>
      </w:pPr>
      <w:r>
        <w:rPr>
          <w:color w:val="000000"/>
        </w:rPr>
        <w:t xml:space="preserve">                           raw_point=raw_point, backend="deep")</w:t>
      </w:r>
    </w:p>
    <w:p w14:paraId="7770E624" w14:textId="77777777" w:rsidR="00857452" w:rsidRDefault="00314B56">
      <w:pPr>
        <w:pStyle w:val="ThesisCode"/>
        <w:shd w:val="clear" w:color="auto" w:fill="F2F2F2"/>
      </w:pPr>
      <w:r>
        <w:rPr>
          <w:color w:val="000000"/>
        </w:rPr>
        <w:t xml:space="preserve">    self._last_valid_result = result</w:t>
      </w:r>
    </w:p>
    <w:p w14:paraId="4139FD2C" w14:textId="77777777" w:rsidR="00857452" w:rsidRDefault="00314B56">
      <w:pPr>
        <w:pStyle w:val="ThesisCode"/>
        <w:shd w:val="clear" w:color="auto" w:fill="F2F2F2"/>
      </w:pPr>
      <w:r>
        <w:rPr>
          <w:color w:val="000000"/>
        </w:rPr>
        <w:t xml:space="preserve">    return result</w:t>
      </w:r>
    </w:p>
    <w:p w14:paraId="68B251D4" w14:textId="77777777" w:rsidR="00857452" w:rsidRDefault="00314B56">
      <w:pPr>
        <w:spacing w:after="0" w:line="400" w:lineRule="exact"/>
        <w:ind w:firstLine="480"/>
        <w:jc w:val="both"/>
      </w:pPr>
      <w:r>
        <w:rPr>
          <w:color w:val="000000"/>
        </w:rPr>
        <w:t>该程序清单支撑论文第三章</w:t>
      </w:r>
      <w:r>
        <w:rPr>
          <w:color w:val="000000"/>
        </w:rPr>
        <w:t>“</w:t>
      </w:r>
      <w:r>
        <w:rPr>
          <w:color w:val="000000"/>
        </w:rPr>
        <w:t>实时处理流程</w:t>
      </w:r>
      <w:r>
        <w:rPr>
          <w:color w:val="000000"/>
        </w:rPr>
        <w:t>”</w:t>
      </w:r>
      <w:r>
        <w:rPr>
          <w:color w:val="000000"/>
        </w:rPr>
        <w:t>，说明系统以单帧图像为单位完成检测、分支处理和结果输出。它也支撑第五章</w:t>
      </w:r>
      <w:r>
        <w:rPr>
          <w:color w:val="000000"/>
        </w:rPr>
        <w:t>“</w:t>
      </w:r>
      <w:r>
        <w:rPr>
          <w:color w:val="000000"/>
        </w:rPr>
        <w:t>实时视觉处理流程</w:t>
      </w:r>
      <w:r>
        <w:rPr>
          <w:color w:val="000000"/>
        </w:rPr>
        <w:t>”</w:t>
      </w:r>
      <w:r>
        <w:rPr>
          <w:color w:val="000000"/>
        </w:rPr>
        <w:t>，体现</w:t>
      </w:r>
      <w:r>
        <w:rPr>
          <w:color w:val="000000"/>
        </w:rPr>
        <w:t xml:space="preserve"> Deep </w:t>
      </w:r>
      <w:r>
        <w:rPr>
          <w:color w:val="000000"/>
        </w:rPr>
        <w:t>模式从眼区图像到三维视线方向，再到屏幕坐标和平滑输出的主要链路。</w:t>
      </w:r>
    </w:p>
    <w:p w14:paraId="1BFA31D9" w14:textId="77777777" w:rsidR="00857452" w:rsidRDefault="00314B56">
      <w:pPr>
        <w:pStyle w:val="31"/>
      </w:pPr>
      <w:bookmarkStart w:id="180" w:name="_Toc229091052"/>
      <w:r>
        <w:rPr>
          <w:rFonts w:ascii="Times New Roman" w:eastAsia="黑体" w:hAnsi="Times New Roman"/>
          <w:color w:val="000000"/>
        </w:rPr>
        <w:t xml:space="preserve">A.5 Classic </w:t>
      </w:r>
      <w:r>
        <w:rPr>
          <w:rFonts w:ascii="Times New Roman" w:eastAsia="黑体" w:hAnsi="Times New Roman"/>
          <w:color w:val="000000"/>
        </w:rPr>
        <w:t>传统视觉后端</w:t>
      </w:r>
      <w:bookmarkEnd w:id="180"/>
    </w:p>
    <w:p w14:paraId="685700A9" w14:textId="77777777" w:rsidR="00857452" w:rsidRDefault="00314B56">
      <w:pPr>
        <w:spacing w:after="0" w:line="400" w:lineRule="exact"/>
        <w:ind w:firstLine="480"/>
        <w:jc w:val="both"/>
      </w:pPr>
      <w:r>
        <w:rPr>
          <w:color w:val="000000"/>
        </w:rPr>
        <w:t>程序清单</w:t>
      </w:r>
      <w:r>
        <w:rPr>
          <w:color w:val="000000"/>
        </w:rPr>
        <w:t xml:space="preserve"> A-5 </w:t>
      </w:r>
      <w:r>
        <w:rPr>
          <w:color w:val="000000"/>
        </w:rPr>
        <w:t>眼区暗色区域质心与双眼特征融合</w:t>
      </w:r>
    </w:p>
    <w:p w14:paraId="6CC14163" w14:textId="77777777" w:rsidR="00857452" w:rsidRDefault="00314B56">
      <w:pPr>
        <w:spacing w:after="0" w:line="400" w:lineRule="exact"/>
        <w:ind w:firstLine="480"/>
        <w:jc w:val="both"/>
      </w:pPr>
      <w:r>
        <w:rPr>
          <w:color w:val="000000"/>
        </w:rPr>
        <w:t>文件路径：</w:t>
      </w:r>
      <w:r>
        <w:rPr>
          <w:color w:val="000000"/>
        </w:rPr>
        <w:t>`src/tracker/classic.py`</w:t>
      </w:r>
      <w:r>
        <w:rPr>
          <w:color w:val="000000"/>
        </w:rPr>
        <w:t>，</w:t>
      </w:r>
      <w:r>
        <w:rPr>
          <w:color w:val="000000"/>
        </w:rPr>
        <w:t>`src/tracker/pipeline.py`</w:t>
      </w:r>
    </w:p>
    <w:p w14:paraId="4CF665AE" w14:textId="77777777" w:rsidR="00857452" w:rsidRDefault="00314B56">
      <w:pPr>
        <w:spacing w:after="0" w:line="400" w:lineRule="exact"/>
        <w:ind w:firstLine="480"/>
        <w:jc w:val="both"/>
      </w:pPr>
      <w:r>
        <w:rPr>
          <w:color w:val="000000"/>
        </w:rPr>
        <w:t>功能说明：该片段展示</w:t>
      </w:r>
      <w:r>
        <w:rPr>
          <w:color w:val="000000"/>
        </w:rPr>
        <w:t xml:space="preserve"> Classic </w:t>
      </w:r>
      <w:r>
        <w:rPr>
          <w:color w:val="000000"/>
        </w:rPr>
        <w:t>后端通过灰度化、阈值分割、形态学处理、轮廓矩和暗像素质心提取眼区特征，并融合左右眼特征作为校准输入。</w:t>
      </w:r>
    </w:p>
    <w:p w14:paraId="23A7A1A6" w14:textId="77777777" w:rsidR="00857452" w:rsidRDefault="00314B56">
      <w:pPr>
        <w:pStyle w:val="ThesisCode"/>
        <w:shd w:val="clear" w:color="auto" w:fill="F2F2F2"/>
      </w:pPr>
      <w:r>
        <w:rPr>
          <w:color w:val="000000"/>
        </w:rPr>
        <w:t>def detect_pupil_centroid(eye_roi: np.ndarray) -&gt; Optional[tuple[float, float]]:</w:t>
      </w:r>
    </w:p>
    <w:p w14:paraId="70F1242F" w14:textId="77777777" w:rsidR="00857452" w:rsidRDefault="00314B56">
      <w:pPr>
        <w:pStyle w:val="ThesisCode"/>
        <w:shd w:val="clear" w:color="auto" w:fill="F2F2F2"/>
      </w:pPr>
      <w:r>
        <w:rPr>
          <w:color w:val="000000"/>
        </w:rPr>
        <w:t xml:space="preserve">    if eye_roi is None or eye_roi.size == 0:</w:t>
      </w:r>
    </w:p>
    <w:p w14:paraId="6E0618D5" w14:textId="77777777" w:rsidR="00857452" w:rsidRDefault="00314B56">
      <w:pPr>
        <w:pStyle w:val="ThesisCode"/>
        <w:shd w:val="clear" w:color="auto" w:fill="F2F2F2"/>
      </w:pPr>
      <w:r>
        <w:rPr>
          <w:color w:val="000000"/>
        </w:rPr>
        <w:t xml:space="preserve">        return None</w:t>
      </w:r>
    </w:p>
    <w:p w14:paraId="7AF383A9" w14:textId="77777777" w:rsidR="00857452" w:rsidRDefault="00857452">
      <w:pPr>
        <w:pStyle w:val="ThesisCode"/>
        <w:shd w:val="clear" w:color="auto" w:fill="F2F2F2"/>
      </w:pPr>
    </w:p>
    <w:p w14:paraId="6B0ED3F7" w14:textId="77777777" w:rsidR="00857452" w:rsidRDefault="00314B56">
      <w:pPr>
        <w:pStyle w:val="ThesisCode"/>
        <w:shd w:val="clear" w:color="auto" w:fill="F2F2F2"/>
      </w:pPr>
      <w:r>
        <w:rPr>
          <w:color w:val="000000"/>
        </w:rPr>
        <w:t xml:space="preserve">    gray = cv2.cvtColor(eye_roi, cv2.COLOR_BGR2GRAY)</w:t>
      </w:r>
    </w:p>
    <w:p w14:paraId="32E6A863" w14:textId="77777777" w:rsidR="00857452" w:rsidRDefault="00314B56">
      <w:pPr>
        <w:pStyle w:val="ThesisCode"/>
        <w:shd w:val="clear" w:color="auto" w:fill="F2F2F2"/>
      </w:pPr>
      <w:r>
        <w:rPr>
          <w:color w:val="000000"/>
        </w:rPr>
        <w:t xml:space="preserve">    k = max(3, int(min(eye_roi.shape[:2]) / 8) | 1)</w:t>
      </w:r>
    </w:p>
    <w:p w14:paraId="55D6A8F8" w14:textId="77777777" w:rsidR="00857452" w:rsidRDefault="00314B56">
      <w:pPr>
        <w:pStyle w:val="ThesisCode"/>
        <w:shd w:val="clear" w:color="auto" w:fill="F2F2F2"/>
      </w:pPr>
      <w:r>
        <w:rPr>
          <w:color w:val="000000"/>
        </w:rPr>
        <w:lastRenderedPageBreak/>
        <w:t xml:space="preserve">    gray = cv2.GaussianBlur(gray, (k, k), 0)</w:t>
      </w:r>
    </w:p>
    <w:p w14:paraId="271D051E" w14:textId="77777777" w:rsidR="00857452" w:rsidRDefault="00314B56">
      <w:pPr>
        <w:pStyle w:val="ThesisCode"/>
        <w:shd w:val="clear" w:color="auto" w:fill="F2F2F2"/>
      </w:pPr>
      <w:r>
        <w:rPr>
          <w:color w:val="000000"/>
        </w:rPr>
        <w:t xml:space="preserve">    try:</w:t>
      </w:r>
    </w:p>
    <w:p w14:paraId="1F5A0D44" w14:textId="77777777" w:rsidR="00857452" w:rsidRDefault="00314B56">
      <w:pPr>
        <w:pStyle w:val="ThesisCode"/>
        <w:shd w:val="clear" w:color="auto" w:fill="F2F2F2"/>
      </w:pPr>
      <w:r>
        <w:rPr>
          <w:color w:val="000000"/>
        </w:rPr>
        <w:t xml:space="preserve">        _, thresh = cv2.threshold(gray, 0, 255, cv2.THRESH_BINARY_INV + cv2.THRESH_OTSU)</w:t>
      </w:r>
    </w:p>
    <w:p w14:paraId="5CBBBA79" w14:textId="77777777" w:rsidR="00857452" w:rsidRDefault="00314B56">
      <w:pPr>
        <w:pStyle w:val="ThesisCode"/>
        <w:shd w:val="clear" w:color="auto" w:fill="F2F2F2"/>
      </w:pPr>
      <w:r>
        <w:rPr>
          <w:color w:val="000000"/>
        </w:rPr>
        <w:t xml:space="preserve">    except cv2.error:</w:t>
      </w:r>
    </w:p>
    <w:p w14:paraId="28EDACD1" w14:textId="77777777" w:rsidR="00857452" w:rsidRDefault="00314B56">
      <w:pPr>
        <w:pStyle w:val="ThesisCode"/>
        <w:shd w:val="clear" w:color="auto" w:fill="F2F2F2"/>
      </w:pPr>
      <w:r>
        <w:rPr>
          <w:color w:val="000000"/>
        </w:rPr>
        <w:t xml:space="preserve">        _, thresh = cv2.threshold(gray, 40, 255, cv2.THRESH_BINARY_INV)</w:t>
      </w:r>
    </w:p>
    <w:p w14:paraId="410BA73E" w14:textId="77777777" w:rsidR="00857452" w:rsidRDefault="00857452">
      <w:pPr>
        <w:pStyle w:val="ThesisCode"/>
        <w:shd w:val="clear" w:color="auto" w:fill="F2F2F2"/>
      </w:pPr>
    </w:p>
    <w:p w14:paraId="771BBCC7" w14:textId="77777777" w:rsidR="00857452" w:rsidRDefault="00314B56">
      <w:pPr>
        <w:pStyle w:val="ThesisCode"/>
        <w:shd w:val="clear" w:color="auto" w:fill="F2F2F2"/>
      </w:pPr>
      <w:r>
        <w:rPr>
          <w:color w:val="000000"/>
        </w:rPr>
        <w:t xml:space="preserve">    mk = max(3, int(min(eye_roi.shape[:2]) / 20) | 1)</w:t>
      </w:r>
    </w:p>
    <w:p w14:paraId="7E261487" w14:textId="77777777" w:rsidR="00857452" w:rsidRDefault="00314B56">
      <w:pPr>
        <w:pStyle w:val="ThesisCode"/>
        <w:shd w:val="clear" w:color="auto" w:fill="F2F2F2"/>
      </w:pPr>
      <w:r>
        <w:rPr>
          <w:color w:val="000000"/>
        </w:rPr>
        <w:t xml:space="preserve">    kernel = cv2.getStructuringElement(cv2.MORPH_ELLIPSE, (mk, mk))</w:t>
      </w:r>
    </w:p>
    <w:p w14:paraId="15EE7129" w14:textId="77777777" w:rsidR="00857452" w:rsidRDefault="00314B56">
      <w:pPr>
        <w:pStyle w:val="ThesisCode"/>
        <w:shd w:val="clear" w:color="auto" w:fill="F2F2F2"/>
      </w:pPr>
      <w:r>
        <w:rPr>
          <w:color w:val="000000"/>
        </w:rPr>
        <w:t xml:space="preserve">    thresh = cv2.morphologyEx(thresh, cv2.MORPH_OPEN, kernel, iterations=1)</w:t>
      </w:r>
    </w:p>
    <w:p w14:paraId="7777FDF2" w14:textId="77777777" w:rsidR="00857452" w:rsidRDefault="00314B56">
      <w:pPr>
        <w:pStyle w:val="ThesisCode"/>
        <w:shd w:val="clear" w:color="auto" w:fill="F2F2F2"/>
      </w:pPr>
      <w:r>
        <w:rPr>
          <w:color w:val="000000"/>
        </w:rPr>
        <w:t xml:space="preserve">    thresh = cv2.morphologyEx(thresh, cv2.MORPH_CLOSE, kernel, iterations=1)</w:t>
      </w:r>
    </w:p>
    <w:p w14:paraId="515614C4" w14:textId="77777777" w:rsidR="00857452" w:rsidRDefault="00857452">
      <w:pPr>
        <w:pStyle w:val="ThesisCode"/>
        <w:shd w:val="clear" w:color="auto" w:fill="F2F2F2"/>
      </w:pPr>
    </w:p>
    <w:p w14:paraId="6E6773C0" w14:textId="77777777" w:rsidR="00857452" w:rsidRDefault="00314B56">
      <w:pPr>
        <w:pStyle w:val="ThesisCode"/>
        <w:shd w:val="clear" w:color="auto" w:fill="F2F2F2"/>
      </w:pPr>
      <w:r>
        <w:rPr>
          <w:color w:val="000000"/>
        </w:rPr>
        <w:t xml:space="preserve">    contours, _ = cv2.findContours(thresh, cv2.RETR_EXTERNAL, cv2.CHAIN_APPROX_SIMPLE)</w:t>
      </w:r>
    </w:p>
    <w:p w14:paraId="11D070B5" w14:textId="77777777" w:rsidR="00857452" w:rsidRDefault="00314B56">
      <w:pPr>
        <w:pStyle w:val="ThesisCode"/>
        <w:shd w:val="clear" w:color="auto" w:fill="F2F2F2"/>
      </w:pPr>
      <w:r>
        <w:rPr>
          <w:color w:val="000000"/>
        </w:rPr>
        <w:t xml:space="preserve">    if contours:</w:t>
      </w:r>
    </w:p>
    <w:p w14:paraId="04808F39" w14:textId="77777777" w:rsidR="00857452" w:rsidRDefault="00314B56">
      <w:pPr>
        <w:pStyle w:val="ThesisCode"/>
        <w:shd w:val="clear" w:color="auto" w:fill="F2F2F2"/>
      </w:pPr>
      <w:r>
        <w:rPr>
          <w:color w:val="000000"/>
        </w:rPr>
        <w:t xml:space="preserve">        contour = max(contours, key=cv2.contourArea)</w:t>
      </w:r>
    </w:p>
    <w:p w14:paraId="53032B6A" w14:textId="77777777" w:rsidR="00857452" w:rsidRDefault="00314B56">
      <w:pPr>
        <w:pStyle w:val="ThesisCode"/>
        <w:shd w:val="clear" w:color="auto" w:fill="F2F2F2"/>
      </w:pPr>
      <w:r>
        <w:rPr>
          <w:color w:val="000000"/>
        </w:rPr>
        <w:t xml:space="preserve">        if cv2.contourArea(contour) &gt;= 10:</w:t>
      </w:r>
    </w:p>
    <w:p w14:paraId="3BA553B4" w14:textId="77777777" w:rsidR="00857452" w:rsidRDefault="00314B56">
      <w:pPr>
        <w:pStyle w:val="ThesisCode"/>
        <w:shd w:val="clear" w:color="auto" w:fill="F2F2F2"/>
      </w:pPr>
      <w:r>
        <w:rPr>
          <w:color w:val="000000"/>
        </w:rPr>
        <w:t xml:space="preserve">            moments = cv2.moments(contour)</w:t>
      </w:r>
    </w:p>
    <w:p w14:paraId="50890432" w14:textId="77777777" w:rsidR="00857452" w:rsidRDefault="00314B56">
      <w:pPr>
        <w:pStyle w:val="ThesisCode"/>
        <w:shd w:val="clear" w:color="auto" w:fill="F2F2F2"/>
      </w:pPr>
      <w:r>
        <w:rPr>
          <w:color w:val="000000"/>
        </w:rPr>
        <w:t xml:space="preserve">            if moments["m00"] != 0:</w:t>
      </w:r>
    </w:p>
    <w:p w14:paraId="3372C9E8" w14:textId="77777777" w:rsidR="00857452" w:rsidRDefault="00314B56">
      <w:pPr>
        <w:pStyle w:val="ThesisCode"/>
        <w:shd w:val="clear" w:color="auto" w:fill="F2F2F2"/>
      </w:pPr>
      <w:r>
        <w:rPr>
          <w:color w:val="000000"/>
        </w:rPr>
        <w:t xml:space="preserve">                return (moments["m10"] / moments["m00"], moments["m01"] / moments["m00"])</w:t>
      </w:r>
    </w:p>
    <w:p w14:paraId="55B897A8" w14:textId="77777777" w:rsidR="00857452" w:rsidRDefault="00857452">
      <w:pPr>
        <w:pStyle w:val="ThesisCode"/>
        <w:shd w:val="clear" w:color="auto" w:fill="F2F2F2"/>
      </w:pPr>
    </w:p>
    <w:p w14:paraId="259EE1B9" w14:textId="77777777" w:rsidR="00857452" w:rsidRDefault="00314B56">
      <w:pPr>
        <w:pStyle w:val="ThesisCode"/>
        <w:shd w:val="clear" w:color="auto" w:fill="F2F2F2"/>
      </w:pPr>
      <w:r>
        <w:rPr>
          <w:color w:val="000000"/>
        </w:rPr>
        <w:t xml:space="preserve">    inv = 255.0 - gray.astype(np.float32)</w:t>
      </w:r>
    </w:p>
    <w:p w14:paraId="5B4639F1" w14:textId="77777777" w:rsidR="00857452" w:rsidRDefault="00314B56">
      <w:pPr>
        <w:pStyle w:val="ThesisCode"/>
        <w:shd w:val="clear" w:color="auto" w:fill="F2F2F2"/>
      </w:pPr>
      <w:r>
        <w:rPr>
          <w:color w:val="000000"/>
        </w:rPr>
        <w:t xml:space="preserve">    yy, xx = np.indices(gray.shape)</w:t>
      </w:r>
    </w:p>
    <w:p w14:paraId="3029B42F" w14:textId="77777777" w:rsidR="00857452" w:rsidRDefault="00314B56">
      <w:pPr>
        <w:pStyle w:val="ThesisCode"/>
        <w:shd w:val="clear" w:color="auto" w:fill="F2F2F2"/>
      </w:pPr>
      <w:r>
        <w:rPr>
          <w:color w:val="000000"/>
        </w:rPr>
        <w:t xml:space="preserve">    return (float(np.sum(xx * inv) / (np.sum(inv) + 1e-6)),</w:t>
      </w:r>
    </w:p>
    <w:p w14:paraId="4AF23C8D" w14:textId="77777777" w:rsidR="00857452" w:rsidRDefault="00314B56">
      <w:pPr>
        <w:pStyle w:val="ThesisCode"/>
        <w:shd w:val="clear" w:color="auto" w:fill="F2F2F2"/>
      </w:pPr>
      <w:r>
        <w:rPr>
          <w:color w:val="000000"/>
        </w:rPr>
        <w:t xml:space="preserve">            float(np.sum(yy * inv) / (np.sum(inv) + 1e-6)))</w:t>
      </w:r>
    </w:p>
    <w:p w14:paraId="4A09C005" w14:textId="77777777" w:rsidR="00857452" w:rsidRDefault="00857452">
      <w:pPr>
        <w:pStyle w:val="ThesisCode"/>
        <w:shd w:val="clear" w:color="auto" w:fill="F2F2F2"/>
      </w:pPr>
    </w:p>
    <w:p w14:paraId="73184EA3" w14:textId="77777777" w:rsidR="00857452" w:rsidRDefault="00857452">
      <w:pPr>
        <w:pStyle w:val="ThesisCode"/>
        <w:shd w:val="clear" w:color="auto" w:fill="F2F2F2"/>
      </w:pPr>
    </w:p>
    <w:p w14:paraId="068DC6B8" w14:textId="77777777" w:rsidR="00857452" w:rsidRDefault="00314B56">
      <w:pPr>
        <w:pStyle w:val="ThesisCode"/>
        <w:shd w:val="clear" w:color="auto" w:fill="F2F2F2"/>
      </w:pPr>
      <w:r>
        <w:rPr>
          <w:color w:val="000000"/>
        </w:rPr>
        <w:t>def _process_classic_result(self, face_result, timings: dict[str, float]) -&gt; TrackerResult:</w:t>
      </w:r>
    </w:p>
    <w:p w14:paraId="080D2BEE" w14:textId="77777777" w:rsidR="00857452" w:rsidRDefault="00314B56">
      <w:pPr>
        <w:pStyle w:val="ThesisCode"/>
        <w:shd w:val="clear" w:color="auto" w:fill="F2F2F2"/>
      </w:pPr>
      <w:r>
        <w:rPr>
          <w:color w:val="000000"/>
        </w:rPr>
        <w:t xml:space="preserve">    left_pupil = detect_pupil_centroid(face_result.left_eye_roi)</w:t>
      </w:r>
    </w:p>
    <w:p w14:paraId="7C5B0DF1" w14:textId="77777777" w:rsidR="00857452" w:rsidRDefault="00314B56">
      <w:pPr>
        <w:pStyle w:val="ThesisCode"/>
        <w:shd w:val="clear" w:color="auto" w:fill="F2F2F2"/>
      </w:pPr>
      <w:r>
        <w:rPr>
          <w:color w:val="000000"/>
        </w:rPr>
        <w:t xml:space="preserve">    right_pupil = detect_pupil_centroid(face_result.right_eye_roi)</w:t>
      </w:r>
    </w:p>
    <w:p w14:paraId="4C32D781" w14:textId="77777777" w:rsidR="00857452" w:rsidRDefault="00314B56">
      <w:pPr>
        <w:pStyle w:val="ThesisCode"/>
        <w:shd w:val="clear" w:color="auto" w:fill="F2F2F2"/>
      </w:pPr>
      <w:r>
        <w:rPr>
          <w:color w:val="000000"/>
        </w:rPr>
        <w:t xml:space="preserve">    left_abs = absolute_pupil_point(left_pupil, face_result.left_eye_origin)</w:t>
      </w:r>
    </w:p>
    <w:p w14:paraId="55823A91" w14:textId="77777777" w:rsidR="00857452" w:rsidRDefault="00314B56">
      <w:pPr>
        <w:pStyle w:val="ThesisCode"/>
        <w:shd w:val="clear" w:color="auto" w:fill="F2F2F2"/>
      </w:pPr>
      <w:r>
        <w:rPr>
          <w:color w:val="000000"/>
        </w:rPr>
        <w:t xml:space="preserve">    right_abs = absolute_pupil_point(right_pupil, face_result.right_eye_origin)</w:t>
      </w:r>
    </w:p>
    <w:p w14:paraId="000DAA31" w14:textId="77777777" w:rsidR="00857452" w:rsidRDefault="00314B56">
      <w:pPr>
        <w:pStyle w:val="ThesisCode"/>
        <w:shd w:val="clear" w:color="auto" w:fill="F2F2F2"/>
      </w:pPr>
      <w:r>
        <w:rPr>
          <w:color w:val="000000"/>
        </w:rPr>
        <w:t xml:space="preserve">    feature = fuse_eye_features(left_abs, right_abs, *face_result.frame_size, method="classic_pupil")</w:t>
      </w:r>
    </w:p>
    <w:p w14:paraId="2746C14A" w14:textId="77777777" w:rsidR="00857452" w:rsidRDefault="00314B56">
      <w:pPr>
        <w:pStyle w:val="ThesisCode"/>
        <w:shd w:val="clear" w:color="auto" w:fill="F2F2F2"/>
      </w:pPr>
      <w:r>
        <w:rPr>
          <w:color w:val="000000"/>
        </w:rPr>
        <w:t xml:space="preserve">    raw_point = feature.point</w:t>
      </w:r>
    </w:p>
    <w:p w14:paraId="60720328" w14:textId="77777777" w:rsidR="00857452" w:rsidRDefault="00314B56">
      <w:pPr>
        <w:pStyle w:val="ThesisCode"/>
        <w:shd w:val="clear" w:color="auto" w:fill="F2F2F2"/>
      </w:pPr>
      <w:r>
        <w:rPr>
          <w:color w:val="000000"/>
        </w:rPr>
        <w:t xml:space="preserve">    return TrackerResult(gaze_point=raw_point, valid=True, fps=self._calculate_fps(),</w:t>
      </w:r>
    </w:p>
    <w:p w14:paraId="10F003C1" w14:textId="77777777" w:rsidR="00857452" w:rsidRDefault="00314B56">
      <w:pPr>
        <w:pStyle w:val="ThesisCode"/>
        <w:shd w:val="clear" w:color="auto" w:fill="F2F2F2"/>
      </w:pPr>
      <w:r>
        <w:rPr>
          <w:color w:val="000000"/>
        </w:rPr>
        <w:t xml:space="preserve">                         timings=timings, error_message=None, face_detected=True,</w:t>
      </w:r>
    </w:p>
    <w:p w14:paraId="62CCBE01" w14:textId="77777777" w:rsidR="00857452" w:rsidRDefault="00314B56">
      <w:pPr>
        <w:pStyle w:val="ThesisCode"/>
        <w:shd w:val="clear" w:color="auto" w:fill="F2F2F2"/>
      </w:pPr>
      <w:r>
        <w:rPr>
          <w:color w:val="000000"/>
        </w:rPr>
        <w:t xml:space="preserve">                         raw_point=raw_point, backend="classic")</w:t>
      </w:r>
    </w:p>
    <w:p w14:paraId="63A223B9" w14:textId="77777777" w:rsidR="00857452" w:rsidRDefault="00314B56">
      <w:pPr>
        <w:spacing w:after="0" w:line="400" w:lineRule="exact"/>
        <w:ind w:firstLine="480"/>
        <w:jc w:val="both"/>
      </w:pPr>
      <w:r>
        <w:rPr>
          <w:color w:val="000000"/>
        </w:rPr>
        <w:t>该程序清单支撑论文第五章</w:t>
      </w:r>
      <w:r>
        <w:rPr>
          <w:color w:val="000000"/>
        </w:rPr>
        <w:t xml:space="preserve">“Classic </w:t>
      </w:r>
      <w:r>
        <w:rPr>
          <w:color w:val="000000"/>
        </w:rPr>
        <w:t>传统视觉路线实现</w:t>
      </w:r>
      <w:r>
        <w:rPr>
          <w:color w:val="000000"/>
        </w:rPr>
        <w:t>”</w:t>
      </w:r>
      <w:r>
        <w:rPr>
          <w:color w:val="000000"/>
        </w:rPr>
        <w:t>。</w:t>
      </w:r>
      <w:r>
        <w:rPr>
          <w:color w:val="000000"/>
        </w:rPr>
        <w:t xml:space="preserve">Classic </w:t>
      </w:r>
      <w:r>
        <w:rPr>
          <w:color w:val="000000"/>
        </w:rPr>
        <w:t>后端不进行深度学习推理，而是使用传统图像处理得到相机归一化眼部特征，再交由校准和平滑模块用于交互输出。</w:t>
      </w:r>
    </w:p>
    <w:p w14:paraId="5E41579B" w14:textId="77777777" w:rsidR="00857452" w:rsidRDefault="00314B56">
      <w:pPr>
        <w:pStyle w:val="31"/>
      </w:pPr>
      <w:bookmarkStart w:id="181" w:name="_Toc229091053"/>
      <w:r>
        <w:rPr>
          <w:rFonts w:ascii="Times New Roman" w:eastAsia="黑体" w:hAnsi="Times New Roman"/>
          <w:color w:val="000000"/>
        </w:rPr>
        <w:t xml:space="preserve">A.6 GazeNetV2 </w:t>
      </w:r>
      <w:r>
        <w:rPr>
          <w:rFonts w:ascii="Times New Roman" w:eastAsia="黑体" w:hAnsi="Times New Roman"/>
          <w:color w:val="000000"/>
        </w:rPr>
        <w:t>模型结构</w:t>
      </w:r>
      <w:bookmarkEnd w:id="181"/>
    </w:p>
    <w:p w14:paraId="0BCAC8A0" w14:textId="77777777" w:rsidR="00857452" w:rsidRDefault="00314B56">
      <w:pPr>
        <w:spacing w:after="0" w:line="400" w:lineRule="exact"/>
        <w:ind w:firstLine="480"/>
        <w:jc w:val="both"/>
      </w:pPr>
      <w:r>
        <w:rPr>
          <w:color w:val="000000"/>
        </w:rPr>
        <w:t>程序清单</w:t>
      </w:r>
      <w:r>
        <w:rPr>
          <w:color w:val="000000"/>
        </w:rPr>
        <w:t xml:space="preserve"> A-6 </w:t>
      </w:r>
      <w:r>
        <w:rPr>
          <w:color w:val="000000"/>
        </w:rPr>
        <w:t>双眼共享</w:t>
      </w:r>
      <w:r>
        <w:rPr>
          <w:color w:val="000000"/>
        </w:rPr>
        <w:t xml:space="preserve"> CNN </w:t>
      </w:r>
      <w:r>
        <w:rPr>
          <w:color w:val="000000"/>
        </w:rPr>
        <w:t>与头姿融合模型</w:t>
      </w:r>
    </w:p>
    <w:p w14:paraId="7D7F6A81" w14:textId="77777777" w:rsidR="00857452" w:rsidRDefault="00314B56">
      <w:pPr>
        <w:spacing w:after="0" w:line="400" w:lineRule="exact"/>
        <w:ind w:firstLine="480"/>
        <w:jc w:val="both"/>
      </w:pPr>
      <w:r>
        <w:rPr>
          <w:color w:val="000000"/>
        </w:rPr>
        <w:t>文件路径：</w:t>
      </w:r>
      <w:r>
        <w:rPr>
          <w:color w:val="000000"/>
        </w:rPr>
        <w:t>`src/models/gaze_net.py`</w:t>
      </w:r>
    </w:p>
    <w:p w14:paraId="1C25C28A" w14:textId="77777777" w:rsidR="00857452" w:rsidRDefault="00314B56">
      <w:pPr>
        <w:spacing w:after="0" w:line="400" w:lineRule="exact"/>
        <w:ind w:firstLine="480"/>
        <w:jc w:val="both"/>
      </w:pPr>
      <w:r>
        <w:rPr>
          <w:color w:val="000000"/>
        </w:rPr>
        <w:t>功能说明：该片段展示</w:t>
      </w:r>
      <w:r>
        <w:rPr>
          <w:color w:val="000000"/>
        </w:rPr>
        <w:t xml:space="preserve"> GazeNetV2 </w:t>
      </w:r>
      <w:r>
        <w:rPr>
          <w:color w:val="000000"/>
        </w:rPr>
        <w:t>的核心结构，包括左右眼共享卷积骨干、单眼</w:t>
      </w:r>
      <w:r>
        <w:rPr>
          <w:color w:val="000000"/>
        </w:rPr>
        <w:t xml:space="preserve"> 256 </w:t>
      </w:r>
      <w:r>
        <w:rPr>
          <w:color w:val="000000"/>
        </w:rPr>
        <w:t>维特征提取、头姿融合、</w:t>
      </w:r>
      <w:r>
        <w:rPr>
          <w:color w:val="000000"/>
        </w:rPr>
        <w:t xml:space="preserve">515 </w:t>
      </w:r>
      <w:r>
        <w:rPr>
          <w:color w:val="000000"/>
        </w:rPr>
        <w:t>维融合特征、全连接回归和</w:t>
      </w:r>
      <w:r>
        <w:rPr>
          <w:color w:val="000000"/>
        </w:rPr>
        <w:t xml:space="preserve"> L2 </w:t>
      </w:r>
      <w:r>
        <w:rPr>
          <w:color w:val="000000"/>
        </w:rPr>
        <w:t>归一化输出。</w:t>
      </w:r>
    </w:p>
    <w:p w14:paraId="6FA4DC5B" w14:textId="77777777" w:rsidR="00857452" w:rsidRDefault="00314B56">
      <w:pPr>
        <w:pStyle w:val="ThesisCode"/>
        <w:shd w:val="clear" w:color="auto" w:fill="F2F2F2"/>
      </w:pPr>
      <w:r>
        <w:rPr>
          <w:color w:val="000000"/>
        </w:rPr>
        <w:t>class GazeNetV2(nn.Module):</w:t>
      </w:r>
    </w:p>
    <w:p w14:paraId="22A6800D" w14:textId="77777777" w:rsidR="00857452" w:rsidRDefault="00314B56">
      <w:pPr>
        <w:pStyle w:val="ThesisCode"/>
        <w:shd w:val="clear" w:color="auto" w:fill="F2F2F2"/>
      </w:pPr>
      <w:r>
        <w:rPr>
          <w:color w:val="000000"/>
        </w:rPr>
        <w:t xml:space="preserve">    def __init__(</w:t>
      </w:r>
    </w:p>
    <w:p w14:paraId="688B4943" w14:textId="77777777" w:rsidR="00857452" w:rsidRDefault="00314B56">
      <w:pPr>
        <w:pStyle w:val="ThesisCode"/>
        <w:shd w:val="clear" w:color="auto" w:fill="F2F2F2"/>
      </w:pPr>
      <w:r>
        <w:rPr>
          <w:color w:val="000000"/>
        </w:rPr>
        <w:lastRenderedPageBreak/>
        <w:t xml:space="preserve">        self,</w:t>
      </w:r>
    </w:p>
    <w:p w14:paraId="428687AD" w14:textId="77777777" w:rsidR="00857452" w:rsidRDefault="00314B56">
      <w:pPr>
        <w:pStyle w:val="ThesisCode"/>
        <w:shd w:val="clear" w:color="auto" w:fill="F2F2F2"/>
      </w:pPr>
      <w:r>
        <w:rPr>
          <w:color w:val="000000"/>
        </w:rPr>
        <w:t xml:space="preserve">        num_channels: list[int] | None = None,</w:t>
      </w:r>
    </w:p>
    <w:p w14:paraId="3E0FC6BF" w14:textId="77777777" w:rsidR="00857452" w:rsidRDefault="00314B56">
      <w:pPr>
        <w:pStyle w:val="ThesisCode"/>
        <w:shd w:val="clear" w:color="auto" w:fill="F2F2F2"/>
      </w:pPr>
      <w:r>
        <w:rPr>
          <w:color w:val="000000"/>
        </w:rPr>
        <w:t xml:space="preserve">        head_pose_dim: int = 3,</w:t>
      </w:r>
    </w:p>
    <w:p w14:paraId="7E48717D" w14:textId="77777777" w:rsidR="00857452" w:rsidRDefault="00314B56">
      <w:pPr>
        <w:pStyle w:val="ThesisCode"/>
        <w:shd w:val="clear" w:color="auto" w:fill="F2F2F2"/>
      </w:pPr>
      <w:r>
        <w:rPr>
          <w:color w:val="000000"/>
        </w:rPr>
        <w:t xml:space="preserve">        fusion_dim: int = 128,</w:t>
      </w:r>
    </w:p>
    <w:p w14:paraId="3C36BC06" w14:textId="77777777" w:rsidR="00857452" w:rsidRDefault="00314B56">
      <w:pPr>
        <w:pStyle w:val="ThesisCode"/>
        <w:shd w:val="clear" w:color="auto" w:fill="F2F2F2"/>
      </w:pPr>
      <w:r>
        <w:rPr>
          <w:color w:val="000000"/>
        </w:rPr>
        <w:t xml:space="preserve">        dropout: float = 0.3,</w:t>
      </w:r>
    </w:p>
    <w:p w14:paraId="1AD81683" w14:textId="77777777" w:rsidR="00857452" w:rsidRDefault="00314B56">
      <w:pPr>
        <w:pStyle w:val="ThesisCode"/>
        <w:shd w:val="clear" w:color="auto" w:fill="F2F2F2"/>
      </w:pPr>
      <w:r>
        <w:rPr>
          <w:color w:val="000000"/>
        </w:rPr>
        <w:t xml:space="preserve">    ):</w:t>
      </w:r>
    </w:p>
    <w:p w14:paraId="6EE45B61" w14:textId="77777777" w:rsidR="00857452" w:rsidRDefault="00314B56">
      <w:pPr>
        <w:pStyle w:val="ThesisCode"/>
        <w:shd w:val="clear" w:color="auto" w:fill="F2F2F2"/>
      </w:pPr>
      <w:r>
        <w:rPr>
          <w:color w:val="000000"/>
        </w:rPr>
        <w:t xml:space="preserve">        super().__init__()</w:t>
      </w:r>
    </w:p>
    <w:p w14:paraId="4992967E" w14:textId="77777777" w:rsidR="00857452" w:rsidRDefault="00314B56">
      <w:pPr>
        <w:pStyle w:val="ThesisCode"/>
        <w:shd w:val="clear" w:color="auto" w:fill="F2F2F2"/>
      </w:pPr>
      <w:r>
        <w:rPr>
          <w:color w:val="000000"/>
        </w:rPr>
        <w:t xml:space="preserve">        if num_channels is None:</w:t>
      </w:r>
    </w:p>
    <w:p w14:paraId="17A43C2A" w14:textId="77777777" w:rsidR="00857452" w:rsidRDefault="00314B56">
      <w:pPr>
        <w:pStyle w:val="ThesisCode"/>
        <w:shd w:val="clear" w:color="auto" w:fill="F2F2F2"/>
      </w:pPr>
      <w:r>
        <w:rPr>
          <w:color w:val="000000"/>
        </w:rPr>
        <w:t xml:space="preserve">            num_channels = [32, 64, 128, 256]</w:t>
      </w:r>
    </w:p>
    <w:p w14:paraId="12A4C950" w14:textId="77777777" w:rsidR="00857452" w:rsidRDefault="00857452">
      <w:pPr>
        <w:pStyle w:val="ThesisCode"/>
        <w:shd w:val="clear" w:color="auto" w:fill="F2F2F2"/>
      </w:pPr>
    </w:p>
    <w:p w14:paraId="56CBC26D" w14:textId="77777777" w:rsidR="00857452" w:rsidRDefault="00314B56">
      <w:pPr>
        <w:pStyle w:val="ThesisCode"/>
        <w:shd w:val="clear" w:color="auto" w:fill="F2F2F2"/>
      </w:pPr>
      <w:r>
        <w:rPr>
          <w:color w:val="000000"/>
        </w:rPr>
        <w:t xml:space="preserve">        self.eye_features = nn.Sequential(</w:t>
      </w:r>
    </w:p>
    <w:p w14:paraId="61EEAA8F" w14:textId="77777777" w:rsidR="00857452" w:rsidRDefault="00314B56">
      <w:pPr>
        <w:pStyle w:val="ThesisCode"/>
        <w:shd w:val="clear" w:color="auto" w:fill="F2F2F2"/>
      </w:pPr>
      <w:r>
        <w:rPr>
          <w:color w:val="000000"/>
        </w:rPr>
        <w:t xml:space="preserve">            nn.Conv2d(3, num_channels[0], kernel_size=3, padding=1),</w:t>
      </w:r>
    </w:p>
    <w:p w14:paraId="1C121D6C" w14:textId="77777777" w:rsidR="00857452" w:rsidRDefault="00314B56">
      <w:pPr>
        <w:pStyle w:val="ThesisCode"/>
        <w:shd w:val="clear" w:color="auto" w:fill="F2F2F2"/>
      </w:pPr>
      <w:r>
        <w:rPr>
          <w:color w:val="000000"/>
        </w:rPr>
        <w:t xml:space="preserve">            nn.BatchNorm2d(num_channels[0]), nn.ReLU(inplace=True), nn.MaxPool2d(2),</w:t>
      </w:r>
    </w:p>
    <w:p w14:paraId="7DFF7A2B" w14:textId="77777777" w:rsidR="00857452" w:rsidRDefault="00314B56">
      <w:pPr>
        <w:pStyle w:val="ThesisCode"/>
        <w:shd w:val="clear" w:color="auto" w:fill="F2F2F2"/>
      </w:pPr>
      <w:r>
        <w:rPr>
          <w:color w:val="000000"/>
        </w:rPr>
        <w:t xml:space="preserve">            nn.Conv2d(num_channels[0], num_channels[1], kernel_size=3, padding=1),</w:t>
      </w:r>
    </w:p>
    <w:p w14:paraId="4CFEBDD4" w14:textId="77777777" w:rsidR="00857452" w:rsidRDefault="00314B56">
      <w:pPr>
        <w:pStyle w:val="ThesisCode"/>
        <w:shd w:val="clear" w:color="auto" w:fill="F2F2F2"/>
      </w:pPr>
      <w:r>
        <w:rPr>
          <w:color w:val="000000"/>
        </w:rPr>
        <w:t xml:space="preserve">            nn.BatchNorm2d(num_channels[1]), nn.ReLU(inplace=True), nn.MaxPool2d(2),</w:t>
      </w:r>
    </w:p>
    <w:p w14:paraId="63C551BE" w14:textId="77777777" w:rsidR="00857452" w:rsidRDefault="00314B56">
      <w:pPr>
        <w:pStyle w:val="ThesisCode"/>
        <w:shd w:val="clear" w:color="auto" w:fill="F2F2F2"/>
      </w:pPr>
      <w:r>
        <w:rPr>
          <w:color w:val="000000"/>
        </w:rPr>
        <w:t xml:space="preserve">            nn.Conv2d(num_channels[1], num_channels[2], kernel_size=3, padding=1),</w:t>
      </w:r>
    </w:p>
    <w:p w14:paraId="23DDDD29" w14:textId="77777777" w:rsidR="00857452" w:rsidRDefault="00314B56">
      <w:pPr>
        <w:pStyle w:val="ThesisCode"/>
        <w:shd w:val="clear" w:color="auto" w:fill="F2F2F2"/>
      </w:pPr>
      <w:r>
        <w:rPr>
          <w:color w:val="000000"/>
        </w:rPr>
        <w:t xml:space="preserve">            nn.BatchNorm2d(num_channels[2]), nn.ReLU(inplace=True), nn.MaxPool2d(2),</w:t>
      </w:r>
    </w:p>
    <w:p w14:paraId="117A4065" w14:textId="77777777" w:rsidR="00857452" w:rsidRDefault="00314B56">
      <w:pPr>
        <w:pStyle w:val="ThesisCode"/>
        <w:shd w:val="clear" w:color="auto" w:fill="F2F2F2"/>
      </w:pPr>
      <w:r>
        <w:rPr>
          <w:color w:val="000000"/>
        </w:rPr>
        <w:t xml:space="preserve">            nn.Conv2d(num_channels[2], num_channels[3], kernel_size=3, padding=1),</w:t>
      </w:r>
    </w:p>
    <w:p w14:paraId="1A0515A5" w14:textId="77777777" w:rsidR="00857452" w:rsidRDefault="00314B56">
      <w:pPr>
        <w:pStyle w:val="ThesisCode"/>
        <w:shd w:val="clear" w:color="auto" w:fill="F2F2F2"/>
      </w:pPr>
      <w:r>
        <w:rPr>
          <w:color w:val="000000"/>
        </w:rPr>
        <w:t xml:space="preserve">            nn.BatchNorm2d(num_channels[3]), nn.ReLU(inplace=True), nn.MaxPool2d(2),</w:t>
      </w:r>
    </w:p>
    <w:p w14:paraId="501C2233" w14:textId="77777777" w:rsidR="00857452" w:rsidRDefault="00314B56">
      <w:pPr>
        <w:pStyle w:val="ThesisCode"/>
        <w:shd w:val="clear" w:color="auto" w:fill="F2F2F2"/>
      </w:pPr>
      <w:r>
        <w:rPr>
          <w:color w:val="000000"/>
        </w:rPr>
        <w:t xml:space="preserve">        )</w:t>
      </w:r>
    </w:p>
    <w:p w14:paraId="6258CE66" w14:textId="77777777" w:rsidR="00857452" w:rsidRDefault="00314B56">
      <w:pPr>
        <w:pStyle w:val="ThesisCode"/>
        <w:shd w:val="clear" w:color="auto" w:fill="F2F2F2"/>
      </w:pPr>
      <w:r>
        <w:rPr>
          <w:color w:val="000000"/>
        </w:rPr>
        <w:t xml:space="preserve">        self.eye_pool = nn.AdaptiveAvgPool2d(1)</w:t>
      </w:r>
    </w:p>
    <w:p w14:paraId="03F31106" w14:textId="77777777" w:rsidR="00857452" w:rsidRDefault="00314B56">
      <w:pPr>
        <w:pStyle w:val="ThesisCode"/>
        <w:shd w:val="clear" w:color="auto" w:fill="F2F2F2"/>
      </w:pPr>
      <w:r>
        <w:rPr>
          <w:color w:val="000000"/>
        </w:rPr>
        <w:t xml:space="preserve">        feat_dim = num_channels[3] * 2 + head_pose_dim</w:t>
      </w:r>
    </w:p>
    <w:p w14:paraId="1EE0D139" w14:textId="77777777" w:rsidR="00857452" w:rsidRDefault="00314B56">
      <w:pPr>
        <w:pStyle w:val="ThesisCode"/>
        <w:shd w:val="clear" w:color="auto" w:fill="F2F2F2"/>
      </w:pPr>
      <w:r>
        <w:rPr>
          <w:color w:val="000000"/>
        </w:rPr>
        <w:t xml:space="preserve">        self.fusion = nn.Sequential(</w:t>
      </w:r>
    </w:p>
    <w:p w14:paraId="31C73A78" w14:textId="77777777" w:rsidR="00857452" w:rsidRDefault="00314B56">
      <w:pPr>
        <w:pStyle w:val="ThesisCode"/>
        <w:shd w:val="clear" w:color="auto" w:fill="F2F2F2"/>
      </w:pPr>
      <w:r>
        <w:rPr>
          <w:color w:val="000000"/>
        </w:rPr>
        <w:t xml:space="preserve">            nn.Linear(feat_dim, fusion_dim),</w:t>
      </w:r>
    </w:p>
    <w:p w14:paraId="431AE15D" w14:textId="77777777" w:rsidR="00857452" w:rsidRDefault="00314B56">
      <w:pPr>
        <w:pStyle w:val="ThesisCode"/>
        <w:shd w:val="clear" w:color="auto" w:fill="F2F2F2"/>
      </w:pPr>
      <w:r>
        <w:rPr>
          <w:color w:val="000000"/>
        </w:rPr>
        <w:t xml:space="preserve">            nn.ReLU(inplace=True),</w:t>
      </w:r>
    </w:p>
    <w:p w14:paraId="79448978" w14:textId="77777777" w:rsidR="00857452" w:rsidRDefault="00314B56">
      <w:pPr>
        <w:pStyle w:val="ThesisCode"/>
        <w:shd w:val="clear" w:color="auto" w:fill="F2F2F2"/>
      </w:pPr>
      <w:r>
        <w:rPr>
          <w:color w:val="000000"/>
        </w:rPr>
        <w:t xml:space="preserve">            nn.Dropout(dropout),</w:t>
      </w:r>
    </w:p>
    <w:p w14:paraId="555AB4E2" w14:textId="77777777" w:rsidR="00857452" w:rsidRDefault="00314B56">
      <w:pPr>
        <w:pStyle w:val="ThesisCode"/>
        <w:shd w:val="clear" w:color="auto" w:fill="F2F2F2"/>
      </w:pPr>
      <w:r>
        <w:rPr>
          <w:color w:val="000000"/>
        </w:rPr>
        <w:t xml:space="preserve">            nn.Linear(fusion_dim, 3),</w:t>
      </w:r>
    </w:p>
    <w:p w14:paraId="13DA1859" w14:textId="77777777" w:rsidR="00857452" w:rsidRDefault="00314B56">
      <w:pPr>
        <w:pStyle w:val="ThesisCode"/>
        <w:shd w:val="clear" w:color="auto" w:fill="F2F2F2"/>
      </w:pPr>
      <w:r>
        <w:rPr>
          <w:color w:val="000000"/>
        </w:rPr>
        <w:t xml:space="preserve">        )</w:t>
      </w:r>
    </w:p>
    <w:p w14:paraId="30E4C46E" w14:textId="77777777" w:rsidR="00857452" w:rsidRDefault="00857452">
      <w:pPr>
        <w:pStyle w:val="ThesisCode"/>
        <w:shd w:val="clear" w:color="auto" w:fill="F2F2F2"/>
      </w:pPr>
    </w:p>
    <w:p w14:paraId="53508F58" w14:textId="77777777" w:rsidR="00857452" w:rsidRDefault="00314B56">
      <w:pPr>
        <w:pStyle w:val="ThesisCode"/>
        <w:shd w:val="clear" w:color="auto" w:fill="F2F2F2"/>
      </w:pPr>
      <w:r>
        <w:rPr>
          <w:color w:val="000000"/>
        </w:rPr>
        <w:t xml:space="preserve">    def _extract_eye_features(self, eye_img: torch.Tensor) -&gt; torch.Tensor:</w:t>
      </w:r>
    </w:p>
    <w:p w14:paraId="54980593" w14:textId="77777777" w:rsidR="00857452" w:rsidRDefault="00314B56">
      <w:pPr>
        <w:pStyle w:val="ThesisCode"/>
        <w:shd w:val="clear" w:color="auto" w:fill="F2F2F2"/>
      </w:pPr>
      <w:r>
        <w:rPr>
          <w:color w:val="000000"/>
        </w:rPr>
        <w:t xml:space="preserve">        x = self.eye_features(eye_img)</w:t>
      </w:r>
    </w:p>
    <w:p w14:paraId="671AB3BD" w14:textId="77777777" w:rsidR="00857452" w:rsidRDefault="00314B56">
      <w:pPr>
        <w:pStyle w:val="ThesisCode"/>
        <w:shd w:val="clear" w:color="auto" w:fill="F2F2F2"/>
      </w:pPr>
      <w:r>
        <w:rPr>
          <w:color w:val="000000"/>
        </w:rPr>
        <w:t xml:space="preserve">        x = self.eye_pool(x)</w:t>
      </w:r>
    </w:p>
    <w:p w14:paraId="066E439D" w14:textId="77777777" w:rsidR="00857452" w:rsidRDefault="00314B56">
      <w:pPr>
        <w:pStyle w:val="ThesisCode"/>
        <w:shd w:val="clear" w:color="auto" w:fill="F2F2F2"/>
      </w:pPr>
      <w:r>
        <w:rPr>
          <w:color w:val="000000"/>
        </w:rPr>
        <w:t xml:space="preserve">        return x.view(x.size(0), -1)</w:t>
      </w:r>
    </w:p>
    <w:p w14:paraId="4F248B5E" w14:textId="77777777" w:rsidR="00857452" w:rsidRDefault="00857452">
      <w:pPr>
        <w:pStyle w:val="ThesisCode"/>
        <w:shd w:val="clear" w:color="auto" w:fill="F2F2F2"/>
      </w:pPr>
    </w:p>
    <w:p w14:paraId="48036ADE" w14:textId="77777777" w:rsidR="00857452" w:rsidRDefault="00314B56">
      <w:pPr>
        <w:pStyle w:val="ThesisCode"/>
        <w:shd w:val="clear" w:color="auto" w:fill="F2F2F2"/>
      </w:pPr>
      <w:r>
        <w:rPr>
          <w:color w:val="000000"/>
        </w:rPr>
        <w:t xml:space="preserve">    def forward(self, left_eye: torch.Tensor, right_eye: torch.Tensor, head_pose: torch.Tensor) -&gt; torch.Tensor:</w:t>
      </w:r>
    </w:p>
    <w:p w14:paraId="462798B2" w14:textId="77777777" w:rsidR="00857452" w:rsidRDefault="00314B56">
      <w:pPr>
        <w:pStyle w:val="ThesisCode"/>
        <w:shd w:val="clear" w:color="auto" w:fill="F2F2F2"/>
      </w:pPr>
      <w:r>
        <w:rPr>
          <w:color w:val="000000"/>
        </w:rPr>
        <w:t xml:space="preserve">        left_feat = self._extract_eye_features(left_eye)</w:t>
      </w:r>
    </w:p>
    <w:p w14:paraId="7819BA87" w14:textId="77777777" w:rsidR="00857452" w:rsidRDefault="00314B56">
      <w:pPr>
        <w:pStyle w:val="ThesisCode"/>
        <w:shd w:val="clear" w:color="auto" w:fill="F2F2F2"/>
      </w:pPr>
      <w:r>
        <w:rPr>
          <w:color w:val="000000"/>
        </w:rPr>
        <w:t xml:space="preserve">        right_feat = self._extract_eye_features(right_eye)</w:t>
      </w:r>
    </w:p>
    <w:p w14:paraId="0E15D365" w14:textId="77777777" w:rsidR="00857452" w:rsidRDefault="00314B56">
      <w:pPr>
        <w:pStyle w:val="ThesisCode"/>
        <w:shd w:val="clear" w:color="auto" w:fill="F2F2F2"/>
      </w:pPr>
      <w:r>
        <w:rPr>
          <w:color w:val="000000"/>
        </w:rPr>
        <w:t xml:space="preserve">        fused = torch.cat([left_feat, right_feat, head_pose], dim=1)</w:t>
      </w:r>
    </w:p>
    <w:p w14:paraId="765B7107" w14:textId="77777777" w:rsidR="00857452" w:rsidRDefault="00314B56">
      <w:pPr>
        <w:pStyle w:val="ThesisCode"/>
        <w:shd w:val="clear" w:color="auto" w:fill="F2F2F2"/>
      </w:pPr>
      <w:r>
        <w:rPr>
          <w:color w:val="000000"/>
        </w:rPr>
        <w:t xml:space="preserve">        out = self.fusion(fused)</w:t>
      </w:r>
    </w:p>
    <w:p w14:paraId="2D0C013F" w14:textId="77777777" w:rsidR="00857452" w:rsidRDefault="00314B56">
      <w:pPr>
        <w:pStyle w:val="ThesisCode"/>
        <w:shd w:val="clear" w:color="auto" w:fill="F2F2F2"/>
      </w:pPr>
      <w:r>
        <w:rPr>
          <w:color w:val="000000"/>
        </w:rPr>
        <w:t xml:space="preserve">        return F.normalize(out, p=2, dim=1)</w:t>
      </w:r>
    </w:p>
    <w:p w14:paraId="40989059" w14:textId="77777777" w:rsidR="00857452" w:rsidRDefault="00314B56">
      <w:pPr>
        <w:spacing w:after="0" w:line="400" w:lineRule="exact"/>
        <w:ind w:firstLine="480"/>
        <w:jc w:val="both"/>
      </w:pPr>
      <w:r>
        <w:rPr>
          <w:color w:val="000000"/>
        </w:rPr>
        <w:t>该程序清单支撑论文第四章</w:t>
      </w:r>
      <w:r>
        <w:rPr>
          <w:color w:val="000000"/>
        </w:rPr>
        <w:t xml:space="preserve">“GazeNetV2 </w:t>
      </w:r>
      <w:r>
        <w:rPr>
          <w:color w:val="000000"/>
        </w:rPr>
        <w:t>模型结构设计</w:t>
      </w:r>
      <w:r>
        <w:rPr>
          <w:color w:val="000000"/>
        </w:rPr>
        <w:t>”</w:t>
      </w:r>
      <w:r>
        <w:rPr>
          <w:color w:val="000000"/>
        </w:rPr>
        <w:t>。模型通过共享</w:t>
      </w:r>
      <w:r>
        <w:rPr>
          <w:color w:val="000000"/>
        </w:rPr>
        <w:t xml:space="preserve"> CNN </w:t>
      </w:r>
      <w:r>
        <w:rPr>
          <w:color w:val="000000"/>
        </w:rPr>
        <w:t>降低参数规模，同时融合左右眼外观特征和头姿向量，最终输出三维单位视线方向。</w:t>
      </w:r>
    </w:p>
    <w:p w14:paraId="37E68498" w14:textId="77777777" w:rsidR="00857452" w:rsidRDefault="00314B56">
      <w:pPr>
        <w:pStyle w:val="31"/>
      </w:pPr>
      <w:bookmarkStart w:id="182" w:name="_Toc229091054"/>
      <w:r>
        <w:rPr>
          <w:rFonts w:ascii="Times New Roman" w:eastAsia="黑体" w:hAnsi="Times New Roman"/>
          <w:color w:val="000000"/>
        </w:rPr>
        <w:t xml:space="preserve">A.7 Deep </w:t>
      </w:r>
      <w:r>
        <w:rPr>
          <w:rFonts w:ascii="Times New Roman" w:eastAsia="黑体" w:hAnsi="Times New Roman"/>
          <w:color w:val="000000"/>
        </w:rPr>
        <w:t>模式</w:t>
      </w:r>
      <w:r>
        <w:rPr>
          <w:rFonts w:ascii="Times New Roman" w:eastAsia="黑体" w:hAnsi="Times New Roman"/>
          <w:color w:val="000000"/>
        </w:rPr>
        <w:t xml:space="preserve"> ONNX </w:t>
      </w:r>
      <w:r>
        <w:rPr>
          <w:rFonts w:ascii="Times New Roman" w:eastAsia="黑体" w:hAnsi="Times New Roman"/>
          <w:color w:val="000000"/>
        </w:rPr>
        <w:t>实时推理与三维方向输出</w:t>
      </w:r>
      <w:bookmarkEnd w:id="182"/>
    </w:p>
    <w:p w14:paraId="21798207" w14:textId="77777777" w:rsidR="00857452" w:rsidRDefault="00314B56">
      <w:pPr>
        <w:spacing w:after="0" w:line="400" w:lineRule="exact"/>
        <w:ind w:firstLine="480"/>
        <w:jc w:val="both"/>
      </w:pPr>
      <w:r>
        <w:rPr>
          <w:color w:val="000000"/>
        </w:rPr>
        <w:t>程序清单</w:t>
      </w:r>
      <w:r>
        <w:rPr>
          <w:color w:val="000000"/>
        </w:rPr>
        <w:t xml:space="preserve"> A-7 Deep </w:t>
      </w:r>
      <w:r>
        <w:rPr>
          <w:color w:val="000000"/>
        </w:rPr>
        <w:t>模式眼区预处理与</w:t>
      </w:r>
      <w:r>
        <w:rPr>
          <w:color w:val="000000"/>
        </w:rPr>
        <w:t xml:space="preserve"> ONNX </w:t>
      </w:r>
      <w:r>
        <w:rPr>
          <w:color w:val="000000"/>
        </w:rPr>
        <w:t>推理</w:t>
      </w:r>
    </w:p>
    <w:p w14:paraId="4D7E12F8" w14:textId="77777777" w:rsidR="00857452" w:rsidRDefault="00314B56">
      <w:pPr>
        <w:spacing w:after="0" w:line="400" w:lineRule="exact"/>
        <w:ind w:firstLine="480"/>
        <w:jc w:val="both"/>
      </w:pPr>
      <w:r>
        <w:rPr>
          <w:color w:val="000000"/>
        </w:rPr>
        <w:t>文件路径：</w:t>
      </w:r>
      <w:r>
        <w:rPr>
          <w:color w:val="000000"/>
        </w:rPr>
        <w:t>`src/tracker/pipeline.py`</w:t>
      </w:r>
    </w:p>
    <w:p w14:paraId="78AA986B" w14:textId="77777777" w:rsidR="00857452" w:rsidRDefault="00314B56">
      <w:pPr>
        <w:spacing w:after="0" w:line="400" w:lineRule="exact"/>
        <w:ind w:firstLine="480"/>
        <w:jc w:val="both"/>
      </w:pPr>
      <w:r>
        <w:rPr>
          <w:color w:val="000000"/>
        </w:rPr>
        <w:lastRenderedPageBreak/>
        <w:t>功能说明：该片段展示</w:t>
      </w:r>
      <w:r>
        <w:rPr>
          <w:color w:val="000000"/>
        </w:rPr>
        <w:t xml:space="preserve"> Deep </w:t>
      </w:r>
      <w:r>
        <w:rPr>
          <w:color w:val="000000"/>
        </w:rPr>
        <w:t>模式在实时运行中对左右眼图像进行</w:t>
      </w:r>
      <w:r>
        <w:rPr>
          <w:color w:val="000000"/>
        </w:rPr>
        <w:t xml:space="preserve"> BGR </w:t>
      </w:r>
      <w:r>
        <w:rPr>
          <w:color w:val="000000"/>
        </w:rPr>
        <w:t>到</w:t>
      </w:r>
      <w:r>
        <w:rPr>
          <w:color w:val="000000"/>
        </w:rPr>
        <w:t xml:space="preserve"> RGB</w:t>
      </w:r>
      <w:r>
        <w:rPr>
          <w:color w:val="000000"/>
        </w:rPr>
        <w:t>、</w:t>
      </w:r>
      <w:r>
        <w:rPr>
          <w:color w:val="000000"/>
        </w:rPr>
        <w:t xml:space="preserve">CHW </w:t>
      </w:r>
      <w:r>
        <w:rPr>
          <w:color w:val="000000"/>
        </w:rPr>
        <w:t>转换、像素归一化和姿态输入构造，并调用</w:t>
      </w:r>
      <w:r>
        <w:rPr>
          <w:color w:val="000000"/>
        </w:rPr>
        <w:t xml:space="preserve"> ONNX Runtime </w:t>
      </w:r>
      <w:r>
        <w:rPr>
          <w:color w:val="000000"/>
        </w:rPr>
        <w:t>输出三维</w:t>
      </w:r>
      <w:r>
        <w:rPr>
          <w:color w:val="000000"/>
        </w:rPr>
        <w:t xml:space="preserve"> gaze vector</w:t>
      </w:r>
      <w:r>
        <w:rPr>
          <w:color w:val="000000"/>
        </w:rPr>
        <w:t>。</w:t>
      </w:r>
    </w:p>
    <w:p w14:paraId="43A64964" w14:textId="77777777" w:rsidR="00857452" w:rsidRDefault="00314B56">
      <w:pPr>
        <w:pStyle w:val="ThesisCode"/>
        <w:shd w:val="clear" w:color="auto" w:fill="F2F2F2"/>
      </w:pPr>
      <w:r>
        <w:rPr>
          <w:color w:val="000000"/>
        </w:rPr>
        <w:t>if self.config.use_onnx:</w:t>
      </w:r>
    </w:p>
    <w:p w14:paraId="5D5A595E" w14:textId="77777777" w:rsidR="00857452" w:rsidRDefault="00314B56">
      <w:pPr>
        <w:pStyle w:val="ThesisCode"/>
        <w:shd w:val="clear" w:color="auto" w:fill="F2F2F2"/>
      </w:pPr>
      <w:r>
        <w:rPr>
          <w:color w:val="000000"/>
        </w:rPr>
        <w:t xml:space="preserve">    import onnxruntime as ort</w:t>
      </w:r>
    </w:p>
    <w:p w14:paraId="6E235565" w14:textId="77777777" w:rsidR="00857452" w:rsidRDefault="00314B56">
      <w:pPr>
        <w:pStyle w:val="ThesisCode"/>
        <w:shd w:val="clear" w:color="auto" w:fill="F2F2F2"/>
      </w:pPr>
      <w:r>
        <w:rPr>
          <w:color w:val="000000"/>
        </w:rPr>
        <w:t xml:space="preserve">    onnx_path = resource_path(self.config.onnx_path)</w:t>
      </w:r>
    </w:p>
    <w:p w14:paraId="5C8FF342" w14:textId="77777777" w:rsidR="00857452" w:rsidRDefault="00314B56">
      <w:pPr>
        <w:pStyle w:val="ThesisCode"/>
        <w:shd w:val="clear" w:color="auto" w:fill="F2F2F2"/>
      </w:pPr>
      <w:r>
        <w:rPr>
          <w:color w:val="000000"/>
        </w:rPr>
        <w:t xml:space="preserve">    self.onnx_session = ort.InferenceSession(</w:t>
      </w:r>
    </w:p>
    <w:p w14:paraId="197416A7" w14:textId="77777777" w:rsidR="00857452" w:rsidRDefault="00314B56">
      <w:pPr>
        <w:pStyle w:val="ThesisCode"/>
        <w:shd w:val="clear" w:color="auto" w:fill="F2F2F2"/>
      </w:pPr>
      <w:r>
        <w:rPr>
          <w:color w:val="000000"/>
        </w:rPr>
        <w:t xml:space="preserve">        onnx_path,</w:t>
      </w:r>
    </w:p>
    <w:p w14:paraId="1595B8D2" w14:textId="77777777" w:rsidR="00857452" w:rsidRDefault="00314B56">
      <w:pPr>
        <w:pStyle w:val="ThesisCode"/>
        <w:shd w:val="clear" w:color="auto" w:fill="F2F2F2"/>
      </w:pPr>
      <w:r>
        <w:rPr>
          <w:color w:val="000000"/>
        </w:rPr>
        <w:t xml:space="preserve">        providers=["CPUExecutionProvider"],</w:t>
      </w:r>
    </w:p>
    <w:p w14:paraId="2BE013F3" w14:textId="77777777" w:rsidR="00857452" w:rsidRDefault="00314B56">
      <w:pPr>
        <w:pStyle w:val="ThesisCode"/>
        <w:shd w:val="clear" w:color="auto" w:fill="F2F2F2"/>
      </w:pPr>
      <w:r>
        <w:rPr>
          <w:color w:val="000000"/>
        </w:rPr>
        <w:t xml:space="preserve">    )</w:t>
      </w:r>
    </w:p>
    <w:p w14:paraId="4E6A2BF1" w14:textId="77777777" w:rsidR="00857452" w:rsidRDefault="00314B56">
      <w:pPr>
        <w:pStyle w:val="ThesisCode"/>
        <w:shd w:val="clear" w:color="auto" w:fill="F2F2F2"/>
      </w:pPr>
      <w:r>
        <w:rPr>
          <w:color w:val="000000"/>
        </w:rPr>
        <w:t xml:space="preserve">    inputs = self.onnx_session.get_inputs()</w:t>
      </w:r>
    </w:p>
    <w:p w14:paraId="5A248E25" w14:textId="77777777" w:rsidR="00857452" w:rsidRDefault="00314B56">
      <w:pPr>
        <w:pStyle w:val="ThesisCode"/>
        <w:shd w:val="clear" w:color="auto" w:fill="F2F2F2"/>
      </w:pPr>
      <w:r>
        <w:rPr>
          <w:color w:val="000000"/>
        </w:rPr>
        <w:t xml:space="preserve">    self.onnx_input_names = [inp.name for inp in inputs]</w:t>
      </w:r>
    </w:p>
    <w:p w14:paraId="476E1A3A" w14:textId="77777777" w:rsidR="00857452" w:rsidRDefault="00314B56">
      <w:pPr>
        <w:pStyle w:val="ThesisCode"/>
        <w:shd w:val="clear" w:color="auto" w:fill="F2F2F2"/>
      </w:pPr>
      <w:r>
        <w:rPr>
          <w:color w:val="000000"/>
        </w:rPr>
        <w:t xml:space="preserve">    self.onnx_output_name = self.onnx_session.get_outputs()[0].name</w:t>
      </w:r>
    </w:p>
    <w:p w14:paraId="65F0F56A" w14:textId="77777777" w:rsidR="00857452" w:rsidRDefault="00857452">
      <w:pPr>
        <w:pStyle w:val="ThesisCode"/>
        <w:shd w:val="clear" w:color="auto" w:fill="F2F2F2"/>
      </w:pPr>
    </w:p>
    <w:p w14:paraId="6803D53F" w14:textId="77777777" w:rsidR="00857452" w:rsidRDefault="00857452">
      <w:pPr>
        <w:pStyle w:val="ThesisCode"/>
        <w:shd w:val="clear" w:color="auto" w:fill="F2F2F2"/>
      </w:pPr>
    </w:p>
    <w:p w14:paraId="7618C7BF" w14:textId="77777777" w:rsidR="00857452" w:rsidRDefault="00314B56">
      <w:pPr>
        <w:pStyle w:val="ThesisCode"/>
        <w:shd w:val="clear" w:color="auto" w:fill="F2F2F2"/>
      </w:pPr>
      <w:r>
        <w:rPr>
          <w:color w:val="000000"/>
        </w:rPr>
        <w:t>left_eye, right_eye = self._prepare_deep_eye_inputs(left_eye, right_eye)</w:t>
      </w:r>
    </w:p>
    <w:p w14:paraId="2FB3DFE0" w14:textId="77777777" w:rsidR="00857452" w:rsidRDefault="00314B56">
      <w:pPr>
        <w:pStyle w:val="ThesisCode"/>
        <w:shd w:val="clear" w:color="auto" w:fill="F2F2F2"/>
      </w:pPr>
      <w:r>
        <w:rPr>
          <w:color w:val="000000"/>
        </w:rPr>
        <w:t>left_rgb = cv2.cvtColor(left_eye, cv2.COLOR_BGR2RGB)</w:t>
      </w:r>
    </w:p>
    <w:p w14:paraId="22A06706" w14:textId="77777777" w:rsidR="00857452" w:rsidRDefault="00314B56">
      <w:pPr>
        <w:pStyle w:val="ThesisCode"/>
        <w:shd w:val="clear" w:color="auto" w:fill="F2F2F2"/>
      </w:pPr>
      <w:r>
        <w:rPr>
          <w:color w:val="000000"/>
        </w:rPr>
        <w:t>right_rgb = cv2.cvtColor(right_eye, cv2.COLOR_BGR2RGB)</w:t>
      </w:r>
    </w:p>
    <w:p w14:paraId="7E9D1210" w14:textId="77777777" w:rsidR="00857452" w:rsidRDefault="00314B56">
      <w:pPr>
        <w:pStyle w:val="ThesisCode"/>
        <w:shd w:val="clear" w:color="auto" w:fill="F2F2F2"/>
      </w:pPr>
      <w:r>
        <w:rPr>
          <w:color w:val="000000"/>
        </w:rPr>
        <w:t>left_chw = np.ascontiguousarray(left_rgb.transpose(2, 0, 1), dtype=np.float32) / 255.0</w:t>
      </w:r>
    </w:p>
    <w:p w14:paraId="6ACAFB8D" w14:textId="77777777" w:rsidR="00857452" w:rsidRDefault="00314B56">
      <w:pPr>
        <w:pStyle w:val="ThesisCode"/>
        <w:shd w:val="clear" w:color="auto" w:fill="F2F2F2"/>
      </w:pPr>
      <w:r>
        <w:rPr>
          <w:color w:val="000000"/>
        </w:rPr>
        <w:t>right_chw = np.ascontiguousarray(right_rgb.transpose(2, 0, 1), dtype=np.float32) / 255.0</w:t>
      </w:r>
    </w:p>
    <w:p w14:paraId="0821474A" w14:textId="77777777" w:rsidR="00857452" w:rsidRDefault="00857452">
      <w:pPr>
        <w:pStyle w:val="ThesisCode"/>
        <w:shd w:val="clear" w:color="auto" w:fill="F2F2F2"/>
      </w:pPr>
    </w:p>
    <w:p w14:paraId="7FB8871E" w14:textId="77777777" w:rsidR="00857452" w:rsidRDefault="00314B56">
      <w:pPr>
        <w:pStyle w:val="ThesisCode"/>
        <w:shd w:val="clear" w:color="auto" w:fill="F2F2F2"/>
      </w:pPr>
      <w:r>
        <w:rPr>
          <w:color w:val="000000"/>
        </w:rPr>
        <w:t>if self.config.normalized_deep_pose_input == "zero":</w:t>
      </w:r>
    </w:p>
    <w:p w14:paraId="652494AA" w14:textId="77777777" w:rsidR="00857452" w:rsidRDefault="00314B56">
      <w:pPr>
        <w:pStyle w:val="ThesisCode"/>
        <w:shd w:val="clear" w:color="auto" w:fill="F2F2F2"/>
      </w:pPr>
      <w:r>
        <w:rPr>
          <w:color w:val="000000"/>
        </w:rPr>
        <w:t xml:space="preserve">    head_pose_vec = np.zeros(3, dtype=np.float32)</w:t>
      </w:r>
    </w:p>
    <w:p w14:paraId="476826E2" w14:textId="77777777" w:rsidR="00857452" w:rsidRDefault="00314B56">
      <w:pPr>
        <w:pStyle w:val="ThesisCode"/>
        <w:shd w:val="clear" w:color="auto" w:fill="F2F2F2"/>
      </w:pPr>
      <w:r>
        <w:rPr>
          <w:color w:val="000000"/>
        </w:rPr>
        <w:t>else:</w:t>
      </w:r>
    </w:p>
    <w:p w14:paraId="01A87FE0" w14:textId="77777777" w:rsidR="00857452" w:rsidRDefault="00314B56">
      <w:pPr>
        <w:pStyle w:val="ThesisCode"/>
        <w:shd w:val="clear" w:color="auto" w:fill="F2F2F2"/>
      </w:pPr>
      <w:r>
        <w:rPr>
          <w:color w:val="000000"/>
        </w:rPr>
        <w:t xml:space="preserve">    head_pose_vec = np.array([head_pose.yaw, head_pose.pitch, head_pose.roll], dtype=np.float32)</w:t>
      </w:r>
    </w:p>
    <w:p w14:paraId="383E6AB3" w14:textId="77777777" w:rsidR="00857452" w:rsidRDefault="00857452">
      <w:pPr>
        <w:pStyle w:val="ThesisCode"/>
        <w:shd w:val="clear" w:color="auto" w:fill="F2F2F2"/>
      </w:pPr>
    </w:p>
    <w:p w14:paraId="4D9022F4" w14:textId="77777777" w:rsidR="00857452" w:rsidRDefault="00314B56">
      <w:pPr>
        <w:pStyle w:val="ThesisCode"/>
        <w:shd w:val="clear" w:color="auto" w:fill="F2F2F2"/>
      </w:pPr>
      <w:r>
        <w:rPr>
          <w:color w:val="000000"/>
        </w:rPr>
        <w:t>left_batch = np.expand_dims(left_chw, axis=0)</w:t>
      </w:r>
    </w:p>
    <w:p w14:paraId="2D99CC59" w14:textId="77777777" w:rsidR="00857452" w:rsidRDefault="00314B56">
      <w:pPr>
        <w:pStyle w:val="ThesisCode"/>
        <w:shd w:val="clear" w:color="auto" w:fill="F2F2F2"/>
      </w:pPr>
      <w:r>
        <w:rPr>
          <w:color w:val="000000"/>
        </w:rPr>
        <w:t>right_batch = np.expand_dims(right_chw, axis=0)</w:t>
      </w:r>
    </w:p>
    <w:p w14:paraId="004146C8" w14:textId="77777777" w:rsidR="00857452" w:rsidRDefault="00314B56">
      <w:pPr>
        <w:pStyle w:val="ThesisCode"/>
        <w:shd w:val="clear" w:color="auto" w:fill="F2F2F2"/>
      </w:pPr>
      <w:r>
        <w:rPr>
          <w:color w:val="000000"/>
        </w:rPr>
        <w:t>pose_batch = np.expand_dims(head_pose_vec, axis=0)</w:t>
      </w:r>
    </w:p>
    <w:p w14:paraId="63450EF7" w14:textId="77777777" w:rsidR="00857452" w:rsidRDefault="00314B56">
      <w:pPr>
        <w:pStyle w:val="ThesisCode"/>
        <w:shd w:val="clear" w:color="auto" w:fill="F2F2F2"/>
      </w:pPr>
      <w:r>
        <w:rPr>
          <w:color w:val="000000"/>
        </w:rPr>
        <w:t>gaze_vector = self.onnx_session.run(</w:t>
      </w:r>
    </w:p>
    <w:p w14:paraId="6B5C0F4B" w14:textId="77777777" w:rsidR="00857452" w:rsidRDefault="00314B56">
      <w:pPr>
        <w:pStyle w:val="ThesisCode"/>
        <w:shd w:val="clear" w:color="auto" w:fill="F2F2F2"/>
      </w:pPr>
      <w:r>
        <w:rPr>
          <w:color w:val="000000"/>
        </w:rPr>
        <w:t xml:space="preserve">    [self.onnx_output_name],</w:t>
      </w:r>
    </w:p>
    <w:p w14:paraId="45C3983F" w14:textId="77777777" w:rsidR="00857452" w:rsidRDefault="00314B56">
      <w:pPr>
        <w:pStyle w:val="ThesisCode"/>
        <w:shd w:val="clear" w:color="auto" w:fill="F2F2F2"/>
      </w:pPr>
      <w:r>
        <w:rPr>
          <w:color w:val="000000"/>
        </w:rPr>
        <w:t xml:space="preserve">    {</w:t>
      </w:r>
    </w:p>
    <w:p w14:paraId="7BB48738" w14:textId="77777777" w:rsidR="00857452" w:rsidRDefault="00314B56">
      <w:pPr>
        <w:pStyle w:val="ThesisCode"/>
        <w:shd w:val="clear" w:color="auto" w:fill="F2F2F2"/>
      </w:pPr>
      <w:r>
        <w:rPr>
          <w:color w:val="000000"/>
        </w:rPr>
        <w:t xml:space="preserve">        "left_eye": left_batch,</w:t>
      </w:r>
    </w:p>
    <w:p w14:paraId="57B4637B" w14:textId="77777777" w:rsidR="00857452" w:rsidRDefault="00314B56">
      <w:pPr>
        <w:pStyle w:val="ThesisCode"/>
        <w:shd w:val="clear" w:color="auto" w:fill="F2F2F2"/>
      </w:pPr>
      <w:r>
        <w:rPr>
          <w:color w:val="000000"/>
        </w:rPr>
        <w:t xml:space="preserve">        "right_eye": right_batch,</w:t>
      </w:r>
    </w:p>
    <w:p w14:paraId="3E595481" w14:textId="77777777" w:rsidR="00857452" w:rsidRDefault="00314B56">
      <w:pPr>
        <w:pStyle w:val="ThesisCode"/>
        <w:shd w:val="clear" w:color="auto" w:fill="F2F2F2"/>
      </w:pPr>
      <w:r>
        <w:rPr>
          <w:color w:val="000000"/>
        </w:rPr>
        <w:t xml:space="preserve">        "head_pose": pose_batch,</w:t>
      </w:r>
    </w:p>
    <w:p w14:paraId="040BA525" w14:textId="77777777" w:rsidR="00857452" w:rsidRDefault="00314B56">
      <w:pPr>
        <w:pStyle w:val="ThesisCode"/>
        <w:shd w:val="clear" w:color="auto" w:fill="F2F2F2"/>
      </w:pPr>
      <w:r>
        <w:rPr>
          <w:color w:val="000000"/>
        </w:rPr>
        <w:t xml:space="preserve">    },</w:t>
      </w:r>
    </w:p>
    <w:p w14:paraId="4DCB2C78" w14:textId="77777777" w:rsidR="00857452" w:rsidRDefault="00314B56">
      <w:pPr>
        <w:pStyle w:val="ThesisCode"/>
        <w:shd w:val="clear" w:color="auto" w:fill="F2F2F2"/>
      </w:pPr>
      <w:r>
        <w:rPr>
          <w:color w:val="000000"/>
        </w:rPr>
        <w:t>)[0][0]</w:t>
      </w:r>
    </w:p>
    <w:p w14:paraId="0675E1FF" w14:textId="77777777" w:rsidR="00857452" w:rsidRDefault="00314B56">
      <w:pPr>
        <w:spacing w:after="0" w:line="400" w:lineRule="exact"/>
        <w:ind w:firstLine="480"/>
        <w:jc w:val="both"/>
      </w:pPr>
      <w:r>
        <w:rPr>
          <w:color w:val="000000"/>
        </w:rPr>
        <w:t>该程序清单支撑论文第四章</w:t>
      </w:r>
      <w:r>
        <w:rPr>
          <w:color w:val="000000"/>
        </w:rPr>
        <w:t>“</w:t>
      </w:r>
      <w:r>
        <w:rPr>
          <w:color w:val="000000"/>
        </w:rPr>
        <w:t>模型导出与实时推理接口</w:t>
      </w:r>
      <w:r>
        <w:rPr>
          <w:color w:val="000000"/>
        </w:rPr>
        <w:t>”</w:t>
      </w:r>
      <w:r>
        <w:rPr>
          <w:color w:val="000000"/>
        </w:rPr>
        <w:t>和第五章</w:t>
      </w:r>
      <w:r>
        <w:rPr>
          <w:color w:val="000000"/>
        </w:rPr>
        <w:t xml:space="preserve">“Deep </w:t>
      </w:r>
      <w:r>
        <w:rPr>
          <w:color w:val="000000"/>
        </w:rPr>
        <w:t>深度学习路线实现</w:t>
      </w:r>
      <w:r>
        <w:rPr>
          <w:color w:val="000000"/>
        </w:rPr>
        <w:t>”</w:t>
      </w:r>
      <w:r>
        <w:rPr>
          <w:color w:val="000000"/>
        </w:rPr>
        <w:t>。模型参数和</w:t>
      </w:r>
      <w:r>
        <w:rPr>
          <w:color w:val="000000"/>
        </w:rPr>
        <w:t xml:space="preserve"> ONNX </w:t>
      </w:r>
      <w:r>
        <w:rPr>
          <w:color w:val="000000"/>
        </w:rPr>
        <w:t>模型作为本地软件资源用于系统运行与演示，不作为公开发布资源。</w:t>
      </w:r>
    </w:p>
    <w:p w14:paraId="736BA46A" w14:textId="77777777" w:rsidR="00857452" w:rsidRDefault="00314B56">
      <w:pPr>
        <w:pStyle w:val="31"/>
      </w:pPr>
      <w:bookmarkStart w:id="183" w:name="_Toc229091055"/>
      <w:r>
        <w:rPr>
          <w:rFonts w:ascii="Times New Roman" w:eastAsia="黑体" w:hAnsi="Times New Roman"/>
          <w:color w:val="000000"/>
        </w:rPr>
        <w:t xml:space="preserve">A.8 </w:t>
      </w:r>
      <w:r>
        <w:rPr>
          <w:rFonts w:ascii="Times New Roman" w:eastAsia="黑体" w:hAnsi="Times New Roman"/>
          <w:color w:val="000000"/>
        </w:rPr>
        <w:t>三维视线到屏幕坐标映射、校准和平滑</w:t>
      </w:r>
      <w:bookmarkEnd w:id="183"/>
    </w:p>
    <w:p w14:paraId="038F59DE" w14:textId="77777777" w:rsidR="00857452" w:rsidRDefault="00314B56">
      <w:pPr>
        <w:spacing w:after="0" w:line="400" w:lineRule="exact"/>
        <w:ind w:firstLine="480"/>
        <w:jc w:val="both"/>
      </w:pPr>
      <w:r>
        <w:rPr>
          <w:color w:val="000000"/>
        </w:rPr>
        <w:t>程序清单</w:t>
      </w:r>
      <w:r>
        <w:rPr>
          <w:color w:val="000000"/>
        </w:rPr>
        <w:t xml:space="preserve"> A-8 </w:t>
      </w:r>
      <w:r>
        <w:rPr>
          <w:color w:val="000000"/>
        </w:rPr>
        <w:t>射线平面求交与屏幕像素坐标转换</w:t>
      </w:r>
    </w:p>
    <w:p w14:paraId="2D7747BB" w14:textId="77777777" w:rsidR="00857452" w:rsidRDefault="00314B56">
      <w:pPr>
        <w:spacing w:after="0" w:line="400" w:lineRule="exact"/>
        <w:ind w:firstLine="480"/>
        <w:jc w:val="both"/>
      </w:pPr>
      <w:r>
        <w:rPr>
          <w:color w:val="000000"/>
        </w:rPr>
        <w:t>文件路径：</w:t>
      </w:r>
      <w:r>
        <w:rPr>
          <w:color w:val="000000"/>
        </w:rPr>
        <w:t>`src/geometry/screen_geometry.py`</w:t>
      </w:r>
      <w:r>
        <w:rPr>
          <w:color w:val="000000"/>
        </w:rPr>
        <w:t>，</w:t>
      </w:r>
      <w:r>
        <w:rPr>
          <w:color w:val="000000"/>
        </w:rPr>
        <w:t>`src/tracker/pipeline.py`</w:t>
      </w:r>
    </w:p>
    <w:p w14:paraId="54079F9B" w14:textId="77777777" w:rsidR="00857452" w:rsidRDefault="00314B56">
      <w:pPr>
        <w:spacing w:after="0" w:line="400" w:lineRule="exact"/>
        <w:ind w:firstLine="480"/>
        <w:jc w:val="both"/>
      </w:pPr>
      <w:r>
        <w:rPr>
          <w:color w:val="000000"/>
        </w:rPr>
        <w:lastRenderedPageBreak/>
        <w:t>功能说明：该片段展示</w:t>
      </w:r>
      <w:r>
        <w:rPr>
          <w:color w:val="000000"/>
        </w:rPr>
        <w:t xml:space="preserve"> Deep </w:t>
      </w:r>
      <w:r>
        <w:rPr>
          <w:color w:val="000000"/>
        </w:rPr>
        <w:t>模式将三维视线方向归一化后构造视线射线，并通过屏幕几何模型完成射线平面求交和像素坐标转换。</w:t>
      </w:r>
    </w:p>
    <w:p w14:paraId="4382F2DF" w14:textId="77777777" w:rsidR="00857452" w:rsidRDefault="00314B56">
      <w:pPr>
        <w:pStyle w:val="ThesisCode"/>
        <w:shd w:val="clear" w:color="auto" w:fill="F2F2F2"/>
      </w:pPr>
      <w:r>
        <w:rPr>
          <w:color w:val="000000"/>
        </w:rPr>
        <w:t>def ray_plane_intersect(self, ray_origin: np.ndarray, ray_direction: np.ndarray) -&gt; Optional[np.ndarray]:</w:t>
      </w:r>
    </w:p>
    <w:p w14:paraId="11AC2EA1" w14:textId="77777777" w:rsidR="00857452" w:rsidRDefault="00314B56">
      <w:pPr>
        <w:pStyle w:val="ThesisCode"/>
        <w:shd w:val="clear" w:color="auto" w:fill="F2F2F2"/>
      </w:pPr>
      <w:r>
        <w:rPr>
          <w:color w:val="000000"/>
        </w:rPr>
        <w:t xml:space="preserve">    if self._plane_normal is None or self._plane_origin is None:</w:t>
      </w:r>
    </w:p>
    <w:p w14:paraId="15859342" w14:textId="77777777" w:rsidR="00857452" w:rsidRDefault="00314B56">
      <w:pPr>
        <w:pStyle w:val="ThesisCode"/>
        <w:shd w:val="clear" w:color="auto" w:fill="F2F2F2"/>
      </w:pPr>
      <w:r>
        <w:rPr>
          <w:color w:val="000000"/>
        </w:rPr>
        <w:t xml:space="preserve">        return None</w:t>
      </w:r>
    </w:p>
    <w:p w14:paraId="406F0A5E" w14:textId="77777777" w:rsidR="00857452" w:rsidRDefault="00314B56">
      <w:pPr>
        <w:pStyle w:val="ThesisCode"/>
        <w:shd w:val="clear" w:color="auto" w:fill="F2F2F2"/>
      </w:pPr>
      <w:r>
        <w:rPr>
          <w:color w:val="000000"/>
        </w:rPr>
        <w:t xml:space="preserve">    return ray_plane_intersect(</w:t>
      </w:r>
    </w:p>
    <w:p w14:paraId="7EED853F" w14:textId="77777777" w:rsidR="00857452" w:rsidRDefault="00314B56">
      <w:pPr>
        <w:pStyle w:val="ThesisCode"/>
        <w:shd w:val="clear" w:color="auto" w:fill="F2F2F2"/>
      </w:pPr>
      <w:r>
        <w:rPr>
          <w:color w:val="000000"/>
        </w:rPr>
        <w:t xml:space="preserve">        ray_origin,</w:t>
      </w:r>
    </w:p>
    <w:p w14:paraId="791DBE90" w14:textId="77777777" w:rsidR="00857452" w:rsidRDefault="00314B56">
      <w:pPr>
        <w:pStyle w:val="ThesisCode"/>
        <w:shd w:val="clear" w:color="auto" w:fill="F2F2F2"/>
      </w:pPr>
      <w:r>
        <w:rPr>
          <w:color w:val="000000"/>
        </w:rPr>
        <w:t xml:space="preserve">        ray_direction,</w:t>
      </w:r>
    </w:p>
    <w:p w14:paraId="0524A41C" w14:textId="77777777" w:rsidR="00857452" w:rsidRDefault="00314B56">
      <w:pPr>
        <w:pStyle w:val="ThesisCode"/>
        <w:shd w:val="clear" w:color="auto" w:fill="F2F2F2"/>
      </w:pPr>
      <w:r>
        <w:rPr>
          <w:color w:val="000000"/>
        </w:rPr>
        <w:t xml:space="preserve">        self._plane_origin,</w:t>
      </w:r>
    </w:p>
    <w:p w14:paraId="69B87B25" w14:textId="77777777" w:rsidR="00857452" w:rsidRDefault="00314B56">
      <w:pPr>
        <w:pStyle w:val="ThesisCode"/>
        <w:shd w:val="clear" w:color="auto" w:fill="F2F2F2"/>
      </w:pPr>
      <w:r>
        <w:rPr>
          <w:color w:val="000000"/>
        </w:rPr>
        <w:t xml:space="preserve">        self._plane_normal,</w:t>
      </w:r>
    </w:p>
    <w:p w14:paraId="65592463" w14:textId="77777777" w:rsidR="00857452" w:rsidRDefault="00314B56">
      <w:pPr>
        <w:pStyle w:val="ThesisCode"/>
        <w:shd w:val="clear" w:color="auto" w:fill="F2F2F2"/>
      </w:pPr>
      <w:r>
        <w:rPr>
          <w:color w:val="000000"/>
        </w:rPr>
        <w:t xml:space="preserve">    )</w:t>
      </w:r>
    </w:p>
    <w:p w14:paraId="27D5E406" w14:textId="77777777" w:rsidR="00857452" w:rsidRDefault="00857452">
      <w:pPr>
        <w:pStyle w:val="ThesisCode"/>
        <w:shd w:val="clear" w:color="auto" w:fill="F2F2F2"/>
      </w:pPr>
    </w:p>
    <w:p w14:paraId="53998FE6" w14:textId="77777777" w:rsidR="00857452" w:rsidRDefault="00857452">
      <w:pPr>
        <w:pStyle w:val="ThesisCode"/>
        <w:shd w:val="clear" w:color="auto" w:fill="F2F2F2"/>
      </w:pPr>
    </w:p>
    <w:p w14:paraId="45323C9A" w14:textId="77777777" w:rsidR="00857452" w:rsidRDefault="00314B56">
      <w:pPr>
        <w:pStyle w:val="ThesisCode"/>
        <w:shd w:val="clear" w:color="auto" w:fill="F2F2F2"/>
      </w:pPr>
      <w:r>
        <w:rPr>
          <w:color w:val="000000"/>
        </w:rPr>
        <w:t>def world_to_screen_px(self, point_3d: np.ndarray, clamp: bool = True) -&gt; tuple[float, float]:</w:t>
      </w:r>
    </w:p>
    <w:p w14:paraId="334BB5D0" w14:textId="77777777" w:rsidR="00857452" w:rsidRDefault="00314B56">
      <w:pPr>
        <w:pStyle w:val="ThesisCode"/>
        <w:shd w:val="clear" w:color="auto" w:fill="F2F2F2"/>
      </w:pPr>
      <w:r>
        <w:rPr>
          <w:color w:val="000000"/>
        </w:rPr>
        <w:t xml:space="preserve">    if self._plane_origin is None:</w:t>
      </w:r>
    </w:p>
    <w:p w14:paraId="7A8ACC8B" w14:textId="77777777" w:rsidR="00857452" w:rsidRDefault="00314B56">
      <w:pPr>
        <w:pStyle w:val="ThesisCode"/>
        <w:shd w:val="clear" w:color="auto" w:fill="F2F2F2"/>
      </w:pPr>
      <w:r>
        <w:rPr>
          <w:color w:val="000000"/>
        </w:rPr>
        <w:t xml:space="preserve">        return 0.0, 0.0</w:t>
      </w:r>
    </w:p>
    <w:p w14:paraId="39D5E47C" w14:textId="77777777" w:rsidR="00857452" w:rsidRDefault="00857452">
      <w:pPr>
        <w:pStyle w:val="ThesisCode"/>
        <w:shd w:val="clear" w:color="auto" w:fill="F2F2F2"/>
      </w:pPr>
    </w:p>
    <w:p w14:paraId="5DAB49C7" w14:textId="77777777" w:rsidR="00857452" w:rsidRDefault="00314B56">
      <w:pPr>
        <w:pStyle w:val="ThesisCode"/>
        <w:shd w:val="clear" w:color="auto" w:fill="F2F2F2"/>
      </w:pPr>
      <w:r>
        <w:rPr>
          <w:color w:val="000000"/>
        </w:rPr>
        <w:t xml:space="preserve">    p = np.asarray(point_3d, dtype=np.float64).flatten()</w:t>
      </w:r>
    </w:p>
    <w:p w14:paraId="0F3A443E" w14:textId="77777777" w:rsidR="00857452" w:rsidRDefault="00314B56">
      <w:pPr>
        <w:pStyle w:val="ThesisCode"/>
        <w:shd w:val="clear" w:color="auto" w:fill="F2F2F2"/>
      </w:pPr>
      <w:r>
        <w:rPr>
          <w:color w:val="000000"/>
        </w:rPr>
        <w:t xml:space="preserve">    delta = p - self._plane_origin</w:t>
      </w:r>
    </w:p>
    <w:p w14:paraId="4958B60C" w14:textId="77777777" w:rsidR="00857452" w:rsidRDefault="00314B56">
      <w:pPr>
        <w:pStyle w:val="ThesisCode"/>
        <w:shd w:val="clear" w:color="auto" w:fill="F2F2F2"/>
      </w:pPr>
      <w:r>
        <w:rPr>
          <w:color w:val="000000"/>
        </w:rPr>
        <w:t xml:space="preserve">    local_x_mm = np.dot(delta, self._screen_x_axis)</w:t>
      </w:r>
    </w:p>
    <w:p w14:paraId="6B4CB4B0" w14:textId="77777777" w:rsidR="00857452" w:rsidRDefault="00314B56">
      <w:pPr>
        <w:pStyle w:val="ThesisCode"/>
        <w:shd w:val="clear" w:color="auto" w:fill="F2F2F2"/>
      </w:pPr>
      <w:r>
        <w:rPr>
          <w:color w:val="000000"/>
        </w:rPr>
        <w:t xml:space="preserve">    local_y_mm = np.dot(delta, self._screen_y_axis)</w:t>
      </w:r>
    </w:p>
    <w:p w14:paraId="78BCA4F7" w14:textId="77777777" w:rsidR="00857452" w:rsidRDefault="00314B56">
      <w:pPr>
        <w:pStyle w:val="ThesisCode"/>
        <w:shd w:val="clear" w:color="auto" w:fill="F2F2F2"/>
      </w:pPr>
      <w:r>
        <w:rPr>
          <w:color w:val="000000"/>
        </w:rPr>
        <w:t xml:space="preserve">    px = local_x_mm / self.screen_w_mm * self.screen_w_px</w:t>
      </w:r>
    </w:p>
    <w:p w14:paraId="7811A09F" w14:textId="77777777" w:rsidR="00857452" w:rsidRDefault="00314B56">
      <w:pPr>
        <w:pStyle w:val="ThesisCode"/>
        <w:shd w:val="clear" w:color="auto" w:fill="F2F2F2"/>
      </w:pPr>
      <w:r>
        <w:rPr>
          <w:color w:val="000000"/>
        </w:rPr>
        <w:t xml:space="preserve">    py = local_y_mm / self.screen_h_mm * self.screen_h_px</w:t>
      </w:r>
    </w:p>
    <w:p w14:paraId="574BEE91" w14:textId="77777777" w:rsidR="00857452" w:rsidRDefault="00314B56">
      <w:pPr>
        <w:pStyle w:val="ThesisCode"/>
        <w:shd w:val="clear" w:color="auto" w:fill="F2F2F2"/>
      </w:pPr>
      <w:r>
        <w:rPr>
          <w:color w:val="000000"/>
        </w:rPr>
        <w:t xml:space="preserve">    if clamp:</w:t>
      </w:r>
    </w:p>
    <w:p w14:paraId="170C25CB" w14:textId="77777777" w:rsidR="00857452" w:rsidRDefault="00314B56">
      <w:pPr>
        <w:pStyle w:val="ThesisCode"/>
        <w:shd w:val="clear" w:color="auto" w:fill="F2F2F2"/>
      </w:pPr>
      <w:r>
        <w:rPr>
          <w:color w:val="000000"/>
        </w:rPr>
        <w:t xml:space="preserve">        px = float(np.clip(px, 0, self.screen_w_px - 1))</w:t>
      </w:r>
    </w:p>
    <w:p w14:paraId="48128C8D" w14:textId="77777777" w:rsidR="00857452" w:rsidRDefault="00314B56">
      <w:pPr>
        <w:pStyle w:val="ThesisCode"/>
        <w:shd w:val="clear" w:color="auto" w:fill="F2F2F2"/>
      </w:pPr>
      <w:r>
        <w:rPr>
          <w:color w:val="000000"/>
        </w:rPr>
        <w:t xml:space="preserve">        py = float(np.clip(py, 0, self.screen_h_px - 1))</w:t>
      </w:r>
    </w:p>
    <w:p w14:paraId="0AA6D2B8" w14:textId="77777777" w:rsidR="00857452" w:rsidRDefault="00314B56">
      <w:pPr>
        <w:pStyle w:val="ThesisCode"/>
        <w:shd w:val="clear" w:color="auto" w:fill="F2F2F2"/>
      </w:pPr>
      <w:r>
        <w:rPr>
          <w:color w:val="000000"/>
        </w:rPr>
        <w:t xml:space="preserve">    return float(px), float(py)</w:t>
      </w:r>
    </w:p>
    <w:p w14:paraId="3CEE99FC" w14:textId="77777777" w:rsidR="00857452" w:rsidRDefault="00857452">
      <w:pPr>
        <w:pStyle w:val="ThesisCode"/>
        <w:shd w:val="clear" w:color="auto" w:fill="F2F2F2"/>
      </w:pPr>
    </w:p>
    <w:p w14:paraId="28963AC8" w14:textId="77777777" w:rsidR="00857452" w:rsidRDefault="00857452">
      <w:pPr>
        <w:pStyle w:val="ThesisCode"/>
        <w:shd w:val="clear" w:color="auto" w:fill="F2F2F2"/>
      </w:pPr>
    </w:p>
    <w:p w14:paraId="2659C327" w14:textId="77777777" w:rsidR="00857452" w:rsidRDefault="00314B56">
      <w:pPr>
        <w:pStyle w:val="ThesisCode"/>
        <w:shd w:val="clear" w:color="auto" w:fill="F2F2F2"/>
      </w:pPr>
      <w:r>
        <w:rPr>
          <w:color w:val="000000"/>
        </w:rPr>
        <w:t>d = gaze_vector.astype(np.float64)</w:t>
      </w:r>
    </w:p>
    <w:p w14:paraId="5CA0875B" w14:textId="77777777" w:rsidR="00857452" w:rsidRDefault="00314B56">
      <w:pPr>
        <w:pStyle w:val="ThesisCode"/>
        <w:shd w:val="clear" w:color="auto" w:fill="F2F2F2"/>
      </w:pPr>
      <w:r>
        <w:rPr>
          <w:color w:val="000000"/>
        </w:rPr>
        <w:t>d = d / np.linalg.norm(d)</w:t>
      </w:r>
    </w:p>
    <w:p w14:paraId="1575A63F" w14:textId="77777777" w:rsidR="00857452" w:rsidRDefault="00314B56">
      <w:pPr>
        <w:pStyle w:val="ThesisCode"/>
        <w:shd w:val="clear" w:color="auto" w:fill="F2F2F2"/>
      </w:pPr>
      <w:r>
        <w:rPr>
          <w:color w:val="000000"/>
        </w:rPr>
        <w:t>ray_origin, ray_direction = self._compute_deep_ray(d, head_pose)</w:t>
      </w:r>
    </w:p>
    <w:p w14:paraId="5D777FD9" w14:textId="77777777" w:rsidR="00857452" w:rsidRDefault="00314B56">
      <w:pPr>
        <w:pStyle w:val="ThesisCode"/>
        <w:shd w:val="clear" w:color="auto" w:fill="F2F2F2"/>
      </w:pPr>
      <w:r>
        <w:rPr>
          <w:color w:val="000000"/>
        </w:rPr>
        <w:t>intersection = self.screen_geometry.ray_plane_intersect(ray_origin, ray_direction)</w:t>
      </w:r>
    </w:p>
    <w:p w14:paraId="4C70942E" w14:textId="77777777" w:rsidR="00857452" w:rsidRDefault="00314B56">
      <w:pPr>
        <w:pStyle w:val="ThesisCode"/>
        <w:shd w:val="clear" w:color="auto" w:fill="F2F2F2"/>
      </w:pPr>
      <w:r>
        <w:rPr>
          <w:color w:val="000000"/>
        </w:rPr>
        <w:t>raw_point = self.screen_geometry.world_to_screen_px(</w:t>
      </w:r>
    </w:p>
    <w:p w14:paraId="15F17537" w14:textId="77777777" w:rsidR="00857452" w:rsidRDefault="00314B56">
      <w:pPr>
        <w:pStyle w:val="ThesisCode"/>
        <w:shd w:val="clear" w:color="auto" w:fill="F2F2F2"/>
      </w:pPr>
      <w:r>
        <w:rPr>
          <w:color w:val="000000"/>
        </w:rPr>
        <w:t xml:space="preserve">    intersection,</w:t>
      </w:r>
    </w:p>
    <w:p w14:paraId="6B2A83EA" w14:textId="77777777" w:rsidR="00857452" w:rsidRDefault="00314B56">
      <w:pPr>
        <w:pStyle w:val="ThesisCode"/>
        <w:shd w:val="clear" w:color="auto" w:fill="F2F2F2"/>
      </w:pPr>
      <w:r>
        <w:rPr>
          <w:color w:val="000000"/>
        </w:rPr>
        <w:t xml:space="preserve">    clamp=not self._calibration_mode,</w:t>
      </w:r>
    </w:p>
    <w:p w14:paraId="5913860B" w14:textId="77777777" w:rsidR="00857452" w:rsidRDefault="00314B56">
      <w:pPr>
        <w:pStyle w:val="ThesisCode"/>
        <w:shd w:val="clear" w:color="auto" w:fill="F2F2F2"/>
      </w:pPr>
      <w:r>
        <w:rPr>
          <w:color w:val="000000"/>
        </w:rPr>
        <w:t>)</w:t>
      </w:r>
    </w:p>
    <w:p w14:paraId="5D0A2C56" w14:textId="77777777" w:rsidR="00857452" w:rsidRDefault="00314B56">
      <w:pPr>
        <w:spacing w:after="0" w:line="400" w:lineRule="exact"/>
        <w:ind w:firstLine="480"/>
        <w:jc w:val="both"/>
      </w:pPr>
      <w:r>
        <w:rPr>
          <w:color w:val="000000"/>
        </w:rPr>
        <w:t>该程序清单支撑第五章</w:t>
      </w:r>
      <w:r>
        <w:rPr>
          <w:color w:val="000000"/>
        </w:rPr>
        <w:t>“</w:t>
      </w:r>
      <w:r>
        <w:rPr>
          <w:color w:val="000000"/>
        </w:rPr>
        <w:t>三维视线到屏幕坐标的几何映射</w:t>
      </w:r>
      <w:r>
        <w:rPr>
          <w:color w:val="000000"/>
        </w:rPr>
        <w:t>”</w:t>
      </w:r>
      <w:r>
        <w:rPr>
          <w:color w:val="000000"/>
        </w:rPr>
        <w:t>。其核心作用是把模型输出的三维方向向量转换为屏幕平面上的二维像素坐标，为后续校准和平滑提供原始注视点。</w:t>
      </w:r>
    </w:p>
    <w:p w14:paraId="6A53BF00" w14:textId="77777777" w:rsidR="00857452" w:rsidRDefault="00314B56">
      <w:pPr>
        <w:spacing w:after="0" w:line="400" w:lineRule="exact"/>
        <w:ind w:firstLine="480"/>
        <w:jc w:val="both"/>
      </w:pPr>
      <w:r>
        <w:rPr>
          <w:color w:val="000000"/>
        </w:rPr>
        <w:t>程序清单</w:t>
      </w:r>
      <w:r>
        <w:rPr>
          <w:color w:val="000000"/>
        </w:rPr>
        <w:t xml:space="preserve"> A-9 </w:t>
      </w:r>
      <w:r>
        <w:rPr>
          <w:color w:val="000000"/>
        </w:rPr>
        <w:t>校准映射与指数滑动平均平滑</w:t>
      </w:r>
    </w:p>
    <w:p w14:paraId="29D34216" w14:textId="77777777" w:rsidR="00857452" w:rsidRDefault="00314B56">
      <w:pPr>
        <w:spacing w:after="0" w:line="400" w:lineRule="exact"/>
        <w:ind w:firstLine="480"/>
        <w:jc w:val="both"/>
      </w:pPr>
      <w:r>
        <w:rPr>
          <w:color w:val="000000"/>
        </w:rPr>
        <w:t>文件路径：</w:t>
      </w:r>
      <w:r>
        <w:rPr>
          <w:color w:val="000000"/>
        </w:rPr>
        <w:t>`src/calibration/calibrator.py`</w:t>
      </w:r>
      <w:r>
        <w:rPr>
          <w:color w:val="000000"/>
        </w:rPr>
        <w:t>，</w:t>
      </w:r>
      <w:r>
        <w:rPr>
          <w:color w:val="000000"/>
        </w:rPr>
        <w:t>`src/ui/tracking_page.py`</w:t>
      </w:r>
      <w:r>
        <w:rPr>
          <w:color w:val="000000"/>
        </w:rPr>
        <w:t>，</w:t>
      </w:r>
      <w:r>
        <w:rPr>
          <w:color w:val="000000"/>
        </w:rPr>
        <w:t>`src/tracker/smoother.py`</w:t>
      </w:r>
    </w:p>
    <w:p w14:paraId="289B0CBA" w14:textId="77777777" w:rsidR="00857452" w:rsidRDefault="00314B56">
      <w:pPr>
        <w:spacing w:after="0" w:line="400" w:lineRule="exact"/>
        <w:ind w:firstLine="480"/>
        <w:jc w:val="both"/>
      </w:pPr>
      <w:r>
        <w:rPr>
          <w:color w:val="000000"/>
        </w:rPr>
        <w:t>功能说明：该片段展示校准模块如何将原始注视点映射为校准后的屏幕坐标，并使用指数滑动平均降低实时输出抖动。</w:t>
      </w:r>
    </w:p>
    <w:p w14:paraId="5F440107" w14:textId="77777777" w:rsidR="00857452" w:rsidRDefault="00314B56">
      <w:pPr>
        <w:pStyle w:val="ThesisCode"/>
        <w:shd w:val="clear" w:color="auto" w:fill="F2F2F2"/>
      </w:pPr>
      <w:r>
        <w:rPr>
          <w:color w:val="000000"/>
        </w:rPr>
        <w:t>def apply(self, raw_gaze: tuple[float, float]) -&gt; tuple[float, float]:</w:t>
      </w:r>
    </w:p>
    <w:p w14:paraId="4EE851FE" w14:textId="77777777" w:rsidR="00857452" w:rsidRDefault="00314B56">
      <w:pPr>
        <w:pStyle w:val="ThesisCode"/>
        <w:shd w:val="clear" w:color="auto" w:fill="F2F2F2"/>
      </w:pPr>
      <w:r>
        <w:rPr>
          <w:color w:val="000000"/>
        </w:rPr>
        <w:t xml:space="preserve">    if not self._calibrated or self._transform_matrix is None:</w:t>
      </w:r>
    </w:p>
    <w:p w14:paraId="419E5F0E" w14:textId="77777777" w:rsidR="00857452" w:rsidRDefault="00314B56">
      <w:pPr>
        <w:pStyle w:val="ThesisCode"/>
        <w:shd w:val="clear" w:color="auto" w:fill="F2F2F2"/>
      </w:pPr>
      <w:r>
        <w:rPr>
          <w:color w:val="000000"/>
        </w:rPr>
        <w:lastRenderedPageBreak/>
        <w:t xml:space="preserve">        return raw_gaze</w:t>
      </w:r>
    </w:p>
    <w:p w14:paraId="73B1777F" w14:textId="77777777" w:rsidR="00857452" w:rsidRDefault="00314B56">
      <w:pPr>
        <w:pStyle w:val="ThesisCode"/>
        <w:shd w:val="clear" w:color="auto" w:fill="F2F2F2"/>
      </w:pPr>
      <w:r>
        <w:rPr>
          <w:color w:val="000000"/>
        </w:rPr>
        <w:t xml:space="preserve">    normed_x = (raw_gaze[0] - self._norm_mean[0]) / self._norm_std[0]</w:t>
      </w:r>
    </w:p>
    <w:p w14:paraId="7A42340D" w14:textId="77777777" w:rsidR="00857452" w:rsidRDefault="00314B56">
      <w:pPr>
        <w:pStyle w:val="ThesisCode"/>
        <w:shd w:val="clear" w:color="auto" w:fill="F2F2F2"/>
      </w:pPr>
      <w:r>
        <w:rPr>
          <w:color w:val="000000"/>
        </w:rPr>
        <w:t xml:space="preserve">    normed_y = (raw_gaze[1] - self._norm_mean[1]) / self._norm_std[1]</w:t>
      </w:r>
    </w:p>
    <w:p w14:paraId="58D3CCBC" w14:textId="77777777" w:rsidR="00857452" w:rsidRDefault="00314B56">
      <w:pPr>
        <w:pStyle w:val="ThesisCode"/>
        <w:shd w:val="clear" w:color="auto" w:fill="F2F2F2"/>
      </w:pPr>
      <w:r>
        <w:rPr>
          <w:color w:val="000000"/>
        </w:rPr>
        <w:t xml:space="preserve">    feat = np.array(self._build_feature_row(normed_x, normed_y), dtype=np.float64)</w:t>
      </w:r>
    </w:p>
    <w:p w14:paraId="5062256F" w14:textId="77777777" w:rsidR="00857452" w:rsidRDefault="00314B56">
      <w:pPr>
        <w:pStyle w:val="ThesisCode"/>
        <w:shd w:val="clear" w:color="auto" w:fill="F2F2F2"/>
      </w:pPr>
      <w:r>
        <w:rPr>
          <w:color w:val="000000"/>
        </w:rPr>
        <w:t xml:space="preserve">    result = self._transform_matrix @ feat</w:t>
      </w:r>
    </w:p>
    <w:p w14:paraId="6042E4B2" w14:textId="77777777" w:rsidR="00857452" w:rsidRDefault="00314B56">
      <w:pPr>
        <w:pStyle w:val="ThesisCode"/>
        <w:shd w:val="clear" w:color="auto" w:fill="F2F2F2"/>
      </w:pPr>
      <w:r>
        <w:rPr>
          <w:color w:val="000000"/>
        </w:rPr>
        <w:t xml:space="preserve">    return (float(result[0]), float(result[1]))</w:t>
      </w:r>
    </w:p>
    <w:p w14:paraId="014C648C" w14:textId="77777777" w:rsidR="00857452" w:rsidRDefault="00857452">
      <w:pPr>
        <w:pStyle w:val="ThesisCode"/>
        <w:shd w:val="clear" w:color="auto" w:fill="F2F2F2"/>
      </w:pPr>
    </w:p>
    <w:p w14:paraId="6ABA0734" w14:textId="77777777" w:rsidR="00857452" w:rsidRDefault="00857452">
      <w:pPr>
        <w:pStyle w:val="ThesisCode"/>
        <w:shd w:val="clear" w:color="auto" w:fill="F2F2F2"/>
      </w:pPr>
    </w:p>
    <w:p w14:paraId="7DB34681" w14:textId="77777777" w:rsidR="00857452" w:rsidRDefault="00314B56">
      <w:pPr>
        <w:pStyle w:val="ThesisCode"/>
        <w:shd w:val="clear" w:color="auto" w:fill="F2F2F2"/>
      </w:pPr>
      <w:r>
        <w:rPr>
          <w:color w:val="000000"/>
        </w:rPr>
        <w:t>def _apply_calibration_and_clamp_with_debug(self, gaze_x: float, gaze_y: float):</w:t>
      </w:r>
    </w:p>
    <w:p w14:paraId="61A4CEC1" w14:textId="77777777" w:rsidR="00857452" w:rsidRDefault="00314B56">
      <w:pPr>
        <w:pStyle w:val="ThesisCode"/>
        <w:shd w:val="clear" w:color="auto" w:fill="F2F2F2"/>
      </w:pPr>
      <w:r>
        <w:rPr>
          <w:color w:val="000000"/>
        </w:rPr>
        <w:t xml:space="preserve">    if self.calibrator is not None and self.calibrator.is_calibrated:</w:t>
      </w:r>
    </w:p>
    <w:p w14:paraId="0A9CA0C0" w14:textId="77777777" w:rsidR="00857452" w:rsidRDefault="00314B56">
      <w:pPr>
        <w:pStyle w:val="ThesisCode"/>
        <w:shd w:val="clear" w:color="auto" w:fill="F2F2F2"/>
      </w:pPr>
      <w:r>
        <w:rPr>
          <w:color w:val="000000"/>
        </w:rPr>
        <w:t xml:space="preserve">        gaze_x, gaze_y = self.calibrator.apply((gaze_x, gaze_y))</w:t>
      </w:r>
    </w:p>
    <w:p w14:paraId="35CFA909" w14:textId="77777777" w:rsidR="00857452" w:rsidRDefault="00314B56">
      <w:pPr>
        <w:pStyle w:val="ThesisCode"/>
        <w:shd w:val="clear" w:color="auto" w:fill="F2F2F2"/>
      </w:pPr>
      <w:r>
        <w:rPr>
          <w:color w:val="000000"/>
        </w:rPr>
        <w:t xml:space="preserve">    pre_clamp = (gaze_x, gaze_y)</w:t>
      </w:r>
    </w:p>
    <w:p w14:paraId="7A949C73" w14:textId="77777777" w:rsidR="00857452" w:rsidRDefault="00314B56">
      <w:pPr>
        <w:pStyle w:val="ThesisCode"/>
        <w:shd w:val="clear" w:color="auto" w:fill="F2F2F2"/>
      </w:pPr>
      <w:r>
        <w:rPr>
          <w:color w:val="000000"/>
        </w:rPr>
        <w:t xml:space="preserve">    screen = QApplication.primaryScreen()</w:t>
      </w:r>
    </w:p>
    <w:p w14:paraId="3242F458" w14:textId="77777777" w:rsidR="00857452" w:rsidRDefault="00314B56">
      <w:pPr>
        <w:pStyle w:val="ThesisCode"/>
        <w:shd w:val="clear" w:color="auto" w:fill="F2F2F2"/>
      </w:pPr>
      <w:r>
        <w:rPr>
          <w:color w:val="000000"/>
        </w:rPr>
        <w:t xml:space="preserve">    if screen is not None:</w:t>
      </w:r>
    </w:p>
    <w:p w14:paraId="4DA4A484" w14:textId="77777777" w:rsidR="00857452" w:rsidRDefault="00314B56">
      <w:pPr>
        <w:pStyle w:val="ThesisCode"/>
        <w:shd w:val="clear" w:color="auto" w:fill="F2F2F2"/>
      </w:pPr>
      <w:r>
        <w:rPr>
          <w:color w:val="000000"/>
        </w:rPr>
        <w:t xml:space="preserve">        geo = screen.geometry()</w:t>
      </w:r>
    </w:p>
    <w:p w14:paraId="40483FE8" w14:textId="77777777" w:rsidR="00857452" w:rsidRDefault="00314B56">
      <w:pPr>
        <w:pStyle w:val="ThesisCode"/>
        <w:shd w:val="clear" w:color="auto" w:fill="F2F2F2"/>
      </w:pPr>
      <w:r>
        <w:rPr>
          <w:color w:val="000000"/>
        </w:rPr>
        <w:t xml:space="preserve">        gaze_x = max(0.0, min(gaze_x, float(geo.width() - 1)))</w:t>
      </w:r>
    </w:p>
    <w:p w14:paraId="2EC88CF6" w14:textId="77777777" w:rsidR="00857452" w:rsidRDefault="00314B56">
      <w:pPr>
        <w:pStyle w:val="ThesisCode"/>
        <w:shd w:val="clear" w:color="auto" w:fill="F2F2F2"/>
      </w:pPr>
      <w:r>
        <w:rPr>
          <w:color w:val="000000"/>
        </w:rPr>
        <w:t xml:space="preserve">        gaze_y = max(0.0, min(gaze_y, float(geo.height() - 1)))</w:t>
      </w:r>
    </w:p>
    <w:p w14:paraId="5ED47F80" w14:textId="77777777" w:rsidR="00857452" w:rsidRDefault="00314B56">
      <w:pPr>
        <w:pStyle w:val="ThesisCode"/>
        <w:shd w:val="clear" w:color="auto" w:fill="F2F2F2"/>
      </w:pPr>
      <w:r>
        <w:rPr>
          <w:color w:val="000000"/>
        </w:rPr>
        <w:t xml:space="preserve">    return (gaze_x, gaze_y), pre_clamp</w:t>
      </w:r>
    </w:p>
    <w:p w14:paraId="192C2BF1" w14:textId="77777777" w:rsidR="00857452" w:rsidRDefault="00857452">
      <w:pPr>
        <w:pStyle w:val="ThesisCode"/>
        <w:shd w:val="clear" w:color="auto" w:fill="F2F2F2"/>
      </w:pPr>
    </w:p>
    <w:p w14:paraId="4E9E793E" w14:textId="77777777" w:rsidR="00857452" w:rsidRDefault="00857452">
      <w:pPr>
        <w:pStyle w:val="ThesisCode"/>
        <w:shd w:val="clear" w:color="auto" w:fill="F2F2F2"/>
      </w:pPr>
    </w:p>
    <w:p w14:paraId="309E1E4F" w14:textId="77777777" w:rsidR="00857452" w:rsidRDefault="00314B56">
      <w:pPr>
        <w:pStyle w:val="ThesisCode"/>
        <w:shd w:val="clear" w:color="auto" w:fill="F2F2F2"/>
      </w:pPr>
      <w:r>
        <w:rPr>
          <w:color w:val="000000"/>
        </w:rPr>
        <w:t>class GazeSmoother:</w:t>
      </w:r>
    </w:p>
    <w:p w14:paraId="3CFD8DEC" w14:textId="77777777" w:rsidR="00857452" w:rsidRDefault="00314B56">
      <w:pPr>
        <w:pStyle w:val="ThesisCode"/>
        <w:shd w:val="clear" w:color="auto" w:fill="F2F2F2"/>
      </w:pPr>
      <w:r>
        <w:rPr>
          <w:color w:val="000000"/>
        </w:rPr>
        <w:t xml:space="preserve">    def __init__(self, alpha: float = 0.3):</w:t>
      </w:r>
    </w:p>
    <w:p w14:paraId="663A6CAD" w14:textId="77777777" w:rsidR="00857452" w:rsidRDefault="00314B56">
      <w:pPr>
        <w:pStyle w:val="ThesisCode"/>
        <w:shd w:val="clear" w:color="auto" w:fill="F2F2F2"/>
      </w:pPr>
      <w:r>
        <w:rPr>
          <w:color w:val="000000"/>
        </w:rPr>
        <w:t xml:space="preserve">        assert 0.0 &lt; alpha &lt;= 1.0</w:t>
      </w:r>
    </w:p>
    <w:p w14:paraId="6A680FCC" w14:textId="77777777" w:rsidR="00857452" w:rsidRDefault="00314B56">
      <w:pPr>
        <w:pStyle w:val="ThesisCode"/>
        <w:shd w:val="clear" w:color="auto" w:fill="F2F2F2"/>
      </w:pPr>
      <w:r>
        <w:rPr>
          <w:color w:val="000000"/>
        </w:rPr>
        <w:t xml:space="preserve">        self.alpha = alpha</w:t>
      </w:r>
    </w:p>
    <w:p w14:paraId="3532F4FA" w14:textId="77777777" w:rsidR="00857452" w:rsidRDefault="00314B56">
      <w:pPr>
        <w:pStyle w:val="ThesisCode"/>
        <w:shd w:val="clear" w:color="auto" w:fill="F2F2F2"/>
      </w:pPr>
      <w:r>
        <w:rPr>
          <w:color w:val="000000"/>
        </w:rPr>
        <w:t xml:space="preserve">        self._prev: Optional[tuple[float, float]] = None</w:t>
      </w:r>
    </w:p>
    <w:p w14:paraId="7EECFBED" w14:textId="77777777" w:rsidR="00857452" w:rsidRDefault="00857452">
      <w:pPr>
        <w:pStyle w:val="ThesisCode"/>
        <w:shd w:val="clear" w:color="auto" w:fill="F2F2F2"/>
      </w:pPr>
    </w:p>
    <w:p w14:paraId="64899C85" w14:textId="77777777" w:rsidR="00857452" w:rsidRDefault="00314B56">
      <w:pPr>
        <w:pStyle w:val="ThesisCode"/>
        <w:shd w:val="clear" w:color="auto" w:fill="F2F2F2"/>
      </w:pPr>
      <w:r>
        <w:rPr>
          <w:color w:val="000000"/>
        </w:rPr>
        <w:t xml:space="preserve">    def update(self, point: tuple[float, float]) -&gt; tuple[float, float]:</w:t>
      </w:r>
    </w:p>
    <w:p w14:paraId="0E468A0A" w14:textId="77777777" w:rsidR="00857452" w:rsidRDefault="00314B56">
      <w:pPr>
        <w:pStyle w:val="ThesisCode"/>
        <w:shd w:val="clear" w:color="auto" w:fill="F2F2F2"/>
      </w:pPr>
      <w:r>
        <w:rPr>
          <w:color w:val="000000"/>
        </w:rPr>
        <w:t xml:space="preserve">        if self._prev is None:</w:t>
      </w:r>
    </w:p>
    <w:p w14:paraId="432A4E71" w14:textId="77777777" w:rsidR="00857452" w:rsidRDefault="00314B56">
      <w:pPr>
        <w:pStyle w:val="ThesisCode"/>
        <w:shd w:val="clear" w:color="auto" w:fill="F2F2F2"/>
      </w:pPr>
      <w:r>
        <w:rPr>
          <w:color w:val="000000"/>
        </w:rPr>
        <w:t xml:space="preserve">            self._prev = point</w:t>
      </w:r>
    </w:p>
    <w:p w14:paraId="4910105A" w14:textId="77777777" w:rsidR="00857452" w:rsidRDefault="00314B56">
      <w:pPr>
        <w:pStyle w:val="ThesisCode"/>
        <w:shd w:val="clear" w:color="auto" w:fill="F2F2F2"/>
      </w:pPr>
      <w:r>
        <w:rPr>
          <w:color w:val="000000"/>
        </w:rPr>
        <w:t xml:space="preserve">            return point</w:t>
      </w:r>
    </w:p>
    <w:p w14:paraId="08503B98" w14:textId="77777777" w:rsidR="00857452" w:rsidRDefault="00314B56">
      <w:pPr>
        <w:pStyle w:val="ThesisCode"/>
        <w:shd w:val="clear" w:color="auto" w:fill="F2F2F2"/>
      </w:pPr>
      <w:r>
        <w:rPr>
          <w:color w:val="000000"/>
        </w:rPr>
        <w:t xml:space="preserve">        sx = self.alpha * point[0] + (1.0 - self.alpha) * self._prev[0]</w:t>
      </w:r>
    </w:p>
    <w:p w14:paraId="090AE31B" w14:textId="77777777" w:rsidR="00857452" w:rsidRDefault="00314B56">
      <w:pPr>
        <w:pStyle w:val="ThesisCode"/>
        <w:shd w:val="clear" w:color="auto" w:fill="F2F2F2"/>
      </w:pPr>
      <w:r>
        <w:rPr>
          <w:color w:val="000000"/>
        </w:rPr>
        <w:t xml:space="preserve">        sy = self.alpha * point[1] + (1.0 - self.alpha) * self._prev[1]</w:t>
      </w:r>
    </w:p>
    <w:p w14:paraId="01B72EB9" w14:textId="77777777" w:rsidR="00857452" w:rsidRDefault="00314B56">
      <w:pPr>
        <w:pStyle w:val="ThesisCode"/>
        <w:shd w:val="clear" w:color="auto" w:fill="F2F2F2"/>
      </w:pPr>
      <w:r>
        <w:rPr>
          <w:color w:val="000000"/>
        </w:rPr>
        <w:t xml:space="preserve">        self._prev = (sx, sy)</w:t>
      </w:r>
    </w:p>
    <w:p w14:paraId="6B880D40" w14:textId="77777777" w:rsidR="00857452" w:rsidRDefault="00314B56">
      <w:pPr>
        <w:pStyle w:val="ThesisCode"/>
        <w:shd w:val="clear" w:color="auto" w:fill="F2F2F2"/>
      </w:pPr>
      <w:r>
        <w:rPr>
          <w:color w:val="000000"/>
        </w:rPr>
        <w:t xml:space="preserve">        return (sx, sy)</w:t>
      </w:r>
    </w:p>
    <w:p w14:paraId="5D714A3C" w14:textId="77777777" w:rsidR="00857452" w:rsidRDefault="00314B56">
      <w:pPr>
        <w:spacing w:after="0" w:line="400" w:lineRule="exact"/>
        <w:ind w:firstLine="480"/>
        <w:jc w:val="both"/>
      </w:pPr>
      <w:r>
        <w:rPr>
          <w:color w:val="000000"/>
        </w:rPr>
        <w:t>该程序清单支撑第五章</w:t>
      </w:r>
      <w:r>
        <w:rPr>
          <w:color w:val="000000"/>
        </w:rPr>
        <w:t>“</w:t>
      </w:r>
      <w:r>
        <w:rPr>
          <w:color w:val="000000"/>
        </w:rPr>
        <w:t>用户校准模块实现</w:t>
      </w:r>
      <w:r>
        <w:rPr>
          <w:color w:val="000000"/>
        </w:rPr>
        <w:t>”</w:t>
      </w:r>
      <w:r>
        <w:rPr>
          <w:color w:val="000000"/>
        </w:rPr>
        <w:t>和</w:t>
      </w:r>
      <w:r>
        <w:rPr>
          <w:color w:val="000000"/>
        </w:rPr>
        <w:t>“</w:t>
      </w:r>
      <w:r>
        <w:rPr>
          <w:color w:val="000000"/>
        </w:rPr>
        <w:t>注视点平滑与稳定处理</w:t>
      </w:r>
      <w:r>
        <w:rPr>
          <w:color w:val="000000"/>
        </w:rPr>
        <w:t>”</w:t>
      </w:r>
      <w:r>
        <w:rPr>
          <w:color w:val="000000"/>
        </w:rPr>
        <w:t>。校准映射用于修正用户、设备和屏幕几何差异带来的系统偏差，</w:t>
      </w:r>
      <w:r>
        <w:rPr>
          <w:color w:val="000000"/>
        </w:rPr>
        <w:t xml:space="preserve">EMA </w:t>
      </w:r>
      <w:r>
        <w:rPr>
          <w:color w:val="000000"/>
        </w:rPr>
        <w:t>平滑用于降低帧间抖动并改善注视光标显示稳定性。</w:t>
      </w:r>
    </w:p>
    <w:p w14:paraId="5E39C59F" w14:textId="77777777" w:rsidR="00857452" w:rsidRDefault="00314B56">
      <w:pPr>
        <w:pStyle w:val="21"/>
      </w:pPr>
      <w:bookmarkStart w:id="184" w:name="_Toc229091056"/>
      <w:r>
        <w:rPr>
          <w:rFonts w:ascii="Times New Roman" w:eastAsia="黑体" w:hAnsi="Times New Roman"/>
          <w:color w:val="000000"/>
        </w:rPr>
        <w:t>附录</w:t>
      </w:r>
      <w:r>
        <w:rPr>
          <w:rFonts w:ascii="Times New Roman" w:eastAsia="黑体" w:hAnsi="Times New Roman"/>
          <w:color w:val="000000"/>
        </w:rPr>
        <w:t xml:space="preserve"> B Look2Act </w:t>
      </w:r>
      <w:r>
        <w:rPr>
          <w:rFonts w:ascii="Times New Roman" w:eastAsia="黑体" w:hAnsi="Times New Roman"/>
          <w:color w:val="000000"/>
        </w:rPr>
        <w:t>软件运行说明</w:t>
      </w:r>
      <w:bookmarkEnd w:id="184"/>
    </w:p>
    <w:p w14:paraId="695F5F31" w14:textId="77777777" w:rsidR="00857452" w:rsidRDefault="00314B56">
      <w:pPr>
        <w:pStyle w:val="31"/>
      </w:pPr>
      <w:bookmarkStart w:id="185" w:name="_Toc229091057"/>
      <w:r>
        <w:rPr>
          <w:rFonts w:ascii="Times New Roman" w:eastAsia="黑体" w:hAnsi="Times New Roman"/>
          <w:color w:val="000000"/>
        </w:rPr>
        <w:t xml:space="preserve">B.1 </w:t>
      </w:r>
      <w:r>
        <w:rPr>
          <w:rFonts w:ascii="Times New Roman" w:eastAsia="黑体" w:hAnsi="Times New Roman"/>
          <w:color w:val="000000"/>
        </w:rPr>
        <w:t>运行环境</w:t>
      </w:r>
      <w:bookmarkEnd w:id="185"/>
    </w:p>
    <w:p w14:paraId="0AD3D35D" w14:textId="77777777" w:rsidR="00857452" w:rsidRDefault="00314B56">
      <w:pPr>
        <w:spacing w:after="0" w:line="400" w:lineRule="exact"/>
        <w:ind w:firstLine="480"/>
        <w:jc w:val="both"/>
      </w:pPr>
      <w:r>
        <w:rPr>
          <w:color w:val="000000"/>
        </w:rPr>
        <w:t xml:space="preserve">Look2Act </w:t>
      </w:r>
      <w:r>
        <w:rPr>
          <w:color w:val="000000"/>
        </w:rPr>
        <w:t>面向</w:t>
      </w:r>
      <w:r>
        <w:rPr>
          <w:color w:val="000000"/>
        </w:rPr>
        <w:t xml:space="preserve"> Windows </w:t>
      </w:r>
      <w:r>
        <w:rPr>
          <w:color w:val="000000"/>
        </w:rPr>
        <w:t>桌面环境运行，使用普通</w:t>
      </w:r>
      <w:r>
        <w:rPr>
          <w:color w:val="000000"/>
        </w:rPr>
        <w:t xml:space="preserve"> RGB </w:t>
      </w:r>
      <w:r>
        <w:rPr>
          <w:color w:val="000000"/>
        </w:rPr>
        <w:t>摄像头作为图像输入设备。最终软件可通过本地</w:t>
      </w:r>
      <w:r>
        <w:rPr>
          <w:color w:val="000000"/>
        </w:rPr>
        <w:t xml:space="preserve"> EXE </w:t>
      </w:r>
      <w:r>
        <w:rPr>
          <w:color w:val="000000"/>
        </w:rPr>
        <w:t>启动，模型文件和配置文件作为本地软件资源加载，运行期配置和校准结果保存到当前用户可写目录中。</w:t>
      </w:r>
    </w:p>
    <w:p w14:paraId="7B605439" w14:textId="77777777" w:rsidR="00857452" w:rsidRDefault="00314B56">
      <w:pPr>
        <w:spacing w:after="0" w:line="400" w:lineRule="exact"/>
        <w:ind w:firstLine="480"/>
        <w:jc w:val="both"/>
      </w:pPr>
      <w:r>
        <w:rPr>
          <w:color w:val="000000"/>
        </w:rPr>
        <w:t>自建数据集仅用于本课题训练、评估和系统验证，出于隐私和授权原因不公开发布。模型参数和</w:t>
      </w:r>
      <w:r>
        <w:rPr>
          <w:color w:val="000000"/>
        </w:rPr>
        <w:t xml:space="preserve"> ONNX </w:t>
      </w:r>
      <w:r>
        <w:rPr>
          <w:color w:val="000000"/>
        </w:rPr>
        <w:t>模型作为本地软件资源用于系统运行与演示，不作为公开发布资源。</w:t>
      </w:r>
    </w:p>
    <w:p w14:paraId="398C0CD0" w14:textId="77777777" w:rsidR="00857452" w:rsidRDefault="00314B56">
      <w:pPr>
        <w:pStyle w:val="31"/>
      </w:pPr>
      <w:bookmarkStart w:id="186" w:name="_Toc229091058"/>
      <w:r>
        <w:rPr>
          <w:rFonts w:ascii="Times New Roman" w:eastAsia="黑体" w:hAnsi="Times New Roman"/>
          <w:color w:val="000000"/>
        </w:rPr>
        <w:lastRenderedPageBreak/>
        <w:t xml:space="preserve">B.2 </w:t>
      </w:r>
      <w:r>
        <w:rPr>
          <w:rFonts w:ascii="Times New Roman" w:eastAsia="黑体" w:hAnsi="Times New Roman"/>
          <w:color w:val="000000"/>
        </w:rPr>
        <w:t>启动与模式选择</w:t>
      </w:r>
      <w:bookmarkEnd w:id="186"/>
    </w:p>
    <w:p w14:paraId="4CD45603" w14:textId="77777777" w:rsidR="00857452" w:rsidRDefault="00314B56">
      <w:pPr>
        <w:spacing w:after="0" w:line="400" w:lineRule="exact"/>
        <w:ind w:firstLine="480"/>
        <w:jc w:val="both"/>
      </w:pPr>
      <w:r>
        <w:rPr>
          <w:color w:val="000000"/>
        </w:rPr>
        <w:t>用户启动程序后，首先进入语言和模式选择界面。系统支持</w:t>
      </w:r>
      <w:r>
        <w:rPr>
          <w:color w:val="000000"/>
        </w:rPr>
        <w:t xml:space="preserve"> Classic </w:t>
      </w:r>
      <w:r>
        <w:rPr>
          <w:color w:val="000000"/>
        </w:rPr>
        <w:t>与</w:t>
      </w:r>
      <w:r>
        <w:rPr>
          <w:color w:val="000000"/>
        </w:rPr>
        <w:t xml:space="preserve"> Deep </w:t>
      </w:r>
      <w:r>
        <w:rPr>
          <w:color w:val="000000"/>
        </w:rPr>
        <w:t>两种运行模式：</w:t>
      </w:r>
      <w:r>
        <w:rPr>
          <w:color w:val="000000"/>
        </w:rPr>
        <w:t xml:space="preserve">Classic </w:t>
      </w:r>
      <w:r>
        <w:rPr>
          <w:color w:val="000000"/>
        </w:rPr>
        <w:t>模式用于传统视觉路线演示，</w:t>
      </w:r>
      <w:r>
        <w:rPr>
          <w:color w:val="000000"/>
        </w:rPr>
        <w:t xml:space="preserve">Deep </w:t>
      </w:r>
      <w:r>
        <w:rPr>
          <w:color w:val="000000"/>
        </w:rPr>
        <w:t>模式用于基于</w:t>
      </w:r>
      <w:r>
        <w:rPr>
          <w:color w:val="000000"/>
        </w:rPr>
        <w:t xml:space="preserve"> GazeNetV2 </w:t>
      </w:r>
      <w:r>
        <w:rPr>
          <w:color w:val="000000"/>
        </w:rPr>
        <w:t>的深度视线估计路线演示。用户选择后，系统加载对应配置并进入主窗口。</w:t>
      </w:r>
    </w:p>
    <w:tbl>
      <w:tblPr>
        <w:tblW w:w="0" w:type="auto"/>
        <w:jc w:val="center"/>
        <w:tblLook w:val="04A0" w:firstRow="1" w:lastRow="0" w:firstColumn="1" w:lastColumn="0" w:noHBand="0" w:noVBand="1"/>
      </w:tblPr>
      <w:tblGrid>
        <w:gridCol w:w="8504"/>
      </w:tblGrid>
      <w:tr w:rsidR="00857452" w14:paraId="2988325E" w14:textId="77777777">
        <w:trPr>
          <w:jc w:val="center"/>
        </w:trPr>
        <w:tc>
          <w:tcPr>
            <w:tcW w:w="8504" w:type="dxa"/>
            <w:shd w:val="clear" w:color="auto" w:fill="F2F2F2"/>
            <w:vAlign w:val="center"/>
          </w:tcPr>
          <w:p w14:paraId="08F491C0" w14:textId="77777777" w:rsidR="00857452" w:rsidRDefault="00314B56">
            <w:pPr>
              <w:spacing w:before="120" w:after="120"/>
              <w:jc w:val="center"/>
            </w:pPr>
            <w:r>
              <w:rPr>
                <w:color w:val="000000"/>
                <w:sz w:val="21"/>
              </w:rPr>
              <w:t>【图</w:t>
            </w:r>
            <w:r>
              <w:rPr>
                <w:color w:val="000000"/>
                <w:sz w:val="21"/>
              </w:rPr>
              <w:t xml:space="preserve"> B-1 Look2Act </w:t>
            </w:r>
            <w:r>
              <w:rPr>
                <w:color w:val="000000"/>
                <w:sz w:val="21"/>
              </w:rPr>
              <w:t>启动与模式选择界面】</w:t>
            </w:r>
          </w:p>
        </w:tc>
      </w:tr>
    </w:tbl>
    <w:p w14:paraId="6900FBCA" w14:textId="77777777" w:rsidR="00857452" w:rsidRDefault="00314B56">
      <w:pPr>
        <w:pStyle w:val="31"/>
      </w:pPr>
      <w:bookmarkStart w:id="187" w:name="_Toc229091059"/>
      <w:r>
        <w:rPr>
          <w:rFonts w:ascii="Times New Roman" w:eastAsia="黑体" w:hAnsi="Times New Roman"/>
          <w:color w:val="000000"/>
        </w:rPr>
        <w:t xml:space="preserve">B.3 </w:t>
      </w:r>
      <w:r>
        <w:rPr>
          <w:rFonts w:ascii="Times New Roman" w:eastAsia="黑体" w:hAnsi="Times New Roman"/>
          <w:color w:val="000000"/>
        </w:rPr>
        <w:t>摄像头预览</w:t>
      </w:r>
      <w:bookmarkEnd w:id="187"/>
    </w:p>
    <w:p w14:paraId="65C864B3" w14:textId="77777777" w:rsidR="00857452" w:rsidRDefault="00314B56">
      <w:pPr>
        <w:spacing w:after="0" w:line="400" w:lineRule="exact"/>
        <w:ind w:firstLine="480"/>
        <w:jc w:val="both"/>
      </w:pPr>
      <w:r>
        <w:rPr>
          <w:color w:val="000000"/>
        </w:rPr>
        <w:t>进入摄像头预览页面后，用户应检查摄像头画面是否正常、人脸是否能够被检测、眼区裁剪状态是否稳定。若画面过暗、过亮或人脸位置偏离画面中心，应先调整光照、摄像头角度和坐姿，再进入校准流程。</w:t>
      </w:r>
    </w:p>
    <w:tbl>
      <w:tblPr>
        <w:tblW w:w="0" w:type="auto"/>
        <w:jc w:val="center"/>
        <w:tblLook w:val="04A0" w:firstRow="1" w:lastRow="0" w:firstColumn="1" w:lastColumn="0" w:noHBand="0" w:noVBand="1"/>
      </w:tblPr>
      <w:tblGrid>
        <w:gridCol w:w="8504"/>
      </w:tblGrid>
      <w:tr w:rsidR="00857452" w14:paraId="55E523D3" w14:textId="77777777">
        <w:trPr>
          <w:jc w:val="center"/>
        </w:trPr>
        <w:tc>
          <w:tcPr>
            <w:tcW w:w="8504" w:type="dxa"/>
            <w:shd w:val="clear" w:color="auto" w:fill="F2F2F2"/>
            <w:vAlign w:val="center"/>
          </w:tcPr>
          <w:p w14:paraId="53CC0B95" w14:textId="77777777" w:rsidR="00857452" w:rsidRDefault="00314B56">
            <w:pPr>
              <w:spacing w:before="120" w:after="120"/>
              <w:jc w:val="center"/>
            </w:pPr>
            <w:r>
              <w:rPr>
                <w:color w:val="000000"/>
                <w:sz w:val="21"/>
              </w:rPr>
              <w:t>【图</w:t>
            </w:r>
            <w:r>
              <w:rPr>
                <w:color w:val="000000"/>
                <w:sz w:val="21"/>
              </w:rPr>
              <w:t xml:space="preserve"> B-2 </w:t>
            </w:r>
            <w:r>
              <w:rPr>
                <w:color w:val="000000"/>
                <w:sz w:val="21"/>
              </w:rPr>
              <w:t>摄像头预览界面】</w:t>
            </w:r>
          </w:p>
        </w:tc>
      </w:tr>
    </w:tbl>
    <w:p w14:paraId="529C478B" w14:textId="77777777" w:rsidR="00857452" w:rsidRDefault="00314B56">
      <w:pPr>
        <w:pStyle w:val="31"/>
      </w:pPr>
      <w:bookmarkStart w:id="188" w:name="_Toc229091060"/>
      <w:r>
        <w:rPr>
          <w:rFonts w:ascii="Times New Roman" w:eastAsia="黑体" w:hAnsi="Times New Roman"/>
          <w:color w:val="000000"/>
        </w:rPr>
        <w:t xml:space="preserve">B.4 25 </w:t>
      </w:r>
      <w:r>
        <w:rPr>
          <w:rFonts w:ascii="Times New Roman" w:eastAsia="黑体" w:hAnsi="Times New Roman"/>
          <w:color w:val="000000"/>
        </w:rPr>
        <w:t>点校准</w:t>
      </w:r>
      <w:bookmarkEnd w:id="188"/>
    </w:p>
    <w:p w14:paraId="50717CEE" w14:textId="77777777" w:rsidR="00857452" w:rsidRDefault="00314B56">
      <w:pPr>
        <w:spacing w:after="0" w:line="400" w:lineRule="exact"/>
        <w:ind w:firstLine="480"/>
        <w:jc w:val="both"/>
      </w:pPr>
      <w:r>
        <w:rPr>
          <w:color w:val="000000"/>
        </w:rPr>
        <w:t>校准页面以</w:t>
      </w:r>
      <w:r>
        <w:rPr>
          <w:color w:val="000000"/>
        </w:rPr>
        <w:t xml:space="preserve"> 5×5 </w:t>
      </w:r>
      <w:r>
        <w:rPr>
          <w:color w:val="000000"/>
        </w:rPr>
        <w:t>网格形式依次显示</w:t>
      </w:r>
      <w:r>
        <w:rPr>
          <w:color w:val="000000"/>
        </w:rPr>
        <w:t xml:space="preserve"> 25 </w:t>
      </w:r>
      <w:r>
        <w:rPr>
          <w:color w:val="000000"/>
        </w:rPr>
        <w:t>个屏幕目标点。用户需要按提示注视每个目标点，系统同步记录原始注视输出和目标点坐标，并在完成后保存校准参数。校准完成后，系统可进入全屏验证或实时追踪阶段。</w:t>
      </w:r>
    </w:p>
    <w:tbl>
      <w:tblPr>
        <w:tblW w:w="0" w:type="auto"/>
        <w:jc w:val="center"/>
        <w:tblLook w:val="04A0" w:firstRow="1" w:lastRow="0" w:firstColumn="1" w:lastColumn="0" w:noHBand="0" w:noVBand="1"/>
      </w:tblPr>
      <w:tblGrid>
        <w:gridCol w:w="8504"/>
      </w:tblGrid>
      <w:tr w:rsidR="00857452" w14:paraId="27DF2A27" w14:textId="77777777">
        <w:trPr>
          <w:jc w:val="center"/>
        </w:trPr>
        <w:tc>
          <w:tcPr>
            <w:tcW w:w="8504" w:type="dxa"/>
            <w:shd w:val="clear" w:color="auto" w:fill="F2F2F2"/>
            <w:vAlign w:val="center"/>
          </w:tcPr>
          <w:p w14:paraId="2CD2A3B5" w14:textId="77777777" w:rsidR="00857452" w:rsidRDefault="00314B56">
            <w:pPr>
              <w:spacing w:before="120" w:after="120"/>
              <w:jc w:val="center"/>
            </w:pPr>
            <w:r>
              <w:rPr>
                <w:color w:val="000000"/>
                <w:sz w:val="21"/>
              </w:rPr>
              <w:t>【图</w:t>
            </w:r>
            <w:r>
              <w:rPr>
                <w:color w:val="000000"/>
                <w:sz w:val="21"/>
              </w:rPr>
              <w:t xml:space="preserve"> B-3 25 </w:t>
            </w:r>
            <w:r>
              <w:rPr>
                <w:color w:val="000000"/>
                <w:sz w:val="21"/>
              </w:rPr>
              <w:t>点校准界面】</w:t>
            </w:r>
          </w:p>
        </w:tc>
      </w:tr>
    </w:tbl>
    <w:p w14:paraId="3760D403" w14:textId="77777777" w:rsidR="00857452" w:rsidRDefault="00314B56">
      <w:pPr>
        <w:pStyle w:val="31"/>
      </w:pPr>
      <w:bookmarkStart w:id="189" w:name="_Toc229091061"/>
      <w:r>
        <w:rPr>
          <w:rFonts w:ascii="Times New Roman" w:eastAsia="黑体" w:hAnsi="Times New Roman"/>
          <w:color w:val="000000"/>
        </w:rPr>
        <w:t xml:space="preserve">B.5 </w:t>
      </w:r>
      <w:r>
        <w:rPr>
          <w:rFonts w:ascii="Times New Roman" w:eastAsia="黑体" w:hAnsi="Times New Roman"/>
          <w:color w:val="000000"/>
        </w:rPr>
        <w:t>实时追踪与全屏验证</w:t>
      </w:r>
      <w:bookmarkEnd w:id="189"/>
    </w:p>
    <w:p w14:paraId="18B259A0" w14:textId="77777777" w:rsidR="00857452" w:rsidRDefault="00314B56">
      <w:pPr>
        <w:spacing w:after="0" w:line="400" w:lineRule="exact"/>
        <w:ind w:firstLine="480"/>
        <w:jc w:val="both"/>
      </w:pPr>
      <w:r>
        <w:rPr>
          <w:color w:val="000000"/>
        </w:rPr>
        <w:t>完成校准后，用户可以进入实时追踪页面启动追踪管线，查看帧率、检测状态和注视点输出。进入正式交互前，建议先打开全屏验证页面，观察注视光标在屏幕主要区域内的移动情况；若验证效果较差，应返回预览或校准页面重新调整。</w:t>
      </w:r>
    </w:p>
    <w:tbl>
      <w:tblPr>
        <w:tblW w:w="0" w:type="auto"/>
        <w:jc w:val="center"/>
        <w:tblLook w:val="04A0" w:firstRow="1" w:lastRow="0" w:firstColumn="1" w:lastColumn="0" w:noHBand="0" w:noVBand="1"/>
      </w:tblPr>
      <w:tblGrid>
        <w:gridCol w:w="8504"/>
      </w:tblGrid>
      <w:tr w:rsidR="00857452" w14:paraId="5F0FC90E" w14:textId="77777777">
        <w:trPr>
          <w:jc w:val="center"/>
        </w:trPr>
        <w:tc>
          <w:tcPr>
            <w:tcW w:w="8504" w:type="dxa"/>
            <w:shd w:val="clear" w:color="auto" w:fill="F2F2F2"/>
            <w:vAlign w:val="center"/>
          </w:tcPr>
          <w:p w14:paraId="0D24FD22" w14:textId="77777777" w:rsidR="00857452" w:rsidRDefault="00314B56">
            <w:pPr>
              <w:spacing w:before="120" w:after="120"/>
              <w:jc w:val="center"/>
            </w:pPr>
            <w:r>
              <w:rPr>
                <w:color w:val="000000"/>
                <w:sz w:val="21"/>
              </w:rPr>
              <w:t>【图</w:t>
            </w:r>
            <w:r>
              <w:rPr>
                <w:color w:val="000000"/>
                <w:sz w:val="21"/>
              </w:rPr>
              <w:t xml:space="preserve"> B-4 </w:t>
            </w:r>
            <w:r>
              <w:rPr>
                <w:color w:val="000000"/>
                <w:sz w:val="21"/>
              </w:rPr>
              <w:t>实时追踪界面】</w:t>
            </w:r>
          </w:p>
        </w:tc>
      </w:tr>
      <w:tr w:rsidR="00857452" w14:paraId="6E19B9CE" w14:textId="77777777">
        <w:trPr>
          <w:jc w:val="center"/>
        </w:trPr>
        <w:tc>
          <w:tcPr>
            <w:tcW w:w="8504" w:type="dxa"/>
            <w:shd w:val="clear" w:color="auto" w:fill="F2F2F2"/>
            <w:vAlign w:val="center"/>
          </w:tcPr>
          <w:p w14:paraId="7BA117C4" w14:textId="77777777" w:rsidR="00857452" w:rsidRDefault="00314B56">
            <w:pPr>
              <w:spacing w:before="120" w:after="120"/>
              <w:jc w:val="center"/>
            </w:pPr>
            <w:r>
              <w:rPr>
                <w:color w:val="000000"/>
                <w:sz w:val="21"/>
              </w:rPr>
              <w:t>【图</w:t>
            </w:r>
            <w:r>
              <w:rPr>
                <w:color w:val="000000"/>
                <w:sz w:val="21"/>
              </w:rPr>
              <w:t xml:space="preserve"> B-5 </w:t>
            </w:r>
            <w:r>
              <w:rPr>
                <w:color w:val="000000"/>
                <w:sz w:val="21"/>
              </w:rPr>
              <w:t>全屏验证界面】</w:t>
            </w:r>
          </w:p>
        </w:tc>
      </w:tr>
    </w:tbl>
    <w:p w14:paraId="6BF9FA8F" w14:textId="77777777" w:rsidR="00857452" w:rsidRDefault="00314B56">
      <w:pPr>
        <w:pStyle w:val="31"/>
      </w:pPr>
      <w:bookmarkStart w:id="190" w:name="_Toc229091062"/>
      <w:r>
        <w:rPr>
          <w:rFonts w:ascii="Times New Roman" w:eastAsia="黑体" w:hAnsi="Times New Roman"/>
          <w:color w:val="000000"/>
        </w:rPr>
        <w:t xml:space="preserve">B.6 </w:t>
      </w:r>
      <w:r>
        <w:rPr>
          <w:rFonts w:ascii="Times New Roman" w:eastAsia="黑体" w:hAnsi="Times New Roman"/>
          <w:color w:val="000000"/>
        </w:rPr>
        <w:t>注视交互演示</w:t>
      </w:r>
      <w:bookmarkEnd w:id="190"/>
    </w:p>
    <w:p w14:paraId="700E4159" w14:textId="77777777" w:rsidR="00857452" w:rsidRDefault="00314B56">
      <w:pPr>
        <w:spacing w:after="0" w:line="400" w:lineRule="exact"/>
        <w:ind w:firstLine="480"/>
        <w:jc w:val="both"/>
      </w:pPr>
      <w:r>
        <w:rPr>
          <w:color w:val="000000"/>
        </w:rPr>
        <w:t xml:space="preserve">Look2Act </w:t>
      </w:r>
      <w:r>
        <w:rPr>
          <w:color w:val="000000"/>
        </w:rPr>
        <w:t>提供交互启动器、停留触发和五子棋演示，用于验证系统从注视点估计到注视行为触发的完整流程。当前系统适合注视点可视化、大目标选择和交互原型演示，不宣称替代高精度鼠标操作。</w:t>
      </w:r>
    </w:p>
    <w:tbl>
      <w:tblPr>
        <w:tblW w:w="0" w:type="auto"/>
        <w:jc w:val="center"/>
        <w:tblLook w:val="04A0" w:firstRow="1" w:lastRow="0" w:firstColumn="1" w:lastColumn="0" w:noHBand="0" w:noVBand="1"/>
      </w:tblPr>
      <w:tblGrid>
        <w:gridCol w:w="8504"/>
      </w:tblGrid>
      <w:tr w:rsidR="00857452" w14:paraId="5AE434B1" w14:textId="77777777">
        <w:trPr>
          <w:jc w:val="center"/>
        </w:trPr>
        <w:tc>
          <w:tcPr>
            <w:tcW w:w="8504" w:type="dxa"/>
            <w:shd w:val="clear" w:color="auto" w:fill="F2F2F2"/>
            <w:vAlign w:val="center"/>
          </w:tcPr>
          <w:p w14:paraId="6DEDE7D8" w14:textId="77777777" w:rsidR="00857452" w:rsidRDefault="00314B56">
            <w:pPr>
              <w:spacing w:before="120" w:after="120"/>
              <w:jc w:val="center"/>
            </w:pPr>
            <w:r>
              <w:rPr>
                <w:color w:val="000000"/>
                <w:sz w:val="21"/>
              </w:rPr>
              <w:t>【图</w:t>
            </w:r>
            <w:r>
              <w:rPr>
                <w:color w:val="000000"/>
                <w:sz w:val="21"/>
              </w:rPr>
              <w:t xml:space="preserve"> B-6 </w:t>
            </w:r>
            <w:r>
              <w:rPr>
                <w:color w:val="000000"/>
                <w:sz w:val="21"/>
              </w:rPr>
              <w:t>交互启动器界面】</w:t>
            </w:r>
          </w:p>
        </w:tc>
      </w:tr>
      <w:tr w:rsidR="00857452" w14:paraId="73C96F67" w14:textId="77777777">
        <w:trPr>
          <w:jc w:val="center"/>
        </w:trPr>
        <w:tc>
          <w:tcPr>
            <w:tcW w:w="8504" w:type="dxa"/>
            <w:shd w:val="clear" w:color="auto" w:fill="F2F2F2"/>
            <w:vAlign w:val="center"/>
          </w:tcPr>
          <w:p w14:paraId="7FC64170" w14:textId="77777777" w:rsidR="00857452" w:rsidRDefault="00314B56">
            <w:pPr>
              <w:spacing w:before="120" w:after="120"/>
              <w:jc w:val="center"/>
            </w:pPr>
            <w:r>
              <w:rPr>
                <w:color w:val="000000"/>
                <w:sz w:val="21"/>
              </w:rPr>
              <w:lastRenderedPageBreak/>
              <w:t>【图</w:t>
            </w:r>
            <w:r>
              <w:rPr>
                <w:color w:val="000000"/>
                <w:sz w:val="21"/>
              </w:rPr>
              <w:t xml:space="preserve"> B-7 </w:t>
            </w:r>
            <w:r>
              <w:rPr>
                <w:color w:val="000000"/>
                <w:sz w:val="21"/>
              </w:rPr>
              <w:t>五子棋注视交互界面】</w:t>
            </w:r>
          </w:p>
        </w:tc>
      </w:tr>
    </w:tbl>
    <w:p w14:paraId="11C3BD3B" w14:textId="77777777" w:rsidR="00857452" w:rsidRDefault="00314B56">
      <w:pPr>
        <w:pStyle w:val="31"/>
      </w:pPr>
      <w:bookmarkStart w:id="191" w:name="_Toc229091063"/>
      <w:r>
        <w:rPr>
          <w:rFonts w:ascii="Times New Roman" w:eastAsia="黑体" w:hAnsi="Times New Roman"/>
          <w:color w:val="000000"/>
        </w:rPr>
        <w:t xml:space="preserve">B.7 </w:t>
      </w:r>
      <w:r>
        <w:rPr>
          <w:rFonts w:ascii="Times New Roman" w:eastAsia="黑体" w:hAnsi="Times New Roman"/>
          <w:color w:val="000000"/>
        </w:rPr>
        <w:t>常见问题与处理方式</w:t>
      </w:r>
      <w:bookmarkEnd w:id="191"/>
    </w:p>
    <w:tbl>
      <w:tblPr>
        <w:tblStyle w:val="aff1"/>
        <w:tblW w:w="0" w:type="auto"/>
        <w:jc w:val="center"/>
        <w:tblLook w:val="04A0" w:firstRow="1" w:lastRow="0" w:firstColumn="1" w:lastColumn="0" w:noHBand="0" w:noVBand="1"/>
      </w:tblPr>
      <w:tblGrid>
        <w:gridCol w:w="4252"/>
        <w:gridCol w:w="4252"/>
      </w:tblGrid>
      <w:tr w:rsidR="00857452" w14:paraId="7CE91BFE" w14:textId="77777777">
        <w:trPr>
          <w:jc w:val="center"/>
        </w:trPr>
        <w:tc>
          <w:tcPr>
            <w:tcW w:w="4252" w:type="dxa"/>
          </w:tcPr>
          <w:p w14:paraId="1D3F28D3" w14:textId="77777777" w:rsidR="00857452" w:rsidRDefault="00314B56">
            <w:pPr>
              <w:spacing w:line="400" w:lineRule="exact"/>
              <w:jc w:val="center"/>
            </w:pPr>
            <w:r>
              <w:rPr>
                <w:b/>
                <w:color w:val="000000"/>
              </w:rPr>
              <w:t>问题</w:t>
            </w:r>
          </w:p>
        </w:tc>
        <w:tc>
          <w:tcPr>
            <w:tcW w:w="4252" w:type="dxa"/>
          </w:tcPr>
          <w:p w14:paraId="1B0DD676" w14:textId="77777777" w:rsidR="00857452" w:rsidRDefault="00314B56">
            <w:pPr>
              <w:spacing w:line="400" w:lineRule="exact"/>
              <w:jc w:val="center"/>
            </w:pPr>
            <w:r>
              <w:rPr>
                <w:b/>
                <w:color w:val="000000"/>
              </w:rPr>
              <w:t>处理建议</w:t>
            </w:r>
          </w:p>
        </w:tc>
      </w:tr>
      <w:tr w:rsidR="00857452" w14:paraId="713D718E" w14:textId="77777777">
        <w:trPr>
          <w:jc w:val="center"/>
        </w:trPr>
        <w:tc>
          <w:tcPr>
            <w:tcW w:w="4252" w:type="dxa"/>
          </w:tcPr>
          <w:p w14:paraId="15E3E925" w14:textId="77777777" w:rsidR="00857452" w:rsidRDefault="00314B56">
            <w:pPr>
              <w:spacing w:line="400" w:lineRule="exact"/>
            </w:pPr>
            <w:r>
              <w:rPr>
                <w:color w:val="000000"/>
              </w:rPr>
              <w:t>摄像头打不开</w:t>
            </w:r>
          </w:p>
        </w:tc>
        <w:tc>
          <w:tcPr>
            <w:tcW w:w="4252" w:type="dxa"/>
          </w:tcPr>
          <w:p w14:paraId="6373EC4F" w14:textId="77777777" w:rsidR="00857452" w:rsidRDefault="00314B56">
            <w:pPr>
              <w:spacing w:line="400" w:lineRule="exact"/>
            </w:pPr>
            <w:r>
              <w:rPr>
                <w:color w:val="000000"/>
                <w:sz w:val="21"/>
              </w:rPr>
              <w:t>检查摄像头是否被其他程序占用，并在系统权限中允许应用访问摄像头。</w:t>
            </w:r>
          </w:p>
        </w:tc>
      </w:tr>
      <w:tr w:rsidR="00857452" w14:paraId="53E607C0" w14:textId="77777777">
        <w:trPr>
          <w:jc w:val="center"/>
        </w:trPr>
        <w:tc>
          <w:tcPr>
            <w:tcW w:w="4252" w:type="dxa"/>
          </w:tcPr>
          <w:p w14:paraId="5D3A5323" w14:textId="77777777" w:rsidR="00857452" w:rsidRDefault="00314B56">
            <w:pPr>
              <w:spacing w:line="400" w:lineRule="exact"/>
            </w:pPr>
            <w:r>
              <w:rPr>
                <w:color w:val="000000"/>
              </w:rPr>
              <w:t>检测不到人脸</w:t>
            </w:r>
          </w:p>
        </w:tc>
        <w:tc>
          <w:tcPr>
            <w:tcW w:w="4252" w:type="dxa"/>
          </w:tcPr>
          <w:p w14:paraId="21945DFA" w14:textId="77777777" w:rsidR="00857452" w:rsidRDefault="00314B56">
            <w:pPr>
              <w:spacing w:line="400" w:lineRule="exact"/>
            </w:pPr>
            <w:r>
              <w:rPr>
                <w:color w:val="000000"/>
                <w:sz w:val="21"/>
              </w:rPr>
              <w:t>调整坐姿、摄像头角度和光照，使完整面部位于画面中央。</w:t>
            </w:r>
          </w:p>
        </w:tc>
      </w:tr>
      <w:tr w:rsidR="00857452" w14:paraId="3BC3E371" w14:textId="77777777">
        <w:trPr>
          <w:jc w:val="center"/>
        </w:trPr>
        <w:tc>
          <w:tcPr>
            <w:tcW w:w="4252" w:type="dxa"/>
          </w:tcPr>
          <w:p w14:paraId="3AC438FA" w14:textId="77777777" w:rsidR="00857452" w:rsidRDefault="00314B56">
            <w:pPr>
              <w:spacing w:line="400" w:lineRule="exact"/>
            </w:pPr>
            <w:r>
              <w:rPr>
                <w:color w:val="000000"/>
              </w:rPr>
              <w:t>眼镜反光明显</w:t>
            </w:r>
          </w:p>
        </w:tc>
        <w:tc>
          <w:tcPr>
            <w:tcW w:w="4252" w:type="dxa"/>
          </w:tcPr>
          <w:p w14:paraId="14CA9BB3" w14:textId="77777777" w:rsidR="00857452" w:rsidRDefault="00314B56">
            <w:pPr>
              <w:spacing w:line="400" w:lineRule="exact"/>
            </w:pPr>
            <w:r>
              <w:rPr>
                <w:color w:val="000000"/>
                <w:sz w:val="21"/>
              </w:rPr>
              <w:t>降低屏幕亮度或调整环境光方向，避免镜片上出现强反光区域。</w:t>
            </w:r>
          </w:p>
        </w:tc>
      </w:tr>
      <w:tr w:rsidR="00857452" w14:paraId="6A9274D5" w14:textId="77777777">
        <w:trPr>
          <w:jc w:val="center"/>
        </w:trPr>
        <w:tc>
          <w:tcPr>
            <w:tcW w:w="4252" w:type="dxa"/>
          </w:tcPr>
          <w:p w14:paraId="64F92F7B" w14:textId="77777777" w:rsidR="00857452" w:rsidRDefault="00314B56">
            <w:pPr>
              <w:spacing w:line="400" w:lineRule="exact"/>
            </w:pPr>
            <w:r>
              <w:rPr>
                <w:color w:val="000000"/>
              </w:rPr>
              <w:t>校准效果差</w:t>
            </w:r>
          </w:p>
        </w:tc>
        <w:tc>
          <w:tcPr>
            <w:tcW w:w="4252" w:type="dxa"/>
          </w:tcPr>
          <w:p w14:paraId="469F5BD2" w14:textId="77777777" w:rsidR="00857452" w:rsidRDefault="00314B56">
            <w:pPr>
              <w:spacing w:line="400" w:lineRule="exact"/>
            </w:pPr>
            <w:r>
              <w:rPr>
                <w:color w:val="000000"/>
                <w:sz w:val="21"/>
              </w:rPr>
              <w:t>重新进入摄像头预览确认检测稳定后，再按目标点顺序重新校准。</w:t>
            </w:r>
          </w:p>
        </w:tc>
      </w:tr>
      <w:tr w:rsidR="00857452" w14:paraId="44844E93" w14:textId="77777777">
        <w:trPr>
          <w:jc w:val="center"/>
        </w:trPr>
        <w:tc>
          <w:tcPr>
            <w:tcW w:w="4252" w:type="dxa"/>
          </w:tcPr>
          <w:p w14:paraId="0F98FEA7" w14:textId="77777777" w:rsidR="00857452" w:rsidRDefault="00314B56">
            <w:pPr>
              <w:spacing w:line="400" w:lineRule="exact"/>
            </w:pPr>
            <w:r>
              <w:rPr>
                <w:color w:val="000000"/>
              </w:rPr>
              <w:t xml:space="preserve">Deep </w:t>
            </w:r>
            <w:r>
              <w:rPr>
                <w:color w:val="000000"/>
              </w:rPr>
              <w:t>模式注视点偏移</w:t>
            </w:r>
          </w:p>
        </w:tc>
        <w:tc>
          <w:tcPr>
            <w:tcW w:w="4252" w:type="dxa"/>
          </w:tcPr>
          <w:p w14:paraId="7B6DF606" w14:textId="77777777" w:rsidR="00857452" w:rsidRDefault="00314B56">
            <w:pPr>
              <w:spacing w:line="400" w:lineRule="exact"/>
            </w:pPr>
            <w:r>
              <w:rPr>
                <w:color w:val="000000"/>
                <w:sz w:val="21"/>
              </w:rPr>
              <w:t>重新完成校准，并检查模式配置与所加载模型资源是否一致。</w:t>
            </w:r>
          </w:p>
        </w:tc>
      </w:tr>
      <w:tr w:rsidR="00857452" w14:paraId="25C626FC" w14:textId="77777777">
        <w:trPr>
          <w:jc w:val="center"/>
        </w:trPr>
        <w:tc>
          <w:tcPr>
            <w:tcW w:w="4252" w:type="dxa"/>
          </w:tcPr>
          <w:p w14:paraId="22C723C3" w14:textId="77777777" w:rsidR="00857452" w:rsidRDefault="00314B56">
            <w:pPr>
              <w:spacing w:line="400" w:lineRule="exact"/>
            </w:pPr>
            <w:r>
              <w:rPr>
                <w:color w:val="000000"/>
              </w:rPr>
              <w:t>光标抖动</w:t>
            </w:r>
          </w:p>
        </w:tc>
        <w:tc>
          <w:tcPr>
            <w:tcW w:w="4252" w:type="dxa"/>
          </w:tcPr>
          <w:p w14:paraId="4CB3B8D2" w14:textId="77777777" w:rsidR="00857452" w:rsidRDefault="00314B56">
            <w:pPr>
              <w:spacing w:line="400" w:lineRule="exact"/>
            </w:pPr>
            <w:r>
              <w:rPr>
                <w:color w:val="000000"/>
              </w:rPr>
              <w:t>保持头部和坐姿稳定，必要时提高平滑强度或重新校准。</w:t>
            </w:r>
          </w:p>
        </w:tc>
      </w:tr>
    </w:tbl>
    <w:p w14:paraId="3DD24B18" w14:textId="77777777" w:rsidR="00857452" w:rsidRDefault="00314B56">
      <w:pPr>
        <w:pStyle w:val="21"/>
      </w:pPr>
      <w:bookmarkStart w:id="192" w:name="_Toc229091064"/>
      <w:r>
        <w:rPr>
          <w:rFonts w:ascii="Times New Roman" w:eastAsia="黑体" w:hAnsi="Times New Roman"/>
          <w:color w:val="000000"/>
        </w:rPr>
        <w:t>待人工补充清单</w:t>
      </w:r>
      <w:bookmarkEnd w:id="192"/>
    </w:p>
    <w:p w14:paraId="47979E60" w14:textId="77777777" w:rsidR="00857452" w:rsidRDefault="00314B56">
      <w:pPr>
        <w:spacing w:after="0" w:line="400" w:lineRule="exact"/>
        <w:ind w:left="480" w:hanging="240"/>
        <w:jc w:val="both"/>
      </w:pPr>
      <w:r>
        <w:rPr>
          <w:color w:val="000000"/>
        </w:rPr>
        <w:t xml:space="preserve">• </w:t>
      </w:r>
      <w:r>
        <w:rPr>
          <w:color w:val="000000"/>
        </w:rPr>
        <w:t>图</w:t>
      </w:r>
      <w:r>
        <w:rPr>
          <w:color w:val="000000"/>
        </w:rPr>
        <w:t xml:space="preserve"> B-1 Look2Act </w:t>
      </w:r>
      <w:r>
        <w:rPr>
          <w:color w:val="000000"/>
        </w:rPr>
        <w:t>启动与模式选择界面</w:t>
      </w:r>
    </w:p>
    <w:p w14:paraId="1EA3ADBB" w14:textId="77777777" w:rsidR="00857452" w:rsidRDefault="00314B56">
      <w:pPr>
        <w:spacing w:after="0" w:line="400" w:lineRule="exact"/>
        <w:ind w:left="480" w:hanging="240"/>
        <w:jc w:val="both"/>
      </w:pPr>
      <w:r>
        <w:rPr>
          <w:color w:val="000000"/>
        </w:rPr>
        <w:t xml:space="preserve">• </w:t>
      </w:r>
      <w:r>
        <w:rPr>
          <w:color w:val="000000"/>
        </w:rPr>
        <w:t>图</w:t>
      </w:r>
      <w:r>
        <w:rPr>
          <w:color w:val="000000"/>
        </w:rPr>
        <w:t xml:space="preserve"> B-2 </w:t>
      </w:r>
      <w:r>
        <w:rPr>
          <w:color w:val="000000"/>
        </w:rPr>
        <w:t>摄像头预览界面</w:t>
      </w:r>
    </w:p>
    <w:p w14:paraId="084CA525" w14:textId="77777777" w:rsidR="00857452" w:rsidRDefault="00314B56">
      <w:pPr>
        <w:spacing w:after="0" w:line="400" w:lineRule="exact"/>
        <w:ind w:left="480" w:hanging="240"/>
        <w:jc w:val="both"/>
      </w:pPr>
      <w:r>
        <w:rPr>
          <w:color w:val="000000"/>
        </w:rPr>
        <w:t xml:space="preserve">• </w:t>
      </w:r>
      <w:r>
        <w:rPr>
          <w:color w:val="000000"/>
        </w:rPr>
        <w:t>图</w:t>
      </w:r>
      <w:r>
        <w:rPr>
          <w:color w:val="000000"/>
        </w:rPr>
        <w:t xml:space="preserve"> B-3 25 </w:t>
      </w:r>
      <w:r>
        <w:rPr>
          <w:color w:val="000000"/>
        </w:rPr>
        <w:t>点校准界面</w:t>
      </w:r>
    </w:p>
    <w:p w14:paraId="7F68377B" w14:textId="77777777" w:rsidR="00857452" w:rsidRDefault="00314B56">
      <w:pPr>
        <w:spacing w:after="0" w:line="400" w:lineRule="exact"/>
        <w:ind w:left="480" w:hanging="240"/>
        <w:jc w:val="both"/>
      </w:pPr>
      <w:r>
        <w:rPr>
          <w:color w:val="000000"/>
        </w:rPr>
        <w:t xml:space="preserve">• </w:t>
      </w:r>
      <w:r>
        <w:rPr>
          <w:color w:val="000000"/>
        </w:rPr>
        <w:t>图</w:t>
      </w:r>
      <w:r>
        <w:rPr>
          <w:color w:val="000000"/>
        </w:rPr>
        <w:t xml:space="preserve"> B-4 </w:t>
      </w:r>
      <w:r>
        <w:rPr>
          <w:color w:val="000000"/>
        </w:rPr>
        <w:t>实时追踪界面</w:t>
      </w:r>
    </w:p>
    <w:p w14:paraId="5C256EFB" w14:textId="77777777" w:rsidR="00857452" w:rsidRDefault="00314B56">
      <w:pPr>
        <w:spacing w:after="0" w:line="400" w:lineRule="exact"/>
        <w:ind w:left="480" w:hanging="240"/>
        <w:jc w:val="both"/>
      </w:pPr>
      <w:r>
        <w:rPr>
          <w:color w:val="000000"/>
        </w:rPr>
        <w:t xml:space="preserve">• </w:t>
      </w:r>
      <w:r>
        <w:rPr>
          <w:color w:val="000000"/>
        </w:rPr>
        <w:t>图</w:t>
      </w:r>
      <w:r>
        <w:rPr>
          <w:color w:val="000000"/>
        </w:rPr>
        <w:t xml:space="preserve"> B-5 </w:t>
      </w:r>
      <w:r>
        <w:rPr>
          <w:color w:val="000000"/>
        </w:rPr>
        <w:t>全屏验证界面</w:t>
      </w:r>
    </w:p>
    <w:p w14:paraId="231F726B" w14:textId="77777777" w:rsidR="00857452" w:rsidRDefault="00314B56">
      <w:pPr>
        <w:spacing w:after="0" w:line="400" w:lineRule="exact"/>
        <w:ind w:left="480" w:hanging="240"/>
        <w:jc w:val="both"/>
      </w:pPr>
      <w:r>
        <w:rPr>
          <w:color w:val="000000"/>
        </w:rPr>
        <w:t xml:space="preserve">• </w:t>
      </w:r>
      <w:r>
        <w:rPr>
          <w:color w:val="000000"/>
        </w:rPr>
        <w:t>图</w:t>
      </w:r>
      <w:r>
        <w:rPr>
          <w:color w:val="000000"/>
        </w:rPr>
        <w:t xml:space="preserve"> B-6 </w:t>
      </w:r>
      <w:r>
        <w:rPr>
          <w:color w:val="000000"/>
        </w:rPr>
        <w:t>交互启动器界面</w:t>
      </w:r>
    </w:p>
    <w:p w14:paraId="0875478B" w14:textId="77777777" w:rsidR="00857452" w:rsidRDefault="00314B56">
      <w:pPr>
        <w:spacing w:after="0" w:line="400" w:lineRule="exact"/>
        <w:ind w:left="480" w:hanging="240"/>
        <w:jc w:val="both"/>
      </w:pPr>
      <w:r>
        <w:rPr>
          <w:color w:val="000000"/>
        </w:rPr>
        <w:t xml:space="preserve">• </w:t>
      </w:r>
      <w:r>
        <w:rPr>
          <w:color w:val="000000"/>
        </w:rPr>
        <w:t>图</w:t>
      </w:r>
      <w:r>
        <w:rPr>
          <w:color w:val="000000"/>
        </w:rPr>
        <w:t xml:space="preserve"> B-7 </w:t>
      </w:r>
      <w:r>
        <w:rPr>
          <w:color w:val="000000"/>
        </w:rPr>
        <w:t>五子棋注视交互界面</w:t>
      </w:r>
    </w:p>
    <w:sectPr w:rsidR="00857452" w:rsidSect="003F1BA5">
      <w:headerReference w:type="even" r:id="rId86"/>
      <w:headerReference w:type="default" r:id="rId87"/>
      <w:footerReference w:type="even" r:id="rId88"/>
      <w:footerReference w:type="default" r:id="rId89"/>
      <w:headerReference w:type="first" r:id="rId90"/>
      <w:footerReference w:type="first" r:id="rId91"/>
      <w:pgSz w:w="11906" w:h="16838"/>
      <w:pgMar w:top="1701" w:right="1701" w:bottom="1701" w:left="1701"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EC7355" w14:textId="77777777" w:rsidR="00757DE1" w:rsidRDefault="00757DE1" w:rsidP="002953F6">
      <w:pPr>
        <w:spacing w:after="0" w:line="240" w:lineRule="auto"/>
      </w:pPr>
      <w:r>
        <w:separator/>
      </w:r>
    </w:p>
  </w:endnote>
  <w:endnote w:type="continuationSeparator" w:id="0">
    <w:p w14:paraId="1793A394" w14:textId="77777777" w:rsidR="00757DE1" w:rsidRDefault="00757DE1" w:rsidP="002953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icrosoft Uighur">
    <w:panose1 w:val="02000000000000000000"/>
    <w:charset w:val="00"/>
    <w:family w:val="auto"/>
    <w:pitch w:val="variable"/>
    <w:sig w:usb0="80002003" w:usb1="80000000" w:usb2="00000008" w:usb3="00000000" w:csb0="0000004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方正小标宋简体">
    <w:altName w:val="方正舒体"/>
    <w:charset w:val="86"/>
    <w:family w:val="auto"/>
    <w:pitch w:val="variable"/>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6F19F" w14:textId="77777777" w:rsidR="003F1BA5" w:rsidRDefault="003F1BA5">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4FBA" w14:textId="77777777" w:rsidR="003F1BA5" w:rsidRDefault="003F1BA5">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53EDF" w14:textId="77777777" w:rsidR="003F1BA5" w:rsidRDefault="003F1BA5">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226B9" w14:textId="10A47821"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I</w:t>
    </w:r>
    <w:r>
      <w:rPr>
        <w:rStyle w:val="aff9"/>
      </w:rPr>
      <w:fldChar w:fldCharType="end"/>
    </w:r>
  </w:p>
  <w:p w14:paraId="0169D6B6" w14:textId="77777777" w:rsidR="002953F6" w:rsidRPr="003F1BA5" w:rsidRDefault="002953F6" w:rsidP="003F1BA5">
    <w:pPr>
      <w:pStyle w:val="a7"/>
      <w:jc w:val="center"/>
      <w:rPr>
        <w:rFonts w:cs="Times New Roman"/>
        <w:color w:val="000000"/>
        <w:sz w:val="18"/>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5DB8F" w14:textId="7A34CC38"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I</w:t>
    </w:r>
    <w:r>
      <w:rPr>
        <w:rStyle w:val="aff9"/>
      </w:rPr>
      <w:fldChar w:fldCharType="end"/>
    </w:r>
  </w:p>
  <w:p w14:paraId="362F485C" w14:textId="77777777" w:rsidR="002953F6" w:rsidRPr="003F1BA5" w:rsidRDefault="002953F6" w:rsidP="003F1BA5">
    <w:pPr>
      <w:pStyle w:val="a7"/>
      <w:jc w:val="center"/>
      <w:rPr>
        <w:rFonts w:cs="Times New Roman"/>
        <w:color w:val="000000"/>
        <w:sz w:val="18"/>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F7687" w14:textId="77777777" w:rsidR="002953F6" w:rsidRDefault="002953F6">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9281A" w14:textId="594436A6"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II</w:t>
    </w:r>
    <w:r>
      <w:rPr>
        <w:rStyle w:val="aff9"/>
      </w:rPr>
      <w:fldChar w:fldCharType="end"/>
    </w:r>
  </w:p>
  <w:p w14:paraId="357EB8F6" w14:textId="77777777" w:rsidR="002953F6" w:rsidRPr="003F1BA5" w:rsidRDefault="002953F6" w:rsidP="003F1BA5">
    <w:pPr>
      <w:pStyle w:val="a7"/>
      <w:jc w:val="center"/>
      <w:rPr>
        <w:rFonts w:cs="Times New Roman"/>
        <w:color w:val="000000"/>
        <w:sz w:val="18"/>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AE3B5" w14:textId="183E66B5"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II</w:t>
    </w:r>
    <w:r>
      <w:rPr>
        <w:rStyle w:val="aff9"/>
      </w:rPr>
      <w:fldChar w:fldCharType="end"/>
    </w:r>
  </w:p>
  <w:p w14:paraId="1ECD31B7" w14:textId="77777777" w:rsidR="002953F6" w:rsidRPr="003F1BA5" w:rsidRDefault="002953F6" w:rsidP="003F1BA5">
    <w:pPr>
      <w:pStyle w:val="a7"/>
      <w:jc w:val="center"/>
      <w:rPr>
        <w:rFonts w:cs="Times New Roman"/>
        <w:color w:val="000000"/>
        <w:sz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B84A4" w14:textId="77777777" w:rsidR="002953F6" w:rsidRDefault="002953F6">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2CECF" w14:textId="7354A72C"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II</w:t>
    </w:r>
    <w:r>
      <w:rPr>
        <w:rStyle w:val="aff9"/>
      </w:rPr>
      <w:fldChar w:fldCharType="end"/>
    </w:r>
  </w:p>
  <w:p w14:paraId="69179DFF" w14:textId="77777777" w:rsidR="002953F6" w:rsidRPr="003F1BA5" w:rsidRDefault="002953F6" w:rsidP="003F1BA5">
    <w:pPr>
      <w:pStyle w:val="a7"/>
      <w:jc w:val="center"/>
      <w:rPr>
        <w:rFonts w:cs="Times New Roman"/>
        <w:color w:val="000000"/>
        <w:sz w:val="18"/>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19876" w14:textId="2CF2EA38"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II</w:t>
    </w:r>
    <w:r>
      <w:rPr>
        <w:rStyle w:val="aff9"/>
      </w:rPr>
      <w:fldChar w:fldCharType="end"/>
    </w:r>
  </w:p>
  <w:p w14:paraId="1FBF4EBE" w14:textId="77777777" w:rsidR="002953F6" w:rsidRPr="003F1BA5" w:rsidRDefault="002953F6" w:rsidP="003F1BA5">
    <w:pPr>
      <w:pStyle w:val="a7"/>
      <w:jc w:val="center"/>
      <w:rPr>
        <w:rFonts w:cs="Times New Roman"/>
        <w:color w:val="000000"/>
        <w:sz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9F2FA" w14:textId="77777777" w:rsidR="002953F6" w:rsidRDefault="002953F6">
    <w:pPr>
      <w:pStyle w:val="a7"/>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7411D" w14:textId="2689B620"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5E9EE625" w14:textId="77777777" w:rsidR="002953F6" w:rsidRPr="003F1BA5" w:rsidRDefault="002953F6" w:rsidP="003F1BA5">
    <w:pPr>
      <w:pStyle w:val="a7"/>
      <w:jc w:val="center"/>
      <w:rPr>
        <w:rFonts w:cs="Times New Roman"/>
        <w:color w:val="000000"/>
        <w:sz w:val="18"/>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BE793" w14:textId="2FBFD65C"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4D307B95" w14:textId="77777777" w:rsidR="002953F6" w:rsidRPr="003F1BA5" w:rsidRDefault="002953F6" w:rsidP="003F1BA5">
    <w:pPr>
      <w:pStyle w:val="a7"/>
      <w:jc w:val="center"/>
      <w:rPr>
        <w:rFonts w:cs="Times New Roman"/>
        <w:color w:val="000000"/>
        <w:sz w:val="1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0A8E7" w14:textId="77777777" w:rsidR="002953F6" w:rsidRDefault="002953F6">
    <w:pPr>
      <w:pStyle w:val="a7"/>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F37C" w14:textId="0728C7DF"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748B8202" w14:textId="77777777" w:rsidR="002953F6" w:rsidRPr="003F1BA5" w:rsidRDefault="002953F6" w:rsidP="003F1BA5">
    <w:pPr>
      <w:pStyle w:val="a7"/>
      <w:jc w:val="center"/>
      <w:rPr>
        <w:rFonts w:cs="Times New Roman"/>
        <w:color w:val="000000"/>
        <w:sz w:val="18"/>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9D0D11" w14:textId="060B17D3"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1A85EF4D" w14:textId="77777777" w:rsidR="002953F6" w:rsidRPr="003F1BA5" w:rsidRDefault="002953F6" w:rsidP="003F1BA5">
    <w:pPr>
      <w:pStyle w:val="a7"/>
      <w:jc w:val="center"/>
      <w:rPr>
        <w:rFonts w:cs="Times New Roman"/>
        <w:color w:val="000000"/>
        <w:sz w:val="18"/>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5A4089" w14:textId="77777777" w:rsidR="002953F6" w:rsidRDefault="002953F6">
    <w:pPr>
      <w:pStyle w:val="a7"/>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8B6B8" w14:textId="6686970B"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1CC916D1" w14:textId="77777777" w:rsidR="002953F6" w:rsidRPr="003F1BA5" w:rsidRDefault="002953F6" w:rsidP="003F1BA5">
    <w:pPr>
      <w:pStyle w:val="a7"/>
      <w:jc w:val="center"/>
      <w:rPr>
        <w:rFonts w:cs="Times New Roman"/>
        <w:color w:val="000000"/>
        <w:sz w:val="18"/>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0AD77" w14:textId="5B6B6FDE"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1C8384D6" w14:textId="77777777" w:rsidR="002953F6" w:rsidRPr="003F1BA5" w:rsidRDefault="002953F6" w:rsidP="003F1BA5">
    <w:pPr>
      <w:pStyle w:val="a7"/>
      <w:jc w:val="center"/>
      <w:rPr>
        <w:rFonts w:cs="Times New Roman"/>
        <w:color w:val="000000"/>
        <w:sz w:val="18"/>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A31D8" w14:textId="77777777" w:rsidR="002953F6" w:rsidRDefault="002953F6">
    <w:pPr>
      <w:pStyle w:val="a7"/>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884D36" w14:textId="3106F386"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327DAF00" w14:textId="77777777" w:rsidR="002953F6" w:rsidRPr="003F1BA5" w:rsidRDefault="002953F6" w:rsidP="003F1BA5">
    <w:pPr>
      <w:pStyle w:val="a7"/>
      <w:jc w:val="center"/>
      <w:rPr>
        <w:rFonts w:cs="Times New Roman"/>
        <w:color w:val="000000"/>
        <w:sz w:val="18"/>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0033A" w14:textId="096880DF"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600F8ACB" w14:textId="77777777" w:rsidR="002953F6" w:rsidRPr="003F1BA5" w:rsidRDefault="002953F6" w:rsidP="003F1BA5">
    <w:pPr>
      <w:pStyle w:val="a7"/>
      <w:jc w:val="center"/>
      <w:rPr>
        <w:rFonts w:cs="Times New Roman"/>
        <w:color w:val="000000"/>
        <w:sz w:val="18"/>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2B0F" w14:textId="77777777" w:rsidR="002953F6" w:rsidRDefault="002953F6">
    <w:pPr>
      <w:pStyle w:val="a7"/>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77BB65" w14:textId="065CE4DE"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31B83A4C" w14:textId="77777777" w:rsidR="002953F6" w:rsidRPr="003F1BA5" w:rsidRDefault="002953F6" w:rsidP="003F1BA5">
    <w:pPr>
      <w:pStyle w:val="a7"/>
      <w:jc w:val="center"/>
      <w:rPr>
        <w:rFonts w:cs="Times New Roman"/>
        <w:color w:val="000000"/>
        <w:sz w:val="18"/>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2C25E" w14:textId="62377380"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17952768" w14:textId="77777777" w:rsidR="002953F6" w:rsidRPr="003F1BA5" w:rsidRDefault="002953F6" w:rsidP="003F1BA5">
    <w:pPr>
      <w:pStyle w:val="a7"/>
      <w:jc w:val="center"/>
      <w:rPr>
        <w:rFonts w:cs="Times New Roman"/>
        <w:color w:val="000000"/>
        <w:sz w:val="18"/>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7EDAE" w14:textId="77777777" w:rsidR="002953F6" w:rsidRDefault="002953F6">
    <w:pPr>
      <w:pStyle w:val="a7"/>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71E7" w14:textId="30FBA98C"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447BA1BE" w14:textId="77777777" w:rsidR="002953F6" w:rsidRPr="003F1BA5" w:rsidRDefault="002953F6" w:rsidP="003F1BA5">
    <w:pPr>
      <w:pStyle w:val="a7"/>
      <w:jc w:val="center"/>
      <w:rPr>
        <w:rFonts w:cs="Times New Roman"/>
        <w:color w:val="000000"/>
        <w:sz w:val="18"/>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7A9B0" w14:textId="3DD57830"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30686129" w14:textId="77777777" w:rsidR="002953F6" w:rsidRPr="003F1BA5" w:rsidRDefault="002953F6" w:rsidP="003F1BA5">
    <w:pPr>
      <w:pStyle w:val="a7"/>
      <w:jc w:val="center"/>
      <w:rPr>
        <w:rFonts w:cs="Times New Roman"/>
        <w:color w:val="000000"/>
        <w:sz w:val="18"/>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0AFC3" w14:textId="77777777" w:rsidR="002953F6" w:rsidRDefault="002953F6">
    <w:pPr>
      <w:pStyle w:val="a7"/>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090AEA" w14:textId="04F4947E"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1ACF7A3E" w14:textId="77777777" w:rsidR="002953F6" w:rsidRPr="003F1BA5" w:rsidRDefault="002953F6" w:rsidP="003F1BA5">
    <w:pPr>
      <w:pStyle w:val="a7"/>
      <w:jc w:val="center"/>
      <w:rPr>
        <w:rFonts w:cs="Times New Roman"/>
        <w:color w:val="000000"/>
        <w:sz w:val="18"/>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418DF" w14:textId="69FB0B03"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789A9852" w14:textId="77777777" w:rsidR="002953F6" w:rsidRPr="003F1BA5" w:rsidRDefault="002953F6" w:rsidP="003F1BA5">
    <w:pPr>
      <w:pStyle w:val="a7"/>
      <w:jc w:val="center"/>
      <w:rPr>
        <w:rFonts w:cs="Times New Roman"/>
        <w:color w:val="000000"/>
        <w:sz w:val="18"/>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1A93" w14:textId="77777777" w:rsidR="002953F6" w:rsidRDefault="002953F6">
    <w:pPr>
      <w:pStyle w:val="a7"/>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7CC7ED" w14:textId="430ED84B"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2E51EA13" w14:textId="77777777" w:rsidR="002953F6" w:rsidRPr="003F1BA5" w:rsidRDefault="002953F6" w:rsidP="003F1BA5">
    <w:pPr>
      <w:pStyle w:val="a7"/>
      <w:jc w:val="center"/>
      <w:rPr>
        <w:rFonts w:cs="Times New Roman"/>
        <w:color w:val="000000"/>
        <w:sz w:val="18"/>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5985D" w14:textId="5623006D"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330F1857" w14:textId="77777777" w:rsidR="002953F6" w:rsidRPr="003F1BA5" w:rsidRDefault="002953F6" w:rsidP="003F1BA5">
    <w:pPr>
      <w:pStyle w:val="a7"/>
      <w:jc w:val="center"/>
      <w:rPr>
        <w:rFonts w:cs="Times New Roman"/>
        <w:color w:val="000000"/>
        <w:sz w:val="18"/>
      </w:rPr>
    </w:pP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79CF7" w14:textId="77777777" w:rsidR="002953F6" w:rsidRDefault="002953F6">
    <w:pPr>
      <w:pStyle w:val="a7"/>
    </w:pP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407E7" w14:textId="59401A82"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5E6A4A48" w14:textId="77777777" w:rsidR="002953F6" w:rsidRPr="003F1BA5" w:rsidRDefault="002953F6" w:rsidP="003F1BA5">
    <w:pPr>
      <w:pStyle w:val="a7"/>
      <w:jc w:val="center"/>
      <w:rPr>
        <w:rFonts w:cs="Times New Roman"/>
        <w:color w:val="000000"/>
        <w:sz w:val="18"/>
      </w:rPr>
    </w:pP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DC0A7" w14:textId="34A48083"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19B958EB" w14:textId="77777777" w:rsidR="002953F6" w:rsidRPr="003F1BA5" w:rsidRDefault="002953F6" w:rsidP="003F1BA5">
    <w:pPr>
      <w:pStyle w:val="a7"/>
      <w:jc w:val="center"/>
      <w:rPr>
        <w:rFonts w:cs="Times New Roman"/>
        <w:color w:val="000000"/>
        <w:sz w:val="18"/>
      </w:rPr>
    </w:pP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5E062" w14:textId="77777777" w:rsidR="002953F6" w:rsidRDefault="002953F6">
    <w:pPr>
      <w:pStyle w:val="a7"/>
    </w:pP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C415" w14:textId="35FA0E14" w:rsidR="003F1BA5" w:rsidRDefault="003F1BA5" w:rsidP="00993636">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2AD2F435" w14:textId="77777777" w:rsidR="002953F6" w:rsidRPr="003F1BA5" w:rsidRDefault="002953F6" w:rsidP="003F1BA5">
    <w:pPr>
      <w:pStyle w:val="a7"/>
      <w:jc w:val="center"/>
      <w:rPr>
        <w:rFonts w:cs="Times New Roman"/>
        <w:color w:val="000000"/>
        <w:sz w:val="18"/>
      </w:rPr>
    </w:pP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7365F1" w14:textId="301ABE58" w:rsidR="003F1BA5" w:rsidRDefault="003F1BA5" w:rsidP="003F1BA5">
    <w:pPr>
      <w:pStyle w:val="a7"/>
      <w:framePr w:wrap="around" w:vAnchor="text" w:hAnchor="margin" w:xAlign="center" w:y="1"/>
      <w:rPr>
        <w:rStyle w:val="aff9"/>
      </w:rPr>
    </w:pPr>
    <w:r>
      <w:rPr>
        <w:rStyle w:val="aff9"/>
      </w:rPr>
      <w:fldChar w:fldCharType="begin"/>
    </w:r>
    <w:r>
      <w:rPr>
        <w:rStyle w:val="aff9"/>
      </w:rPr>
      <w:instrText xml:space="preserve"> PAGE </w:instrText>
    </w:r>
    <w:r>
      <w:rPr>
        <w:rStyle w:val="aff9"/>
      </w:rPr>
      <w:fldChar w:fldCharType="separate"/>
    </w:r>
    <w:r>
      <w:rPr>
        <w:rStyle w:val="aff9"/>
        <w:noProof/>
      </w:rPr>
      <w:t>2</w:t>
    </w:r>
    <w:r>
      <w:rPr>
        <w:rStyle w:val="aff9"/>
      </w:rPr>
      <w:fldChar w:fldCharType="end"/>
    </w:r>
  </w:p>
  <w:p w14:paraId="1D56B5F9" w14:textId="77777777" w:rsidR="002953F6" w:rsidRPr="003F1BA5" w:rsidRDefault="002953F6" w:rsidP="003F1BA5">
    <w:pPr>
      <w:pStyle w:val="a7"/>
      <w:jc w:val="center"/>
      <w:rPr>
        <w:rFonts w:cs="Times New Roman"/>
        <w:color w:val="000000"/>
        <w:sz w:val="18"/>
      </w:rPr>
    </w:pP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9B95B" w14:textId="77777777" w:rsidR="002953F6" w:rsidRDefault="002953F6">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BCFF7" w14:textId="77777777" w:rsidR="00757DE1" w:rsidRDefault="00757DE1" w:rsidP="002953F6">
      <w:pPr>
        <w:spacing w:after="0" w:line="240" w:lineRule="auto"/>
      </w:pPr>
      <w:r>
        <w:separator/>
      </w:r>
    </w:p>
  </w:footnote>
  <w:footnote w:type="continuationSeparator" w:id="0">
    <w:p w14:paraId="4FF7E75E" w14:textId="77777777" w:rsidR="00757DE1" w:rsidRDefault="00757DE1" w:rsidP="002953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BCE65" w14:textId="77777777" w:rsidR="003F1BA5" w:rsidRDefault="003F1BA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570E0B" w14:textId="77777777" w:rsidR="003F1BA5" w:rsidRDefault="003F1BA5">
    <w:pPr>
      <w:pStyle w:val="a5"/>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3CCFA" w14:textId="77777777" w:rsidR="003F1BA5" w:rsidRDefault="003F1BA5">
    <w:pPr>
      <w:pStyle w:val="a5"/>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1455E" w14:textId="4DD914DF"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摘</w:t>
    </w:r>
    <w:r w:rsidRPr="002953F6">
      <w:rPr>
        <w:rFonts w:cs="Times New Roman" w:hint="eastAsia"/>
        <w:color w:val="000000"/>
        <w:sz w:val="21"/>
      </w:rPr>
      <w:t xml:space="preserve">  </w:t>
    </w:r>
    <w:r w:rsidRPr="002953F6">
      <w:rPr>
        <w:rFonts w:cs="Times New Roman" w:hint="eastAsia"/>
        <w:color w:val="000000"/>
        <w:sz w:val="21"/>
      </w:rPr>
      <w:t>要</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552C6" w14:textId="545EA47C"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摘</w:t>
    </w:r>
    <w:r w:rsidRPr="002953F6">
      <w:rPr>
        <w:rFonts w:cs="Times New Roman" w:hint="eastAsia"/>
        <w:color w:val="000000"/>
        <w:sz w:val="21"/>
      </w:rPr>
      <w:t xml:space="preserve">  </w:t>
    </w:r>
    <w:r w:rsidRPr="002953F6">
      <w:rPr>
        <w:rFonts w:cs="Times New Roman" w:hint="eastAsia"/>
        <w:color w:val="000000"/>
        <w:sz w:val="21"/>
      </w:rPr>
      <w:t>要</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0141ED" w14:textId="77777777" w:rsidR="002953F6" w:rsidRDefault="002953F6">
    <w:pPr>
      <w:pStyle w:val="a5"/>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E65D" w14:textId="5C7E5005"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color w:val="000000"/>
        <w:sz w:val="21"/>
      </w:rP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8FE84" w14:textId="32C75FE3"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color w:val="000000"/>
        <w:sz w:val="21"/>
      </w:rP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E0121" w14:textId="77777777" w:rsidR="002953F6" w:rsidRDefault="002953F6">
    <w:pPr>
      <w:pStyle w:val="a5"/>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36D56" w14:textId="56CDEF84"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目</w:t>
    </w:r>
    <w:r w:rsidRPr="002953F6">
      <w:rPr>
        <w:rFonts w:cs="Times New Roman" w:hint="eastAsia"/>
        <w:color w:val="000000"/>
        <w:sz w:val="21"/>
      </w:rPr>
      <w:t xml:space="preserve"> </w:t>
    </w:r>
    <w:r w:rsidRPr="002953F6">
      <w:rPr>
        <w:rFonts w:cs="Times New Roman" w:hint="eastAsia"/>
        <w:color w:val="000000"/>
        <w:sz w:val="21"/>
      </w:rPr>
      <w:t>录</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4D35D" w14:textId="2A4AC348"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目</w:t>
    </w:r>
    <w:r w:rsidRPr="002953F6">
      <w:rPr>
        <w:rFonts w:cs="Times New Roman" w:hint="eastAsia"/>
        <w:color w:val="000000"/>
        <w:sz w:val="21"/>
      </w:rPr>
      <w:t xml:space="preserve"> </w:t>
    </w:r>
    <w:r w:rsidRPr="002953F6">
      <w:rPr>
        <w:rFonts w:cs="Times New Roman" w:hint="eastAsia"/>
        <w:color w:val="000000"/>
        <w:sz w:val="21"/>
      </w:rPr>
      <w:t>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20925" w14:textId="77777777" w:rsidR="002953F6" w:rsidRDefault="002953F6">
    <w:pPr>
      <w:pStyle w:val="a5"/>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0591A" w14:textId="24D4B58F"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24EFD" w14:textId="61BF1288"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第一章</w:t>
    </w:r>
    <w:r w:rsidRPr="002953F6">
      <w:rPr>
        <w:rFonts w:cs="Times New Roman" w:hint="eastAsia"/>
        <w:color w:val="000000"/>
        <w:sz w:val="21"/>
      </w:rPr>
      <w:t xml:space="preserve"> </w:t>
    </w:r>
    <w:r w:rsidRPr="002953F6">
      <w:rPr>
        <w:rFonts w:cs="Times New Roman" w:hint="eastAsia"/>
        <w:color w:val="000000"/>
        <w:sz w:val="21"/>
      </w:rPr>
      <w:t>绪论</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6DA37" w14:textId="77777777" w:rsidR="002953F6" w:rsidRDefault="002953F6">
    <w:pPr>
      <w:pStyle w:val="a5"/>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0C1EBB" w14:textId="52EE65C0"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FD20F" w14:textId="673A8558"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第二章</w:t>
    </w:r>
    <w:r w:rsidRPr="002953F6">
      <w:rPr>
        <w:rFonts w:cs="Times New Roman" w:hint="eastAsia"/>
        <w:color w:val="000000"/>
        <w:sz w:val="21"/>
      </w:rPr>
      <w:t xml:space="preserve"> </w:t>
    </w:r>
    <w:r w:rsidRPr="002953F6">
      <w:rPr>
        <w:rFonts w:cs="Times New Roman" w:hint="eastAsia"/>
        <w:color w:val="000000"/>
        <w:sz w:val="21"/>
      </w:rPr>
      <w:t>相关技术基础</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1D8114" w14:textId="77777777" w:rsidR="002953F6" w:rsidRDefault="002953F6">
    <w:pPr>
      <w:pStyle w:val="a5"/>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4A988" w14:textId="427E1CF6"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17A2F" w14:textId="7E345E5A"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第三章</w:t>
    </w:r>
    <w:r w:rsidRPr="002953F6">
      <w:rPr>
        <w:rFonts w:cs="Times New Roman" w:hint="eastAsia"/>
        <w:color w:val="000000"/>
        <w:sz w:val="21"/>
      </w:rPr>
      <w:t xml:space="preserve"> Look2Act </w:t>
    </w:r>
    <w:r w:rsidRPr="002953F6">
      <w:rPr>
        <w:rFonts w:cs="Times New Roman" w:hint="eastAsia"/>
        <w:color w:val="000000"/>
        <w:sz w:val="21"/>
      </w:rPr>
      <w:t>系统总体设计</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DB71F" w14:textId="77777777" w:rsidR="002953F6" w:rsidRDefault="002953F6">
    <w:pPr>
      <w:pStyle w:val="a5"/>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1408C" w14:textId="487885F9"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63BF0" w14:textId="5465A301"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第四章</w:t>
    </w:r>
    <w:r w:rsidRPr="002953F6">
      <w:rPr>
        <w:rFonts w:cs="Times New Roman" w:hint="eastAsia"/>
        <w:color w:val="000000"/>
        <w:sz w:val="21"/>
      </w:rPr>
      <w:t xml:space="preserve"> </w:t>
    </w:r>
    <w:r w:rsidRPr="002953F6">
      <w:rPr>
        <w:rFonts w:cs="Times New Roman" w:hint="eastAsia"/>
        <w:color w:val="000000"/>
        <w:sz w:val="21"/>
      </w:rPr>
      <w:t>数据集构建与深度视线估计模型</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26A11" w14:textId="77777777" w:rsidR="002953F6" w:rsidRDefault="002953F6">
    <w:pPr>
      <w:pStyle w:val="a5"/>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349B88" w14:textId="282B6A39"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A2A79D" w14:textId="5F678564"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第五章</w:t>
    </w:r>
    <w:r w:rsidRPr="002953F6">
      <w:rPr>
        <w:rFonts w:cs="Times New Roman" w:hint="eastAsia"/>
        <w:color w:val="000000"/>
        <w:sz w:val="21"/>
      </w:rPr>
      <w:t xml:space="preserve"> </w:t>
    </w:r>
    <w:r w:rsidRPr="002953F6">
      <w:rPr>
        <w:rFonts w:cs="Times New Roman" w:hint="eastAsia"/>
        <w:color w:val="000000"/>
        <w:sz w:val="21"/>
      </w:rPr>
      <w:t>注视点映射、校准与交互实现</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0DA50" w14:textId="77777777" w:rsidR="002953F6" w:rsidRDefault="002953F6">
    <w:pPr>
      <w:pStyle w:val="a5"/>
    </w:pP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6B490" w14:textId="15C02B95"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72A037" w14:textId="431D7C0C"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第六章</w:t>
    </w:r>
    <w:r w:rsidRPr="002953F6">
      <w:rPr>
        <w:rFonts w:cs="Times New Roman" w:hint="eastAsia"/>
        <w:color w:val="000000"/>
        <w:sz w:val="21"/>
      </w:rPr>
      <w:t xml:space="preserve"> </w:t>
    </w:r>
    <w:r w:rsidRPr="002953F6">
      <w:rPr>
        <w:rFonts w:cs="Times New Roman" w:hint="eastAsia"/>
        <w:color w:val="000000"/>
        <w:sz w:val="21"/>
      </w:rPr>
      <w:t>实验结果与系统测试</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1548D9" w14:textId="77777777" w:rsidR="002953F6" w:rsidRDefault="002953F6">
    <w:pPr>
      <w:pStyle w:val="a5"/>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9F55" w14:textId="6F8EB1CB"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4B390" w14:textId="77D3495B"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第七章</w:t>
    </w:r>
    <w:r w:rsidRPr="002953F6">
      <w:rPr>
        <w:rFonts w:cs="Times New Roman" w:hint="eastAsia"/>
        <w:color w:val="000000"/>
        <w:sz w:val="21"/>
      </w:rPr>
      <w:t xml:space="preserve"> </w:t>
    </w:r>
    <w:r w:rsidRPr="002953F6">
      <w:rPr>
        <w:rFonts w:cs="Times New Roman" w:hint="eastAsia"/>
        <w:color w:val="000000"/>
        <w:sz w:val="21"/>
      </w:rPr>
      <w:t>总结与展望</w: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FC511" w14:textId="77777777" w:rsidR="002953F6" w:rsidRDefault="002953F6">
    <w:pPr>
      <w:pStyle w:val="a5"/>
    </w:pP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4F797" w14:textId="73D4A577"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9717A" w14:textId="2EEEF624"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致</w:t>
    </w:r>
    <w:r w:rsidRPr="002953F6">
      <w:rPr>
        <w:rFonts w:cs="Times New Roman" w:hint="eastAsia"/>
        <w:color w:val="000000"/>
        <w:sz w:val="21"/>
      </w:rPr>
      <w:t xml:space="preserve">  </w:t>
    </w:r>
    <w:r w:rsidRPr="002953F6">
      <w:rPr>
        <w:rFonts w:cs="Times New Roman" w:hint="eastAsia"/>
        <w:color w:val="000000"/>
        <w:sz w:val="21"/>
      </w:rPr>
      <w:t>谢</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41988" w14:textId="77777777" w:rsidR="002953F6" w:rsidRDefault="002953F6">
    <w:pPr>
      <w:pStyle w:val="a5"/>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1DAFB" w14:textId="116899B2"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2A3A0" w14:textId="45845423"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参考文献</w:t>
    </w: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CDAC4" w14:textId="77777777" w:rsidR="002953F6" w:rsidRDefault="002953F6">
    <w:pPr>
      <w:pStyle w:val="a5"/>
    </w:pP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3E0D1" w14:textId="0635491A"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电子科技大学学士学位论文</w:t>
    </w: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FBAACE" w14:textId="6E1624F6" w:rsidR="002953F6" w:rsidRPr="002953F6" w:rsidRDefault="002953F6" w:rsidP="002953F6">
    <w:pPr>
      <w:pStyle w:val="a5"/>
      <w:pBdr>
        <w:bottom w:val="single" w:sz="4" w:space="0" w:color="auto"/>
      </w:pBdr>
      <w:jc w:val="center"/>
      <w:rPr>
        <w:rFonts w:cs="Times New Roman"/>
        <w:color w:val="000000"/>
        <w:sz w:val="21"/>
      </w:rPr>
    </w:pPr>
    <w:r w:rsidRPr="002953F6">
      <w:rPr>
        <w:rFonts w:cs="Times New Roman" w:hint="eastAsia"/>
        <w:color w:val="000000"/>
        <w:sz w:val="21"/>
      </w:rPr>
      <w:t>附录</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89636" w14:textId="77777777" w:rsidR="002953F6" w:rsidRDefault="002953F6">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8822538">
    <w:abstractNumId w:val="8"/>
  </w:num>
  <w:num w:numId="2" w16cid:durableId="289017844">
    <w:abstractNumId w:val="6"/>
  </w:num>
  <w:num w:numId="3" w16cid:durableId="767235525">
    <w:abstractNumId w:val="5"/>
  </w:num>
  <w:num w:numId="4" w16cid:durableId="1176965709">
    <w:abstractNumId w:val="4"/>
  </w:num>
  <w:num w:numId="5" w16cid:durableId="987712865">
    <w:abstractNumId w:val="7"/>
  </w:num>
  <w:num w:numId="6" w16cid:durableId="2112427790">
    <w:abstractNumId w:val="3"/>
  </w:num>
  <w:num w:numId="7" w16cid:durableId="1453327722">
    <w:abstractNumId w:val="2"/>
  </w:num>
  <w:num w:numId="8" w16cid:durableId="964628005">
    <w:abstractNumId w:val="1"/>
  </w:num>
  <w:num w:numId="9" w16cid:durableId="4522154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720"/>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53F6"/>
    <w:rsid w:val="0029639D"/>
    <w:rsid w:val="00314B56"/>
    <w:rsid w:val="00326F90"/>
    <w:rsid w:val="003F0B99"/>
    <w:rsid w:val="003F1BA5"/>
    <w:rsid w:val="00757DE1"/>
    <w:rsid w:val="00857452"/>
    <w:rsid w:val="00AA1D8D"/>
    <w:rsid w:val="00B47730"/>
    <w:rsid w:val="00B5724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ug-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425F701"/>
  <w14:defaultImageDpi w14:val="300"/>
  <w15:docId w15:val="{9F3C412C-B2BD-4CE1-9044-9EBB3457A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after="360" w:line="400" w:lineRule="exact"/>
      <w:jc w:val="center"/>
      <w:outlineLvl w:val="0"/>
    </w:pPr>
    <w:rPr>
      <w:rFonts w:asciiTheme="majorHAnsi" w:eastAsiaTheme="majorEastAsia" w:hAnsiTheme="majorHAnsi" w:cstheme="majorBidi"/>
      <w:b/>
      <w:bCs/>
      <w:sz w:val="30"/>
      <w:szCs w:val="28"/>
    </w:rPr>
  </w:style>
  <w:style w:type="paragraph" w:styleId="21">
    <w:name w:val="heading 2"/>
    <w:basedOn w:val="a1"/>
    <w:next w:val="a1"/>
    <w:link w:val="22"/>
    <w:uiPriority w:val="9"/>
    <w:unhideWhenUsed/>
    <w:qFormat/>
    <w:rsid w:val="00FC693F"/>
    <w:pPr>
      <w:keepNext/>
      <w:keepLines/>
      <w:spacing w:before="360" w:after="120" w:line="400" w:lineRule="exact"/>
      <w:outlineLvl w:val="1"/>
    </w:pPr>
    <w:rPr>
      <w:rFonts w:asciiTheme="majorHAnsi" w:eastAsiaTheme="majorEastAsia" w:hAnsiTheme="majorHAnsi" w:cstheme="majorBidi"/>
      <w:b/>
      <w:bCs/>
      <w:sz w:val="28"/>
      <w:szCs w:val="26"/>
    </w:rPr>
  </w:style>
  <w:style w:type="paragraph" w:styleId="31">
    <w:name w:val="heading 3"/>
    <w:basedOn w:val="a1"/>
    <w:next w:val="a1"/>
    <w:link w:val="32"/>
    <w:uiPriority w:val="9"/>
    <w:unhideWhenUsed/>
    <w:qFormat/>
    <w:rsid w:val="00FC693F"/>
    <w:pPr>
      <w:keepNext/>
      <w:keepLines/>
      <w:spacing w:before="240" w:after="120" w:line="400" w:lineRule="exact"/>
      <w:outlineLvl w:val="2"/>
    </w:pPr>
    <w:rPr>
      <w:rFonts w:asciiTheme="majorHAnsi" w:eastAsiaTheme="majorEastAsia" w:hAnsiTheme="majorHAnsi" w:cstheme="majorBidi"/>
      <w:b/>
      <w:bCs/>
      <w:sz w:val="28"/>
    </w:rPr>
  </w:style>
  <w:style w:type="paragraph" w:styleId="4">
    <w:name w:val="heading 4"/>
    <w:basedOn w:val="a1"/>
    <w:next w:val="a1"/>
    <w:link w:val="40"/>
    <w:uiPriority w:val="9"/>
    <w:semiHidden/>
    <w:unhideWhenUsed/>
    <w:qFormat/>
    <w:rsid w:val="00FC693F"/>
    <w:pPr>
      <w:keepNext/>
      <w:keepLines/>
      <w:spacing w:before="240" w:after="120" w:line="400" w:lineRule="exact"/>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00000"/>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000000"/>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000000"/>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000000"/>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000000"/>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000000"/>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000000"/>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rPr>
  </w:style>
  <w:style w:type="character" w:customStyle="1" w:styleId="af6">
    <w:name w:val="引用 字符"/>
    <w:basedOn w:val="a2"/>
    <w:link w:val="af5"/>
    <w:uiPriority w:val="29"/>
    <w:rsid w:val="00FC693F"/>
    <w:rPr>
      <w:i/>
      <w:iCs/>
      <w:color w:val="000000"/>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000000"/>
    </w:rPr>
  </w:style>
  <w:style w:type="character" w:customStyle="1" w:styleId="50">
    <w:name w:val="标题 5 字符"/>
    <w:basedOn w:val="a2"/>
    <w:link w:val="5"/>
    <w:uiPriority w:val="9"/>
    <w:semiHidden/>
    <w:rsid w:val="00FC693F"/>
    <w:rPr>
      <w:rFonts w:asciiTheme="majorHAnsi" w:eastAsiaTheme="majorEastAsia" w:hAnsiTheme="majorHAnsi" w:cstheme="majorBidi"/>
      <w:color w:val="000000"/>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000000"/>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000000"/>
    </w:rPr>
  </w:style>
  <w:style w:type="character" w:customStyle="1" w:styleId="80">
    <w:name w:val="标题 8 字符"/>
    <w:basedOn w:val="a2"/>
    <w:link w:val="8"/>
    <w:uiPriority w:val="9"/>
    <w:semiHidden/>
    <w:rsid w:val="00FC693F"/>
    <w:rPr>
      <w:rFonts w:asciiTheme="majorHAnsi" w:eastAsiaTheme="majorEastAsia" w:hAnsiTheme="majorHAnsi" w:cstheme="majorBidi"/>
      <w:color w:val="000000"/>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000000"/>
      <w:sz w:val="20"/>
      <w:szCs w:val="20"/>
    </w:rPr>
  </w:style>
  <w:style w:type="paragraph" w:styleId="af7">
    <w:name w:val="caption"/>
    <w:basedOn w:val="a1"/>
    <w:next w:val="a1"/>
    <w:uiPriority w:val="35"/>
    <w:semiHidden/>
    <w:unhideWhenUsed/>
    <w:qFormat/>
    <w:rsid w:val="00FC693F"/>
    <w:pPr>
      <w:spacing w:line="240" w:lineRule="auto"/>
    </w:pPr>
    <w:rPr>
      <w:b/>
      <w:bCs/>
      <w:color w:val="000000"/>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afb">
    <w:name w:val="明显引用 字符"/>
    <w:basedOn w:val="a2"/>
    <w:link w:val="afa"/>
    <w:uiPriority w:val="30"/>
    <w:rsid w:val="00FC693F"/>
    <w:rPr>
      <w:b/>
      <w:bCs/>
      <w:i/>
      <w:iCs/>
      <w:color w:val="000000"/>
    </w:rPr>
  </w:style>
  <w:style w:type="character" w:styleId="afc">
    <w:name w:val="Subtle Emphasis"/>
    <w:basedOn w:val="a2"/>
    <w:uiPriority w:val="19"/>
    <w:qFormat/>
    <w:rsid w:val="00FC693F"/>
    <w:rPr>
      <w:i/>
      <w:iCs/>
      <w:color w:val="000000"/>
    </w:rPr>
  </w:style>
  <w:style w:type="character" w:styleId="afd">
    <w:name w:val="Intense Emphasis"/>
    <w:basedOn w:val="a2"/>
    <w:uiPriority w:val="21"/>
    <w:qFormat/>
    <w:rsid w:val="00FC693F"/>
    <w:rPr>
      <w:b/>
      <w:bCs/>
      <w:i/>
      <w:iCs/>
      <w:color w:val="000000"/>
    </w:rPr>
  </w:style>
  <w:style w:type="character" w:styleId="afe">
    <w:name w:val="Subtle Reference"/>
    <w:basedOn w:val="a2"/>
    <w:uiPriority w:val="31"/>
    <w:qFormat/>
    <w:rsid w:val="00FC693F"/>
    <w:rPr>
      <w:smallCaps/>
      <w:color w:val="000000"/>
      <w:u w:val="single"/>
    </w:rPr>
  </w:style>
  <w:style w:type="character" w:styleId="aff">
    <w:name w:val="Intense Reference"/>
    <w:basedOn w:val="a2"/>
    <w:uiPriority w:val="32"/>
    <w:qFormat/>
    <w:rsid w:val="00FC693F"/>
    <w:rPr>
      <w:b/>
      <w:bCs/>
      <w:smallCaps/>
      <w:color w:val="000000"/>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000000"/>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000000"/>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000000"/>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000000"/>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000000"/>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000000"/>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000000"/>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000000"/>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000000"/>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000000"/>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000000"/>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000000"/>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000000"/>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000000"/>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000000"/>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rPr>
      <w:tblPr/>
      <w:tcPr>
        <w:shd w:val="clear" w:color="auto" w:fill="E6E6E6" w:themeFill="tex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rPr>
      <w:tblPr/>
      <w:tcPr>
        <w:shd w:val="clear" w:color="auto" w:fill="EDF2F8" w:themeFill="accent1"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rPr>
      <w:tblPr/>
      <w:tcPr>
        <w:shd w:val="clear" w:color="auto" w:fill="F8EDED" w:themeFill="accent2"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rPr>
      <w:tblPr/>
      <w:tcPr>
        <w:shd w:val="clear" w:color="auto" w:fill="F5F8EE" w:themeFill="accent3"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rPr>
      <w:tblPr/>
      <w:tcPr>
        <w:shd w:val="clear" w:color="auto" w:fill="F2EFF6" w:themeFill="accent4"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rPr>
      <w:tblPr/>
      <w:tcPr>
        <w:shd w:val="clear" w:color="auto" w:fill="EDF6F9" w:themeFill="accent5"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rPr>
      <w:tblPr/>
      <w:tcPr>
        <w:shd w:val="clear" w:color="auto" w:fill="FEF4EC" w:themeFill="accent6" w:themeFillTint="19"/>
      </w:tcPr>
    </w:tblStylePr>
    <w:tblStylePr w:type="lastRow">
      <w:rPr>
        <w:b/>
        <w:bCs/>
        <w:color w:val="000000"/>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000000"/>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000000"/>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000000"/>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000000"/>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000000"/>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000000"/>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000000"/>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000000" w:themeFill="text1" w:themeFillShade="99"/>
      </w:tcPr>
    </w:tblStylePr>
    <w:tblStylePr w:type="firstCol">
      <w:rPr>
        <w:color w:val="000000"/>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000000"/>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rPr>
    </w:tblStylePr>
    <w:tblStylePr w:type="nwCell">
      <w:rPr>
        <w:color w:val="000000"/>
      </w:rPr>
    </w:tblStylePr>
  </w:style>
  <w:style w:type="table" w:styleId="-13">
    <w:name w:val="Colorful Shading Accent 1"/>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C4C74" w:themeFill="accent1" w:themeFillShade="99"/>
      </w:tcPr>
    </w:tblStylePr>
    <w:tblStylePr w:type="firstCol">
      <w:rPr>
        <w:color w:val="000000"/>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000000"/>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rPr>
    </w:tblStylePr>
    <w:tblStylePr w:type="nwCell">
      <w:rPr>
        <w:color w:val="000000"/>
      </w:rPr>
    </w:tblStylePr>
  </w:style>
  <w:style w:type="table" w:styleId="-23">
    <w:name w:val="Colorful Shading Accent 2"/>
    <w:basedOn w:val="a3"/>
    <w:uiPriority w:val="71"/>
    <w:rsid w:val="00CB0664"/>
    <w:pPr>
      <w:spacing w:after="0" w:line="240" w:lineRule="auto"/>
    </w:pPr>
    <w:rPr>
      <w:color w:val="000000"/>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772C2A" w:themeFill="accent2" w:themeFillShade="99"/>
      </w:tcPr>
    </w:tblStylePr>
    <w:tblStylePr w:type="firstCol">
      <w:rPr>
        <w:color w:val="000000"/>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000000"/>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rPr>
    </w:tblStylePr>
    <w:tblStylePr w:type="nwCell">
      <w:rPr>
        <w:color w:val="000000"/>
      </w:rPr>
    </w:tblStylePr>
  </w:style>
  <w:style w:type="table" w:styleId="-33">
    <w:name w:val="Colorful Shading Accent 3"/>
    <w:basedOn w:val="a3"/>
    <w:uiPriority w:val="71"/>
    <w:rsid w:val="00CB0664"/>
    <w:pPr>
      <w:spacing w:after="0" w:line="240" w:lineRule="auto"/>
    </w:pPr>
    <w:rPr>
      <w:color w:val="000000"/>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5E7530" w:themeFill="accent3" w:themeFillShade="99"/>
      </w:tcPr>
    </w:tblStylePr>
    <w:tblStylePr w:type="firstCol">
      <w:rPr>
        <w:color w:val="000000"/>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000000"/>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4C3B62" w:themeFill="accent4" w:themeFillShade="99"/>
      </w:tcPr>
    </w:tblStylePr>
    <w:tblStylePr w:type="firstCol">
      <w:rPr>
        <w:color w:val="000000"/>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000000"/>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rPr>
    </w:tblStylePr>
    <w:tblStylePr w:type="nwCell">
      <w:rPr>
        <w:color w:val="000000"/>
      </w:rPr>
    </w:tblStylePr>
  </w:style>
  <w:style w:type="table" w:styleId="-53">
    <w:name w:val="Colorful Shading Accent 5"/>
    <w:basedOn w:val="a3"/>
    <w:uiPriority w:val="71"/>
    <w:rsid w:val="00CB0664"/>
    <w:pPr>
      <w:spacing w:after="0" w:line="240" w:lineRule="auto"/>
    </w:pPr>
    <w:rPr>
      <w:color w:val="000000"/>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276A7C" w:themeFill="accent5" w:themeFillShade="99"/>
      </w:tcPr>
    </w:tblStylePr>
    <w:tblStylePr w:type="firstCol">
      <w:rPr>
        <w:color w:val="000000"/>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000000"/>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rPr>
    </w:tblStylePr>
    <w:tblStylePr w:type="nwCell">
      <w:rPr>
        <w:color w:val="000000"/>
      </w:rPr>
    </w:tblStylePr>
  </w:style>
  <w:style w:type="table" w:styleId="-63">
    <w:name w:val="Colorful Shading Accent 6"/>
    <w:basedOn w:val="a3"/>
    <w:uiPriority w:val="71"/>
    <w:rsid w:val="00CB0664"/>
    <w:pPr>
      <w:spacing w:after="0" w:line="240" w:lineRule="auto"/>
    </w:pPr>
    <w:rPr>
      <w:color w:val="000000"/>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000000"/>
      </w:rPr>
      <w:tblPr/>
      <w:tcPr>
        <w:tcBorders>
          <w:top w:val="single" w:sz="6" w:space="0" w:color="FFFFFF" w:themeColor="background1"/>
        </w:tcBorders>
        <w:shd w:val="clear" w:color="auto" w:fill="B65608" w:themeFill="accent6" w:themeFillShade="99"/>
      </w:tcPr>
    </w:tblStylePr>
    <w:tblStylePr w:type="firstCol">
      <w:rPr>
        <w:color w:val="000000"/>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000000"/>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rPr>
    </w:tblStylePr>
    <w:tblStylePr w:type="nwCell">
      <w:rPr>
        <w:color w:val="000000"/>
      </w:rPr>
    </w:tblStylePr>
  </w:style>
  <w:style w:type="table" w:styleId="aff7">
    <w:name w:val="Colorful List"/>
    <w:basedOn w:val="a3"/>
    <w:uiPriority w:val="72"/>
    <w:rsid w:val="00CB0664"/>
    <w:pPr>
      <w:spacing w:after="0" w:line="240" w:lineRule="auto"/>
    </w:pPr>
    <w:rPr>
      <w:color w:val="000000"/>
    </w:rPr>
    <w:tblPr>
      <w:tblStyleRowBandSize w:val="1"/>
      <w:tblStyleColBandSize w:val="1"/>
    </w:tblPr>
    <w:tcPr>
      <w:shd w:val="clear" w:color="auto" w:fill="E6E6E6" w:themeFill="tex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rPr>
    <w:tblPr>
      <w:tblStyleRowBandSize w:val="1"/>
      <w:tblStyleColBandSize w:val="1"/>
    </w:tblPr>
    <w:tcPr>
      <w:shd w:val="clear" w:color="auto" w:fill="EDF2F8" w:themeFill="accent1"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rPr>
    <w:tblPr>
      <w:tblStyleRowBandSize w:val="1"/>
      <w:tblStyleColBandSize w:val="1"/>
    </w:tblPr>
    <w:tcPr>
      <w:shd w:val="clear" w:color="auto" w:fill="F8EDED" w:themeFill="accent2" w:themeFillTint="19"/>
    </w:tcPr>
    <w:tblStylePr w:type="firstRow">
      <w:rPr>
        <w:b/>
        <w:bCs/>
        <w:color w:val="000000"/>
      </w:rPr>
      <w:tblPr/>
      <w:tcPr>
        <w:tcBorders>
          <w:bottom w:val="single" w:sz="12" w:space="0" w:color="FFFFFF" w:themeColor="background1"/>
        </w:tcBorders>
        <w:shd w:val="clear" w:color="auto" w:fill="9E3A38" w:themeFill="accent2"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rPr>
    <w:tblPr>
      <w:tblStyleRowBandSize w:val="1"/>
      <w:tblStyleColBandSize w:val="1"/>
    </w:tblPr>
    <w:tcPr>
      <w:shd w:val="clear" w:color="auto" w:fill="F5F8EE" w:themeFill="accent3" w:themeFillTint="19"/>
    </w:tcPr>
    <w:tblStylePr w:type="firstRow">
      <w:rPr>
        <w:b/>
        <w:bCs/>
        <w:color w:val="000000"/>
      </w:rPr>
      <w:tblPr/>
      <w:tcPr>
        <w:tcBorders>
          <w:bottom w:val="single" w:sz="12" w:space="0" w:color="FFFFFF" w:themeColor="background1"/>
        </w:tcBorders>
        <w:shd w:val="clear" w:color="auto" w:fill="664E82" w:themeFill="accent4"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rPr>
    <w:tblPr>
      <w:tblStyleRowBandSize w:val="1"/>
      <w:tblStyleColBandSize w:val="1"/>
    </w:tblPr>
    <w:tcPr>
      <w:shd w:val="clear" w:color="auto" w:fill="F2EFF6" w:themeFill="accent4" w:themeFillTint="19"/>
    </w:tcPr>
    <w:tblStylePr w:type="firstRow">
      <w:rPr>
        <w:b/>
        <w:bCs/>
        <w:color w:val="000000"/>
      </w:rPr>
      <w:tblPr/>
      <w:tcPr>
        <w:tcBorders>
          <w:bottom w:val="single" w:sz="12" w:space="0" w:color="FFFFFF" w:themeColor="background1"/>
        </w:tcBorders>
        <w:shd w:val="clear" w:color="auto" w:fill="7E9C40" w:themeFill="accent3"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rPr>
    <w:tblPr>
      <w:tblStyleRowBandSize w:val="1"/>
      <w:tblStyleColBandSize w:val="1"/>
    </w:tblPr>
    <w:tcPr>
      <w:shd w:val="clear" w:color="auto" w:fill="EDF6F9" w:themeFill="accent5" w:themeFillTint="19"/>
    </w:tcPr>
    <w:tblStylePr w:type="firstRow">
      <w:rPr>
        <w:b/>
        <w:bCs/>
        <w:color w:val="000000"/>
      </w:rPr>
      <w:tblPr/>
      <w:tcPr>
        <w:tcBorders>
          <w:bottom w:val="single" w:sz="12" w:space="0" w:color="FFFFFF" w:themeColor="background1"/>
        </w:tcBorders>
        <w:shd w:val="clear" w:color="auto" w:fill="F2730A" w:themeFill="accent6"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rPr>
    <w:tblPr>
      <w:tblStyleRowBandSize w:val="1"/>
      <w:tblStyleColBandSize w:val="1"/>
    </w:tblPr>
    <w:tcPr>
      <w:shd w:val="clear" w:color="auto" w:fill="FEF4EC" w:themeFill="accent6" w:themeFillTint="19"/>
    </w:tcPr>
    <w:tblStylePr w:type="firstRow">
      <w:rPr>
        <w:b/>
        <w:bCs/>
        <w:color w:val="000000"/>
      </w:rPr>
      <w:tblPr/>
      <w:tcPr>
        <w:tcBorders>
          <w:bottom w:val="single" w:sz="12" w:space="0" w:color="FFFFFF" w:themeColor="background1"/>
        </w:tcBorders>
        <w:shd w:val="clear" w:color="auto" w:fill="348DA5" w:themeFill="accent5" w:themeFillShade="CC"/>
      </w:tcPr>
    </w:tblStylePr>
    <w:tblStylePr w:type="lastRow">
      <w:rPr>
        <w:b/>
        <w:bCs/>
        <w:color w:val="000000"/>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rPr>
      <w:tblPr/>
      <w:tcPr>
        <w:shd w:val="clear" w:color="auto" w:fill="999999" w:themeFill="text1" w:themeFillTint="66"/>
      </w:tcPr>
    </w:tblStylePr>
    <w:tblStylePr w:type="firstCol">
      <w:rPr>
        <w:color w:val="000000"/>
      </w:rPr>
      <w:tblPr/>
      <w:tcPr>
        <w:shd w:val="clear" w:color="auto" w:fill="000000" w:themeFill="text1" w:themeFillShade="BF"/>
      </w:tcPr>
    </w:tblStylePr>
    <w:tblStylePr w:type="lastCol">
      <w:rPr>
        <w:color w:val="000000"/>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rPr>
      <w:tblPr/>
      <w:tcPr>
        <w:shd w:val="clear" w:color="auto" w:fill="B8CCE4" w:themeFill="accent1" w:themeFillTint="66"/>
      </w:tcPr>
    </w:tblStylePr>
    <w:tblStylePr w:type="firstCol">
      <w:rPr>
        <w:color w:val="000000"/>
      </w:rPr>
      <w:tblPr/>
      <w:tcPr>
        <w:shd w:val="clear" w:color="auto" w:fill="365F91" w:themeFill="accent1" w:themeFillShade="BF"/>
      </w:tcPr>
    </w:tblStylePr>
    <w:tblStylePr w:type="lastCol">
      <w:rPr>
        <w:color w:val="000000"/>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rPr>
      <w:tblPr/>
      <w:tcPr>
        <w:shd w:val="clear" w:color="auto" w:fill="E5B8B7" w:themeFill="accent2" w:themeFillTint="66"/>
      </w:tcPr>
    </w:tblStylePr>
    <w:tblStylePr w:type="firstCol">
      <w:rPr>
        <w:color w:val="000000"/>
      </w:rPr>
      <w:tblPr/>
      <w:tcPr>
        <w:shd w:val="clear" w:color="auto" w:fill="943634" w:themeFill="accent2" w:themeFillShade="BF"/>
      </w:tcPr>
    </w:tblStylePr>
    <w:tblStylePr w:type="lastCol">
      <w:rPr>
        <w:color w:val="000000"/>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rPr>
      <w:tblPr/>
      <w:tcPr>
        <w:shd w:val="clear" w:color="auto" w:fill="D6E3BC" w:themeFill="accent3" w:themeFillTint="66"/>
      </w:tcPr>
    </w:tblStylePr>
    <w:tblStylePr w:type="firstCol">
      <w:rPr>
        <w:color w:val="000000"/>
      </w:rPr>
      <w:tblPr/>
      <w:tcPr>
        <w:shd w:val="clear" w:color="auto" w:fill="76923C" w:themeFill="accent3" w:themeFillShade="BF"/>
      </w:tcPr>
    </w:tblStylePr>
    <w:tblStylePr w:type="lastCol">
      <w:rPr>
        <w:color w:val="000000"/>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rPr>
      <w:tblPr/>
      <w:tcPr>
        <w:shd w:val="clear" w:color="auto" w:fill="CCC0D9" w:themeFill="accent4" w:themeFillTint="66"/>
      </w:tcPr>
    </w:tblStylePr>
    <w:tblStylePr w:type="firstCol">
      <w:rPr>
        <w:color w:val="000000"/>
      </w:rPr>
      <w:tblPr/>
      <w:tcPr>
        <w:shd w:val="clear" w:color="auto" w:fill="5F497A" w:themeFill="accent4" w:themeFillShade="BF"/>
      </w:tcPr>
    </w:tblStylePr>
    <w:tblStylePr w:type="lastCol">
      <w:rPr>
        <w:color w:val="000000"/>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rPr>
      <w:tblPr/>
      <w:tcPr>
        <w:shd w:val="clear" w:color="auto" w:fill="B6DDE8" w:themeFill="accent5" w:themeFillTint="66"/>
      </w:tcPr>
    </w:tblStylePr>
    <w:tblStylePr w:type="firstCol">
      <w:rPr>
        <w:color w:val="000000"/>
      </w:rPr>
      <w:tblPr/>
      <w:tcPr>
        <w:shd w:val="clear" w:color="auto" w:fill="31849B" w:themeFill="accent5" w:themeFillShade="BF"/>
      </w:tcPr>
    </w:tblStylePr>
    <w:tblStylePr w:type="lastCol">
      <w:rPr>
        <w:color w:val="000000"/>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rPr>
      <w:tblPr/>
      <w:tcPr>
        <w:shd w:val="clear" w:color="auto" w:fill="FBD4B4" w:themeFill="accent6" w:themeFillTint="66"/>
      </w:tcPr>
    </w:tblStylePr>
    <w:tblStylePr w:type="firstCol">
      <w:rPr>
        <w:color w:val="000000"/>
      </w:rPr>
      <w:tblPr/>
      <w:tcPr>
        <w:shd w:val="clear" w:color="auto" w:fill="E36C0A" w:themeFill="accent6" w:themeFillShade="BF"/>
      </w:tcPr>
    </w:tblStylePr>
    <w:tblStylePr w:type="lastCol">
      <w:rPr>
        <w:color w:val="000000"/>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hesisFrontTitle">
    <w:name w:val="Thesis Front Title"/>
    <w:basedOn w:val="a1"/>
    <w:pPr>
      <w:spacing w:before="480" w:after="360" w:line="400" w:lineRule="exact"/>
      <w:jc w:val="center"/>
    </w:pPr>
    <w:rPr>
      <w:rFonts w:eastAsia="黑体"/>
      <w:b/>
      <w:sz w:val="30"/>
    </w:rPr>
  </w:style>
  <w:style w:type="paragraph" w:customStyle="1" w:styleId="ThesisCode">
    <w:name w:val="Thesis Code"/>
    <w:pPr>
      <w:spacing w:after="0" w:line="240" w:lineRule="exact"/>
    </w:pPr>
    <w:rPr>
      <w:rFonts w:ascii="Consolas" w:eastAsia="Consolas" w:hAnsi="Consolas"/>
      <w:sz w:val="18"/>
    </w:rPr>
  </w:style>
  <w:style w:type="paragraph" w:styleId="TOC1">
    <w:name w:val="toc 1"/>
    <w:basedOn w:val="a1"/>
    <w:next w:val="a1"/>
    <w:autoRedefine/>
    <w:uiPriority w:val="39"/>
    <w:unhideWhenUsed/>
    <w:rsid w:val="002953F6"/>
    <w:pPr>
      <w:spacing w:after="0" w:line="400" w:lineRule="exact"/>
    </w:pPr>
    <w:rPr>
      <w:rFonts w:eastAsia="黑体" w:cs="Times New Roman"/>
      <w:color w:val="000000"/>
    </w:rPr>
  </w:style>
  <w:style w:type="paragraph" w:styleId="TOC2">
    <w:name w:val="toc 2"/>
    <w:basedOn w:val="a1"/>
    <w:next w:val="a1"/>
    <w:autoRedefine/>
    <w:uiPriority w:val="39"/>
    <w:unhideWhenUsed/>
    <w:rsid w:val="002953F6"/>
    <w:pPr>
      <w:spacing w:after="0" w:line="400" w:lineRule="exact"/>
      <w:ind w:leftChars="200" w:left="240"/>
    </w:pPr>
    <w:rPr>
      <w:rFonts w:cs="Times New Roman"/>
      <w:color w:val="000000"/>
    </w:rPr>
  </w:style>
  <w:style w:type="paragraph" w:styleId="TOC3">
    <w:name w:val="toc 3"/>
    <w:basedOn w:val="a1"/>
    <w:next w:val="a1"/>
    <w:autoRedefine/>
    <w:uiPriority w:val="39"/>
    <w:unhideWhenUsed/>
    <w:rsid w:val="002953F6"/>
    <w:pPr>
      <w:spacing w:after="0" w:line="400" w:lineRule="exact"/>
      <w:ind w:leftChars="400" w:left="480"/>
    </w:pPr>
    <w:rPr>
      <w:rFonts w:cs="Times New Roman"/>
      <w:color w:val="000000"/>
    </w:rPr>
  </w:style>
  <w:style w:type="paragraph" w:styleId="TOC4">
    <w:name w:val="toc 4"/>
    <w:basedOn w:val="a1"/>
    <w:next w:val="a1"/>
    <w:autoRedefine/>
    <w:uiPriority w:val="39"/>
    <w:unhideWhenUsed/>
    <w:rsid w:val="002953F6"/>
    <w:pPr>
      <w:widowControl w:val="0"/>
      <w:spacing w:after="0" w:line="400" w:lineRule="exact"/>
      <w:ind w:leftChars="600" w:left="720"/>
    </w:pPr>
    <w:rPr>
      <w:rFonts w:cs="Times New Roman"/>
      <w:color w:val="000000"/>
      <w:kern w:val="2"/>
      <w:szCs w:val="24"/>
      <w:lang w:eastAsia="zh-CN" w:bidi="ug-CN"/>
      <w14:ligatures w14:val="standardContextual"/>
    </w:rPr>
  </w:style>
  <w:style w:type="paragraph" w:styleId="TOC5">
    <w:name w:val="toc 5"/>
    <w:basedOn w:val="a1"/>
    <w:next w:val="a1"/>
    <w:autoRedefine/>
    <w:uiPriority w:val="39"/>
    <w:unhideWhenUsed/>
    <w:rsid w:val="002953F6"/>
    <w:pPr>
      <w:widowControl w:val="0"/>
      <w:spacing w:after="160" w:line="278" w:lineRule="auto"/>
      <w:ind w:leftChars="800" w:left="1680"/>
    </w:pPr>
    <w:rPr>
      <w:rFonts w:asciiTheme="minorHAnsi" w:eastAsiaTheme="minorEastAsia" w:hAnsiTheme="minorHAnsi"/>
      <w:kern w:val="2"/>
      <w:sz w:val="22"/>
      <w:szCs w:val="24"/>
      <w:lang w:eastAsia="zh-CN" w:bidi="ug-CN"/>
      <w14:ligatures w14:val="standardContextual"/>
    </w:rPr>
  </w:style>
  <w:style w:type="paragraph" w:styleId="TOC6">
    <w:name w:val="toc 6"/>
    <w:basedOn w:val="a1"/>
    <w:next w:val="a1"/>
    <w:autoRedefine/>
    <w:uiPriority w:val="39"/>
    <w:unhideWhenUsed/>
    <w:rsid w:val="002953F6"/>
    <w:pPr>
      <w:widowControl w:val="0"/>
      <w:spacing w:after="160" w:line="278" w:lineRule="auto"/>
      <w:ind w:leftChars="1000" w:left="2100"/>
    </w:pPr>
    <w:rPr>
      <w:rFonts w:asciiTheme="minorHAnsi" w:eastAsiaTheme="minorEastAsia" w:hAnsiTheme="minorHAnsi"/>
      <w:kern w:val="2"/>
      <w:sz w:val="22"/>
      <w:szCs w:val="24"/>
      <w:lang w:eastAsia="zh-CN" w:bidi="ug-CN"/>
      <w14:ligatures w14:val="standardContextual"/>
    </w:rPr>
  </w:style>
  <w:style w:type="paragraph" w:styleId="TOC7">
    <w:name w:val="toc 7"/>
    <w:basedOn w:val="a1"/>
    <w:next w:val="a1"/>
    <w:autoRedefine/>
    <w:uiPriority w:val="39"/>
    <w:unhideWhenUsed/>
    <w:rsid w:val="002953F6"/>
    <w:pPr>
      <w:widowControl w:val="0"/>
      <w:spacing w:after="160" w:line="278" w:lineRule="auto"/>
      <w:ind w:leftChars="1200" w:left="2520"/>
    </w:pPr>
    <w:rPr>
      <w:rFonts w:asciiTheme="minorHAnsi" w:eastAsiaTheme="minorEastAsia" w:hAnsiTheme="minorHAnsi"/>
      <w:kern w:val="2"/>
      <w:sz w:val="22"/>
      <w:szCs w:val="24"/>
      <w:lang w:eastAsia="zh-CN" w:bidi="ug-CN"/>
      <w14:ligatures w14:val="standardContextual"/>
    </w:rPr>
  </w:style>
  <w:style w:type="paragraph" w:styleId="TOC8">
    <w:name w:val="toc 8"/>
    <w:basedOn w:val="a1"/>
    <w:next w:val="a1"/>
    <w:autoRedefine/>
    <w:uiPriority w:val="39"/>
    <w:unhideWhenUsed/>
    <w:rsid w:val="002953F6"/>
    <w:pPr>
      <w:widowControl w:val="0"/>
      <w:spacing w:after="160" w:line="278" w:lineRule="auto"/>
      <w:ind w:leftChars="1400" w:left="2940"/>
    </w:pPr>
    <w:rPr>
      <w:rFonts w:asciiTheme="minorHAnsi" w:eastAsiaTheme="minorEastAsia" w:hAnsiTheme="minorHAnsi"/>
      <w:kern w:val="2"/>
      <w:sz w:val="22"/>
      <w:szCs w:val="24"/>
      <w:lang w:eastAsia="zh-CN" w:bidi="ug-CN"/>
      <w14:ligatures w14:val="standardContextual"/>
    </w:rPr>
  </w:style>
  <w:style w:type="paragraph" w:styleId="TOC9">
    <w:name w:val="toc 9"/>
    <w:basedOn w:val="a1"/>
    <w:next w:val="a1"/>
    <w:autoRedefine/>
    <w:uiPriority w:val="39"/>
    <w:unhideWhenUsed/>
    <w:rsid w:val="002953F6"/>
    <w:pPr>
      <w:widowControl w:val="0"/>
      <w:spacing w:after="160" w:line="278" w:lineRule="auto"/>
      <w:ind w:leftChars="1600" w:left="3360"/>
    </w:pPr>
    <w:rPr>
      <w:rFonts w:asciiTheme="minorHAnsi" w:eastAsiaTheme="minorEastAsia" w:hAnsiTheme="minorHAnsi"/>
      <w:kern w:val="2"/>
      <w:sz w:val="22"/>
      <w:szCs w:val="24"/>
      <w:lang w:eastAsia="zh-CN" w:bidi="ug-CN"/>
      <w14:ligatures w14:val="standardContextual"/>
    </w:rPr>
  </w:style>
  <w:style w:type="character" w:styleId="aff9">
    <w:name w:val="page number"/>
    <w:basedOn w:val="a2"/>
    <w:uiPriority w:val="99"/>
    <w:semiHidden/>
    <w:unhideWhenUsed/>
    <w:rsid w:val="002953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header" Target="header10.xml"/><Relationship Id="rId21" Type="http://schemas.openxmlformats.org/officeDocument/2006/relationships/header" Target="header8.xml"/><Relationship Id="rId42" Type="http://schemas.openxmlformats.org/officeDocument/2006/relationships/header" Target="header18.xml"/><Relationship Id="rId47" Type="http://schemas.openxmlformats.org/officeDocument/2006/relationships/footer" Target="footer20.xml"/><Relationship Id="rId63" Type="http://schemas.openxmlformats.org/officeDocument/2006/relationships/header" Target="header29.xml"/><Relationship Id="rId68" Type="http://schemas.openxmlformats.org/officeDocument/2006/relationships/header" Target="header31.xml"/><Relationship Id="rId84" Type="http://schemas.openxmlformats.org/officeDocument/2006/relationships/header" Target="header39.xml"/><Relationship Id="rId89" Type="http://schemas.openxmlformats.org/officeDocument/2006/relationships/footer" Target="footer41.xml"/><Relationship Id="rId16" Type="http://schemas.openxmlformats.org/officeDocument/2006/relationships/footer" Target="footer4.xml"/><Relationship Id="rId11" Type="http://schemas.openxmlformats.org/officeDocument/2006/relationships/footer" Target="footer2.xml"/><Relationship Id="rId32" Type="http://schemas.openxmlformats.org/officeDocument/2006/relationships/header" Target="header13.xml"/><Relationship Id="rId37" Type="http://schemas.openxmlformats.org/officeDocument/2006/relationships/footer" Target="footer15.xml"/><Relationship Id="rId53" Type="http://schemas.openxmlformats.org/officeDocument/2006/relationships/footer" Target="footer23.xml"/><Relationship Id="rId58" Type="http://schemas.openxmlformats.org/officeDocument/2006/relationships/footer" Target="footer25.xml"/><Relationship Id="rId74" Type="http://schemas.openxmlformats.org/officeDocument/2006/relationships/header" Target="header34.xml"/><Relationship Id="rId79" Type="http://schemas.openxmlformats.org/officeDocument/2006/relationships/footer" Target="footer36.xml"/><Relationship Id="rId5" Type="http://schemas.openxmlformats.org/officeDocument/2006/relationships/webSettings" Target="webSettings.xml"/><Relationship Id="rId90" Type="http://schemas.openxmlformats.org/officeDocument/2006/relationships/header" Target="header42.xml"/><Relationship Id="rId22" Type="http://schemas.openxmlformats.org/officeDocument/2006/relationships/footer" Target="footer7.xml"/><Relationship Id="rId27" Type="http://schemas.openxmlformats.org/officeDocument/2006/relationships/header" Target="header11.xml"/><Relationship Id="rId43" Type="http://schemas.openxmlformats.org/officeDocument/2006/relationships/footer" Target="footer18.xml"/><Relationship Id="rId48" Type="http://schemas.openxmlformats.org/officeDocument/2006/relationships/header" Target="header21.xml"/><Relationship Id="rId64" Type="http://schemas.openxmlformats.org/officeDocument/2006/relationships/footer" Target="footer28.xml"/><Relationship Id="rId69" Type="http://schemas.openxmlformats.org/officeDocument/2006/relationships/header" Target="header32.xml"/><Relationship Id="rId8" Type="http://schemas.openxmlformats.org/officeDocument/2006/relationships/header" Target="header1.xml"/><Relationship Id="rId51" Type="http://schemas.openxmlformats.org/officeDocument/2006/relationships/header" Target="header23.xml"/><Relationship Id="rId72" Type="http://schemas.openxmlformats.org/officeDocument/2006/relationships/header" Target="header33.xml"/><Relationship Id="rId80" Type="http://schemas.openxmlformats.org/officeDocument/2006/relationships/header" Target="header37.xml"/><Relationship Id="rId85" Type="http://schemas.openxmlformats.org/officeDocument/2006/relationships/footer" Target="footer39.xm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5.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footer" Target="footer19.xml"/><Relationship Id="rId59" Type="http://schemas.openxmlformats.org/officeDocument/2006/relationships/footer" Target="footer26.xml"/><Relationship Id="rId67" Type="http://schemas.openxmlformats.org/officeDocument/2006/relationships/footer" Target="footer30.xml"/><Relationship Id="rId20" Type="http://schemas.openxmlformats.org/officeDocument/2006/relationships/header" Target="header7.xml"/><Relationship Id="rId41" Type="http://schemas.openxmlformats.org/officeDocument/2006/relationships/footer" Target="footer17.xml"/><Relationship Id="rId54" Type="http://schemas.openxmlformats.org/officeDocument/2006/relationships/header" Target="header24.xml"/><Relationship Id="rId62" Type="http://schemas.openxmlformats.org/officeDocument/2006/relationships/header" Target="header28.xml"/><Relationship Id="rId70" Type="http://schemas.openxmlformats.org/officeDocument/2006/relationships/footer" Target="footer31.xml"/><Relationship Id="rId75" Type="http://schemas.openxmlformats.org/officeDocument/2006/relationships/header" Target="header35.xml"/><Relationship Id="rId83" Type="http://schemas.openxmlformats.org/officeDocument/2006/relationships/footer" Target="footer38.xml"/><Relationship Id="rId88" Type="http://schemas.openxmlformats.org/officeDocument/2006/relationships/footer" Target="footer40.xml"/><Relationship Id="rId91" Type="http://schemas.openxmlformats.org/officeDocument/2006/relationships/footer" Target="footer4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footer" Target="footer8.xml"/><Relationship Id="rId28" Type="http://schemas.openxmlformats.org/officeDocument/2006/relationships/footer" Target="footer10.xml"/><Relationship Id="rId36" Type="http://schemas.openxmlformats.org/officeDocument/2006/relationships/header" Target="header15.xml"/><Relationship Id="rId49" Type="http://schemas.openxmlformats.org/officeDocument/2006/relationships/footer" Target="footer21.xml"/><Relationship Id="rId57" Type="http://schemas.openxmlformats.org/officeDocument/2006/relationships/header" Target="header26.xml"/><Relationship Id="rId10" Type="http://schemas.openxmlformats.org/officeDocument/2006/relationships/footer" Target="footer1.xml"/><Relationship Id="rId31" Type="http://schemas.openxmlformats.org/officeDocument/2006/relationships/footer" Target="footer12.xml"/><Relationship Id="rId44" Type="http://schemas.openxmlformats.org/officeDocument/2006/relationships/header" Target="header19.xml"/><Relationship Id="rId52" Type="http://schemas.openxmlformats.org/officeDocument/2006/relationships/footer" Target="footer22.xml"/><Relationship Id="rId60" Type="http://schemas.openxmlformats.org/officeDocument/2006/relationships/header" Target="header27.xml"/><Relationship Id="rId65" Type="http://schemas.openxmlformats.org/officeDocument/2006/relationships/footer" Target="footer29.xml"/><Relationship Id="rId73" Type="http://schemas.openxmlformats.org/officeDocument/2006/relationships/footer" Target="footer33.xml"/><Relationship Id="rId78" Type="http://schemas.openxmlformats.org/officeDocument/2006/relationships/header" Target="header36.xml"/><Relationship Id="rId81" Type="http://schemas.openxmlformats.org/officeDocument/2006/relationships/header" Target="header38.xml"/><Relationship Id="rId86" Type="http://schemas.openxmlformats.org/officeDocument/2006/relationships/header" Target="header40.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4.xml"/><Relationship Id="rId76" Type="http://schemas.openxmlformats.org/officeDocument/2006/relationships/footer" Target="footer34.xml"/><Relationship Id="rId7" Type="http://schemas.openxmlformats.org/officeDocument/2006/relationships/endnotes" Target="endnotes.xml"/><Relationship Id="rId71" Type="http://schemas.openxmlformats.org/officeDocument/2006/relationships/footer" Target="footer32.xml"/><Relationship Id="rId92"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footer" Target="footer11.xml"/><Relationship Id="rId24" Type="http://schemas.openxmlformats.org/officeDocument/2006/relationships/header" Target="header9.xml"/><Relationship Id="rId40" Type="http://schemas.openxmlformats.org/officeDocument/2006/relationships/footer" Target="footer16.xml"/><Relationship Id="rId45" Type="http://schemas.openxmlformats.org/officeDocument/2006/relationships/header" Target="header20.xml"/><Relationship Id="rId66" Type="http://schemas.openxmlformats.org/officeDocument/2006/relationships/header" Target="header30.xml"/><Relationship Id="rId87" Type="http://schemas.openxmlformats.org/officeDocument/2006/relationships/header" Target="header41.xml"/><Relationship Id="rId61" Type="http://schemas.openxmlformats.org/officeDocument/2006/relationships/footer" Target="footer27.xml"/><Relationship Id="rId82" Type="http://schemas.openxmlformats.org/officeDocument/2006/relationships/footer" Target="footer37.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eader" Target="header12.xml"/><Relationship Id="rId35" Type="http://schemas.openxmlformats.org/officeDocument/2006/relationships/footer" Target="footer14.xml"/><Relationship Id="rId56" Type="http://schemas.openxmlformats.org/officeDocument/2006/relationships/header" Target="header25.xml"/><Relationship Id="rId77" Type="http://schemas.openxmlformats.org/officeDocument/2006/relationships/footer" Target="footer3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108</Pages>
  <Words>61322</Words>
  <Characters>84934</Characters>
  <Application>Microsoft Office Word</Application>
  <DocSecurity>0</DocSecurity>
  <Lines>3815</Lines>
  <Paragraphs>2143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90863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YIMURENIJIANG MAIMAITIMING</cp:lastModifiedBy>
  <cp:revision>3</cp:revision>
  <dcterms:created xsi:type="dcterms:W3CDTF">2013-12-23T23:15:00Z</dcterms:created>
  <dcterms:modified xsi:type="dcterms:W3CDTF">2026-05-07T16:01:00Z</dcterms:modified>
  <cp:category/>
</cp:coreProperties>
</file>