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F4F59" w14:textId="7B232049" w:rsidR="008808D8" w:rsidRPr="00F36C0A" w:rsidRDefault="008808D8" w:rsidP="001C71CD">
      <w:pPr>
        <w:shd w:val="clear" w:color="auto" w:fill="FFFFFF"/>
        <w:ind w:left="5" w:hanging="5"/>
        <w:jc w:val="both"/>
        <w:rPr>
          <w:rFonts w:ascii="Verdana" w:hAnsi="Verdana"/>
          <w:b/>
          <w:bCs/>
          <w:color w:val="000000"/>
          <w:sz w:val="18"/>
          <w:szCs w:val="18"/>
          <w:lang w:val="es-ES_tradnl"/>
        </w:rPr>
      </w:pPr>
      <w:r w:rsidRPr="00F36C0A">
        <w:rPr>
          <w:rFonts w:ascii="Verdana" w:hAnsi="Verdana"/>
          <w:b/>
          <w:bCs/>
          <w:color w:val="000000"/>
          <w:spacing w:val="3"/>
          <w:sz w:val="18"/>
          <w:szCs w:val="18"/>
          <w:lang w:val="es-ES_tradnl"/>
        </w:rPr>
        <w:t xml:space="preserve">CONVENIO DE CONFIDENCIALIDAD QUE CELEBRAN, POR UNA </w:t>
      </w:r>
      <w:r w:rsidR="008A6438" w:rsidRPr="00F36C0A">
        <w:rPr>
          <w:rFonts w:ascii="Verdana" w:hAnsi="Verdana"/>
          <w:b/>
          <w:bCs/>
          <w:color w:val="000000"/>
          <w:spacing w:val="3"/>
          <w:sz w:val="18"/>
          <w:szCs w:val="18"/>
          <w:lang w:val="es-ES_tradnl"/>
        </w:rPr>
        <w:t>PARTE,</w:t>
      </w:r>
      <w:r w:rsidRPr="00F36C0A">
        <w:rPr>
          <w:rFonts w:ascii="Verdana" w:hAnsi="Verdana"/>
          <w:b/>
          <w:bCs/>
          <w:color w:val="000000"/>
          <w:spacing w:val="3"/>
          <w:sz w:val="18"/>
          <w:szCs w:val="18"/>
          <w:lang w:val="es-ES_tradnl"/>
        </w:rPr>
        <w:t xml:space="preserve"> </w:t>
      </w:r>
      <w:r w:rsidR="0070295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397 CAP</w:t>
      </w:r>
      <w:r w:rsidR="00800BC4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, S.</w:t>
      </w:r>
      <w:r w:rsidR="003B4241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A</w:t>
      </w:r>
      <w:r w:rsidR="00800BC4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 xml:space="preserve"> DE </w:t>
      </w:r>
      <w:r w:rsidR="003B4241">
        <w:rPr>
          <w:rFonts w:ascii="Verdana" w:hAnsi="Verdana"/>
          <w:b/>
          <w:bCs/>
          <w:color w:val="000000"/>
          <w:sz w:val="18"/>
          <w:szCs w:val="18"/>
          <w:lang w:val="es-ES_tradnl"/>
        </w:rPr>
        <w:t xml:space="preserve">C.V., SOFOM, E.N.R. Y </w:t>
      </w:r>
      <w:r w:rsidR="00800BC4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ENGENCAP FIN, S.A. DE C.V., SOFOM, E.N.R.</w:t>
      </w:r>
      <w:r w:rsidR="00625201" w:rsidRPr="00F36C0A">
        <w:rPr>
          <w:rFonts w:ascii="Verdana" w:hAnsi="Verdana"/>
          <w:b/>
          <w:bCs/>
          <w:color w:val="000000"/>
          <w:spacing w:val="9"/>
          <w:sz w:val="18"/>
          <w:szCs w:val="18"/>
          <w:lang w:val="es-ES_tradnl"/>
        </w:rPr>
        <w:t xml:space="preserve"> </w:t>
      </w:r>
      <w:r w:rsidR="003C68A6" w:rsidRPr="00F36C0A">
        <w:rPr>
          <w:rFonts w:ascii="Verdana" w:hAnsi="Verdana"/>
          <w:b/>
          <w:bCs/>
          <w:color w:val="000000"/>
          <w:spacing w:val="9"/>
          <w:sz w:val="18"/>
          <w:szCs w:val="18"/>
          <w:lang w:val="es-ES_tradnl"/>
        </w:rPr>
        <w:t>(</w:t>
      </w:r>
      <w:r w:rsidR="003C68A6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  <w:t xml:space="preserve">EN LO </w:t>
      </w:r>
      <w:r w:rsidR="005C3706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  <w:t>SUCESIVO, “</w:t>
      </w:r>
      <w:r w:rsidR="009C5F15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  <w:t>ENGE</w:t>
      </w:r>
      <w:r w:rsidR="00813AF3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  <w:t>N</w:t>
      </w:r>
      <w:r w:rsidR="008A6438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  <w:t xml:space="preserve"> CAPITAL</w:t>
      </w:r>
      <w:r w:rsidR="00180DAC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  <w:t>”</w:t>
      </w:r>
      <w:r w:rsidR="003C68A6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  <w:t>)</w:t>
      </w:r>
      <w:r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  <w:t xml:space="preserve"> Y POR LA OTRA </w:t>
      </w:r>
      <w:r w:rsidRPr="00F36C0A">
        <w:rPr>
          <w:rFonts w:ascii="Verdana" w:hAnsi="Verdana"/>
          <w:b/>
          <w:bCs/>
          <w:color w:val="000000"/>
          <w:spacing w:val="5"/>
          <w:sz w:val="18"/>
          <w:szCs w:val="18"/>
          <w:lang w:val="es-ES_tradnl"/>
        </w:rPr>
        <w:t>PARTE</w:t>
      </w:r>
      <w:r w:rsidRPr="009527EB">
        <w:rPr>
          <w:rFonts w:ascii="Verdana" w:hAnsi="Verdana"/>
          <w:b/>
          <w:bCs/>
          <w:color w:val="000000"/>
          <w:sz w:val="18"/>
          <w:szCs w:val="18"/>
          <w:lang w:val="es-ES_tradnl"/>
        </w:rPr>
        <w:t xml:space="preserve">, </w:t>
      </w:r>
      <w:r w:rsidR="00314062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  <w:t>&lt;&lt;</w:t>
      </w:r>
      <w:r w:rsidR="003055BD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  <w:t>ACC_fm_Company_Legal_</w:t>
      </w:r>
      <w:proofErr w:type="spellStart"/>
      <w:r w:rsidR="003055BD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  <w:t>Name</w:t>
      </w:r>
      <w:proofErr w:type="spellEnd"/>
      <w:r w:rsidR="003055BD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  <w:t>__c</w:t>
      </w:r>
      <w:r w:rsidR="00314062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  <w:t>&gt;&gt;</w:t>
      </w:r>
      <w:r w:rsidR="009527EB" w:rsidRPr="009527EB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="003C68A6" w:rsidRPr="00F36C0A">
        <w:rPr>
          <w:rFonts w:ascii="Verdana" w:hAnsi="Verdana"/>
          <w:b/>
          <w:bCs/>
          <w:sz w:val="18"/>
          <w:szCs w:val="18"/>
          <w:lang w:val="es-ES_tradnl"/>
        </w:rPr>
        <w:t>(</w:t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EN LO SUCESIVO,</w:t>
      </w:r>
      <w:r w:rsidR="005F2422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 xml:space="preserve"> EL </w:t>
      </w:r>
      <w:r w:rsidR="004B14E0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“</w:t>
      </w:r>
      <w:r w:rsidR="005F2422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  <w:t>CLIENTE</w:t>
      </w:r>
      <w:r w:rsidR="004B14E0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”</w:t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 xml:space="preserve"> Y EN CONJUNTO CON ENGEN</w:t>
      </w:r>
      <w:r w:rsidR="008A6438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 xml:space="preserve"> CAPITAL</w:t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, LAS “</w:t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  <w:t>PARTES</w:t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”)</w:t>
      </w:r>
      <w:r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, DE CONFORMIDAD CON LAS SIGUIENTES DECLARACIONES Y CL</w:t>
      </w:r>
      <w:r w:rsidR="00B857C0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Á</w:t>
      </w:r>
      <w:r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  <w:t>USULAS:</w:t>
      </w:r>
    </w:p>
    <w:p w14:paraId="45C3E7EA" w14:textId="77777777" w:rsidR="001C71CD" w:rsidRPr="00F36C0A" w:rsidRDefault="001C71CD" w:rsidP="001C71CD">
      <w:pPr>
        <w:shd w:val="clear" w:color="auto" w:fill="FFFFFF"/>
        <w:ind w:left="5" w:hanging="5"/>
        <w:jc w:val="both"/>
        <w:rPr>
          <w:rFonts w:ascii="Verdana" w:hAnsi="Verdana"/>
          <w:b/>
          <w:bCs/>
          <w:color w:val="000000"/>
          <w:sz w:val="18"/>
          <w:szCs w:val="18"/>
          <w:lang w:val="es-ES_tradnl"/>
        </w:rPr>
      </w:pPr>
    </w:p>
    <w:p w14:paraId="5FE3D7C8" w14:textId="07A4E12A" w:rsidR="008808D8" w:rsidRPr="00F36C0A" w:rsidRDefault="008808D8" w:rsidP="001C71CD">
      <w:pPr>
        <w:shd w:val="clear" w:color="auto" w:fill="FFFFFF"/>
        <w:ind w:left="5" w:hanging="5"/>
        <w:jc w:val="center"/>
        <w:rPr>
          <w:rFonts w:ascii="Verdana" w:hAnsi="Verdana"/>
          <w:b/>
          <w:spacing w:val="-2"/>
          <w:sz w:val="18"/>
          <w:szCs w:val="18"/>
          <w:lang w:val="es-ES_tradnl"/>
        </w:rPr>
      </w:pP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>DECLARACIONES</w:t>
      </w:r>
    </w:p>
    <w:p w14:paraId="5B5EC3F9" w14:textId="77777777" w:rsidR="001C71CD" w:rsidRPr="003A5142" w:rsidRDefault="001C71CD" w:rsidP="001C71CD">
      <w:pPr>
        <w:shd w:val="clear" w:color="auto" w:fill="FFFFFF"/>
        <w:ind w:left="5" w:hanging="5"/>
        <w:jc w:val="center"/>
        <w:rPr>
          <w:rFonts w:ascii="Verdana" w:hAnsi="Verdana"/>
          <w:b/>
          <w:color w:val="FF0000"/>
          <w:spacing w:val="-2"/>
          <w:sz w:val="18"/>
          <w:szCs w:val="18"/>
          <w:lang w:val="es-ES_tradnl"/>
        </w:rPr>
      </w:pPr>
    </w:p>
    <w:p w14:paraId="42D9F450" w14:textId="1E68CF64" w:rsidR="009C5F15" w:rsidRPr="00F36C0A" w:rsidRDefault="008808D8" w:rsidP="001C71CD">
      <w:pPr>
        <w:shd w:val="clear" w:color="auto" w:fill="FFFFFF"/>
        <w:ind w:left="5" w:hanging="5"/>
        <w:jc w:val="both"/>
        <w:rPr>
          <w:rFonts w:ascii="Verdana" w:hAnsi="Verdana"/>
          <w:b/>
          <w:spacing w:val="-2"/>
          <w:sz w:val="18"/>
          <w:szCs w:val="18"/>
          <w:lang w:val="es-ES_tradnl"/>
        </w:rPr>
      </w:pP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>I.</w:t>
      </w: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ab/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Declara Engen</w:t>
      </w:r>
      <w:r w:rsidR="008A6438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Capital</w:t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a través de su</w:t>
      </w:r>
      <w:r w:rsidR="00B857C0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s</w:t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representante</w:t>
      </w:r>
      <w:r w:rsidR="00B857C0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s</w:t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que:</w:t>
      </w:r>
    </w:p>
    <w:p w14:paraId="046487E7" w14:textId="77777777" w:rsidR="001C71CD" w:rsidRPr="00F36C0A" w:rsidRDefault="001C71CD" w:rsidP="001C71CD">
      <w:pPr>
        <w:shd w:val="clear" w:color="auto" w:fill="FFFFFF"/>
        <w:ind w:left="5" w:hanging="5"/>
        <w:jc w:val="both"/>
        <w:rPr>
          <w:rFonts w:ascii="Verdana" w:hAnsi="Verdana"/>
          <w:b/>
          <w:spacing w:val="-2"/>
          <w:sz w:val="18"/>
          <w:szCs w:val="18"/>
          <w:lang w:val="es-ES_tradnl"/>
        </w:rPr>
      </w:pPr>
    </w:p>
    <w:p w14:paraId="3E7E870A" w14:textId="2A2017A0" w:rsidR="009C5F15" w:rsidRPr="00F36C0A" w:rsidRDefault="009C5F15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>a)</w:t>
      </w: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ab/>
      </w:r>
      <w:r w:rsidRPr="00F36C0A">
        <w:rPr>
          <w:rFonts w:ascii="Verdana" w:hAnsi="Verdana"/>
          <w:sz w:val="18"/>
          <w:szCs w:val="18"/>
        </w:rPr>
        <w:t xml:space="preserve">Que </w:t>
      </w:r>
      <w:r w:rsidR="005B249B">
        <w:rPr>
          <w:rFonts w:ascii="Verdana" w:hAnsi="Verdana"/>
          <w:sz w:val="18"/>
          <w:szCs w:val="18"/>
        </w:rPr>
        <w:t>son</w:t>
      </w:r>
      <w:r w:rsidRPr="00F36C0A">
        <w:rPr>
          <w:rFonts w:ascii="Verdana" w:hAnsi="Verdana"/>
          <w:sz w:val="18"/>
          <w:szCs w:val="18"/>
        </w:rPr>
        <w:t xml:space="preserve"> </w:t>
      </w:r>
      <w:r w:rsidR="00625201" w:rsidRPr="00F36C0A">
        <w:rPr>
          <w:rFonts w:ascii="Verdana" w:hAnsi="Verdana"/>
          <w:sz w:val="18"/>
          <w:szCs w:val="18"/>
        </w:rPr>
        <w:t>s</w:t>
      </w:r>
      <w:r w:rsidRPr="00F36C0A">
        <w:rPr>
          <w:rFonts w:ascii="Verdana" w:hAnsi="Verdana"/>
          <w:sz w:val="18"/>
          <w:szCs w:val="18"/>
        </w:rPr>
        <w:t>ociedad</w:t>
      </w:r>
      <w:r w:rsidR="005B249B">
        <w:rPr>
          <w:rFonts w:ascii="Verdana" w:hAnsi="Verdana"/>
          <w:sz w:val="18"/>
          <w:szCs w:val="18"/>
        </w:rPr>
        <w:t>es</w:t>
      </w:r>
      <w:r w:rsidRPr="00F36C0A">
        <w:rPr>
          <w:rFonts w:ascii="Verdana" w:hAnsi="Verdana"/>
          <w:sz w:val="18"/>
          <w:szCs w:val="18"/>
        </w:rPr>
        <w:t xml:space="preserve"> </w:t>
      </w:r>
      <w:r w:rsidR="00625201" w:rsidRPr="00F36C0A">
        <w:rPr>
          <w:rFonts w:ascii="Verdana" w:hAnsi="Verdana"/>
          <w:sz w:val="18"/>
          <w:szCs w:val="18"/>
        </w:rPr>
        <w:t xml:space="preserve">debidamente </w:t>
      </w:r>
      <w:r w:rsidRPr="00F36C0A">
        <w:rPr>
          <w:rFonts w:ascii="Verdana" w:hAnsi="Verdana"/>
          <w:sz w:val="18"/>
          <w:szCs w:val="18"/>
        </w:rPr>
        <w:t>constituida</w:t>
      </w:r>
      <w:r w:rsidR="005B249B">
        <w:rPr>
          <w:rFonts w:ascii="Verdana" w:hAnsi="Verdana"/>
          <w:sz w:val="18"/>
          <w:szCs w:val="18"/>
        </w:rPr>
        <w:t>s</w:t>
      </w:r>
      <w:r w:rsidRPr="00F36C0A">
        <w:rPr>
          <w:rFonts w:ascii="Verdana" w:hAnsi="Verdana"/>
          <w:sz w:val="18"/>
          <w:szCs w:val="18"/>
        </w:rPr>
        <w:t xml:space="preserve"> de </w:t>
      </w:r>
      <w:r w:rsidR="005F2422" w:rsidRPr="00F36C0A">
        <w:rPr>
          <w:rFonts w:ascii="Verdana" w:hAnsi="Verdana"/>
          <w:sz w:val="18"/>
          <w:szCs w:val="18"/>
        </w:rPr>
        <w:t>conformidad</w:t>
      </w:r>
      <w:r w:rsidRPr="00F36C0A">
        <w:rPr>
          <w:rFonts w:ascii="Verdana" w:hAnsi="Verdana"/>
          <w:sz w:val="18"/>
          <w:szCs w:val="18"/>
        </w:rPr>
        <w:t xml:space="preserve"> con las leyes de la República Mexicana</w:t>
      </w:r>
      <w:r w:rsidR="00AC1018" w:rsidRPr="00F36C0A">
        <w:rPr>
          <w:rFonts w:ascii="Verdana" w:hAnsi="Verdana"/>
          <w:sz w:val="18"/>
          <w:szCs w:val="18"/>
        </w:rPr>
        <w:t xml:space="preserve">. </w:t>
      </w:r>
    </w:p>
    <w:p w14:paraId="23553F75" w14:textId="77777777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</w:p>
    <w:p w14:paraId="170F6CA4" w14:textId="18703C94" w:rsidR="009C5F15" w:rsidRPr="00F36C0A" w:rsidRDefault="009C5F15" w:rsidP="001C71CD">
      <w:pPr>
        <w:shd w:val="clear" w:color="auto" w:fill="FFFFFF"/>
        <w:ind w:left="720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b)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ab/>
      </w:r>
      <w:r w:rsidRPr="00F36C0A">
        <w:rPr>
          <w:rFonts w:ascii="Verdana" w:hAnsi="Verdana"/>
          <w:color w:val="000000"/>
          <w:spacing w:val="-5"/>
          <w:sz w:val="18"/>
          <w:szCs w:val="18"/>
        </w:rPr>
        <w:t xml:space="preserve">Sus </w:t>
      </w:r>
      <w:r w:rsidRPr="00F36C0A">
        <w:rPr>
          <w:rFonts w:ascii="Verdana" w:hAnsi="Verdana"/>
          <w:color w:val="000000"/>
          <w:spacing w:val="-1"/>
          <w:sz w:val="18"/>
          <w:szCs w:val="18"/>
        </w:rPr>
        <w:t xml:space="preserve">representantes se </w:t>
      </w:r>
      <w:r w:rsidR="005C3706" w:rsidRPr="00F36C0A">
        <w:rPr>
          <w:rFonts w:ascii="Verdana" w:hAnsi="Verdana"/>
          <w:color w:val="000000"/>
          <w:spacing w:val="-1"/>
          <w:sz w:val="18"/>
          <w:szCs w:val="18"/>
        </w:rPr>
        <w:t>encuentran debidamente</w:t>
      </w:r>
      <w:r w:rsidRPr="00F36C0A">
        <w:rPr>
          <w:rFonts w:ascii="Verdana" w:hAnsi="Verdana"/>
          <w:color w:val="000000"/>
          <w:spacing w:val="-1"/>
          <w:sz w:val="18"/>
          <w:szCs w:val="18"/>
        </w:rPr>
        <w:t xml:space="preserve"> facultados para celebrar el </w:t>
      </w:r>
      <w:r w:rsidRPr="00F36C0A">
        <w:rPr>
          <w:rFonts w:ascii="Verdana" w:hAnsi="Verdana"/>
          <w:color w:val="000000"/>
          <w:spacing w:val="-3"/>
          <w:sz w:val="18"/>
          <w:szCs w:val="18"/>
        </w:rPr>
        <w:t>presente Convenio</w:t>
      </w:r>
      <w:r w:rsidR="005C3706" w:rsidRPr="00F36C0A">
        <w:rPr>
          <w:rFonts w:ascii="Verdana" w:hAnsi="Verdana"/>
          <w:sz w:val="18"/>
          <w:szCs w:val="18"/>
        </w:rPr>
        <w:t xml:space="preserve">, </w:t>
      </w:r>
      <w:r w:rsidRPr="00F36C0A">
        <w:rPr>
          <w:rFonts w:ascii="Verdana" w:hAnsi="Verdana"/>
          <w:color w:val="000000"/>
          <w:spacing w:val="-4"/>
          <w:sz w:val="18"/>
          <w:szCs w:val="18"/>
          <w:lang w:val="es-ES_tradnl"/>
        </w:rPr>
        <w:t xml:space="preserve">manifestando, bajo 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protesta de decir verdad, que </w:t>
      </w:r>
      <w:r w:rsidR="006F0924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sus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poder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es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no ha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n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sido revocado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, modificado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ni 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limitado</w:t>
      </w:r>
      <w:r w:rsidR="00B857C0"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s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 xml:space="preserve"> en forma alguna a la fecha de este Convenio.</w:t>
      </w:r>
    </w:p>
    <w:p w14:paraId="24D0C1C6" w14:textId="77777777" w:rsidR="001C71CD" w:rsidRPr="00F36C0A" w:rsidRDefault="001C71CD" w:rsidP="001C71CD">
      <w:pPr>
        <w:shd w:val="clear" w:color="auto" w:fill="FFFFFF"/>
        <w:ind w:left="5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</w:p>
    <w:p w14:paraId="45C79988" w14:textId="77A691C2" w:rsidR="008808D8" w:rsidRPr="00F36C0A" w:rsidRDefault="009C5F15" w:rsidP="001C71CD">
      <w:pPr>
        <w:shd w:val="clear" w:color="auto" w:fill="FFFFFF"/>
        <w:ind w:left="5" w:right="94" w:hanging="5"/>
        <w:jc w:val="both"/>
        <w:rPr>
          <w:rFonts w:ascii="Verdana" w:hAnsi="Verdana"/>
          <w:b/>
          <w:spacing w:val="-2"/>
          <w:sz w:val="18"/>
          <w:szCs w:val="18"/>
          <w:lang w:val="es-ES_tradnl"/>
        </w:rPr>
      </w:pP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>II.</w:t>
      </w: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ab/>
      </w:r>
      <w:r w:rsidR="008808D8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Declara</w:t>
      </w:r>
      <w:r w:rsidR="00CA3ADC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</w:t>
      </w:r>
      <w:r w:rsidR="005F2422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el Cliente</w:t>
      </w:r>
      <w:r w:rsidR="008808D8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  <w:t xml:space="preserve"> </w:t>
      </w:r>
      <w:r w:rsidR="008808D8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a través de su apoderado legal que:</w:t>
      </w:r>
    </w:p>
    <w:p w14:paraId="4C32AE98" w14:textId="77777777" w:rsidR="001C71CD" w:rsidRPr="00F36C0A" w:rsidRDefault="001C71CD" w:rsidP="001C71CD">
      <w:pPr>
        <w:shd w:val="clear" w:color="auto" w:fill="FFFFFF"/>
        <w:ind w:left="5" w:right="94" w:hanging="5"/>
        <w:jc w:val="both"/>
        <w:rPr>
          <w:rFonts w:ascii="Verdana" w:hAnsi="Verdana"/>
          <w:b/>
          <w:spacing w:val="-2"/>
          <w:sz w:val="18"/>
          <w:szCs w:val="18"/>
        </w:rPr>
      </w:pPr>
    </w:p>
    <w:p w14:paraId="416F0A87" w14:textId="4F60E572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>a)</w:t>
      </w: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ab/>
      </w:r>
      <w:r w:rsidRPr="00F36C0A">
        <w:rPr>
          <w:rFonts w:ascii="Verdana" w:hAnsi="Verdana"/>
          <w:sz w:val="18"/>
          <w:szCs w:val="18"/>
        </w:rPr>
        <w:t xml:space="preserve">Que es una sociedad debidamente constituida de conformidad con las leyes de la República Mexicana. </w:t>
      </w:r>
    </w:p>
    <w:p w14:paraId="534F134A" w14:textId="77777777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</w:p>
    <w:p w14:paraId="5BF3BD8D" w14:textId="31104C60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b)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ab/>
      </w:r>
      <w:r w:rsidRPr="00F36C0A">
        <w:rPr>
          <w:rFonts w:ascii="Verdana" w:hAnsi="Verdana"/>
          <w:color w:val="000000"/>
          <w:spacing w:val="-5"/>
          <w:sz w:val="18"/>
          <w:szCs w:val="18"/>
        </w:rPr>
        <w:t xml:space="preserve">Su(s) </w:t>
      </w:r>
      <w:r w:rsidRPr="00F36C0A">
        <w:rPr>
          <w:rFonts w:ascii="Verdana" w:hAnsi="Verdana"/>
          <w:color w:val="000000"/>
          <w:spacing w:val="-1"/>
          <w:sz w:val="18"/>
          <w:szCs w:val="18"/>
        </w:rPr>
        <w:t xml:space="preserve">representante(s) se encuentra(n) debidamente facultado(s) para celebrar el </w:t>
      </w:r>
      <w:r w:rsidRPr="00F36C0A">
        <w:rPr>
          <w:rFonts w:ascii="Verdana" w:hAnsi="Verdana"/>
          <w:color w:val="000000"/>
          <w:spacing w:val="-3"/>
          <w:sz w:val="18"/>
          <w:szCs w:val="18"/>
        </w:rPr>
        <w:t>presente Convenio</w:t>
      </w:r>
      <w:r w:rsidRPr="00F36C0A">
        <w:rPr>
          <w:rFonts w:ascii="Verdana" w:hAnsi="Verdana"/>
          <w:sz w:val="18"/>
          <w:szCs w:val="18"/>
        </w:rPr>
        <w:t xml:space="preserve">, </w:t>
      </w:r>
      <w:r w:rsidRPr="00F36C0A">
        <w:rPr>
          <w:rFonts w:ascii="Verdana" w:hAnsi="Verdana"/>
          <w:color w:val="000000"/>
          <w:spacing w:val="-4"/>
          <w:sz w:val="18"/>
          <w:szCs w:val="18"/>
          <w:lang w:val="es-ES_tradnl"/>
        </w:rPr>
        <w:t xml:space="preserve">manifestando, bajo 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protesta de decir verdad, que sus poderes no han sido revocados, modificados ni 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limitados en forma alguna a la fecha de este Convenio.</w:t>
      </w:r>
    </w:p>
    <w:p w14:paraId="594ED75D" w14:textId="77777777" w:rsidR="001C71CD" w:rsidRPr="00F36C0A" w:rsidRDefault="001C71CD" w:rsidP="001C71CD">
      <w:pPr>
        <w:shd w:val="clear" w:color="auto" w:fill="FFFFFF"/>
        <w:ind w:left="5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</w:p>
    <w:p w14:paraId="1B6DB7B5" w14:textId="77777777" w:rsidR="008808D8" w:rsidRPr="00F36C0A" w:rsidRDefault="008808D8" w:rsidP="001C71CD">
      <w:pPr>
        <w:shd w:val="clear" w:color="auto" w:fill="FFFFFF"/>
        <w:ind w:left="5" w:right="10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>En virtud de</w:t>
      </w:r>
      <w:r w:rsidR="002B58BD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 </w:t>
      </w:r>
      <w:r w:rsidR="008042AD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que </w:t>
      </w:r>
      <w:r w:rsidR="002B58BD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las Partes desean compartir Información Confidencial para los fines convenidos, </w:t>
      </w:r>
      <w:r w:rsidR="003C68A6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>las P</w:t>
      </w:r>
      <w:r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artes desean celebrar el presente Convenio de Confidencialidad </w:t>
      </w:r>
      <w:r w:rsidRPr="00F36C0A">
        <w:rPr>
          <w:rFonts w:ascii="Verdana" w:hAnsi="Verdana"/>
          <w:color w:val="000000"/>
          <w:spacing w:val="-9"/>
          <w:sz w:val="18"/>
          <w:szCs w:val="18"/>
          <w:lang w:val="es-ES_tradnl"/>
        </w:rPr>
        <w:t>(el "</w:t>
      </w:r>
      <w:r w:rsidRPr="00F36C0A">
        <w:rPr>
          <w:rFonts w:ascii="Verdana" w:hAnsi="Verdana"/>
          <w:color w:val="000000"/>
          <w:spacing w:val="-9"/>
          <w:sz w:val="18"/>
          <w:szCs w:val="18"/>
          <w:u w:val="single"/>
          <w:lang w:val="es-ES_tradnl"/>
        </w:rPr>
        <w:t>Convenio</w:t>
      </w:r>
      <w:r w:rsidRPr="00F36C0A">
        <w:rPr>
          <w:rFonts w:ascii="Verdana" w:hAnsi="Verdana"/>
          <w:color w:val="000000"/>
          <w:spacing w:val="-9"/>
          <w:sz w:val="18"/>
          <w:szCs w:val="18"/>
          <w:lang w:val="es-ES_tradnl"/>
        </w:rPr>
        <w:t>"), a efecto de lo cual, de común acuerdo, otorgan las siguientes:</w:t>
      </w:r>
    </w:p>
    <w:p w14:paraId="5B2D51D3" w14:textId="69B551F8" w:rsidR="008808D8" w:rsidRPr="00F36C0A" w:rsidRDefault="008808D8" w:rsidP="001C71CD">
      <w:pPr>
        <w:shd w:val="clear" w:color="auto" w:fill="FFFFFF"/>
        <w:ind w:left="5" w:hanging="5"/>
        <w:jc w:val="center"/>
        <w:rPr>
          <w:rFonts w:ascii="Verdana" w:hAnsi="Verdana"/>
          <w:b/>
          <w:bCs/>
          <w:color w:val="000000"/>
          <w:spacing w:val="31"/>
          <w:sz w:val="18"/>
          <w:szCs w:val="18"/>
          <w:lang w:val="es-ES_tradnl"/>
        </w:rPr>
      </w:pPr>
      <w:r w:rsidRPr="00F36C0A">
        <w:rPr>
          <w:rFonts w:ascii="Verdana" w:hAnsi="Verdana"/>
          <w:b/>
          <w:bCs/>
          <w:color w:val="000000"/>
          <w:spacing w:val="31"/>
          <w:sz w:val="18"/>
          <w:szCs w:val="18"/>
          <w:lang w:val="es-ES_tradnl"/>
        </w:rPr>
        <w:t>CLÁUSULAS</w:t>
      </w:r>
    </w:p>
    <w:p w14:paraId="6C1688AF" w14:textId="77777777" w:rsidR="001C71CD" w:rsidRPr="00F36C0A" w:rsidRDefault="001C71CD" w:rsidP="001C71CD">
      <w:pPr>
        <w:shd w:val="clear" w:color="auto" w:fill="FFFFFF"/>
        <w:ind w:left="5" w:hanging="5"/>
        <w:jc w:val="center"/>
        <w:rPr>
          <w:rFonts w:ascii="Verdana" w:hAnsi="Verdana"/>
          <w:b/>
          <w:bCs/>
          <w:color w:val="000000"/>
          <w:spacing w:val="31"/>
          <w:sz w:val="18"/>
          <w:szCs w:val="18"/>
          <w:lang w:val="es-ES_tradnl"/>
        </w:rPr>
      </w:pPr>
    </w:p>
    <w:p w14:paraId="74A8F8E5" w14:textId="3786A081" w:rsidR="008808D8" w:rsidRPr="00F36C0A" w:rsidRDefault="008808D8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PRIMERA</w:t>
      </w:r>
      <w:r w:rsidRPr="00F36C0A">
        <w:rPr>
          <w:rFonts w:ascii="Verdana" w:hAnsi="Verdana"/>
          <w:b/>
          <w:sz w:val="18"/>
          <w:szCs w:val="18"/>
        </w:rPr>
        <w:t xml:space="preserve">. DEFINICIÓN DE </w:t>
      </w:r>
      <w:r w:rsidR="00DE0117" w:rsidRPr="00F36C0A">
        <w:rPr>
          <w:rFonts w:ascii="Verdana" w:hAnsi="Verdana"/>
          <w:b/>
          <w:sz w:val="18"/>
          <w:szCs w:val="18"/>
        </w:rPr>
        <w:t>“</w:t>
      </w:r>
      <w:r w:rsidRPr="00F36C0A">
        <w:rPr>
          <w:rFonts w:ascii="Verdana" w:hAnsi="Verdana"/>
          <w:b/>
          <w:sz w:val="18"/>
          <w:szCs w:val="18"/>
        </w:rPr>
        <w:t>INFORMACIÓN CONFIDENCIAL</w:t>
      </w:r>
      <w:r w:rsidR="00DE0117" w:rsidRPr="00F36C0A">
        <w:rPr>
          <w:rFonts w:ascii="Verdana" w:hAnsi="Verdana"/>
          <w:b/>
          <w:sz w:val="18"/>
          <w:szCs w:val="18"/>
        </w:rPr>
        <w:t>”</w:t>
      </w:r>
    </w:p>
    <w:p w14:paraId="42C84350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  <w:u w:val="single"/>
        </w:rPr>
      </w:pPr>
    </w:p>
    <w:p w14:paraId="116162F4" w14:textId="0AECAF8F" w:rsidR="008808D8" w:rsidRDefault="008808D8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  <w:lang w:val="es-MX"/>
        </w:rPr>
        <w:t>Para los efectos de este Convenio, el término “Información Confidencial” significa toda la información o documentación</w:t>
      </w:r>
      <w:r w:rsidR="00C86C0A" w:rsidRPr="00F36C0A">
        <w:rPr>
          <w:rFonts w:ascii="Verdana" w:hAnsi="Verdana"/>
          <w:sz w:val="18"/>
          <w:szCs w:val="18"/>
          <w:lang w:val="es-MX"/>
        </w:rPr>
        <w:t xml:space="preserve"> en algún soporte material, de cualquier clase, recibida directa o indirectamente de o a través de </w:t>
      </w:r>
      <w:r w:rsidR="003C68A6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cualquiera de las P</w:t>
      </w:r>
      <w:r w:rsidR="00C86C0A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artes </w:t>
      </w:r>
      <w:r w:rsidR="00C86C0A" w:rsidRPr="00F36C0A">
        <w:rPr>
          <w:rFonts w:ascii="Verdana" w:hAnsi="Verdana"/>
          <w:sz w:val="18"/>
          <w:szCs w:val="18"/>
          <w:lang w:val="es-MX"/>
        </w:rPr>
        <w:t xml:space="preserve">o de sus empresas filiales, afiliadas y/o subsidiarias, o de cualquier otra forma, </w:t>
      </w:r>
      <w:r w:rsidR="00483696" w:rsidRPr="00F36C0A">
        <w:rPr>
          <w:rFonts w:ascii="Verdana" w:hAnsi="Verdana"/>
          <w:sz w:val="18"/>
          <w:szCs w:val="18"/>
          <w:lang w:val="es-MX"/>
        </w:rPr>
        <w:t>susceptible</w:t>
      </w:r>
      <w:r w:rsidR="00C86C0A" w:rsidRPr="00F36C0A">
        <w:rPr>
          <w:rFonts w:ascii="Verdana" w:hAnsi="Verdana"/>
          <w:sz w:val="18"/>
          <w:szCs w:val="18"/>
          <w:lang w:val="es-MX"/>
        </w:rPr>
        <w:t xml:space="preserve"> de ser aplicada industrial o comercialmente que sirva para mantener ventaja competitiva o económica frente a terceros en la realización de actividades económicas, que guarde una persona con carácter confidencial adoptando para ello los medios o sistemas necesarios para preservar esa confidencialidad y restringir el acceso a la misma, </w:t>
      </w:r>
      <w:r w:rsidRPr="00F36C0A">
        <w:rPr>
          <w:rFonts w:ascii="Verdana" w:hAnsi="Verdana"/>
          <w:sz w:val="18"/>
          <w:szCs w:val="18"/>
          <w:lang w:val="es-MX"/>
        </w:rPr>
        <w:t xml:space="preserve">la cual incluye de forma enunciativa, más no limitativa: </w:t>
      </w:r>
      <w:r w:rsidRPr="00F36C0A">
        <w:rPr>
          <w:rFonts w:ascii="Verdana" w:hAnsi="Verdana"/>
          <w:sz w:val="18"/>
          <w:szCs w:val="18"/>
        </w:rPr>
        <w:t xml:space="preserve">todos los registros, informes contables o de </w:t>
      </w:r>
      <w:r w:rsidR="00C86C0A" w:rsidRPr="00F36C0A">
        <w:rPr>
          <w:rFonts w:ascii="Verdana" w:hAnsi="Verdana"/>
          <w:sz w:val="18"/>
          <w:szCs w:val="18"/>
        </w:rPr>
        <w:t>auditoría</w:t>
      </w:r>
      <w:r w:rsidRPr="00F36C0A">
        <w:rPr>
          <w:rFonts w:ascii="Verdana" w:hAnsi="Verdana"/>
          <w:sz w:val="18"/>
          <w:szCs w:val="18"/>
        </w:rPr>
        <w:t>, inventarios, avalúos, presupuestos, listas de clientes, listas de proveedores, listas de precios, reportes de ventas, sistemas de ventas, condiciones de pago, presupuestos y pronósticos de ventas e información financiera, jurídica y/o comercial, o de cualquier otro tipo; ma</w:t>
      </w:r>
      <w:r w:rsidR="009C5F15" w:rsidRPr="00F36C0A">
        <w:rPr>
          <w:rFonts w:ascii="Verdana" w:hAnsi="Verdana"/>
          <w:sz w:val="18"/>
          <w:szCs w:val="18"/>
        </w:rPr>
        <w:t xml:space="preserve">nuales técnicos y de operación, </w:t>
      </w:r>
      <w:r w:rsidRPr="00F36C0A">
        <w:rPr>
          <w:rFonts w:ascii="Verdana" w:hAnsi="Verdana"/>
          <w:sz w:val="18"/>
          <w:szCs w:val="18"/>
        </w:rPr>
        <w:t>procedimiento</w:t>
      </w:r>
      <w:r w:rsidR="009C5F15" w:rsidRPr="00F36C0A">
        <w:rPr>
          <w:rFonts w:ascii="Verdana" w:hAnsi="Verdana"/>
          <w:sz w:val="18"/>
          <w:szCs w:val="18"/>
        </w:rPr>
        <w:t>s de análisis, investigaciones</w:t>
      </w:r>
      <w:r w:rsidRPr="00F36C0A">
        <w:rPr>
          <w:rFonts w:ascii="Verdana" w:hAnsi="Verdana"/>
          <w:sz w:val="18"/>
          <w:szCs w:val="18"/>
        </w:rPr>
        <w:t xml:space="preserve">, catálogos, marcas, avisos comerciales, nombres comerciales, invenciones, patentes, modelos de utilidad, diseños industriales, franquicias, convenios y contratos de todo tipo; ya sea que conste en documentos, software, discos ópticos, cintas magnéticas, cualquier otro medio electrónico o magnético, microfilmes, videocasetes, fotografías, faxes, correos electrónicos, grabaciones, planos, diagramas, o en cualquier otro instrumento, así como elementos o material visual, o a través de </w:t>
      </w:r>
      <w:r w:rsidR="009C5F15" w:rsidRPr="00F36C0A">
        <w:rPr>
          <w:rFonts w:ascii="Verdana" w:hAnsi="Verdana"/>
          <w:sz w:val="18"/>
          <w:szCs w:val="18"/>
        </w:rPr>
        <w:t>comunicación</w:t>
      </w:r>
      <w:r w:rsidRPr="00F36C0A">
        <w:rPr>
          <w:rFonts w:ascii="Verdana" w:hAnsi="Verdana"/>
          <w:sz w:val="18"/>
          <w:szCs w:val="18"/>
        </w:rPr>
        <w:t xml:space="preserve"> oral.</w:t>
      </w:r>
    </w:p>
    <w:p w14:paraId="2E8789A6" w14:textId="77777777" w:rsidR="00141C88" w:rsidRPr="00F36C0A" w:rsidRDefault="00141C88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75D62B72" w14:textId="77777777" w:rsidR="00C86C0A" w:rsidRPr="00F36C0A" w:rsidRDefault="008808D8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No se considerará como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: </w:t>
      </w:r>
    </w:p>
    <w:p w14:paraId="344DAB07" w14:textId="77777777" w:rsidR="00B857C0" w:rsidRPr="00F36C0A" w:rsidRDefault="00B857C0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22A6F3B3" w14:textId="5DFBA241" w:rsidR="00C86C0A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 xml:space="preserve">ya conocida y perfectamente documentada con anterioridad a la fecha de su revelación por cualquiera de las </w:t>
      </w:r>
      <w:r w:rsidR="003C68A6" w:rsidRPr="00F36C0A">
        <w:rPr>
          <w:rFonts w:ascii="Verdana" w:hAnsi="Verdana" w:cs="Arial"/>
          <w:sz w:val="18"/>
          <w:szCs w:val="18"/>
        </w:rPr>
        <w:t>Partes</w:t>
      </w:r>
      <w:r w:rsidR="00141C88">
        <w:rPr>
          <w:rFonts w:ascii="Verdana" w:hAnsi="Verdana" w:cs="Arial"/>
          <w:sz w:val="18"/>
          <w:szCs w:val="18"/>
        </w:rPr>
        <w:t>;</w:t>
      </w:r>
    </w:p>
    <w:p w14:paraId="79DFF0CB" w14:textId="3DE8E9CB" w:rsidR="00C86C0A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lastRenderedPageBreak/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>que sea del</w:t>
      </w:r>
      <w:r w:rsidR="00CA6694" w:rsidRPr="00F36C0A">
        <w:rPr>
          <w:rFonts w:ascii="Verdana" w:hAnsi="Verdana" w:cs="Arial"/>
          <w:sz w:val="18"/>
          <w:szCs w:val="18"/>
        </w:rPr>
        <w:t xml:space="preserve"> dominio público o que llegue </w:t>
      </w:r>
      <w:r w:rsidR="003C68A6" w:rsidRPr="00F36C0A">
        <w:rPr>
          <w:rFonts w:ascii="Verdana" w:hAnsi="Verdana" w:cs="Arial"/>
          <w:sz w:val="18"/>
          <w:szCs w:val="18"/>
        </w:rPr>
        <w:t xml:space="preserve">al </w:t>
      </w:r>
      <w:r w:rsidR="00C86C0A" w:rsidRPr="00F36C0A">
        <w:rPr>
          <w:rFonts w:ascii="Verdana" w:hAnsi="Verdana" w:cs="Arial"/>
          <w:sz w:val="18"/>
          <w:szCs w:val="18"/>
        </w:rPr>
        <w:t>conocimiento</w:t>
      </w:r>
      <w:r w:rsidR="003C68A6" w:rsidRPr="00F36C0A">
        <w:rPr>
          <w:rFonts w:ascii="Verdana" w:hAnsi="Verdana" w:cs="Arial"/>
          <w:sz w:val="18"/>
          <w:szCs w:val="18"/>
        </w:rPr>
        <w:t xml:space="preserve"> de las Partes</w:t>
      </w:r>
      <w:r w:rsidR="00C86C0A" w:rsidRPr="00F36C0A">
        <w:rPr>
          <w:rFonts w:ascii="Verdana" w:hAnsi="Verdana" w:cs="Arial"/>
          <w:sz w:val="18"/>
          <w:szCs w:val="18"/>
        </w:rPr>
        <w:t xml:space="preserve"> por conductos distintos, siempre y cuando</w:t>
      </w:r>
      <w:r w:rsidR="00EF3408" w:rsidRPr="00F36C0A">
        <w:rPr>
          <w:rFonts w:ascii="Verdana" w:hAnsi="Verdana" w:cs="Arial"/>
          <w:sz w:val="18"/>
          <w:szCs w:val="18"/>
        </w:rPr>
        <w:t>, al leal entender de Engen Capital,</w:t>
      </w:r>
      <w:r w:rsidR="00C86C0A" w:rsidRPr="00F36C0A">
        <w:rPr>
          <w:rFonts w:ascii="Verdana" w:hAnsi="Verdana" w:cs="Arial"/>
          <w:sz w:val="18"/>
          <w:szCs w:val="18"/>
        </w:rPr>
        <w:t xml:space="preserve"> lo anterior no sea resultado de una revelación o divulgación en violación a un convenio de confidencialidad y secrecía por parte de terceros</w:t>
      </w:r>
      <w:r w:rsidR="00141C88">
        <w:rPr>
          <w:rFonts w:ascii="Verdana" w:hAnsi="Verdana" w:cs="Arial"/>
          <w:sz w:val="18"/>
          <w:szCs w:val="18"/>
        </w:rPr>
        <w:t>;</w:t>
      </w:r>
      <w:r w:rsidR="00C86C0A" w:rsidRPr="00F36C0A">
        <w:rPr>
          <w:rFonts w:ascii="Verdana" w:hAnsi="Verdana" w:cs="Arial"/>
          <w:sz w:val="18"/>
          <w:szCs w:val="18"/>
        </w:rPr>
        <w:t xml:space="preserve"> </w:t>
      </w:r>
    </w:p>
    <w:p w14:paraId="1F2582A0" w14:textId="4C39D6F5" w:rsidR="00C86C0A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 xml:space="preserve">que sea desarrollada por cualquiera de las </w:t>
      </w:r>
      <w:r w:rsidR="003C68A6" w:rsidRPr="00F36C0A">
        <w:rPr>
          <w:rFonts w:ascii="Verdana" w:hAnsi="Verdana" w:cs="Arial"/>
          <w:sz w:val="18"/>
          <w:szCs w:val="18"/>
        </w:rPr>
        <w:t>Partes</w:t>
      </w:r>
      <w:r w:rsidR="00C86C0A" w:rsidRPr="00F36C0A">
        <w:rPr>
          <w:rFonts w:ascii="Verdana" w:hAnsi="Verdana" w:cs="Arial"/>
          <w:sz w:val="18"/>
          <w:szCs w:val="18"/>
        </w:rPr>
        <w:t xml:space="preserve"> en el curso ordinario de sus negocios y de manera independiente a la Información listada en este convenio</w:t>
      </w:r>
      <w:r w:rsidR="00141C88">
        <w:rPr>
          <w:rFonts w:ascii="Verdana" w:hAnsi="Verdana" w:cs="Arial"/>
          <w:sz w:val="18"/>
          <w:szCs w:val="18"/>
        </w:rPr>
        <w:t>;</w:t>
      </w:r>
      <w:r w:rsidR="00C86C0A" w:rsidRPr="00F36C0A">
        <w:rPr>
          <w:rFonts w:ascii="Verdana" w:hAnsi="Verdana" w:cs="Arial"/>
          <w:sz w:val="18"/>
          <w:szCs w:val="18"/>
        </w:rPr>
        <w:t xml:space="preserve"> o</w:t>
      </w:r>
    </w:p>
    <w:p w14:paraId="7D10F6BC" w14:textId="17CB34B9" w:rsidR="008808D8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>que sea requerida a revelar por orden expedida por autoridad competente o bajo algún ordenamiento legal.</w:t>
      </w:r>
    </w:p>
    <w:p w14:paraId="69B25CD2" w14:textId="77777777" w:rsidR="001C71CD" w:rsidRPr="00F36C0A" w:rsidRDefault="001C71CD" w:rsidP="001C71CD">
      <w:pPr>
        <w:pStyle w:val="ListParagraph"/>
        <w:spacing w:after="0" w:line="240" w:lineRule="auto"/>
        <w:ind w:left="5"/>
        <w:rPr>
          <w:rFonts w:ascii="Verdana" w:hAnsi="Verdana" w:cs="Arial"/>
          <w:sz w:val="18"/>
          <w:szCs w:val="18"/>
        </w:rPr>
      </w:pPr>
    </w:p>
    <w:p w14:paraId="548CA4B3" w14:textId="7A9FC64B" w:rsidR="00483696" w:rsidRPr="00F36C0A" w:rsidRDefault="00C86C0A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SEGUNDA</w:t>
      </w:r>
      <w:r w:rsidR="008808D8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MANEJO DE LA INFORMACIÓN</w:t>
      </w:r>
    </w:p>
    <w:p w14:paraId="5E871B90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32975A91" w14:textId="509E4A1F" w:rsidR="00F639EE" w:rsidRDefault="002B58BD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  <w:r w:rsidRPr="00F36C0A">
        <w:rPr>
          <w:rFonts w:ascii="Verdana" w:hAnsi="Verdana"/>
          <w:sz w:val="18"/>
          <w:szCs w:val="18"/>
        </w:rPr>
        <w:t>En virtud del presente Convenio, a</w:t>
      </w:r>
      <w:r w:rsidR="00483696" w:rsidRPr="00F36C0A">
        <w:rPr>
          <w:rFonts w:ascii="Verdana" w:hAnsi="Verdana"/>
          <w:sz w:val="18"/>
          <w:szCs w:val="18"/>
        </w:rPr>
        <w:t xml:space="preserve">mbas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comprometen a</w:t>
      </w:r>
      <w:r w:rsidR="00483696" w:rsidRPr="00F36C0A">
        <w:rPr>
          <w:rFonts w:ascii="Verdana" w:hAnsi="Verdana"/>
          <w:sz w:val="18"/>
          <w:szCs w:val="18"/>
        </w:rPr>
        <w:t xml:space="preserve"> tratar</w:t>
      </w:r>
      <w:r w:rsidRPr="00F36C0A">
        <w:rPr>
          <w:rFonts w:ascii="Verdana" w:hAnsi="Verdana"/>
          <w:sz w:val="18"/>
          <w:szCs w:val="18"/>
        </w:rPr>
        <w:t>,</w:t>
      </w:r>
      <w:r w:rsidR="00483696" w:rsidRPr="00F36C0A">
        <w:rPr>
          <w:rFonts w:ascii="Verdana" w:hAnsi="Verdana"/>
          <w:sz w:val="18"/>
          <w:szCs w:val="18"/>
        </w:rPr>
        <w:t xml:space="preserve"> como estrictamente confidencial</w:t>
      </w:r>
      <w:r w:rsidRPr="00F36C0A">
        <w:rPr>
          <w:rFonts w:ascii="Verdana" w:hAnsi="Verdana"/>
          <w:sz w:val="18"/>
          <w:szCs w:val="18"/>
        </w:rPr>
        <w:t>,</w:t>
      </w:r>
      <w:r w:rsidR="00483696" w:rsidRPr="00F36C0A">
        <w:rPr>
          <w:rFonts w:ascii="Verdana" w:hAnsi="Verdana"/>
          <w:sz w:val="18"/>
          <w:szCs w:val="18"/>
        </w:rPr>
        <w:t xml:space="preserve">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="00483696"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="00483696" w:rsidRPr="00F36C0A">
        <w:rPr>
          <w:rFonts w:ascii="Verdana" w:hAnsi="Verdana"/>
          <w:sz w:val="18"/>
          <w:szCs w:val="18"/>
        </w:rPr>
        <w:t xml:space="preserve">, y se obligan a no usar dicha Información para ningún objeto distinto </w:t>
      </w:r>
      <w:r w:rsidRPr="00F36C0A">
        <w:rPr>
          <w:rFonts w:ascii="Verdana" w:hAnsi="Verdana"/>
          <w:sz w:val="18"/>
          <w:szCs w:val="18"/>
        </w:rPr>
        <w:t xml:space="preserve">al </w:t>
      </w:r>
      <w:r w:rsidR="00313E71" w:rsidRPr="00F36C0A">
        <w:rPr>
          <w:rFonts w:ascii="Verdana" w:hAnsi="Verdana"/>
          <w:sz w:val="18"/>
          <w:szCs w:val="18"/>
        </w:rPr>
        <w:t xml:space="preserve">acordado entre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="00313E71" w:rsidRPr="00F36C0A">
        <w:rPr>
          <w:rFonts w:ascii="Verdana" w:hAnsi="Verdana"/>
          <w:sz w:val="18"/>
          <w:szCs w:val="18"/>
        </w:rPr>
        <w:t xml:space="preserve"> al momento de su divulgación</w:t>
      </w:r>
      <w:r w:rsidR="00483696" w:rsidRPr="00F36C0A">
        <w:rPr>
          <w:rFonts w:ascii="Verdana" w:hAnsi="Verdana"/>
          <w:sz w:val="18"/>
          <w:szCs w:val="18"/>
        </w:rPr>
        <w:t xml:space="preserve">, </w:t>
      </w:r>
      <w:r w:rsidRPr="00F36C0A">
        <w:rPr>
          <w:rFonts w:ascii="Verdana" w:hAnsi="Verdana"/>
          <w:sz w:val="18"/>
          <w:szCs w:val="18"/>
        </w:rPr>
        <w:t xml:space="preserve">de igual forma, </w:t>
      </w:r>
      <w:r w:rsidR="00483696" w:rsidRPr="00F36C0A">
        <w:rPr>
          <w:rFonts w:ascii="Verdana" w:hAnsi="Verdana"/>
          <w:sz w:val="18"/>
          <w:szCs w:val="18"/>
        </w:rPr>
        <w:t xml:space="preserve">no revelarán o divulgarán </w:t>
      </w:r>
      <w:r w:rsidRPr="00F36C0A">
        <w:rPr>
          <w:rFonts w:ascii="Verdana" w:hAnsi="Verdana"/>
          <w:sz w:val="18"/>
          <w:szCs w:val="18"/>
        </w:rPr>
        <w:t xml:space="preserve">la </w:t>
      </w:r>
      <w:r w:rsidR="00483696" w:rsidRPr="00EC6919">
        <w:rPr>
          <w:rFonts w:ascii="Verdana" w:hAnsi="Verdana"/>
          <w:sz w:val="18"/>
          <w:szCs w:val="18"/>
        </w:rPr>
        <w:t>Información</w:t>
      </w:r>
      <w:r w:rsidRPr="00EC6919">
        <w:rPr>
          <w:rFonts w:ascii="Verdana" w:hAnsi="Verdana"/>
          <w:sz w:val="18"/>
          <w:szCs w:val="18"/>
        </w:rPr>
        <w:t xml:space="preserve"> Confidencial</w:t>
      </w:r>
      <w:r w:rsidR="00483696" w:rsidRPr="00EC6919">
        <w:rPr>
          <w:rFonts w:ascii="Verdana" w:hAnsi="Verdana"/>
          <w:sz w:val="18"/>
          <w:szCs w:val="18"/>
        </w:rPr>
        <w:t xml:space="preserve"> a </w:t>
      </w:r>
      <w:r w:rsidRPr="00EC6919">
        <w:rPr>
          <w:rFonts w:ascii="Verdana" w:hAnsi="Verdana"/>
          <w:sz w:val="18"/>
          <w:szCs w:val="18"/>
        </w:rPr>
        <w:t>ninguna</w:t>
      </w:r>
      <w:r w:rsidR="00483696" w:rsidRPr="00EC6919">
        <w:rPr>
          <w:rFonts w:ascii="Verdana" w:hAnsi="Verdana"/>
          <w:sz w:val="18"/>
          <w:szCs w:val="18"/>
        </w:rPr>
        <w:t xml:space="preserve"> persona física o moral, dentro de su compañía u organización, que no </w:t>
      </w:r>
      <w:r w:rsidR="00483696" w:rsidRPr="0023421D">
        <w:rPr>
          <w:rFonts w:ascii="Verdana" w:hAnsi="Verdana"/>
          <w:sz w:val="18"/>
          <w:szCs w:val="18"/>
        </w:rPr>
        <w:t>requiera conocerla para el objeto específico antes mencionado</w:t>
      </w:r>
      <w:r w:rsidR="001C62E6" w:rsidRPr="0023421D">
        <w:rPr>
          <w:rFonts w:ascii="Verdana" w:hAnsi="Verdana"/>
          <w:sz w:val="18"/>
          <w:szCs w:val="18"/>
        </w:rPr>
        <w:t xml:space="preserve">, </w:t>
      </w:r>
      <w:r w:rsidR="005E63C5" w:rsidRPr="0023421D">
        <w:rPr>
          <w:rFonts w:ascii="Verdana" w:hAnsi="Verdana"/>
          <w:sz w:val="18"/>
          <w:szCs w:val="18"/>
        </w:rPr>
        <w:t>no obstante,</w:t>
      </w:r>
      <w:r w:rsidR="001C62E6" w:rsidRPr="0023421D">
        <w:rPr>
          <w:rFonts w:ascii="Verdana" w:hAnsi="Verdana"/>
          <w:sz w:val="18"/>
          <w:szCs w:val="18"/>
        </w:rPr>
        <w:t xml:space="preserve"> Engen Capital podrá transmitir la Información Confidencial a sus afiliadas, empleados, asesores, abogados</w:t>
      </w:r>
      <w:r w:rsidR="00221095" w:rsidRPr="0023421D">
        <w:rPr>
          <w:rFonts w:ascii="Verdana" w:hAnsi="Verdana"/>
          <w:sz w:val="18"/>
          <w:szCs w:val="18"/>
        </w:rPr>
        <w:t>,</w:t>
      </w:r>
      <w:r w:rsidR="001C62E6" w:rsidRPr="0023421D">
        <w:rPr>
          <w:rFonts w:ascii="Verdana" w:hAnsi="Verdana"/>
          <w:sz w:val="18"/>
          <w:szCs w:val="18"/>
        </w:rPr>
        <w:t xml:space="preserve"> consultores</w:t>
      </w:r>
      <w:r w:rsidR="002D5F68">
        <w:rPr>
          <w:rFonts w:ascii="Verdana" w:hAnsi="Verdana"/>
          <w:sz w:val="18"/>
          <w:szCs w:val="18"/>
        </w:rPr>
        <w:t xml:space="preserve">, </w:t>
      </w:r>
      <w:r w:rsidR="002D5F68" w:rsidRPr="00882953">
        <w:rPr>
          <w:rFonts w:ascii="Verdana" w:hAnsi="Verdana"/>
          <w:sz w:val="18"/>
          <w:szCs w:val="18"/>
        </w:rPr>
        <w:t>cesionarios</w:t>
      </w:r>
      <w:r w:rsidR="00EC6919" w:rsidRPr="0023421D">
        <w:rPr>
          <w:rFonts w:ascii="Verdana" w:hAnsi="Verdana"/>
          <w:sz w:val="18"/>
          <w:szCs w:val="18"/>
        </w:rPr>
        <w:t xml:space="preserve"> y </w:t>
      </w:r>
      <w:r w:rsidR="0023421D">
        <w:rPr>
          <w:rFonts w:ascii="Verdana" w:hAnsi="Verdana"/>
          <w:sz w:val="18"/>
          <w:szCs w:val="18"/>
        </w:rPr>
        <w:t>proveedores</w:t>
      </w:r>
      <w:r w:rsidR="00EC6919" w:rsidRPr="0023421D">
        <w:rPr>
          <w:rFonts w:ascii="Verdana" w:hAnsi="Verdana"/>
          <w:sz w:val="18"/>
          <w:szCs w:val="18"/>
        </w:rPr>
        <w:t xml:space="preserve"> financieros y/o de riesgo crediticio</w:t>
      </w:r>
      <w:r w:rsidR="001C62E6" w:rsidRPr="0023421D">
        <w:rPr>
          <w:rFonts w:ascii="Verdana" w:hAnsi="Verdana"/>
          <w:sz w:val="18"/>
          <w:szCs w:val="18"/>
        </w:rPr>
        <w:t xml:space="preserve"> sin el consentimiento previo del Cliente</w:t>
      </w:r>
      <w:r w:rsidR="005E63C5" w:rsidRPr="0023421D">
        <w:rPr>
          <w:rFonts w:ascii="Verdana" w:hAnsi="Verdana"/>
          <w:sz w:val="18"/>
          <w:szCs w:val="18"/>
        </w:rPr>
        <w:t>, lo anterior en el entendido que las obligaciones de confidencialidad le serán notificadas a dichas personas</w:t>
      </w:r>
      <w:r w:rsidR="00EC6919" w:rsidRPr="0023421D">
        <w:rPr>
          <w:rFonts w:ascii="Verdana" w:hAnsi="Verdana"/>
          <w:sz w:val="18"/>
          <w:szCs w:val="18"/>
        </w:rPr>
        <w:t xml:space="preserve">, no obstante de que todas ellas </w:t>
      </w:r>
      <w:r w:rsidR="0023421D" w:rsidRPr="0023421D">
        <w:rPr>
          <w:rFonts w:ascii="Verdana" w:hAnsi="Verdana"/>
          <w:sz w:val="18"/>
          <w:szCs w:val="18"/>
        </w:rPr>
        <w:t xml:space="preserve">cuentan con un estricto acuerdo de confidencialidad sobre información propia y de terceros </w:t>
      </w:r>
      <w:r w:rsidR="005B249B">
        <w:rPr>
          <w:rFonts w:ascii="Verdana" w:hAnsi="Verdana"/>
          <w:sz w:val="18"/>
          <w:szCs w:val="18"/>
        </w:rPr>
        <w:t>con</w:t>
      </w:r>
      <w:r w:rsidR="0023421D" w:rsidRPr="0023421D">
        <w:rPr>
          <w:rFonts w:ascii="Verdana" w:hAnsi="Verdana"/>
          <w:sz w:val="18"/>
          <w:szCs w:val="18"/>
        </w:rPr>
        <w:t xml:space="preserve"> ENGEN CAPITAL</w:t>
      </w:r>
      <w:r w:rsidR="005E63C5" w:rsidRPr="0023421D">
        <w:rPr>
          <w:rFonts w:ascii="Verdana" w:hAnsi="Verdana"/>
          <w:sz w:val="18"/>
          <w:szCs w:val="18"/>
        </w:rPr>
        <w:t>.</w:t>
      </w:r>
      <w:r w:rsidR="00483696" w:rsidRPr="0023421D">
        <w:rPr>
          <w:rFonts w:ascii="Verdana" w:hAnsi="Verdana"/>
          <w:sz w:val="18"/>
          <w:szCs w:val="18"/>
        </w:rPr>
        <w:t xml:space="preserve"> </w:t>
      </w:r>
      <w:r w:rsidRPr="0023421D">
        <w:rPr>
          <w:rFonts w:ascii="Verdana" w:hAnsi="Verdana"/>
          <w:sz w:val="18"/>
          <w:szCs w:val="18"/>
        </w:rPr>
        <w:t>Las Partes se comprometen a</w:t>
      </w:r>
      <w:r w:rsidR="00483696" w:rsidRPr="0023421D">
        <w:rPr>
          <w:rFonts w:ascii="Verdana" w:hAnsi="Verdana"/>
          <w:sz w:val="18"/>
          <w:szCs w:val="18"/>
        </w:rPr>
        <w:t xml:space="preserve"> </w:t>
      </w:r>
      <w:r w:rsidR="00CA6694" w:rsidRPr="0023421D">
        <w:rPr>
          <w:rFonts w:ascii="Verdana" w:eastAsia="Calibri" w:hAnsi="Verdana"/>
          <w:sz w:val="18"/>
          <w:szCs w:val="18"/>
          <w:lang w:val="es-ES_tradnl"/>
        </w:rPr>
        <w:t>c</w:t>
      </w:r>
      <w:r w:rsidR="00483696" w:rsidRPr="0023421D">
        <w:rPr>
          <w:rFonts w:ascii="Verdana" w:eastAsia="Calibri" w:hAnsi="Verdana"/>
          <w:sz w:val="18"/>
          <w:szCs w:val="18"/>
          <w:lang w:val="es-ES_tradnl"/>
        </w:rPr>
        <w:t xml:space="preserve">onservar y custodiar la </w:t>
      </w:r>
      <w:r w:rsidRPr="0023421D">
        <w:rPr>
          <w:rFonts w:ascii="Verdana" w:eastAsia="Calibri" w:hAnsi="Verdana"/>
          <w:sz w:val="18"/>
          <w:szCs w:val="18"/>
          <w:lang w:val="es-ES_tradnl"/>
        </w:rPr>
        <w:t>“</w:t>
      </w:r>
      <w:r w:rsidR="00483696" w:rsidRPr="0023421D">
        <w:rPr>
          <w:rFonts w:ascii="Verdana" w:hAnsi="Verdana"/>
          <w:sz w:val="18"/>
          <w:szCs w:val="18"/>
          <w:lang w:val="es-ES_tradnl"/>
        </w:rPr>
        <w:t>Información Confidencial</w:t>
      </w:r>
      <w:r w:rsidR="00DE0117" w:rsidRPr="0023421D">
        <w:rPr>
          <w:rFonts w:ascii="Verdana" w:hAnsi="Verdana"/>
          <w:sz w:val="18"/>
          <w:szCs w:val="18"/>
          <w:lang w:val="es-ES_tradnl"/>
        </w:rPr>
        <w:t>”</w:t>
      </w:r>
      <w:r w:rsidR="00483696" w:rsidRPr="0023421D">
        <w:rPr>
          <w:rFonts w:ascii="Verdana" w:eastAsia="Calibri" w:hAnsi="Verdana"/>
          <w:sz w:val="18"/>
          <w:szCs w:val="18"/>
          <w:lang w:val="es-ES_tradnl"/>
        </w:rPr>
        <w:t xml:space="preserve"> con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 la mayor de las diligencias, empleando el máximo empeño en prevenir la filtración de </w:t>
      </w:r>
      <w:proofErr w:type="gramStart"/>
      <w:r w:rsidR="00483696" w:rsidRPr="00F36C0A">
        <w:rPr>
          <w:rFonts w:ascii="Verdana" w:eastAsia="Calibri" w:hAnsi="Verdana"/>
          <w:sz w:val="18"/>
          <w:szCs w:val="18"/>
          <w:lang w:val="es-ES_tradnl"/>
        </w:rPr>
        <w:t>la misma</w:t>
      </w:r>
      <w:proofErr w:type="gramEnd"/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 como lo harían en el caso de tratarse de </w:t>
      </w:r>
      <w:r w:rsidR="00DE0117" w:rsidRPr="00F36C0A">
        <w:rPr>
          <w:rFonts w:ascii="Verdana" w:eastAsia="Calibri" w:hAnsi="Verdana"/>
          <w:sz w:val="18"/>
          <w:szCs w:val="18"/>
          <w:lang w:val="es-ES_tradnl"/>
        </w:rPr>
        <w:t>“I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nformación </w:t>
      </w:r>
      <w:r w:rsidR="00DE0117" w:rsidRPr="00F36C0A">
        <w:rPr>
          <w:rFonts w:ascii="Verdana" w:eastAsia="Calibri" w:hAnsi="Verdana"/>
          <w:sz w:val="18"/>
          <w:szCs w:val="18"/>
          <w:lang w:val="es-ES_tradnl"/>
        </w:rPr>
        <w:t>C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>onfidencial</w:t>
      </w:r>
      <w:r w:rsidR="00DE0117" w:rsidRPr="00F36C0A">
        <w:rPr>
          <w:rFonts w:ascii="Verdana" w:eastAsia="Calibri" w:hAnsi="Verdana"/>
          <w:sz w:val="18"/>
          <w:szCs w:val="18"/>
          <w:lang w:val="es-ES_tradnl"/>
        </w:rPr>
        <w:t>”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 de su propiedad de igual naturaleza.</w:t>
      </w:r>
    </w:p>
    <w:p w14:paraId="579B0BCE" w14:textId="7220C469" w:rsidR="00C14DD6" w:rsidRDefault="00C14DD6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</w:p>
    <w:p w14:paraId="3089C038" w14:textId="638E5F60" w:rsidR="001C71CD" w:rsidRDefault="009F5D6B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  <w:r w:rsidRPr="009F5D6B">
        <w:rPr>
          <w:rFonts w:ascii="Verdana" w:eastAsia="Calibri" w:hAnsi="Verdana"/>
          <w:sz w:val="18"/>
          <w:szCs w:val="18"/>
          <w:lang w:val="es-ES_tradnl"/>
        </w:rPr>
        <w:t xml:space="preserve">Así mismo, con base en la Ley Federal de Protección de Datos Personales en Posesión de Particulares, la privacidad de los datos personales, sensibles, financieros, comerciales y/o patrimoniales se regirá de acuerdo con en el Aviso de Privacidad de Engen Capital, cuyos términos y condiciones se localizan en:  </w:t>
      </w:r>
      <w:hyperlink r:id="rId7" w:history="1">
        <w:r w:rsidR="00F37B05" w:rsidRPr="00427743">
          <w:rPr>
            <w:rStyle w:val="Hyperlink"/>
            <w:rFonts w:ascii="Verdana" w:eastAsia="Calibri" w:hAnsi="Verdana"/>
            <w:sz w:val="18"/>
            <w:szCs w:val="18"/>
            <w:lang w:val="es-ES_tradnl"/>
          </w:rPr>
          <w:t>https://www.engen.com.mx/aviso-de-privacidad/</w:t>
        </w:r>
      </w:hyperlink>
      <w:r w:rsidR="00F37B05">
        <w:rPr>
          <w:rFonts w:ascii="Verdana" w:eastAsia="Calibri" w:hAnsi="Verdana"/>
          <w:sz w:val="18"/>
          <w:szCs w:val="18"/>
          <w:lang w:val="es-ES_tradnl"/>
        </w:rPr>
        <w:t xml:space="preserve">. </w:t>
      </w:r>
    </w:p>
    <w:p w14:paraId="60A15815" w14:textId="77777777" w:rsidR="00F37B05" w:rsidRPr="00F36C0A" w:rsidRDefault="00F37B05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</w:p>
    <w:p w14:paraId="737A49F5" w14:textId="2F9FEBC1" w:rsidR="008808D8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TERCERA</w:t>
      </w:r>
      <w:r w:rsidRPr="00F36C0A">
        <w:rPr>
          <w:rFonts w:ascii="Verdana" w:hAnsi="Verdana"/>
          <w:b/>
          <w:sz w:val="18"/>
          <w:szCs w:val="18"/>
        </w:rPr>
        <w:t xml:space="preserve">. </w:t>
      </w:r>
      <w:r w:rsidR="008808D8" w:rsidRPr="00F36C0A">
        <w:rPr>
          <w:rFonts w:ascii="Verdana" w:hAnsi="Verdana"/>
          <w:b/>
          <w:sz w:val="18"/>
          <w:szCs w:val="18"/>
        </w:rPr>
        <w:t xml:space="preserve">NOTIFICACIÓN PREVIA PARA LA REVELACIÓN OBLIGATORIA DE LA </w:t>
      </w:r>
      <w:r w:rsidR="00B857C0" w:rsidRPr="00F36C0A">
        <w:rPr>
          <w:rFonts w:ascii="Verdana" w:hAnsi="Verdana"/>
          <w:b/>
          <w:sz w:val="18"/>
          <w:szCs w:val="18"/>
        </w:rPr>
        <w:t>“</w:t>
      </w:r>
      <w:r w:rsidR="008808D8" w:rsidRPr="00F36C0A">
        <w:rPr>
          <w:rFonts w:ascii="Verdana" w:hAnsi="Verdana"/>
          <w:b/>
          <w:sz w:val="18"/>
          <w:szCs w:val="18"/>
        </w:rPr>
        <w:t>INFORMACIÓN CONFIDENCIAL</w:t>
      </w:r>
      <w:r w:rsidR="00B857C0" w:rsidRPr="00F36C0A">
        <w:rPr>
          <w:rFonts w:ascii="Verdana" w:hAnsi="Verdana"/>
          <w:b/>
          <w:sz w:val="18"/>
          <w:szCs w:val="18"/>
        </w:rPr>
        <w:t>”</w:t>
      </w:r>
    </w:p>
    <w:p w14:paraId="252410F3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357441AD" w14:textId="6435206D" w:rsidR="003744DA" w:rsidRPr="00F36C0A" w:rsidRDefault="008808D8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En el supuesto de que a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alguna de las </w:t>
      </w:r>
      <w:r w:rsidR="003C68A6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le solicite legal o judicialmente, o se le requiera por ley (a través de cuestionamientos orales, interrogatorios, requerimientos de información o documentos, citatorios, órdenes judiciales o procesos similares) revelar cualquier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de la otra,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la parte que sea requerida </w:t>
      </w:r>
      <w:r w:rsidRPr="00F36C0A">
        <w:rPr>
          <w:rFonts w:ascii="Verdana" w:hAnsi="Verdana"/>
          <w:sz w:val="18"/>
          <w:szCs w:val="18"/>
        </w:rPr>
        <w:t xml:space="preserve">deberá notificar a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la otra</w:t>
      </w:r>
      <w:r w:rsidR="005B249B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 (</w:t>
      </w:r>
      <w:r w:rsidR="00EF3408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a no ser que este legalmente impedida para ello</w:t>
      </w:r>
      <w:r w:rsidR="005B249B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)</w:t>
      </w:r>
      <w:r w:rsidRPr="00F36C0A">
        <w:rPr>
          <w:rFonts w:ascii="Verdana" w:hAnsi="Verdana"/>
          <w:sz w:val="18"/>
          <w:szCs w:val="18"/>
        </w:rPr>
        <w:t xml:space="preserve">, tan pronto como sea posible, y previamente a la revelación de cualquier información a terceros, sobre la existencia de dicho requerimiento, para que pueda ejercitar las acciones correspondientes a efecto de proteger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. </w:t>
      </w:r>
      <w:r w:rsidR="00B857C0" w:rsidRPr="00F36C0A">
        <w:rPr>
          <w:rFonts w:ascii="Verdana" w:hAnsi="Verdana"/>
          <w:sz w:val="18"/>
          <w:szCs w:val="18"/>
        </w:rPr>
        <w:t>N</w:t>
      </w:r>
      <w:r w:rsidRPr="00F36C0A">
        <w:rPr>
          <w:rFonts w:ascii="Verdana" w:hAnsi="Verdana"/>
          <w:sz w:val="18"/>
          <w:szCs w:val="18"/>
        </w:rPr>
        <w:t xml:space="preserve">o </w:t>
      </w:r>
      <w:proofErr w:type="gramStart"/>
      <w:r w:rsidRPr="00F36C0A">
        <w:rPr>
          <w:rFonts w:ascii="Verdana" w:hAnsi="Verdana"/>
          <w:sz w:val="18"/>
          <w:szCs w:val="18"/>
        </w:rPr>
        <w:t>obstante</w:t>
      </w:r>
      <w:proofErr w:type="gramEnd"/>
      <w:r w:rsidRPr="00F36C0A">
        <w:rPr>
          <w:rFonts w:ascii="Verdana" w:hAnsi="Verdana"/>
          <w:sz w:val="18"/>
          <w:szCs w:val="18"/>
        </w:rPr>
        <w:t xml:space="preserve"> lo anterior, </w:t>
      </w:r>
      <w:r w:rsidR="00B857C0" w:rsidRPr="00F36C0A">
        <w:rPr>
          <w:rFonts w:ascii="Verdana" w:hAnsi="Verdana"/>
          <w:sz w:val="18"/>
          <w:szCs w:val="18"/>
        </w:rPr>
        <w:t xml:space="preserve">si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alguna de las </w:t>
      </w:r>
      <w:r w:rsidR="003C68A6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encuentra obligada a revelar, total o parcialmente,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so pena de resultar responsable por desacato, o de sufrir otra sanción o pena, podrá revelar únicamente aquella parte de la </w:t>
      </w:r>
      <w:r w:rsidR="00B857C0" w:rsidRPr="00F36C0A">
        <w:rPr>
          <w:rFonts w:ascii="Verdana" w:hAnsi="Verdana"/>
          <w:sz w:val="18"/>
          <w:szCs w:val="18"/>
        </w:rPr>
        <w:t>“I</w:t>
      </w:r>
      <w:r w:rsidRPr="00F36C0A">
        <w:rPr>
          <w:rFonts w:ascii="Verdana" w:hAnsi="Verdana"/>
          <w:sz w:val="18"/>
          <w:szCs w:val="18"/>
        </w:rPr>
        <w:t>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que se requiera por mandato judicial o legal.</w:t>
      </w:r>
    </w:p>
    <w:p w14:paraId="011943A6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4808657C" w14:textId="4144EE61" w:rsidR="00483696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CUARTA</w:t>
      </w:r>
      <w:r w:rsidR="00483696" w:rsidRPr="00F36C0A">
        <w:rPr>
          <w:rFonts w:ascii="Verdana" w:hAnsi="Verdana"/>
          <w:b/>
          <w:sz w:val="18"/>
          <w:szCs w:val="18"/>
        </w:rPr>
        <w:t>. DEVOLUCIÓN DE LA INFORMACIÓN CONFIDENCIAL</w:t>
      </w:r>
    </w:p>
    <w:p w14:paraId="0C79C620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052A2582" w14:textId="51F95C5D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Ambas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obligan a mantener un registro de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</w:t>
      </w:r>
      <w:r w:rsidR="00CA6694" w:rsidRPr="00F36C0A">
        <w:rPr>
          <w:rFonts w:ascii="Verdana" w:hAnsi="Verdana"/>
          <w:sz w:val="18"/>
          <w:szCs w:val="18"/>
        </w:rPr>
        <w:t>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="00CA6694" w:rsidRPr="00F36C0A">
        <w:rPr>
          <w:rFonts w:ascii="Verdana" w:hAnsi="Verdana"/>
          <w:sz w:val="18"/>
          <w:szCs w:val="18"/>
        </w:rPr>
        <w:t xml:space="preserve"> que les sea proporcionada</w:t>
      </w:r>
      <w:r w:rsidRPr="00F36C0A">
        <w:rPr>
          <w:rFonts w:ascii="Verdana" w:hAnsi="Verdana"/>
          <w:sz w:val="18"/>
          <w:szCs w:val="18"/>
        </w:rPr>
        <w:t xml:space="preserve">.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que se proporcione</w:t>
      </w:r>
      <w:r w:rsidR="005B249B">
        <w:rPr>
          <w:rFonts w:ascii="Verdana" w:hAnsi="Verdana"/>
          <w:sz w:val="18"/>
          <w:szCs w:val="18"/>
        </w:rPr>
        <w:t xml:space="preserve">, enunciativa mas no </w:t>
      </w:r>
      <w:r w:rsidR="00FF709F">
        <w:rPr>
          <w:rFonts w:ascii="Verdana" w:hAnsi="Verdana"/>
          <w:sz w:val="18"/>
          <w:szCs w:val="18"/>
        </w:rPr>
        <w:t>limitativamente,</w:t>
      </w:r>
      <w:r w:rsidR="00FF709F" w:rsidRPr="00F36C0A">
        <w:rPr>
          <w:rFonts w:ascii="Verdana" w:hAnsi="Verdana"/>
          <w:sz w:val="18"/>
          <w:szCs w:val="18"/>
        </w:rPr>
        <w:t xml:space="preserve"> en</w:t>
      </w:r>
      <w:r w:rsidRPr="00F36C0A">
        <w:rPr>
          <w:rFonts w:ascii="Verdana" w:hAnsi="Verdana"/>
          <w:sz w:val="18"/>
          <w:szCs w:val="18"/>
        </w:rPr>
        <w:t xml:space="preserve"> memorias, notas, bitácoras, dibujos, medios electrónicos o magnéticos, discos ópticos, microfilmes, películas, faxes, correos electrónicos, grabaciones, planos, diagramas, especificaciones, normas, procedimientos y en general, cualquier medio material, en el cual se haga constar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>, deberá ser devuelta</w:t>
      </w:r>
      <w:r w:rsidR="00381D19" w:rsidRPr="00F36C0A">
        <w:rPr>
          <w:rFonts w:ascii="Verdana" w:hAnsi="Verdana"/>
          <w:sz w:val="18"/>
          <w:szCs w:val="18"/>
        </w:rPr>
        <w:t xml:space="preserve"> y/o destruida</w:t>
      </w:r>
      <w:r w:rsidRPr="00F36C0A">
        <w:rPr>
          <w:rFonts w:ascii="Verdana" w:hAnsi="Verdana"/>
          <w:sz w:val="18"/>
          <w:szCs w:val="18"/>
        </w:rPr>
        <w:t xml:space="preserve"> de manera inmediata ante la solicitud de </w:t>
      </w:r>
      <w:r w:rsidR="00381D19" w:rsidRPr="00F36C0A">
        <w:rPr>
          <w:rFonts w:ascii="Verdana" w:hAnsi="Verdana"/>
          <w:sz w:val="18"/>
          <w:szCs w:val="18"/>
        </w:rPr>
        <w:t>la parte interesada</w:t>
      </w:r>
      <w:r w:rsidR="00CA6694" w:rsidRPr="00F36C0A">
        <w:rPr>
          <w:rFonts w:ascii="Verdana" w:hAnsi="Verdana"/>
          <w:sz w:val="18"/>
          <w:szCs w:val="18"/>
        </w:rPr>
        <w:t>.</w:t>
      </w:r>
      <w:r w:rsidR="007C29F4" w:rsidRPr="00F36C0A">
        <w:rPr>
          <w:rFonts w:ascii="Verdana" w:hAnsi="Verdana"/>
          <w:sz w:val="18"/>
          <w:szCs w:val="18"/>
        </w:rPr>
        <w:t xml:space="preserve"> No obstante lo establecido en esta sección,</w:t>
      </w:r>
      <w:r w:rsidR="001C62E6" w:rsidRPr="00F36C0A">
        <w:rPr>
          <w:rFonts w:ascii="Verdana" w:hAnsi="Verdana"/>
          <w:sz w:val="18"/>
          <w:szCs w:val="18"/>
        </w:rPr>
        <w:t xml:space="preserve"> Engen Capital podrá retener una copia de la Información Confidencial en cumplimiento de la legislación aplicable y de sus políticas internas de retención y conservación de documentos</w:t>
      </w:r>
      <w:r w:rsidR="005B249B">
        <w:rPr>
          <w:rFonts w:ascii="Verdana" w:hAnsi="Verdana"/>
          <w:sz w:val="18"/>
          <w:szCs w:val="18"/>
        </w:rPr>
        <w:t>,</w:t>
      </w:r>
      <w:r w:rsidR="001C62E6" w:rsidRPr="00F36C0A">
        <w:rPr>
          <w:rFonts w:ascii="Verdana" w:hAnsi="Verdana"/>
          <w:sz w:val="18"/>
          <w:szCs w:val="18"/>
        </w:rPr>
        <w:t xml:space="preserve"> por lo que el Cliente reconoce que</w:t>
      </w:r>
      <w:r w:rsidR="007C29F4" w:rsidRPr="00F36C0A">
        <w:rPr>
          <w:rFonts w:ascii="Verdana" w:hAnsi="Verdana"/>
          <w:sz w:val="18"/>
          <w:szCs w:val="18"/>
        </w:rPr>
        <w:t xml:space="preserve"> no se podrá obligar a Engen</w:t>
      </w:r>
      <w:r w:rsidR="008A6438" w:rsidRPr="00F36C0A">
        <w:rPr>
          <w:rFonts w:ascii="Verdana" w:hAnsi="Verdana"/>
          <w:sz w:val="18"/>
          <w:szCs w:val="18"/>
        </w:rPr>
        <w:t xml:space="preserve"> Capital</w:t>
      </w:r>
      <w:r w:rsidR="007C29F4" w:rsidRPr="00F36C0A">
        <w:rPr>
          <w:rFonts w:ascii="Verdana" w:hAnsi="Verdana"/>
          <w:sz w:val="18"/>
          <w:szCs w:val="18"/>
        </w:rPr>
        <w:t xml:space="preserve"> a que altere sus políticas de retención y conservación de documentos ni que extraiga o elimine sus registros, archivos, notas, investigaciones o memoranda interna sobre la existencia de, o en relación con </w:t>
      </w:r>
      <w:r w:rsidR="00CA6694" w:rsidRPr="00F36C0A">
        <w:rPr>
          <w:rFonts w:ascii="Verdana" w:hAnsi="Verdana"/>
          <w:sz w:val="18"/>
          <w:szCs w:val="18"/>
        </w:rPr>
        <w:t xml:space="preserve">la relación comercial con </w:t>
      </w:r>
      <w:r w:rsidR="00EF7F26" w:rsidRPr="00F36C0A">
        <w:rPr>
          <w:rFonts w:ascii="Verdana" w:hAnsi="Verdana"/>
          <w:sz w:val="18"/>
          <w:szCs w:val="18"/>
        </w:rPr>
        <w:t>el Cliente</w:t>
      </w:r>
      <w:r w:rsidR="007C29F4" w:rsidRPr="00F36C0A">
        <w:rPr>
          <w:rFonts w:ascii="Verdana" w:hAnsi="Verdana"/>
          <w:sz w:val="18"/>
          <w:szCs w:val="18"/>
        </w:rPr>
        <w:t>; en el entendido, que Engen</w:t>
      </w:r>
      <w:r w:rsidR="008A6438" w:rsidRPr="00F36C0A">
        <w:rPr>
          <w:rFonts w:ascii="Verdana" w:hAnsi="Verdana"/>
          <w:sz w:val="18"/>
          <w:szCs w:val="18"/>
        </w:rPr>
        <w:t xml:space="preserve"> Capital</w:t>
      </w:r>
      <w:r w:rsidR="007C29F4" w:rsidRPr="00F36C0A">
        <w:rPr>
          <w:rFonts w:ascii="Verdana" w:hAnsi="Verdana"/>
          <w:sz w:val="18"/>
          <w:szCs w:val="18"/>
        </w:rPr>
        <w:t xml:space="preserve"> conservará dichos registros, archivos, notas, </w:t>
      </w:r>
      <w:r w:rsidR="007C29F4" w:rsidRPr="00F36C0A">
        <w:rPr>
          <w:rFonts w:ascii="Verdana" w:hAnsi="Verdana"/>
          <w:sz w:val="18"/>
          <w:szCs w:val="18"/>
        </w:rPr>
        <w:lastRenderedPageBreak/>
        <w:t xml:space="preserve">investigaciones o memoranda interna </w:t>
      </w:r>
      <w:r w:rsidR="00CA6694" w:rsidRPr="00F36C0A">
        <w:rPr>
          <w:rFonts w:ascii="Verdana" w:hAnsi="Verdana"/>
          <w:sz w:val="18"/>
          <w:szCs w:val="18"/>
        </w:rPr>
        <w:t>sujetos a los términos de este C</w:t>
      </w:r>
      <w:r w:rsidR="007C29F4" w:rsidRPr="00F36C0A">
        <w:rPr>
          <w:rFonts w:ascii="Verdana" w:hAnsi="Verdana"/>
          <w:sz w:val="18"/>
          <w:szCs w:val="18"/>
        </w:rPr>
        <w:t>onvenio.</w:t>
      </w:r>
    </w:p>
    <w:p w14:paraId="3CEDAF70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057032E8" w14:textId="77777777" w:rsidR="00483696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QUINTA</w:t>
      </w:r>
      <w:r w:rsidR="00B857C0" w:rsidRPr="00F36C0A">
        <w:rPr>
          <w:rFonts w:ascii="Verdana" w:hAnsi="Verdana"/>
          <w:b/>
          <w:sz w:val="18"/>
          <w:szCs w:val="18"/>
        </w:rPr>
        <w:t>.</w:t>
      </w:r>
      <w:r w:rsidR="00483696" w:rsidRPr="00F36C0A">
        <w:rPr>
          <w:rFonts w:ascii="Verdana" w:hAnsi="Verdana"/>
          <w:b/>
          <w:sz w:val="18"/>
          <w:szCs w:val="18"/>
        </w:rPr>
        <w:t xml:space="preserve"> COMPETECIA DESLEAL</w:t>
      </w:r>
    </w:p>
    <w:p w14:paraId="3C5DB23E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718BC4B2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convienen en no efectuar ningún tipo de competencia desleal entendiéndose como tal, todo acto de competencia contrario a los usos honestos en materia industrial, comercial administrativa o técnico económico. A su vez, se obligan a dedicar sus mejores esfuerzos y habilidades para proteger y guardar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. </w:t>
      </w:r>
    </w:p>
    <w:p w14:paraId="1A05C825" w14:textId="77777777" w:rsidR="00F97C41" w:rsidRPr="00F36C0A" w:rsidRDefault="00F97C41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ADBE112" w14:textId="1A0547AC" w:rsidR="00F97C41" w:rsidRPr="00F36C0A" w:rsidRDefault="00F97C41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sz w:val="18"/>
          <w:szCs w:val="18"/>
          <w:lang w:val="es-MX"/>
        </w:rPr>
        <w:t xml:space="preserve">Ninguna de las </w:t>
      </w:r>
      <w:r w:rsidR="003C68A6" w:rsidRPr="00F36C0A">
        <w:rPr>
          <w:rFonts w:ascii="Verdana" w:hAnsi="Verdana"/>
          <w:sz w:val="18"/>
          <w:szCs w:val="18"/>
          <w:lang w:val="es-MX"/>
        </w:rPr>
        <w:t>Partes</w:t>
      </w:r>
      <w:r w:rsidRPr="00F36C0A">
        <w:rPr>
          <w:rFonts w:ascii="Verdana" w:hAnsi="Verdana"/>
          <w:sz w:val="18"/>
          <w:szCs w:val="18"/>
          <w:lang w:val="es-MX"/>
        </w:rPr>
        <w:t xml:space="preserve"> podrá utilizar el nombre de la otra parte o referirse a ésta en avisos de prensa, anuncios publicitarios o correspondencia dirigida a terceros, sin el consentimiento previo de la parte que lo deba otorgar.</w:t>
      </w:r>
    </w:p>
    <w:p w14:paraId="579B507F" w14:textId="4B9A8C42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p w14:paraId="72EBA044" w14:textId="7E6570B7" w:rsidR="001C71CD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b/>
          <w:bCs/>
          <w:sz w:val="18"/>
          <w:szCs w:val="18"/>
          <w:u w:val="single"/>
          <w:lang w:val="es-MX"/>
        </w:rPr>
        <w:t>SEXTA</w:t>
      </w:r>
      <w:r w:rsidRPr="00F36C0A">
        <w:rPr>
          <w:rFonts w:ascii="Verdana" w:hAnsi="Verdana"/>
          <w:b/>
          <w:bCs/>
          <w:sz w:val="18"/>
          <w:szCs w:val="18"/>
          <w:lang w:val="es-MX"/>
        </w:rPr>
        <w:t xml:space="preserve">. </w:t>
      </w:r>
      <w:r w:rsidR="001C71CD" w:rsidRPr="00F36C0A">
        <w:rPr>
          <w:rFonts w:ascii="Verdana" w:hAnsi="Verdana"/>
          <w:b/>
          <w:bCs/>
          <w:sz w:val="18"/>
          <w:szCs w:val="18"/>
          <w:lang w:val="es-MX"/>
        </w:rPr>
        <w:t>INDEPENDENCIA ENTRE LAS PARTES</w:t>
      </w:r>
      <w:r w:rsidRPr="00F36C0A">
        <w:rPr>
          <w:rFonts w:ascii="Verdana" w:hAnsi="Verdana"/>
          <w:sz w:val="18"/>
          <w:szCs w:val="18"/>
          <w:lang w:val="es-MX"/>
        </w:rPr>
        <w:t xml:space="preserve"> </w:t>
      </w:r>
    </w:p>
    <w:p w14:paraId="71CE9D9E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p w14:paraId="04EE795E" w14:textId="54704331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sz w:val="18"/>
          <w:szCs w:val="18"/>
          <w:lang w:val="es-MX"/>
        </w:rPr>
        <w:t xml:space="preserve">Las Partes reconocen que son entidades independientes, por lo que la celebración del presente Convenio no crea relación de asociación, sociedad, </w:t>
      </w:r>
      <w:proofErr w:type="spellStart"/>
      <w:proofErr w:type="gramStart"/>
      <w:r w:rsidRPr="00F36C0A">
        <w:rPr>
          <w:rFonts w:ascii="Verdana" w:hAnsi="Verdana"/>
          <w:i/>
          <w:sz w:val="18"/>
          <w:szCs w:val="18"/>
          <w:lang w:val="es-MX"/>
        </w:rPr>
        <w:t>joint</w:t>
      </w:r>
      <w:proofErr w:type="spellEnd"/>
      <w:r w:rsidRPr="00F36C0A">
        <w:rPr>
          <w:rFonts w:ascii="Verdana" w:hAnsi="Verdana"/>
          <w:i/>
          <w:sz w:val="18"/>
          <w:szCs w:val="18"/>
          <w:lang w:val="es-MX"/>
        </w:rPr>
        <w:t>-venture</w:t>
      </w:r>
      <w:proofErr w:type="gramEnd"/>
      <w:r w:rsidRPr="00F36C0A">
        <w:rPr>
          <w:rFonts w:ascii="Verdana" w:hAnsi="Verdana"/>
          <w:sz w:val="18"/>
          <w:szCs w:val="18"/>
          <w:lang w:val="es-MX"/>
        </w:rPr>
        <w:t>, empleo o franquicia entre las mismas. Ninguna Parte tendrá la facultad de obligar a la otra o de asumir cualquier obligación a su nombre ni a celebrar contratos o acuerdos futuros de ninguna especie.</w:t>
      </w:r>
    </w:p>
    <w:p w14:paraId="4BB2BABA" w14:textId="77777777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p w14:paraId="22B25886" w14:textId="761206B3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sz w:val="18"/>
          <w:szCs w:val="18"/>
          <w:lang w:val="es-MX"/>
        </w:rPr>
        <w:t>Las Partes son partes contratantes totalmente independientes y, por lo tanto, no existe ningún nexo o relación obrero patronal ni de subordinación entre ellos, por lo que cualquier conflicto que de esta naturaleza llegare a presentarse, será responsabilidad de la parte que tenga contratado al trabajador o empleado de que se trate y pagará los salarios, prestaciones de ley, impuestos, derechos y obligaciones que se deriven de dicho incumplimiento</w:t>
      </w:r>
      <w:r w:rsidR="007D410B">
        <w:rPr>
          <w:rFonts w:ascii="Verdana" w:hAnsi="Verdana"/>
          <w:sz w:val="18"/>
          <w:szCs w:val="18"/>
          <w:lang w:val="es-MX"/>
        </w:rPr>
        <w:t>;</w:t>
      </w:r>
      <w:r w:rsidRPr="00F36C0A">
        <w:rPr>
          <w:rFonts w:ascii="Verdana" w:hAnsi="Verdana"/>
          <w:sz w:val="18"/>
          <w:szCs w:val="18"/>
          <w:lang w:val="es-MX"/>
        </w:rPr>
        <w:t xml:space="preserve"> la parte responsable se obliga a sacar en paz y a salvo a la otra de cualquier juicio o reclamación que se inicie en su contra por tales motivos. </w:t>
      </w:r>
    </w:p>
    <w:p w14:paraId="10566122" w14:textId="77777777" w:rsidR="00381D19" w:rsidRPr="00F36C0A" w:rsidRDefault="00381D19" w:rsidP="001C71CD">
      <w:pPr>
        <w:jc w:val="both"/>
        <w:rPr>
          <w:rFonts w:ascii="Verdana" w:hAnsi="Verdana"/>
          <w:sz w:val="18"/>
          <w:szCs w:val="18"/>
        </w:rPr>
      </w:pPr>
    </w:p>
    <w:p w14:paraId="5CD916EA" w14:textId="1E77F188" w:rsidR="00483696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SÉPTIMA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CESIÓN</w:t>
      </w:r>
    </w:p>
    <w:p w14:paraId="0F50E661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2DA2C2C6" w14:textId="2ECD23C8" w:rsidR="00483696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>El Cliente</w:t>
      </w:r>
      <w:r w:rsidR="00483696" w:rsidRPr="00F36C0A">
        <w:rPr>
          <w:rFonts w:ascii="Verdana" w:hAnsi="Verdana"/>
          <w:sz w:val="18"/>
          <w:szCs w:val="18"/>
        </w:rPr>
        <w:t xml:space="preserve"> no podrá, por ningún motivo ceder, gravar, traspasar o delegar, en todo o en parte los derechos y las obligaciones a su cargo consignadas en </w:t>
      </w:r>
      <w:r w:rsidR="00CA6694" w:rsidRPr="00F36C0A">
        <w:rPr>
          <w:rFonts w:ascii="Verdana" w:hAnsi="Verdana"/>
          <w:sz w:val="18"/>
          <w:szCs w:val="18"/>
        </w:rPr>
        <w:t>este Convenio</w:t>
      </w:r>
      <w:r w:rsidR="00483696" w:rsidRPr="00F36C0A">
        <w:rPr>
          <w:rFonts w:ascii="Verdana" w:hAnsi="Verdana"/>
          <w:sz w:val="18"/>
          <w:szCs w:val="18"/>
        </w:rPr>
        <w:t xml:space="preserve"> sin la autorización expresa, previa y por escrito de </w:t>
      </w:r>
      <w:r w:rsidRPr="00F36C0A">
        <w:rPr>
          <w:rFonts w:ascii="Verdana" w:hAnsi="Verdana"/>
          <w:sz w:val="18"/>
          <w:szCs w:val="18"/>
        </w:rPr>
        <w:t>Engen Capital</w:t>
      </w:r>
      <w:r w:rsidR="00483696" w:rsidRPr="00F36C0A">
        <w:rPr>
          <w:rFonts w:ascii="Verdana" w:hAnsi="Verdana"/>
          <w:sz w:val="18"/>
          <w:szCs w:val="18"/>
        </w:rPr>
        <w:t>.</w:t>
      </w:r>
    </w:p>
    <w:p w14:paraId="5816EDDC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02AFF927" w14:textId="27F8035E" w:rsidR="00483696" w:rsidRPr="00F36C0A" w:rsidRDefault="005E63C5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OCTAVA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VIGENCIA</w:t>
      </w:r>
    </w:p>
    <w:p w14:paraId="33F5F3AF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7D9241FC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  <w:lang w:val="es-ES_tradnl"/>
        </w:rPr>
      </w:pPr>
      <w:r w:rsidRPr="00F36C0A">
        <w:rPr>
          <w:rFonts w:ascii="Verdana" w:hAnsi="Verdana"/>
          <w:sz w:val="18"/>
          <w:szCs w:val="18"/>
          <w:lang w:val="es-ES_tradnl"/>
        </w:rPr>
        <w:t xml:space="preserve">El presente </w:t>
      </w:r>
      <w:r w:rsidR="00381D19" w:rsidRPr="00F36C0A">
        <w:rPr>
          <w:rFonts w:ascii="Verdana" w:hAnsi="Verdana"/>
          <w:sz w:val="18"/>
          <w:szCs w:val="18"/>
          <w:lang w:val="es-ES_tradnl"/>
        </w:rPr>
        <w:t>Convenio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entrará en vigor en el momento de su firma por ambas </w:t>
      </w:r>
      <w:r w:rsidR="003C68A6" w:rsidRPr="00F36C0A">
        <w:rPr>
          <w:rFonts w:ascii="Verdana" w:hAnsi="Verdana"/>
          <w:sz w:val="18"/>
          <w:szCs w:val="18"/>
          <w:lang w:val="es-ES_tradnl"/>
        </w:rPr>
        <w:t>Partes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y tendrá una duración de </w:t>
      </w:r>
      <w:r w:rsidR="003778EB" w:rsidRPr="00F36C0A">
        <w:rPr>
          <w:rFonts w:ascii="Verdana" w:hAnsi="Verdana"/>
          <w:sz w:val="18"/>
          <w:szCs w:val="18"/>
        </w:rPr>
        <w:t>2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</w:t>
      </w:r>
      <w:r w:rsidR="003778EB" w:rsidRPr="00F36C0A">
        <w:rPr>
          <w:rFonts w:ascii="Verdana" w:hAnsi="Verdana"/>
          <w:sz w:val="18"/>
          <w:szCs w:val="18"/>
          <w:lang w:val="es-ES_tradnl"/>
        </w:rPr>
        <w:t>(dos)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años a contar desde ese momento. Sin perjuicio de lo anterior, las obligaciones de confidencialidad contenidas en el mismo serán exigibles por un periodo de </w:t>
      </w:r>
      <w:r w:rsidR="00CA6694" w:rsidRPr="00F36C0A">
        <w:rPr>
          <w:rFonts w:ascii="Verdana" w:hAnsi="Verdana"/>
          <w:sz w:val="18"/>
          <w:szCs w:val="18"/>
          <w:lang w:val="es-ES_tradnl"/>
        </w:rPr>
        <w:t>3 (tres)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años, mismo que iniciará en la fecha de terminación del presente </w:t>
      </w:r>
      <w:r w:rsidR="00381D19" w:rsidRPr="00F36C0A">
        <w:rPr>
          <w:rFonts w:ascii="Verdana" w:hAnsi="Verdana"/>
          <w:sz w:val="18"/>
          <w:szCs w:val="18"/>
          <w:lang w:val="es-ES_tradnl"/>
        </w:rPr>
        <w:t>Convenio</w:t>
      </w:r>
      <w:r w:rsidR="00B857C0" w:rsidRPr="00F36C0A">
        <w:rPr>
          <w:rFonts w:ascii="Verdana" w:hAnsi="Verdana"/>
          <w:sz w:val="18"/>
          <w:szCs w:val="18"/>
          <w:lang w:val="es-ES_tradnl"/>
        </w:rPr>
        <w:t xml:space="preserve">. </w:t>
      </w:r>
    </w:p>
    <w:p w14:paraId="6EFA6757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  <w:lang w:val="es-ES_tradnl"/>
        </w:rPr>
      </w:pPr>
    </w:p>
    <w:p w14:paraId="175B6C1E" w14:textId="270047CA" w:rsidR="00483696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NOVENA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NOTIFICACIONE</w:t>
      </w:r>
      <w:r w:rsidR="00B857C0" w:rsidRPr="00F36C0A">
        <w:rPr>
          <w:rFonts w:ascii="Verdana" w:hAnsi="Verdana"/>
          <w:b/>
          <w:sz w:val="18"/>
          <w:szCs w:val="18"/>
        </w:rPr>
        <w:t>S</w:t>
      </w:r>
    </w:p>
    <w:p w14:paraId="294F89F3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B6BFAF4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Cualquier notificación, aviso o comunicación entre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deberá enviarse por escrito, ya sea mediante servicio de mensajería con acuse de recibo; entrega personal con sello de recepción o mediante cualquier otra forma fehaciente, a las siguientes direcciones, dirigido a la atención de la persona que en cada caso se señala:</w:t>
      </w:r>
    </w:p>
    <w:p w14:paraId="28874E04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9C8AE2A" w14:textId="4FAE3237" w:rsidR="00483696" w:rsidRPr="00F36C0A" w:rsidRDefault="005F2422" w:rsidP="001C71CD">
      <w:pPr>
        <w:ind w:left="5" w:hanging="5"/>
        <w:jc w:val="both"/>
        <w:rPr>
          <w:rFonts w:ascii="Verdana" w:hAnsi="Verdana"/>
          <w:sz w:val="18"/>
          <w:szCs w:val="18"/>
          <w:u w:val="single"/>
        </w:rPr>
      </w:pPr>
      <w:r w:rsidRPr="00F36C0A">
        <w:rPr>
          <w:rFonts w:ascii="Verdana" w:hAnsi="Verdana"/>
          <w:sz w:val="18"/>
          <w:szCs w:val="18"/>
          <w:u w:val="single"/>
        </w:rPr>
        <w:t>EL CLIENTE</w:t>
      </w:r>
      <w:r w:rsidRPr="00F36C0A">
        <w:rPr>
          <w:rFonts w:ascii="Verdana" w:hAnsi="Verdana"/>
          <w:sz w:val="18"/>
          <w:szCs w:val="18"/>
        </w:rPr>
        <w:t>:</w:t>
      </w:r>
    </w:p>
    <w:p w14:paraId="52CE82BC" w14:textId="4A336058" w:rsidR="00483696" w:rsidRPr="00F36C0A" w:rsidRDefault="001174DA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>Dirección</w:t>
      </w:r>
      <w:r w:rsidR="00381D19" w:rsidRPr="00F36C0A">
        <w:rPr>
          <w:rFonts w:ascii="Verdana" w:hAnsi="Verdana"/>
          <w:sz w:val="18"/>
          <w:szCs w:val="18"/>
        </w:rPr>
        <w:t>:</w:t>
      </w:r>
      <w:r w:rsidR="001E3B35" w:rsidRPr="009527EB">
        <w:rPr>
          <w:rFonts w:ascii="Verdana" w:hAnsi="Verdana"/>
          <w:sz w:val="18"/>
          <w:szCs w:val="18"/>
        </w:rPr>
        <w:t xml:space="preserve"> </w:t>
      </w:r>
      <w:r w:rsidR="00314062" w:rsidRPr="002B15A4">
        <w:rPr>
          <w:rFonts w:ascii="Verdana" w:hAnsi="Verdana"/>
          <w:color w:val="EE0000"/>
          <w:sz w:val="18"/>
          <w:szCs w:val="18"/>
        </w:rPr>
        <w:t>&lt;&lt;</w:t>
      </w:r>
      <w:proofErr w:type="spellStart"/>
      <w:r w:rsidR="00314062" w:rsidRPr="002B15A4">
        <w:rPr>
          <w:rFonts w:ascii="Verdana" w:hAnsi="Verdana"/>
          <w:color w:val="EE0000"/>
          <w:sz w:val="18"/>
          <w:szCs w:val="18"/>
        </w:rPr>
        <w:t>dirección_cliente</w:t>
      </w:r>
      <w:proofErr w:type="spellEnd"/>
      <w:r w:rsidR="00314062" w:rsidRPr="002B15A4">
        <w:rPr>
          <w:rFonts w:ascii="Verdana" w:hAnsi="Verdana"/>
          <w:color w:val="EE0000"/>
          <w:sz w:val="18"/>
          <w:szCs w:val="18"/>
        </w:rPr>
        <w:t>&gt;&gt;</w:t>
      </w:r>
    </w:p>
    <w:p w14:paraId="577A3B57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074358AB" w14:textId="2D4AE09C" w:rsidR="00381D19" w:rsidRPr="00F36C0A" w:rsidRDefault="003778EB" w:rsidP="001C71CD">
      <w:pPr>
        <w:ind w:left="5" w:hanging="5"/>
        <w:jc w:val="both"/>
        <w:rPr>
          <w:rFonts w:ascii="Verdana" w:hAnsi="Verdana"/>
          <w:sz w:val="18"/>
          <w:szCs w:val="18"/>
          <w:u w:val="single"/>
        </w:rPr>
      </w:pPr>
      <w:r w:rsidRPr="00F36C0A">
        <w:rPr>
          <w:rFonts w:ascii="Verdana" w:hAnsi="Verdana"/>
          <w:sz w:val="18"/>
          <w:szCs w:val="18"/>
          <w:u w:val="single"/>
        </w:rPr>
        <w:t>ENGEN</w:t>
      </w:r>
      <w:r w:rsidR="008A6438" w:rsidRPr="00F36C0A">
        <w:rPr>
          <w:rFonts w:ascii="Verdana" w:hAnsi="Verdana"/>
          <w:sz w:val="18"/>
          <w:szCs w:val="18"/>
          <w:u w:val="single"/>
        </w:rPr>
        <w:t xml:space="preserve"> CAPITAL</w:t>
      </w:r>
      <w:r w:rsidR="00381D19" w:rsidRPr="00F36C0A">
        <w:rPr>
          <w:rFonts w:ascii="Verdana" w:hAnsi="Verdana"/>
          <w:sz w:val="18"/>
          <w:szCs w:val="18"/>
        </w:rPr>
        <w:t>:</w:t>
      </w:r>
    </w:p>
    <w:p w14:paraId="3DAD465A" w14:textId="19946224" w:rsidR="00381D19" w:rsidRPr="00F36C0A" w:rsidRDefault="003778EB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>Dirección</w:t>
      </w:r>
      <w:r w:rsidR="00381D19" w:rsidRPr="00F36C0A">
        <w:rPr>
          <w:rFonts w:ascii="Verdana" w:hAnsi="Verdana"/>
          <w:sz w:val="18"/>
          <w:szCs w:val="18"/>
        </w:rPr>
        <w:t>:</w:t>
      </w:r>
      <w:r w:rsidRPr="00F36C0A">
        <w:rPr>
          <w:rFonts w:ascii="Verdana" w:hAnsi="Verdana"/>
          <w:sz w:val="18"/>
          <w:szCs w:val="18"/>
        </w:rPr>
        <w:t xml:space="preserve"> Antonio Dovalí Jaime No. </w:t>
      </w:r>
      <w:r w:rsidR="00CA6694" w:rsidRPr="00F36C0A">
        <w:rPr>
          <w:rFonts w:ascii="Verdana" w:hAnsi="Verdana"/>
          <w:sz w:val="18"/>
          <w:szCs w:val="18"/>
        </w:rPr>
        <w:t>70</w:t>
      </w:r>
      <w:r w:rsidR="005C3706" w:rsidRPr="00F36C0A">
        <w:rPr>
          <w:rFonts w:ascii="Verdana" w:hAnsi="Verdana"/>
          <w:sz w:val="18"/>
          <w:szCs w:val="18"/>
        </w:rPr>
        <w:t>, Torre C</w:t>
      </w:r>
      <w:r w:rsidR="00CA6694" w:rsidRPr="00F36C0A">
        <w:rPr>
          <w:rFonts w:ascii="Verdana" w:hAnsi="Verdana"/>
          <w:sz w:val="18"/>
          <w:szCs w:val="18"/>
        </w:rPr>
        <w:t xml:space="preserve"> Piso </w:t>
      </w:r>
      <w:r w:rsidR="005C3706" w:rsidRPr="00F36C0A">
        <w:rPr>
          <w:rFonts w:ascii="Verdana" w:hAnsi="Verdana"/>
          <w:sz w:val="18"/>
          <w:szCs w:val="18"/>
        </w:rPr>
        <w:t>4</w:t>
      </w:r>
      <w:r w:rsidR="00CA6694" w:rsidRPr="00F36C0A">
        <w:rPr>
          <w:rFonts w:ascii="Verdana" w:hAnsi="Verdana"/>
          <w:sz w:val="18"/>
          <w:szCs w:val="18"/>
        </w:rPr>
        <w:t>, Santa Fe,</w:t>
      </w:r>
      <w:r w:rsidRPr="00F36C0A">
        <w:rPr>
          <w:rFonts w:ascii="Verdana" w:hAnsi="Verdana"/>
          <w:sz w:val="18"/>
          <w:szCs w:val="18"/>
        </w:rPr>
        <w:t xml:space="preserve"> Álvaro Obregón, Ciudad de México</w:t>
      </w:r>
      <w:r w:rsidR="005C3706" w:rsidRPr="00F36C0A">
        <w:rPr>
          <w:rFonts w:ascii="Verdana" w:hAnsi="Verdana"/>
          <w:sz w:val="18"/>
          <w:szCs w:val="18"/>
        </w:rPr>
        <w:t>,</w:t>
      </w:r>
      <w:r w:rsidRPr="00F36C0A">
        <w:rPr>
          <w:rFonts w:ascii="Verdana" w:hAnsi="Verdana"/>
          <w:sz w:val="18"/>
          <w:szCs w:val="18"/>
        </w:rPr>
        <w:t xml:space="preserve"> </w:t>
      </w:r>
      <w:r w:rsidR="00CA6694" w:rsidRPr="00F36C0A">
        <w:rPr>
          <w:rFonts w:ascii="Verdana" w:hAnsi="Verdana"/>
          <w:sz w:val="18"/>
          <w:szCs w:val="18"/>
        </w:rPr>
        <w:t>C.P. 01210</w:t>
      </w:r>
    </w:p>
    <w:p w14:paraId="3B70C74F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709AE8A7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Cada una de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obliga a notificar oportunamente a su contraparte </w:t>
      </w:r>
      <w:r w:rsidR="00B857C0" w:rsidRPr="00F36C0A">
        <w:rPr>
          <w:rFonts w:ascii="Verdana" w:hAnsi="Verdana"/>
          <w:sz w:val="18"/>
          <w:szCs w:val="18"/>
        </w:rPr>
        <w:t xml:space="preserve">de </w:t>
      </w:r>
      <w:r w:rsidRPr="00F36C0A">
        <w:rPr>
          <w:rFonts w:ascii="Verdana" w:hAnsi="Verdana"/>
          <w:sz w:val="18"/>
          <w:szCs w:val="18"/>
        </w:rPr>
        <w:t xml:space="preserve">cualquier cambio en sus domicilios o funcionarios, en el entendido de </w:t>
      </w:r>
      <w:r w:rsidR="005C3706" w:rsidRPr="00F36C0A">
        <w:rPr>
          <w:rFonts w:ascii="Verdana" w:hAnsi="Verdana"/>
          <w:sz w:val="18"/>
          <w:szCs w:val="18"/>
        </w:rPr>
        <w:t>que,</w:t>
      </w:r>
      <w:r w:rsidRPr="00F36C0A">
        <w:rPr>
          <w:rFonts w:ascii="Verdana" w:hAnsi="Verdana"/>
          <w:sz w:val="18"/>
          <w:szCs w:val="18"/>
        </w:rPr>
        <w:t xml:space="preserve"> en ausencia de dicha notificación, las notificaciones o </w:t>
      </w:r>
      <w:r w:rsidRPr="00F36C0A">
        <w:rPr>
          <w:rFonts w:ascii="Verdana" w:hAnsi="Verdana"/>
          <w:sz w:val="18"/>
          <w:szCs w:val="18"/>
        </w:rPr>
        <w:lastRenderedPageBreak/>
        <w:t>avisos y comunicaciones se entenderán válidamente efectuadas si las mismas se realizan de acuerdo con los datos señalados en la presente cláusula.</w:t>
      </w:r>
    </w:p>
    <w:p w14:paraId="01DC4F66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7BDEB1ED" w14:textId="2B0834E2" w:rsidR="00483696" w:rsidRPr="00F36C0A" w:rsidRDefault="005E63C5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DÉCIMA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MODIFICACIONES</w:t>
      </w:r>
    </w:p>
    <w:p w14:paraId="295CC1F2" w14:textId="77777777" w:rsidR="00CA3ADC" w:rsidRPr="00F36C0A" w:rsidRDefault="00CA3ADC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6891A3B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Cualquier modificación al presente Convenio deberá hacerse mediante acuerdo previo y por escrito entre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. En consecuencia, ni el uso ni los acuerdos verbales, expresos o tácitos o los derivados de correspondencia cruzada podrá modificar o cambiar lo pactado en este Convenio, si ello no consta, expresamente en convenio escrito debidamente firmado por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. </w:t>
      </w:r>
    </w:p>
    <w:p w14:paraId="34C047EA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4F93A6DC" w14:textId="3355B18A" w:rsidR="00483696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DÉCIMA</w:t>
      </w:r>
      <w:r w:rsidR="005E63C5" w:rsidRPr="00F36C0A">
        <w:rPr>
          <w:rFonts w:ascii="Verdana" w:hAnsi="Verdana"/>
          <w:b/>
          <w:sz w:val="18"/>
          <w:szCs w:val="18"/>
          <w:u w:val="single"/>
        </w:rPr>
        <w:t xml:space="preserve"> PRIMERA</w:t>
      </w:r>
      <w:r w:rsidR="00C20C2C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JURISDICCIÓN</w:t>
      </w:r>
    </w:p>
    <w:p w14:paraId="6E75315E" w14:textId="77777777" w:rsidR="00CA3ADC" w:rsidRPr="00F36C0A" w:rsidRDefault="00CA3ADC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20F3CF1F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someten a las leyes y tribunales de la Ciudad de México para todo lo relativo a la interpretación y cumplimiento de este </w:t>
      </w:r>
      <w:r w:rsidR="00C20C2C" w:rsidRPr="00F36C0A">
        <w:rPr>
          <w:rFonts w:ascii="Verdana" w:hAnsi="Verdana"/>
          <w:sz w:val="18"/>
          <w:szCs w:val="18"/>
        </w:rPr>
        <w:t>Convenio</w:t>
      </w:r>
      <w:r w:rsidRPr="00F36C0A">
        <w:rPr>
          <w:rFonts w:ascii="Verdana" w:hAnsi="Verdana"/>
          <w:sz w:val="18"/>
          <w:szCs w:val="18"/>
        </w:rPr>
        <w:t>, renunciando desde ahora a cualquier fuero que por razón de sus domicilios presentes o futuros pudiera corresponderles.</w:t>
      </w:r>
    </w:p>
    <w:p w14:paraId="445DA85C" w14:textId="77777777" w:rsidR="00483696" w:rsidRPr="00F36C0A" w:rsidRDefault="00483696" w:rsidP="001C71CD">
      <w:pPr>
        <w:pStyle w:val="PlainText"/>
        <w:ind w:left="5" w:hanging="5"/>
        <w:jc w:val="both"/>
        <w:rPr>
          <w:rFonts w:ascii="Verdana" w:eastAsia="Calibri" w:hAnsi="Verdana" w:cs="Arial"/>
          <w:sz w:val="18"/>
          <w:szCs w:val="18"/>
        </w:rPr>
      </w:pPr>
    </w:p>
    <w:p w14:paraId="35D34BC0" w14:textId="4C0DE92D" w:rsidR="00CA6694" w:rsidRPr="00F36C0A" w:rsidRDefault="00483696" w:rsidP="001C71CD">
      <w:pPr>
        <w:pStyle w:val="PlainText"/>
        <w:ind w:left="5" w:hanging="5"/>
        <w:jc w:val="both"/>
        <w:rPr>
          <w:rFonts w:ascii="Verdana" w:eastAsia="Calibri" w:hAnsi="Verdana" w:cs="Arial"/>
          <w:sz w:val="18"/>
          <w:szCs w:val="18"/>
        </w:rPr>
      </w:pPr>
      <w:r w:rsidRPr="00F36C0A">
        <w:rPr>
          <w:rFonts w:ascii="Verdana" w:eastAsia="Calibri" w:hAnsi="Verdana" w:cs="Arial"/>
          <w:sz w:val="18"/>
          <w:szCs w:val="18"/>
        </w:rPr>
        <w:t xml:space="preserve">Ambas </w:t>
      </w:r>
      <w:r w:rsidR="003C68A6" w:rsidRPr="00F36C0A">
        <w:rPr>
          <w:rFonts w:ascii="Verdana" w:eastAsia="Calibri" w:hAnsi="Verdana" w:cs="Arial"/>
          <w:sz w:val="18"/>
          <w:szCs w:val="18"/>
        </w:rPr>
        <w:t>Partes</w:t>
      </w:r>
      <w:r w:rsidRPr="00F36C0A">
        <w:rPr>
          <w:rFonts w:ascii="Verdana" w:eastAsia="Calibri" w:hAnsi="Verdana" w:cs="Arial"/>
          <w:sz w:val="18"/>
          <w:szCs w:val="18"/>
        </w:rPr>
        <w:t xml:space="preserve"> manifiestan que su voluntad transcrita en el presente </w:t>
      </w:r>
      <w:r w:rsidR="00C20C2C" w:rsidRPr="00F36C0A">
        <w:rPr>
          <w:rFonts w:ascii="Verdana" w:eastAsia="Calibri" w:hAnsi="Verdana" w:cs="Arial"/>
          <w:sz w:val="18"/>
          <w:szCs w:val="18"/>
        </w:rPr>
        <w:t>Convenio</w:t>
      </w:r>
      <w:r w:rsidRPr="00F36C0A">
        <w:rPr>
          <w:rFonts w:ascii="Verdana" w:eastAsia="Calibri" w:hAnsi="Verdana" w:cs="Arial"/>
          <w:sz w:val="18"/>
          <w:szCs w:val="18"/>
        </w:rPr>
        <w:t xml:space="preserve"> no se vio influenciada por ningún vicio que pudiera </w:t>
      </w:r>
      <w:r w:rsidR="007D410B">
        <w:rPr>
          <w:rFonts w:ascii="Verdana" w:eastAsia="Calibri" w:hAnsi="Verdana" w:cs="Arial"/>
          <w:sz w:val="18"/>
          <w:szCs w:val="18"/>
        </w:rPr>
        <w:t>anularlo</w:t>
      </w:r>
      <w:r w:rsidR="007D410B" w:rsidRPr="00F36C0A">
        <w:rPr>
          <w:rFonts w:ascii="Verdana" w:eastAsia="Calibri" w:hAnsi="Verdana" w:cs="Arial"/>
          <w:sz w:val="18"/>
          <w:szCs w:val="18"/>
        </w:rPr>
        <w:t xml:space="preserve"> </w:t>
      </w:r>
      <w:r w:rsidRPr="00F36C0A">
        <w:rPr>
          <w:rFonts w:ascii="Verdana" w:eastAsia="Calibri" w:hAnsi="Verdana" w:cs="Arial"/>
          <w:sz w:val="18"/>
          <w:szCs w:val="18"/>
        </w:rPr>
        <w:t xml:space="preserve">en todo o en parte, por lo </w:t>
      </w:r>
      <w:r w:rsidR="005C3706" w:rsidRPr="00F36C0A">
        <w:rPr>
          <w:rFonts w:ascii="Verdana" w:eastAsia="Calibri" w:hAnsi="Verdana" w:cs="Arial"/>
          <w:sz w:val="18"/>
          <w:szCs w:val="18"/>
        </w:rPr>
        <w:t>que,</w:t>
      </w:r>
      <w:r w:rsidRPr="00F36C0A">
        <w:rPr>
          <w:rFonts w:ascii="Verdana" w:eastAsia="Calibri" w:hAnsi="Verdana" w:cs="Arial"/>
          <w:sz w:val="18"/>
          <w:szCs w:val="18"/>
        </w:rPr>
        <w:t xml:space="preserve"> enteradas de su contenido, alcance y fuerza legal, lo suscriben de conformidad, en dos ejemplares, en sus respectivos domicilios, el día </w:t>
      </w:r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&lt;&lt;</w:t>
      </w:r>
      <w:proofErr w:type="spellStart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día_hoy</w:t>
      </w:r>
      <w:proofErr w:type="spellEnd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&gt;&gt;</w:t>
      </w:r>
      <w:r w:rsidRPr="002B15A4">
        <w:rPr>
          <w:rFonts w:ascii="Verdana" w:eastAsia="Calibri" w:hAnsi="Verdana" w:cs="Arial"/>
          <w:color w:val="EE0000"/>
          <w:sz w:val="18"/>
          <w:szCs w:val="18"/>
        </w:rPr>
        <w:t xml:space="preserve"> </w:t>
      </w:r>
      <w:r w:rsidRPr="00F36C0A">
        <w:rPr>
          <w:rFonts w:ascii="Verdana" w:eastAsia="Calibri" w:hAnsi="Verdana" w:cs="Arial"/>
          <w:sz w:val="18"/>
          <w:szCs w:val="18"/>
        </w:rPr>
        <w:t xml:space="preserve">de </w:t>
      </w:r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&lt;&lt;</w:t>
      </w:r>
      <w:proofErr w:type="spellStart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mes_hoy</w:t>
      </w:r>
      <w:proofErr w:type="spellEnd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&gt;&gt;</w:t>
      </w:r>
      <w:r w:rsidR="003778EB" w:rsidRPr="002B15A4">
        <w:rPr>
          <w:rFonts w:ascii="Verdana" w:eastAsia="Calibri" w:hAnsi="Verdana" w:cs="Arial"/>
          <w:color w:val="EE0000"/>
          <w:sz w:val="18"/>
          <w:szCs w:val="18"/>
        </w:rPr>
        <w:t xml:space="preserve"> </w:t>
      </w:r>
      <w:r w:rsidR="003778EB" w:rsidRPr="00F36C0A">
        <w:rPr>
          <w:rFonts w:ascii="Verdana" w:eastAsia="Calibri" w:hAnsi="Verdana" w:cs="Arial"/>
          <w:sz w:val="18"/>
          <w:szCs w:val="18"/>
        </w:rPr>
        <w:t xml:space="preserve">de </w:t>
      </w:r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&lt;&lt;</w:t>
      </w:r>
      <w:proofErr w:type="spellStart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año_hoy</w:t>
      </w:r>
      <w:proofErr w:type="spellEnd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  <w:t>&gt;&gt;</w:t>
      </w:r>
      <w:r w:rsidRPr="00F36C0A">
        <w:rPr>
          <w:rFonts w:ascii="Verdana" w:eastAsia="Calibri" w:hAnsi="Verdana" w:cs="Arial"/>
          <w:sz w:val="18"/>
          <w:szCs w:val="18"/>
        </w:rPr>
        <w:t xml:space="preserve">. </w:t>
      </w:r>
    </w:p>
    <w:p w14:paraId="060DCDF5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644"/>
        <w:gridCol w:w="4678"/>
      </w:tblGrid>
      <w:tr w:rsidR="00BC4A65" w:rsidRPr="00F36C0A" w14:paraId="789FFF88" w14:textId="77777777" w:rsidTr="00CA6694">
        <w:tc>
          <w:tcPr>
            <w:tcW w:w="4644" w:type="dxa"/>
          </w:tcPr>
          <w:p w14:paraId="5AA2F53D" w14:textId="40419940" w:rsidR="00BC4A65" w:rsidRPr="00F36C0A" w:rsidRDefault="005F2422" w:rsidP="001C71CD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F36C0A">
              <w:rPr>
                <w:rFonts w:ascii="Verdana" w:hAnsi="Verdana"/>
                <w:b/>
                <w:sz w:val="18"/>
                <w:szCs w:val="18"/>
              </w:rPr>
              <w:t>EL CLIENTE</w:t>
            </w:r>
          </w:p>
        </w:tc>
        <w:tc>
          <w:tcPr>
            <w:tcW w:w="4678" w:type="dxa"/>
          </w:tcPr>
          <w:p w14:paraId="2C2DAAC4" w14:textId="34E11C1F" w:rsidR="009527EB" w:rsidRPr="00F36C0A" w:rsidRDefault="003778EB" w:rsidP="009527EB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F36C0A">
              <w:rPr>
                <w:rFonts w:ascii="Verdana" w:hAnsi="Verdana"/>
                <w:b/>
                <w:sz w:val="18"/>
                <w:szCs w:val="18"/>
              </w:rPr>
              <w:t>ENGEN</w:t>
            </w:r>
            <w:r w:rsidR="008A6438" w:rsidRPr="00F36C0A">
              <w:rPr>
                <w:rFonts w:ascii="Verdana" w:hAnsi="Verdana"/>
                <w:b/>
                <w:sz w:val="18"/>
                <w:szCs w:val="18"/>
              </w:rPr>
              <w:t xml:space="preserve"> CA</w:t>
            </w:r>
            <w:r w:rsidR="009527EB">
              <w:rPr>
                <w:rFonts w:ascii="Verdana" w:hAnsi="Verdana"/>
                <w:b/>
                <w:sz w:val="18"/>
                <w:szCs w:val="18"/>
              </w:rPr>
              <w:t>PITAL</w:t>
            </w:r>
          </w:p>
          <w:p w14:paraId="38A6F8B5" w14:textId="328099AC" w:rsidR="00BA0620" w:rsidRPr="00F36C0A" w:rsidRDefault="00BA0620" w:rsidP="003B4241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4A65" w:rsidRPr="00F36C0A" w14:paraId="447FB293" w14:textId="77777777" w:rsidTr="00CA6694">
        <w:tc>
          <w:tcPr>
            <w:tcW w:w="4644" w:type="dxa"/>
          </w:tcPr>
          <w:p w14:paraId="2D1B050F" w14:textId="7114DB96" w:rsidR="00BC4A65" w:rsidRPr="00F36C0A" w:rsidRDefault="00BC4A65" w:rsidP="001C71CD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678" w:type="dxa"/>
          </w:tcPr>
          <w:p w14:paraId="009DE5A6" w14:textId="4838F876" w:rsidR="00BC4A65" w:rsidRPr="00F36C0A" w:rsidRDefault="00BC4A65" w:rsidP="001C71CD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  <w:lang w:val="es-MX"/>
              </w:rPr>
            </w:pPr>
          </w:p>
        </w:tc>
      </w:tr>
      <w:tr w:rsidR="00BC4A65" w:rsidRPr="00F36C0A" w14:paraId="2CC74679" w14:textId="77777777" w:rsidTr="00CA6694">
        <w:tc>
          <w:tcPr>
            <w:tcW w:w="4644" w:type="dxa"/>
          </w:tcPr>
          <w:p w14:paraId="71F27DC1" w14:textId="77777777" w:rsidR="00BC4A65" w:rsidRPr="00F36C0A" w:rsidRDefault="00BC4A65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  <w:lang w:val="es-MX"/>
              </w:rPr>
            </w:pPr>
          </w:p>
          <w:p w14:paraId="7ECF3DEF" w14:textId="77777777" w:rsidR="00BC4A65" w:rsidRPr="00F36C0A" w:rsidRDefault="00BC4A65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  <w:lang w:val="es-MX"/>
              </w:rPr>
            </w:pPr>
          </w:p>
          <w:p w14:paraId="6F87FE85" w14:textId="77777777" w:rsidR="00BC4A65" w:rsidRPr="00F36C0A" w:rsidRDefault="00BC4A65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  <w:lang w:val="es-MX"/>
              </w:rPr>
            </w:pPr>
          </w:p>
          <w:p w14:paraId="4F3C2888" w14:textId="77777777" w:rsidR="00BC4A65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_________________________________</w:t>
            </w:r>
          </w:p>
        </w:tc>
        <w:tc>
          <w:tcPr>
            <w:tcW w:w="4678" w:type="dxa"/>
          </w:tcPr>
          <w:p w14:paraId="51EBB8C1" w14:textId="77777777" w:rsidR="00CA6694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5B1BABAA" w14:textId="77777777" w:rsidR="00CA6694" w:rsidRPr="00F36C0A" w:rsidRDefault="00CA6694" w:rsidP="001C71CD">
            <w:pPr>
              <w:ind w:left="5" w:hanging="5"/>
              <w:rPr>
                <w:rFonts w:ascii="Verdana" w:hAnsi="Verdana"/>
                <w:sz w:val="18"/>
                <w:szCs w:val="18"/>
              </w:rPr>
            </w:pPr>
          </w:p>
          <w:p w14:paraId="4F9573A5" w14:textId="77777777" w:rsidR="00CA6694" w:rsidRPr="00F36C0A" w:rsidRDefault="00CA6694" w:rsidP="001C71CD">
            <w:pPr>
              <w:ind w:left="5" w:hanging="5"/>
              <w:rPr>
                <w:rFonts w:ascii="Verdana" w:hAnsi="Verdana"/>
                <w:sz w:val="18"/>
                <w:szCs w:val="18"/>
              </w:rPr>
            </w:pPr>
          </w:p>
          <w:p w14:paraId="33826772" w14:textId="77777777" w:rsidR="00BC4A65" w:rsidRPr="00F36C0A" w:rsidRDefault="00CA6694" w:rsidP="001C71CD">
            <w:pPr>
              <w:ind w:left="5" w:hanging="5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_____________________________________</w:t>
            </w:r>
          </w:p>
        </w:tc>
      </w:tr>
      <w:tr w:rsidR="00BC4A65" w:rsidRPr="00F36C0A" w14:paraId="7D751169" w14:textId="77777777" w:rsidTr="00CA6694">
        <w:tc>
          <w:tcPr>
            <w:tcW w:w="4644" w:type="dxa"/>
          </w:tcPr>
          <w:p w14:paraId="73E7636D" w14:textId="0BAB1532" w:rsidR="00BC4A65" w:rsidRPr="00D823C3" w:rsidRDefault="00314062" w:rsidP="001C71CD">
            <w:pPr>
              <w:ind w:left="5" w:hanging="5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&lt;&lt;</w:t>
            </w:r>
            <w:proofErr w:type="spellStart"/>
            <w:r w:rsidR="00180D6B"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nombre_contacto</w:t>
            </w:r>
            <w:proofErr w:type="spellEnd"/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4678" w:type="dxa"/>
          </w:tcPr>
          <w:p w14:paraId="0EDE33C7" w14:textId="26A40420" w:rsidR="00BC4A65" w:rsidRPr="00D823C3" w:rsidRDefault="00314062" w:rsidP="001C71CD">
            <w:pPr>
              <w:ind w:left="5" w:hanging="5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&lt;&lt;nombre_rep_legal_engen1&gt;&gt;</w:t>
            </w:r>
          </w:p>
        </w:tc>
      </w:tr>
      <w:tr w:rsidR="00BC4A65" w:rsidRPr="00F36C0A" w14:paraId="4A4AD005" w14:textId="77777777" w:rsidTr="00CA6694">
        <w:tc>
          <w:tcPr>
            <w:tcW w:w="4644" w:type="dxa"/>
          </w:tcPr>
          <w:p w14:paraId="0F29EB39" w14:textId="77777777" w:rsidR="00BC4A65" w:rsidRPr="00F36C0A" w:rsidRDefault="005C3706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Representante Legal</w:t>
            </w:r>
          </w:p>
        </w:tc>
        <w:tc>
          <w:tcPr>
            <w:tcW w:w="4678" w:type="dxa"/>
          </w:tcPr>
          <w:p w14:paraId="5631A9C5" w14:textId="77777777" w:rsidR="00BC4A65" w:rsidRPr="00F36C0A" w:rsidRDefault="005C3706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Representante Legal</w:t>
            </w:r>
          </w:p>
        </w:tc>
      </w:tr>
      <w:tr w:rsidR="003778EB" w:rsidRPr="00F36C0A" w14:paraId="496AABEF" w14:textId="77777777" w:rsidTr="00CA6694">
        <w:trPr>
          <w:trHeight w:val="638"/>
        </w:trPr>
        <w:tc>
          <w:tcPr>
            <w:tcW w:w="4644" w:type="dxa"/>
          </w:tcPr>
          <w:p w14:paraId="331B2769" w14:textId="77777777" w:rsidR="003778EB" w:rsidRPr="00F36C0A" w:rsidRDefault="003778EB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33C3A795" w14:textId="77777777" w:rsidR="003778EB" w:rsidRPr="00F36C0A" w:rsidRDefault="003778EB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400E10F" w14:textId="77777777" w:rsidR="00CA6694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60C6E5CC" w14:textId="77777777" w:rsidR="00CA6694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____________________________________</w:t>
            </w:r>
          </w:p>
        </w:tc>
      </w:tr>
      <w:tr w:rsidR="00F97C41" w:rsidRPr="00F36C0A" w14:paraId="63C7CCE6" w14:textId="77777777" w:rsidTr="00CA6694">
        <w:trPr>
          <w:trHeight w:val="264"/>
        </w:trPr>
        <w:tc>
          <w:tcPr>
            <w:tcW w:w="4644" w:type="dxa"/>
          </w:tcPr>
          <w:p w14:paraId="1C52CE16" w14:textId="77777777" w:rsidR="00F97C41" w:rsidRPr="00F36C0A" w:rsidRDefault="00F97C41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FB8E8CD" w14:textId="5AFCA273" w:rsidR="00F97C41" w:rsidRPr="00D823C3" w:rsidRDefault="00314062" w:rsidP="001C71CD">
            <w:pPr>
              <w:ind w:left="5" w:hanging="5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&lt;&lt;nombre_rep_legal_engen2&gt;&gt;</w:t>
            </w:r>
          </w:p>
        </w:tc>
      </w:tr>
      <w:tr w:rsidR="00F97C41" w:rsidRPr="00F36C0A" w14:paraId="4D36EADF" w14:textId="77777777" w:rsidTr="00CA6694">
        <w:trPr>
          <w:trHeight w:val="264"/>
        </w:trPr>
        <w:tc>
          <w:tcPr>
            <w:tcW w:w="4644" w:type="dxa"/>
          </w:tcPr>
          <w:p w14:paraId="030C77E3" w14:textId="77777777" w:rsidR="00F97C41" w:rsidRPr="00F36C0A" w:rsidRDefault="00F97C41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05FFB43" w14:textId="77777777" w:rsidR="00F97C41" w:rsidRPr="00F36C0A" w:rsidRDefault="005C3706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Representante Legal</w:t>
            </w:r>
          </w:p>
        </w:tc>
      </w:tr>
    </w:tbl>
    <w:p w14:paraId="4EDD39F6" w14:textId="77777777" w:rsidR="00BC4A65" w:rsidRPr="00F36C0A" w:rsidRDefault="00BC4A6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sectPr w:rsidR="00BC4A65" w:rsidRPr="00F36C0A" w:rsidSect="001C71CD">
      <w:headerReference w:type="default" r:id="rId8"/>
      <w:footerReference w:type="default" r:id="rId9"/>
      <w:pgSz w:w="12240" w:h="15840"/>
      <w:pgMar w:top="1417" w:right="1260" w:bottom="1417" w:left="135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7E867" w14:textId="77777777" w:rsidR="0076368F" w:rsidRDefault="0076368F" w:rsidP="00B72B89">
      <w:r>
        <w:separator/>
      </w:r>
    </w:p>
  </w:endnote>
  <w:endnote w:type="continuationSeparator" w:id="0">
    <w:p w14:paraId="451D3C50" w14:textId="77777777" w:rsidR="0076368F" w:rsidRDefault="0076368F" w:rsidP="00B72B89">
      <w:r>
        <w:continuationSeparator/>
      </w:r>
    </w:p>
  </w:endnote>
  <w:endnote w:type="continuationNotice" w:id="1">
    <w:p w14:paraId="3EA3FBD3" w14:textId="77777777" w:rsidR="0076368F" w:rsidRDefault="00763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1605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9F575" w14:textId="0BED03EC" w:rsidR="00F36C0A" w:rsidRDefault="00813AF3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39D94B10" wp14:editId="5FDB3469">
              <wp:simplePos x="0" y="0"/>
              <wp:positionH relativeFrom="column">
                <wp:posOffset>5133975</wp:posOffset>
              </wp:positionH>
              <wp:positionV relativeFrom="paragraph">
                <wp:posOffset>-2700655</wp:posOffset>
              </wp:positionV>
              <wp:extent cx="1759625" cy="341185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.ps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0036" cy="34126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36C0A" w:rsidRPr="00F36C0A">
          <w:rPr>
            <w:rFonts w:ascii="Verdana" w:hAnsi="Verdana"/>
            <w:sz w:val="16"/>
            <w:szCs w:val="16"/>
          </w:rPr>
          <w:fldChar w:fldCharType="begin"/>
        </w:r>
        <w:r w:rsidR="00F36C0A" w:rsidRPr="00F36C0A">
          <w:rPr>
            <w:rFonts w:ascii="Verdana" w:hAnsi="Verdana"/>
            <w:sz w:val="16"/>
            <w:szCs w:val="16"/>
          </w:rPr>
          <w:instrText xml:space="preserve"> PAGE   \* MERGEFORMAT </w:instrText>
        </w:r>
        <w:r w:rsidR="00F36C0A" w:rsidRPr="00F36C0A">
          <w:rPr>
            <w:rFonts w:ascii="Verdana" w:hAnsi="Verdana"/>
            <w:sz w:val="16"/>
            <w:szCs w:val="16"/>
          </w:rPr>
          <w:fldChar w:fldCharType="separate"/>
        </w:r>
        <w:r w:rsidR="00F36C0A" w:rsidRPr="00F36C0A">
          <w:rPr>
            <w:rFonts w:ascii="Verdana" w:hAnsi="Verdana"/>
            <w:noProof/>
            <w:sz w:val="16"/>
            <w:szCs w:val="16"/>
          </w:rPr>
          <w:t>2</w:t>
        </w:r>
        <w:r w:rsidR="00F36C0A" w:rsidRPr="00F36C0A">
          <w:rPr>
            <w:rFonts w:ascii="Verdana" w:hAnsi="Verdana"/>
            <w:noProof/>
            <w:sz w:val="16"/>
            <w:szCs w:val="16"/>
          </w:rPr>
          <w:fldChar w:fldCharType="end"/>
        </w:r>
      </w:p>
    </w:sdtContent>
  </w:sdt>
  <w:p w14:paraId="288B3142" w14:textId="744C13D6" w:rsidR="00C20C2C" w:rsidRDefault="00C20C2C" w:rsidP="00813AF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95741" w14:textId="77777777" w:rsidR="0076368F" w:rsidRDefault="0076368F" w:rsidP="00B72B89">
      <w:r>
        <w:separator/>
      </w:r>
    </w:p>
  </w:footnote>
  <w:footnote w:type="continuationSeparator" w:id="0">
    <w:p w14:paraId="5F74E38F" w14:textId="77777777" w:rsidR="0076368F" w:rsidRDefault="0076368F" w:rsidP="00B72B89">
      <w:r>
        <w:continuationSeparator/>
      </w:r>
    </w:p>
  </w:footnote>
  <w:footnote w:type="continuationNotice" w:id="1">
    <w:p w14:paraId="29917107" w14:textId="77777777" w:rsidR="0076368F" w:rsidRDefault="007636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8A34C" w14:textId="4410ADDE" w:rsidR="00B72B89" w:rsidRDefault="00813AF3">
    <w:pPr>
      <w:pStyle w:val="Header"/>
      <w:rPr>
        <w:noProof/>
        <w:lang w:val="es-MX" w:eastAsia="es-MX"/>
      </w:rPr>
    </w:pPr>
    <w:r>
      <w:rPr>
        <w:noProof/>
        <w:color w:val="C00000"/>
        <w:lang w:val="en-US"/>
      </w:rPr>
      <w:drawing>
        <wp:inline distT="0" distB="0" distL="0" distR="0" wp14:anchorId="4EEAE893" wp14:editId="6A198BCB">
          <wp:extent cx="6893560" cy="835496"/>
          <wp:effectExtent l="0" t="0" r="254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 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5662" cy="849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DD59A0" w14:textId="77777777" w:rsidR="005C3706" w:rsidRDefault="005C3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557A2"/>
    <w:multiLevelType w:val="multilevel"/>
    <w:tmpl w:val="CA6AFD8A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  <w:rPr>
        <w:b/>
      </w:rPr>
    </w:lvl>
    <w:lvl w:ilvl="1">
      <w:start w:val="1"/>
      <w:numFmt w:val="lowerLetter"/>
      <w:lvlText w:val="%2)"/>
      <w:legacy w:legacy="1" w:legacySpace="0" w:legacyIndent="708"/>
      <w:lvlJc w:val="left"/>
      <w:pPr>
        <w:ind w:left="1416" w:hanging="708"/>
      </w:pPr>
      <w:rPr>
        <w:strike w:val="0"/>
        <w:u w:val="none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5EAA609D"/>
    <w:multiLevelType w:val="multilevel"/>
    <w:tmpl w:val="BD2A6E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2742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6075201">
    <w:abstractNumId w:val="2"/>
  </w:num>
  <w:num w:numId="2" w16cid:durableId="172696361">
    <w:abstractNumId w:val="1"/>
  </w:num>
  <w:num w:numId="3" w16cid:durableId="31263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D8"/>
    <w:rsid w:val="00034B71"/>
    <w:rsid w:val="000E01E6"/>
    <w:rsid w:val="001174DA"/>
    <w:rsid w:val="00120212"/>
    <w:rsid w:val="00141C88"/>
    <w:rsid w:val="00144ED9"/>
    <w:rsid w:val="00180D6B"/>
    <w:rsid w:val="00180DAC"/>
    <w:rsid w:val="001C2071"/>
    <w:rsid w:val="001C62E6"/>
    <w:rsid w:val="001C71CD"/>
    <w:rsid w:val="001D14D4"/>
    <w:rsid w:val="001D197E"/>
    <w:rsid w:val="001E3B35"/>
    <w:rsid w:val="001E6F48"/>
    <w:rsid w:val="0021170E"/>
    <w:rsid w:val="00221095"/>
    <w:rsid w:val="00224C28"/>
    <w:rsid w:val="0023421D"/>
    <w:rsid w:val="002657AD"/>
    <w:rsid w:val="00297078"/>
    <w:rsid w:val="002B15A4"/>
    <w:rsid w:val="002B58BD"/>
    <w:rsid w:val="002D1820"/>
    <w:rsid w:val="002D5F68"/>
    <w:rsid w:val="003055BD"/>
    <w:rsid w:val="00313E71"/>
    <w:rsid w:val="00314062"/>
    <w:rsid w:val="003145FD"/>
    <w:rsid w:val="00333DC0"/>
    <w:rsid w:val="003744DA"/>
    <w:rsid w:val="003778EB"/>
    <w:rsid w:val="00381D19"/>
    <w:rsid w:val="003A5142"/>
    <w:rsid w:val="003A550A"/>
    <w:rsid w:val="003A7F5F"/>
    <w:rsid w:val="003B0C4B"/>
    <w:rsid w:val="003B4241"/>
    <w:rsid w:val="003C3D19"/>
    <w:rsid w:val="003C68A6"/>
    <w:rsid w:val="00410AF5"/>
    <w:rsid w:val="00453274"/>
    <w:rsid w:val="00477EBD"/>
    <w:rsid w:val="00483696"/>
    <w:rsid w:val="004938C9"/>
    <w:rsid w:val="004A5C78"/>
    <w:rsid w:val="004B14E0"/>
    <w:rsid w:val="004F7530"/>
    <w:rsid w:val="00506B32"/>
    <w:rsid w:val="00515B99"/>
    <w:rsid w:val="00564805"/>
    <w:rsid w:val="00565B48"/>
    <w:rsid w:val="00594189"/>
    <w:rsid w:val="005A4711"/>
    <w:rsid w:val="005B249B"/>
    <w:rsid w:val="005C3706"/>
    <w:rsid w:val="005D1EA1"/>
    <w:rsid w:val="005D788A"/>
    <w:rsid w:val="005D7B2B"/>
    <w:rsid w:val="005E63C5"/>
    <w:rsid w:val="005F2422"/>
    <w:rsid w:val="0060368C"/>
    <w:rsid w:val="00625201"/>
    <w:rsid w:val="00641072"/>
    <w:rsid w:val="0068672C"/>
    <w:rsid w:val="006956DC"/>
    <w:rsid w:val="006B788D"/>
    <w:rsid w:val="006F0924"/>
    <w:rsid w:val="006F5394"/>
    <w:rsid w:val="0070295A"/>
    <w:rsid w:val="007052A9"/>
    <w:rsid w:val="007630C1"/>
    <w:rsid w:val="0076368F"/>
    <w:rsid w:val="00775B40"/>
    <w:rsid w:val="007972FE"/>
    <w:rsid w:val="007C29F4"/>
    <w:rsid w:val="007D410B"/>
    <w:rsid w:val="00800BC4"/>
    <w:rsid w:val="008042AD"/>
    <w:rsid w:val="00813AF3"/>
    <w:rsid w:val="00817911"/>
    <w:rsid w:val="00871ED3"/>
    <w:rsid w:val="008808D8"/>
    <w:rsid w:val="00882953"/>
    <w:rsid w:val="00883900"/>
    <w:rsid w:val="008A2046"/>
    <w:rsid w:val="008A6438"/>
    <w:rsid w:val="00925B30"/>
    <w:rsid w:val="00945C7A"/>
    <w:rsid w:val="009527EB"/>
    <w:rsid w:val="00955F13"/>
    <w:rsid w:val="00973F47"/>
    <w:rsid w:val="00993807"/>
    <w:rsid w:val="009C5F15"/>
    <w:rsid w:val="009F5D6B"/>
    <w:rsid w:val="00A0299B"/>
    <w:rsid w:val="00A40E95"/>
    <w:rsid w:val="00A457F9"/>
    <w:rsid w:val="00A847D0"/>
    <w:rsid w:val="00A87402"/>
    <w:rsid w:val="00AC1018"/>
    <w:rsid w:val="00AE3938"/>
    <w:rsid w:val="00AE3F45"/>
    <w:rsid w:val="00B72B89"/>
    <w:rsid w:val="00B857C0"/>
    <w:rsid w:val="00BA0620"/>
    <w:rsid w:val="00BB12DF"/>
    <w:rsid w:val="00BC2B9A"/>
    <w:rsid w:val="00BC4A65"/>
    <w:rsid w:val="00BC6343"/>
    <w:rsid w:val="00BE2F44"/>
    <w:rsid w:val="00BF0165"/>
    <w:rsid w:val="00C14DD6"/>
    <w:rsid w:val="00C20C2C"/>
    <w:rsid w:val="00C34DE5"/>
    <w:rsid w:val="00C42E90"/>
    <w:rsid w:val="00C7047A"/>
    <w:rsid w:val="00C86C0A"/>
    <w:rsid w:val="00C873E2"/>
    <w:rsid w:val="00CA3ADC"/>
    <w:rsid w:val="00CA6694"/>
    <w:rsid w:val="00CC5633"/>
    <w:rsid w:val="00CD2701"/>
    <w:rsid w:val="00D3421A"/>
    <w:rsid w:val="00D37C00"/>
    <w:rsid w:val="00D823C3"/>
    <w:rsid w:val="00D9712E"/>
    <w:rsid w:val="00DA02A6"/>
    <w:rsid w:val="00DD3E61"/>
    <w:rsid w:val="00DE0117"/>
    <w:rsid w:val="00E16DC0"/>
    <w:rsid w:val="00E57060"/>
    <w:rsid w:val="00E66B4F"/>
    <w:rsid w:val="00EC6919"/>
    <w:rsid w:val="00EF3408"/>
    <w:rsid w:val="00EF4DC1"/>
    <w:rsid w:val="00EF7AE9"/>
    <w:rsid w:val="00EF7F26"/>
    <w:rsid w:val="00F16079"/>
    <w:rsid w:val="00F3369F"/>
    <w:rsid w:val="00F36C0A"/>
    <w:rsid w:val="00F37B05"/>
    <w:rsid w:val="00F452AA"/>
    <w:rsid w:val="00F639EE"/>
    <w:rsid w:val="00F73DB9"/>
    <w:rsid w:val="00F97C41"/>
    <w:rsid w:val="00FB066E"/>
    <w:rsid w:val="00FB5DB3"/>
    <w:rsid w:val="00FD3B25"/>
    <w:rsid w:val="00FE269C"/>
    <w:rsid w:val="00FF709F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68CFE"/>
  <w15:chartTrackingRefBased/>
  <w15:docId w15:val="{9A7336E4-CD04-4795-A434-BB6AE6E9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D8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808D8"/>
    <w:pPr>
      <w:widowControl/>
      <w:autoSpaceDE/>
      <w:autoSpaceDN/>
      <w:adjustRightInd/>
      <w:spacing w:after="120" w:line="480" w:lineRule="auto"/>
    </w:pPr>
    <w:rPr>
      <w:rFonts w:ascii="Times New Roman" w:hAnsi="Times New Roman" w:cs="Times New Roman"/>
      <w:lang w:eastAsia="en-US"/>
    </w:rPr>
  </w:style>
  <w:style w:type="character" w:customStyle="1" w:styleId="BodyText2Char">
    <w:name w:val="Body Text 2 Char"/>
    <w:link w:val="BodyText2"/>
    <w:rsid w:val="008808D8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BodyTextIndent">
    <w:name w:val="Body Text Indent"/>
    <w:basedOn w:val="Normal"/>
    <w:link w:val="BodyTextIndentChar"/>
    <w:rsid w:val="008808D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8808D8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NormalArial">
    <w:name w:val="Normal + Arial"/>
    <w:aliases w:val="11 pt"/>
    <w:basedOn w:val="Normal"/>
    <w:rsid w:val="008808D8"/>
    <w:pPr>
      <w:widowControl/>
      <w:overflowPunct w:val="0"/>
      <w:spacing w:line="480" w:lineRule="auto"/>
      <w:jc w:val="both"/>
      <w:textAlignment w:val="baseline"/>
    </w:pPr>
    <w:rPr>
      <w:rFonts w:cs="Times New Roman"/>
      <w:sz w:val="22"/>
      <w:lang w:val="es-ES_tradnl"/>
    </w:rPr>
  </w:style>
  <w:style w:type="table" w:styleId="TableGrid">
    <w:name w:val="Table Grid"/>
    <w:basedOn w:val="TableNormal"/>
    <w:rsid w:val="008808D8"/>
    <w:rPr>
      <w:rFonts w:ascii="Times New Roman" w:eastAsia="Times New Roman" w:hAnsi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C0A"/>
    <w:pPr>
      <w:widowControl/>
      <w:autoSpaceDE/>
      <w:autoSpaceDN/>
      <w:adjustRightInd/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PlainText">
    <w:name w:val="Plain Text"/>
    <w:basedOn w:val="Normal"/>
    <w:link w:val="PlainTextChar"/>
    <w:semiHidden/>
    <w:rsid w:val="00483696"/>
    <w:pPr>
      <w:widowControl/>
      <w:autoSpaceDE/>
      <w:autoSpaceDN/>
      <w:adjustRightInd/>
    </w:pPr>
    <w:rPr>
      <w:rFonts w:ascii="Courier New" w:hAnsi="Courier New" w:cs="Times New Roman"/>
      <w:lang w:val="es-MX" w:eastAsia="en-US"/>
    </w:rPr>
  </w:style>
  <w:style w:type="character" w:customStyle="1" w:styleId="PlainTextChar">
    <w:name w:val="Plain Text Char"/>
    <w:link w:val="PlainText"/>
    <w:semiHidden/>
    <w:rsid w:val="00483696"/>
    <w:rPr>
      <w:rFonts w:ascii="Courier New" w:eastAsia="Times New Roman" w:hAnsi="Courier New" w:cs="Times New Roman"/>
      <w:sz w:val="20"/>
      <w:szCs w:val="20"/>
    </w:rPr>
  </w:style>
  <w:style w:type="character" w:styleId="CommentReference">
    <w:name w:val="annotation reference"/>
    <w:semiHidden/>
    <w:rsid w:val="004836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83696"/>
    <w:pPr>
      <w:widowControl/>
      <w:overflowPunct w:val="0"/>
      <w:textAlignment w:val="baseline"/>
    </w:pPr>
    <w:rPr>
      <w:rFonts w:cs="Times New Roman"/>
      <w:lang w:val="en-GB"/>
    </w:rPr>
  </w:style>
  <w:style w:type="character" w:customStyle="1" w:styleId="CommentTextChar">
    <w:name w:val="Comment Text Char"/>
    <w:link w:val="CommentText"/>
    <w:semiHidden/>
    <w:rsid w:val="00483696"/>
    <w:rPr>
      <w:rFonts w:ascii="Arial" w:eastAsia="Times New Roman" w:hAnsi="Arial" w:cs="Times New Roman"/>
      <w:sz w:val="20"/>
      <w:szCs w:val="20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369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12E"/>
    <w:pPr>
      <w:widowControl w:val="0"/>
      <w:overflowPunct/>
      <w:textAlignment w:val="auto"/>
    </w:pPr>
    <w:rPr>
      <w:rFonts w:cs="Arial"/>
      <w:b/>
      <w:bCs/>
      <w:lang w:val="es-ES"/>
    </w:rPr>
  </w:style>
  <w:style w:type="character" w:customStyle="1" w:styleId="CommentSubjectChar">
    <w:name w:val="Comment Subject Char"/>
    <w:link w:val="CommentSubject"/>
    <w:uiPriority w:val="99"/>
    <w:semiHidden/>
    <w:rsid w:val="00D9712E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B72B8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B72B89"/>
    <w:rPr>
      <w:rFonts w:ascii="Arial" w:eastAsia="Times New Roman" w:hAnsi="Arial" w:cs="Arial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72B8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B72B89"/>
    <w:rPr>
      <w:rFonts w:ascii="Arial" w:eastAsia="Times New Roman" w:hAnsi="Arial" w:cs="Arial"/>
      <w:lang w:val="es-ES" w:eastAsia="es-ES"/>
    </w:rPr>
  </w:style>
  <w:style w:type="paragraph" w:styleId="Revision">
    <w:name w:val="Revision"/>
    <w:hidden/>
    <w:uiPriority w:val="99"/>
    <w:semiHidden/>
    <w:rsid w:val="00EF3408"/>
    <w:rPr>
      <w:rFonts w:ascii="Arial" w:eastAsia="Times New Roman" w:hAnsi="Arial" w:cs="Arial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F37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ngen.com.mx/aviso-de-privac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1931</Words>
  <Characters>10625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</Company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gabriela.delossantos</dc:creator>
  <cp:keywords/>
  <cp:lastModifiedBy>Narain Harjani (Engen Capital)</cp:lastModifiedBy>
  <cp:revision>5</cp:revision>
  <dcterms:created xsi:type="dcterms:W3CDTF">2025-06-04T01:25:00Z</dcterms:created>
  <dcterms:modified xsi:type="dcterms:W3CDTF">2025-06-04T01:30:00Z</dcterms:modified>
</cp:coreProperties>
</file>