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72B99">
      <w:pPr>
        <w:pStyle w:val="2"/>
        <w:rPr>
          <w:rFonts w:hint="default" w:ascii="仿宋" w:hAnsi="仿宋" w:eastAsia="仿宋" w:cs="仿宋"/>
          <w:b/>
          <w:color w:val="auto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color w:val="auto"/>
          <w:szCs w:val="28"/>
          <w:lang w:val="en-US" w:eastAsia="zh-CN"/>
        </w:rPr>
        <w:t>档案管理软件功能清单</w:t>
      </w:r>
    </w:p>
    <w:tbl>
      <w:tblPr>
        <w:tblStyle w:val="3"/>
        <w:tblW w:w="4882" w:type="pct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392"/>
        <w:gridCol w:w="1400"/>
        <w:gridCol w:w="4698"/>
      </w:tblGrid>
      <w:tr w14:paraId="5B610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BC2E6"/>
            <w:noWrap w:val="0"/>
            <w:vAlign w:val="center"/>
          </w:tcPr>
          <w:p w14:paraId="0B87C0B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z w:val="24"/>
                <w:lang w:bidi="ar"/>
              </w:rPr>
              <w:t>序号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BC2E6"/>
            <w:noWrap w:val="0"/>
            <w:vAlign w:val="center"/>
          </w:tcPr>
          <w:p w14:paraId="7D73E5D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bidi="ar"/>
              </w:rPr>
              <w:t>名称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BC2E6"/>
            <w:noWrap w:val="0"/>
            <w:vAlign w:val="center"/>
          </w:tcPr>
          <w:p w14:paraId="666A62D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bidi="ar"/>
              </w:rPr>
              <w:t>功能组成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BC2E6"/>
            <w:noWrap w:val="0"/>
            <w:vAlign w:val="center"/>
          </w:tcPr>
          <w:p w14:paraId="5669946E">
            <w:pPr>
              <w:widowControl/>
              <w:ind w:firstLine="482"/>
              <w:jc w:val="center"/>
              <w:textAlignment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bidi="ar"/>
              </w:rPr>
              <w:t>详细描述</w:t>
            </w:r>
          </w:p>
        </w:tc>
      </w:tr>
      <w:tr w14:paraId="0491A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9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81E26F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1</w:t>
            </w:r>
          </w:p>
        </w:tc>
        <w:tc>
          <w:tcPr>
            <w:tcW w:w="8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EFB3C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个人中心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A967BE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我的首页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F2551C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密码修改</w:t>
            </w:r>
          </w:p>
        </w:tc>
      </w:tr>
      <w:tr w14:paraId="01B67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8422EB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123F24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09F992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我的收藏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07C00C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收藏列表管理、收藏信息阅读</w:t>
            </w:r>
          </w:p>
        </w:tc>
      </w:tr>
      <w:tr w14:paraId="6C245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320834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27A14E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245277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我的申请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4603D4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申请信息</w:t>
            </w:r>
          </w:p>
        </w:tc>
      </w:tr>
      <w:tr w14:paraId="0260C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2ECF56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477C1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428C33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我的办理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EEF684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我的待办、我的已办、访问历史、消息提醒、暂存架、用户反馈</w:t>
            </w:r>
          </w:p>
        </w:tc>
      </w:tr>
      <w:tr w14:paraId="59453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49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22744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2</w:t>
            </w:r>
          </w:p>
        </w:tc>
        <w:tc>
          <w:tcPr>
            <w:tcW w:w="8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A617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安全管理</w:t>
            </w:r>
          </w:p>
          <w:p w14:paraId="5004D33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子系统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7B96BC5C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原文校验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0B5A5B2E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每份电子文件赋予唯一的MD5码，对系统中的电子文件进行唯一值追溯</w:t>
            </w:r>
          </w:p>
        </w:tc>
      </w:tr>
      <w:tr w14:paraId="34D22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E02908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FA4553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C6D042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水印设置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67126B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支持静态水印、动态水印、图片水印，防拍屏</w:t>
            </w:r>
          </w:p>
        </w:tc>
      </w:tr>
      <w:tr w14:paraId="748E5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F941B7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34E7C9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62A719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安全设置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A1A40C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三级安全设置模式</w:t>
            </w:r>
          </w:p>
        </w:tc>
      </w:tr>
      <w:tr w14:paraId="4738F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49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A22B9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3</w:t>
            </w:r>
          </w:p>
        </w:tc>
        <w:tc>
          <w:tcPr>
            <w:tcW w:w="8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FDB45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收集整理</w:t>
            </w:r>
          </w:p>
          <w:p w14:paraId="530EE6E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子系统</w:t>
            </w:r>
          </w:p>
        </w:tc>
        <w:tc>
          <w:tcPr>
            <w:tcW w:w="84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00C530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文件收集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9EEA3B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文件收集：条目添加、修改、删除、导入、导出、原文增加、修改删除、批量挂接</w:t>
            </w:r>
          </w:p>
        </w:tc>
      </w:tr>
      <w:tr w14:paraId="004A8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3544A2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029D79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2C7970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1398F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文件整理：整理标引、立卷整理、档号整理、档案装盒、综合排序、报表管理、数据回收站</w:t>
            </w:r>
          </w:p>
        </w:tc>
      </w:tr>
      <w:tr w14:paraId="364A6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0DFD5F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568374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0B269B94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归档、进馆申请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4D84FE95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文件预归档完成提交档案管理员审核进行归档流程处理</w:t>
            </w:r>
          </w:p>
        </w:tc>
      </w:tr>
      <w:tr w14:paraId="37939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9E8E60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41256E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04217A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导入数据接口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EDE07D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条目导入、合规校验</w:t>
            </w:r>
          </w:p>
        </w:tc>
      </w:tr>
      <w:tr w14:paraId="26191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C7E9BB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72C589F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A2B42B2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原文管理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2F9BA39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原文管理、批量上传、批量下载、批量挂接</w:t>
            </w:r>
          </w:p>
        </w:tc>
      </w:tr>
      <w:tr w14:paraId="59BE4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1B8A92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BF488C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97A8FB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数据审核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D535B6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分组查看、数据接收、检索、高级检索、查看明细、查看原文、接收数据</w:t>
            </w:r>
          </w:p>
        </w:tc>
      </w:tr>
      <w:tr w14:paraId="57FCF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9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6F316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4</w:t>
            </w:r>
          </w:p>
        </w:tc>
        <w:tc>
          <w:tcPr>
            <w:tcW w:w="8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0E843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档案管理</w:t>
            </w:r>
          </w:p>
          <w:p w14:paraId="7214408F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子系统</w:t>
            </w:r>
          </w:p>
        </w:tc>
        <w:tc>
          <w:tcPr>
            <w:tcW w:w="84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2C6223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档案管理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578DAB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条目管理、原文管理、整理标引、立卷整理、档号整理、综合排序、报表管理、档案装盒、数据查看、数据回收站</w:t>
            </w:r>
          </w:p>
        </w:tc>
      </w:tr>
      <w:tr w14:paraId="3E5E1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9D4AB2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AA5EFF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9E3662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D5A929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数据计算、日志查看</w:t>
            </w:r>
          </w:p>
        </w:tc>
      </w:tr>
      <w:tr w14:paraId="48B83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97861A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FA4FAA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7D2799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档案统计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36290B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常规统计：归档率统计、馆/室藏统计、借阅统计</w:t>
            </w:r>
            <w:r>
              <w:rPr>
                <w:rFonts w:hint="eastAsia" w:ascii="宋体" w:hAnsi="宋体" w:cs="宋体"/>
                <w:color w:val="0000FF"/>
                <w:sz w:val="15"/>
                <w:szCs w:val="15"/>
                <w:lang w:bidi="ar"/>
              </w:rPr>
              <w:t>、</w:t>
            </w: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销毁统计</w:t>
            </w:r>
          </w:p>
          <w:p w14:paraId="3621D692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统计形式：图表统计、柱状图统计、饼状图统计、折线图统计</w:t>
            </w:r>
          </w:p>
        </w:tc>
      </w:tr>
      <w:tr w14:paraId="7019C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676016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831687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466277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FFB1CA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精准统计：一键按年度、保管期限等维度统计盒数、件数、页数、电子文件大小</w:t>
            </w:r>
          </w:p>
        </w:tc>
      </w:tr>
      <w:tr w14:paraId="5B4C0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EE1EA6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7BB6C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9D9D57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档案销毁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A6BAAF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对可以销毁的档案进行档案销毁库管理、销毁流程管理</w:t>
            </w:r>
          </w:p>
        </w:tc>
      </w:tr>
      <w:tr w14:paraId="3C30B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5A2368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59D08E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8AE307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利用台账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6A342B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对档案电子借阅、实体借阅等进行台账管理</w:t>
            </w:r>
          </w:p>
        </w:tc>
      </w:tr>
      <w:tr w14:paraId="7469D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146877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1D21C4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2EE802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档案检索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44D617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模糊检索（支持在结果中二次检索）</w:t>
            </w:r>
          </w:p>
        </w:tc>
      </w:tr>
      <w:tr w14:paraId="68510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81F8C8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29A256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579012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高级检索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AC0304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跨字段精确检索（按需拼接出自己需要的检索条件）</w:t>
            </w:r>
          </w:p>
        </w:tc>
      </w:tr>
      <w:tr w14:paraId="6C069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C45EC3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55904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D2E78A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批量修改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7A8CA3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类电子表格批量修改模式（按内容替换、按位置替换、合并著录项、序号自生成、添加前缀、添加后缀）</w:t>
            </w:r>
          </w:p>
        </w:tc>
      </w:tr>
      <w:tr w14:paraId="074C1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160E68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8D872C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E9F7DB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批量删除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AC25BE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按照检索条件对条目或者电子文件进行批量删除操作</w:t>
            </w:r>
          </w:p>
        </w:tc>
      </w:tr>
      <w:tr w14:paraId="581BD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49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FB298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5</w:t>
            </w:r>
          </w:p>
        </w:tc>
        <w:tc>
          <w:tcPr>
            <w:tcW w:w="8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C5808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利用</w:t>
            </w:r>
          </w:p>
          <w:p w14:paraId="779469C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子系统</w:t>
            </w:r>
          </w:p>
        </w:tc>
        <w:tc>
          <w:tcPr>
            <w:tcW w:w="84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19DCA9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档案检索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93AFDB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条目检索：目录检索、高级检索</w:t>
            </w:r>
          </w:p>
        </w:tc>
      </w:tr>
      <w:tr w14:paraId="7C028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E1126B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F195F0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D7CE99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B9AA8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全文检索：对可以进行全文检索的文件进行文件里面内容检索（加入收藏、档案查阅、添加暂存、条目详情）</w:t>
            </w:r>
          </w:p>
        </w:tc>
      </w:tr>
      <w:tr w14:paraId="3EA09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9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8FCD66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967FA5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89EF63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237686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结果展示：检索范围展示、检索计时、检索结果缩略图展示、著录项信息展示、所在全宗展示、所在档案库展示、原文名称展示、原文内容展示</w:t>
            </w:r>
          </w:p>
          <w:p w14:paraId="07AA6D9E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结果处理：二次检索、加入收藏、借阅、添加暂存架</w:t>
            </w:r>
          </w:p>
        </w:tc>
      </w:tr>
      <w:tr w14:paraId="00A19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330777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84B0500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C1FC76D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文件在线阅读系统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E9BA32D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免插件安装，查看、打印、放大、缩小、全屏查看、下一页、上一页、检索；支持mp3,wav,mp4,flv等声像文件格式在线播放</w:t>
            </w:r>
          </w:p>
        </w:tc>
      </w:tr>
      <w:tr w14:paraId="12A7A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F51A0D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3A7F77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431B1C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档案利用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3E15B7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电子借阅流程申请/审批、实体借阅流程申请/审批、协查流程申请/审批</w:t>
            </w:r>
          </w:p>
        </w:tc>
      </w:tr>
      <w:tr w14:paraId="404B8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015C5C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950946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7DEF7F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档案编研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65CEEF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编研大纲及条目管理、编研模板维护、模板设计功能，实现各种编研主题内容的筛选、在线编辑、查看。</w:t>
            </w:r>
          </w:p>
        </w:tc>
      </w:tr>
      <w:tr w14:paraId="443C7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865F66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CFA7F3F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9B31040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借阅登记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3AD61D7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电子借阅、实体借阅的登记操作</w:t>
            </w:r>
          </w:p>
        </w:tc>
      </w:tr>
      <w:tr w14:paraId="51E89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9B7D69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2599D04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391DAEF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归还登记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26DF595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档案归还登记、档案续借</w:t>
            </w:r>
            <w:bookmarkStart w:id="0" w:name="_GoBack"/>
            <w:bookmarkEnd w:id="0"/>
          </w:p>
        </w:tc>
      </w:tr>
      <w:tr w14:paraId="47A9D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2" w:hRule="atLeast"/>
        </w:trPr>
        <w:tc>
          <w:tcPr>
            <w:tcW w:w="49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46A89B7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6</w:t>
            </w:r>
          </w:p>
        </w:tc>
        <w:tc>
          <w:tcPr>
            <w:tcW w:w="8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2DF04C9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工作协同</w:t>
            </w:r>
          </w:p>
          <w:p w14:paraId="1907201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子系统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1B1104A0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工作流定制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18ED5D36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图形化工作流定制、支持电子借阅/实体借阅/档案协查/档案鉴定流程、支持流程节点定义、支持流程中变量的定义</w:t>
            </w:r>
          </w:p>
        </w:tc>
      </w:tr>
      <w:tr w14:paraId="63158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49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27A667BB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60FCA7F1">
            <w:pPr>
              <w:ind w:firstLine="402"/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0E4A5E09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工作流监控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1085890A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图形化流程跟踪、自动播放流程进度、显示流程节点操作、强制终止流程、调整节点人员</w:t>
            </w:r>
          </w:p>
        </w:tc>
      </w:tr>
      <w:tr w14:paraId="19BFE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6F68A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7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DC2B6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系统管理(SYS)</w:t>
            </w:r>
          </w:p>
        </w:tc>
        <w:tc>
          <w:tcPr>
            <w:tcW w:w="36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092D2C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组织机构管理、用户管理、角色管理、全宗管理、同义词库管理、菜单管理、系统字段、系统参数管理、管理员列表、服务监控、定时任务、参数管理、系统日志、首页设置、重新注册、系统信息、档案库管理、档案模板管理、档案分类管理、词典管理</w:t>
            </w:r>
          </w:p>
        </w:tc>
      </w:tr>
      <w:tr w14:paraId="17C51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1A020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8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F7EACB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全文检索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68327BC">
            <w:pPr>
              <w:widowControl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全文检索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BAA1E0C">
            <w:pPr>
              <w:widowControl/>
              <w:jc w:val="left"/>
              <w:textAlignment w:val="center"/>
              <w:rPr>
                <w:rFonts w:ascii="宋体" w:hAnsi="宋体" w:cs="宋体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对可检索的电子文件进行全文检索，支持双层PDF、word、电子表格、ppt等矢量电子文件进行全文检索</w:t>
            </w:r>
          </w:p>
        </w:tc>
      </w:tr>
      <w:tr w14:paraId="327C3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A1C7BC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9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D8CF76A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档案追溯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8824F66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档案追溯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19CED19">
            <w:pPr>
              <w:widowControl/>
              <w:jc w:val="left"/>
              <w:textAlignment w:val="center"/>
              <w:rPr>
                <w:rFonts w:hint="eastAsia" w:ascii="宋体" w:hAnsi="宋体" w:cs="宋体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以档案条目为维度对档案的全生命周期进行追溯管理</w:t>
            </w:r>
          </w:p>
        </w:tc>
      </w:tr>
      <w:tr w14:paraId="615F4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BD52E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10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AC9392E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大数据展示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B9DC5B5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大数据展示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1CB8952">
            <w:pPr>
              <w:widowControl/>
              <w:jc w:val="left"/>
              <w:textAlignment w:val="center"/>
              <w:rPr>
                <w:rFonts w:hint="eastAsia" w:ascii="宋体" w:hAnsi="宋体" w:cs="宋体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以大屏方式展示档案门类利用率排行、利用量、单个档案率排行、档案利用人员利用档案排行、馆藏档案情况等</w:t>
            </w:r>
          </w:p>
        </w:tc>
      </w:tr>
      <w:tr w14:paraId="6215A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9F810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11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7FC508B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2"/>
                <w:lang w:bidi="ar"/>
              </w:rPr>
              <w:t>PDF拆分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E99C76D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PDF拆分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1FCF4C5">
            <w:pPr>
              <w:widowControl/>
              <w:jc w:val="left"/>
              <w:textAlignment w:val="center"/>
              <w:rPr>
                <w:rFonts w:hint="eastAsia" w:ascii="宋体" w:hAnsi="宋体" w:cs="宋体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传统立卷的档案系统应支持需求方按卷统一扫描生成一份PDF文件，进行智能分析拆分PDF文件，自动进行卷内条目的批量拆分挂接。</w:t>
            </w:r>
          </w:p>
        </w:tc>
      </w:tr>
      <w:tr w14:paraId="6DC44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CDB7B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12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D0D31AA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借阅到期提醒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08D2F95">
            <w:pPr>
              <w:widowControl/>
              <w:textAlignment w:val="center"/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借阅到期提醒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52E4620">
            <w:pPr>
              <w:widowControl/>
              <w:jc w:val="left"/>
              <w:textAlignment w:val="center"/>
              <w:rPr>
                <w:rFonts w:hint="eastAsia" w:ascii="宋体" w:hAnsi="宋体" w:cs="宋体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实体档案借阅后，系统依据查借阅时效，到期未归还实体档案，自动触发双向提醒（档案管理员及查借阅人）</w:t>
            </w:r>
          </w:p>
        </w:tc>
      </w:tr>
      <w:tr w14:paraId="5EAA4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7C01D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13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E1E4BE3">
            <w:pPr>
              <w:widowControl/>
              <w:jc w:val="center"/>
              <w:rPr>
                <w:rFonts w:hint="eastAsia"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hint="eastAsia" w:ascii="Tahoma" w:hAnsi="Tahoma" w:cs="Tahoma"/>
                <w:b/>
                <w:bCs/>
                <w:sz w:val="20"/>
                <w:szCs w:val="20"/>
              </w:rPr>
              <w:t>系统信息自定义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4C2D348">
            <w:pPr>
              <w:widowControl/>
              <w:jc w:val="left"/>
              <w:rPr>
                <w:rFonts w:hint="eastAsia"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hint="eastAsia" w:ascii="Tahoma" w:hAnsi="Tahoma" w:cs="Tahoma"/>
                <w:b/>
                <w:bCs/>
                <w:sz w:val="20"/>
                <w:szCs w:val="20"/>
              </w:rPr>
              <w:t>系统信息自定义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1C1BE70">
            <w:pPr>
              <w:widowControl/>
              <w:jc w:val="left"/>
              <w:rPr>
                <w:rFonts w:hint="eastAsia" w:ascii="宋体" w:hAnsi="宋体" w:cs="宋体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用户方可自由定义系统信息包含系统名称、类百度检索名称、首页、logo、登录页等</w:t>
            </w:r>
          </w:p>
        </w:tc>
      </w:tr>
      <w:tr w14:paraId="31A86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7EC52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bidi="ar"/>
              </w:rPr>
              <w:t>14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4823F40">
            <w:pPr>
              <w:widowControl/>
              <w:jc w:val="center"/>
              <w:rPr>
                <w:rFonts w:hint="eastAsia"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hint="eastAsia" w:ascii="Tahoma" w:hAnsi="Tahoma" w:cs="Tahoma"/>
                <w:b/>
                <w:bCs/>
                <w:sz w:val="20"/>
                <w:szCs w:val="20"/>
              </w:rPr>
              <w:t>系统信息监控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26CF0A3">
            <w:pPr>
              <w:widowControl/>
              <w:jc w:val="left"/>
              <w:rPr>
                <w:rFonts w:hint="eastAsia"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hint="eastAsia" w:ascii="Tahoma" w:hAnsi="Tahoma" w:cs="Tahoma"/>
                <w:b/>
                <w:bCs/>
                <w:sz w:val="20"/>
                <w:szCs w:val="20"/>
              </w:rPr>
              <w:t>系统信息监控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066CA10">
            <w:pPr>
              <w:widowControl/>
              <w:jc w:val="left"/>
              <w:rPr>
                <w:rFonts w:hint="eastAsia" w:ascii="宋体" w:hAnsi="宋体" w:cs="宋体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bidi="ar"/>
              </w:rPr>
              <w:t>实时监测服务器CPU、硬盘、内存的使用情况，如出现超用情况会以预警色进行提醒</w:t>
            </w:r>
          </w:p>
        </w:tc>
      </w:tr>
      <w:tr w14:paraId="0E285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789D8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15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75D0FB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OCR在线录入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98DC310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OCR自动录入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F67B6B9">
            <w:pPr>
              <w:widowControl/>
              <w:jc w:val="left"/>
              <w:textAlignment w:val="center"/>
              <w:rPr>
                <w:rFonts w:ascii="宋体" w:hAnsi="宋体" w:cs="宋体"/>
                <w:color w:val="auto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支持OCR在线录入，自动将文件题名、文号等著录信息提取</w:t>
            </w:r>
          </w:p>
        </w:tc>
      </w:tr>
      <w:tr w14:paraId="1B981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C8B8B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16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4F7325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智能打码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49EC2FC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智能打码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E5892AE">
            <w:pPr>
              <w:widowControl/>
              <w:jc w:val="left"/>
              <w:textAlignment w:val="center"/>
              <w:rPr>
                <w:rFonts w:ascii="宋体" w:hAnsi="宋体" w:cs="宋体"/>
                <w:color w:val="auto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支持PDF文件的在线自动打页码</w:t>
            </w:r>
          </w:p>
        </w:tc>
      </w:tr>
      <w:tr w14:paraId="5FCA2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1E88D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17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FEF4CD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智能档号章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7AA23DB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智能档号章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28E24E4">
            <w:pPr>
              <w:widowControl/>
              <w:jc w:val="left"/>
              <w:textAlignment w:val="center"/>
              <w:rPr>
                <w:rFonts w:ascii="宋体" w:hAnsi="宋体" w:cs="宋体"/>
                <w:color w:val="auto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支持抓取档案信息进行智能打档号章</w:t>
            </w:r>
          </w:p>
        </w:tc>
      </w:tr>
      <w:tr w14:paraId="288F5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7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17228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18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F2609C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智能质检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47C25D1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智能质检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1305B81">
            <w:pPr>
              <w:widowControl/>
              <w:jc w:val="left"/>
              <w:textAlignment w:val="center"/>
              <w:rPr>
                <w:rFonts w:ascii="宋体" w:hAnsi="宋体" w:cs="宋体"/>
                <w:color w:val="auto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智能质检：</w:t>
            </w:r>
          </w:p>
          <w:p w14:paraId="1011B6F7">
            <w:pPr>
              <w:widowControl/>
              <w:jc w:val="left"/>
              <w:textAlignment w:val="center"/>
              <w:rPr>
                <w:rFonts w:ascii="宋体" w:hAnsi="宋体" w:cs="宋体"/>
                <w:color w:val="auto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1、电子档案：分辨率、页数、空白页是否符合要求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2、条目质检：字段长度、文号格式、日期格式是否准确无误</w:t>
            </w:r>
          </w:p>
          <w:p w14:paraId="58AAEAE0">
            <w:pPr>
              <w:rPr>
                <w:rFonts w:ascii="宋体" w:hAnsi="宋体" w:cs="宋体"/>
                <w:color w:val="auto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3、条目与电子文件匹配质检</w:t>
            </w:r>
          </w:p>
          <w:p w14:paraId="28027D64">
            <w:pPr>
              <w:widowControl/>
              <w:jc w:val="left"/>
              <w:textAlignment w:val="center"/>
              <w:rPr>
                <w:rFonts w:ascii="宋体" w:hAnsi="宋体" w:cs="宋体"/>
                <w:color w:val="auto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4、敏感词质检及标注</w:t>
            </w:r>
          </w:p>
          <w:p w14:paraId="38EFDE1C">
            <w:pPr>
              <w:widowControl/>
              <w:jc w:val="left"/>
              <w:textAlignment w:val="center"/>
              <w:rPr>
                <w:rFonts w:ascii="宋体" w:hAnsi="宋体" w:cs="宋体"/>
                <w:color w:val="auto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5、质检报告</w:t>
            </w:r>
          </w:p>
        </w:tc>
      </w:tr>
      <w:tr w14:paraId="66AB5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AFAC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19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6EDEA24F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2"/>
                <w:lang w:bidi="ar"/>
              </w:rPr>
              <w:t>档案脱敏（遮盖打印）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1D530350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档案脱敏（遮盖打印）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5C01111E">
            <w:pPr>
              <w:widowControl/>
              <w:jc w:val="left"/>
              <w:textAlignment w:val="center"/>
              <w:rPr>
                <w:rFonts w:ascii="宋体" w:hAnsi="宋体" w:cs="宋体"/>
                <w:color w:val="auto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可对半公开或含有敏感词汇档案进行遮挡后对外查借阅管理</w:t>
            </w:r>
          </w:p>
        </w:tc>
      </w:tr>
      <w:tr w14:paraId="3684B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F1B58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20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E7578EF">
            <w:pPr>
              <w:widowControl/>
              <w:jc w:val="center"/>
              <w:rPr>
                <w:rFonts w:ascii="宋体" w:hAnsi="宋体" w:cs="宋体"/>
                <w:color w:val="auto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auto"/>
                <w:sz w:val="20"/>
                <w:szCs w:val="20"/>
              </w:rPr>
              <w:t>四性检测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08517D8">
            <w:pPr>
              <w:widowControl/>
              <w:rPr>
                <w:rFonts w:ascii="宋体" w:hAnsi="宋体" w:cs="宋体"/>
                <w:color w:val="auto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auto"/>
                <w:sz w:val="20"/>
                <w:szCs w:val="20"/>
              </w:rPr>
              <w:t>四性检测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564C454">
            <w:pPr>
              <w:widowControl/>
              <w:jc w:val="left"/>
              <w:rPr>
                <w:rFonts w:ascii="宋体" w:hAnsi="宋体" w:cs="宋体"/>
                <w:color w:val="auto"/>
                <w:sz w:val="15"/>
                <w:szCs w:val="15"/>
                <w:lang w:bidi="ar"/>
              </w:rPr>
            </w:pPr>
            <w:r>
              <w:rPr>
                <w:rFonts w:ascii="宋体" w:hAnsi="宋体" w:cs="宋体"/>
                <w:color w:val="auto"/>
                <w:sz w:val="15"/>
                <w:szCs w:val="15"/>
                <w:lang w:bidi="ar"/>
              </w:rPr>
              <w:t>对电子文件进行档案“四性”规范化检测，包括完整性、真实性、安全性、可用性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。</w:t>
            </w:r>
          </w:p>
        </w:tc>
      </w:tr>
      <w:tr w14:paraId="30AD0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C6D29D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21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2EBB955">
            <w:pPr>
              <w:widowControl/>
              <w:jc w:val="center"/>
              <w:textAlignment w:val="center"/>
              <w:rPr>
                <w:rFonts w:ascii="Tahoma" w:hAnsi="Tahoma" w:cs="Tahoma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CAD格式上传预览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63DC0BE">
            <w:pPr>
              <w:widowControl/>
              <w:jc w:val="left"/>
              <w:textAlignment w:val="center"/>
              <w:rPr>
                <w:rFonts w:ascii="Tahoma" w:hAnsi="Tahoma" w:cs="Tahoma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CAD格式上传预览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3D9F029">
            <w:pPr>
              <w:widowControl/>
              <w:jc w:val="left"/>
              <w:textAlignment w:val="center"/>
              <w:rPr>
                <w:rFonts w:ascii="宋体" w:hAnsi="宋体" w:cs="宋体"/>
                <w:color w:val="auto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支持CAD（DWG格式）图纸支持上传系统，并实现CAD（DWG格式）图纸的在线浏览与在线借阅</w:t>
            </w:r>
          </w:p>
        </w:tc>
      </w:tr>
      <w:tr w14:paraId="28E5F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BE34C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22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883D64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单点登录</w:t>
            </w:r>
          </w:p>
        </w:tc>
        <w:tc>
          <w:tcPr>
            <w:tcW w:w="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7E69C05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单点登录</w:t>
            </w:r>
          </w:p>
        </w:tc>
        <w:tc>
          <w:tcPr>
            <w:tcW w:w="28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55602D0">
            <w:pPr>
              <w:widowControl/>
              <w:jc w:val="left"/>
              <w:textAlignment w:val="center"/>
              <w:rPr>
                <w:rFonts w:ascii="宋体" w:hAnsi="宋体" w:cs="宋体"/>
                <w:color w:val="auto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与集团统一身份认证平台集成，实现单点登录</w:t>
            </w:r>
          </w:p>
        </w:tc>
      </w:tr>
      <w:tr w14:paraId="25451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2DA3E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23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88C8F72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OA系统接口</w:t>
            </w:r>
          </w:p>
        </w:tc>
        <w:tc>
          <w:tcPr>
            <w:tcW w:w="36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18A9C9D">
            <w:pPr>
              <w:widowControl/>
              <w:jc w:val="left"/>
              <w:textAlignment w:val="center"/>
              <w:rPr>
                <w:rFonts w:ascii="宋体" w:hAnsi="宋体" w:cs="宋体"/>
                <w:color w:val="auto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与集团OA系统接口开发，实现文书类电子档案在线接收归档，预留数据中台文书电子档案归档接口</w:t>
            </w:r>
          </w:p>
        </w:tc>
      </w:tr>
      <w:tr w14:paraId="39FEE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EA3066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</w:p>
          <w:p w14:paraId="4020AA4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24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68E00F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库房系统对接</w:t>
            </w:r>
          </w:p>
        </w:tc>
        <w:tc>
          <w:tcPr>
            <w:tcW w:w="36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85C49EA">
            <w:pPr>
              <w:widowControl/>
              <w:jc w:val="left"/>
              <w:textAlignment w:val="center"/>
              <w:rPr>
                <w:rFonts w:ascii="宋体" w:hAnsi="宋体" w:cs="宋体"/>
                <w:color w:val="auto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与档案库房管理系统进行对接，实现档案库房远程监测和管控</w:t>
            </w:r>
          </w:p>
        </w:tc>
      </w:tr>
      <w:tr w14:paraId="0E27D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F29FE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25</w:t>
            </w:r>
          </w:p>
        </w:tc>
        <w:tc>
          <w:tcPr>
            <w:tcW w:w="8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0FBC060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0"/>
                <w:lang w:bidi="ar"/>
              </w:rPr>
              <w:t>数据迁移</w:t>
            </w:r>
          </w:p>
        </w:tc>
        <w:tc>
          <w:tcPr>
            <w:tcW w:w="366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074C820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lang w:bidi="ar"/>
              </w:rPr>
              <w:t>服务包含完成集团历史档案电子数据的整体迁移服务</w:t>
            </w:r>
          </w:p>
        </w:tc>
      </w:tr>
    </w:tbl>
    <w:p w14:paraId="3D7607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egoe UI 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40D42"/>
    <w:rsid w:val="5D3849BC"/>
    <w:rsid w:val="6A6E1526"/>
    <w:rsid w:val="77E712CC"/>
    <w:rsid w:val="7DB4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iCs/>
      <w:snapToGrid w:val="0"/>
      <w:color w:val="000000"/>
      <w:sz w:val="28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_Style 5"/>
    <w:basedOn w:val="1"/>
    <w:qFormat/>
    <w:uiPriority w:val="0"/>
    <w:pPr>
      <w:spacing w:after="160" w:line="259" w:lineRule="auto"/>
      <w:ind w:firstLine="420"/>
    </w:pPr>
    <w:rPr>
      <w:szCs w:val="20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2095</Words>
  <Characters>2173</Characters>
  <Lines>0</Lines>
  <Paragraphs>0</Paragraphs>
  <TotalTime>343</TotalTime>
  <ScaleCrop>false</ScaleCrop>
  <LinksUpToDate>false</LinksUpToDate>
  <CharactersWithSpaces>2174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2026-07-17T01:15:00Z</dcterms:created>
  <dc:creator>微信用户</dc:creator>
  <cp:lastModifiedBy>Krista</cp:lastModifiedBy>
  <dcterms:modified xsi:type="dcterms:W3CDTF">2026-07-17T07:11:01Z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F90D2B2181BB475784512D320DC4C458_11</vt:lpwstr>
  </property>
  <property fmtid="{D5CDD505-2E9C-101B-9397-08002B2CF9AE}" pid="4" name="KSOTemplateDocerSaveRecord">
    <vt:lpwstr>eyJoZGlkIjoiYWIxNDQxNGExYjUyMWEwMjc3YzBmOGI0MTg1ODZhMmMiLCJ1c2VySWQiOiIzODE5NDI0NjUifQ==</vt:lpwstr>
  </property>
</Properties>
</file>