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6996" w14:textId="28E86EB4" w:rsidR="00590EE9" w:rsidRPr="00590EE9" w:rsidRDefault="00590EE9" w:rsidP="00DF4429">
      <w:pPr>
        <w:pStyle w:val="paragraph"/>
        <w:tabs>
          <w:tab w:val="decimal" w:pos="180"/>
          <w:tab w:val="center" w:pos="7200"/>
        </w:tabs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สารบัญ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2416733" w14:textId="5CB67476" w:rsidR="00590EE9" w:rsidRPr="00590EE9" w:rsidRDefault="00590EE9" w:rsidP="00590EE9">
      <w:pPr>
        <w:pStyle w:val="paragraph"/>
        <w:tabs>
          <w:tab w:val="left" w:pos="846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เรื่อง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220E2DA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คำนำ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ก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2AB7813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กิตติกรรมประกาศ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ข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72A3131" w14:textId="6D5651C8" w:rsidR="00590EE9" w:rsidRPr="00590EE9" w:rsidRDefault="00590EE9" w:rsidP="00590EE9">
      <w:pPr>
        <w:pStyle w:val="paragraph"/>
        <w:tabs>
          <w:tab w:val="left" w:pos="900"/>
          <w:tab w:val="center" w:pos="8640"/>
        </w:tabs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บทที่ 1</w:t>
      </w:r>
      <w:r>
        <w:rPr>
          <w:rStyle w:val="tabchar"/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ประวัติคอมพิวเตอร์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</w:rPr>
        <w:t>1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8ADF8CD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1.1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คอมพิวเตอร์ยุคที่ 1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52E7557" w14:textId="77777777" w:rsidR="00590EE9" w:rsidRPr="00590EE9" w:rsidRDefault="00590EE9" w:rsidP="00590EE9">
      <w:pPr>
        <w:pStyle w:val="paragraph"/>
        <w:tabs>
          <w:tab w:val="center" w:pos="8640"/>
        </w:tabs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1.2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คอมพิวเตอร์ยุคที่ 2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2584C2B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 xml:space="preserve">บทที่ 2 </w:t>
      </w:r>
      <w:r w:rsidRPr="00590EE9">
        <w:rPr>
          <w:rStyle w:val="tabchar"/>
          <w:rFonts w:ascii="TH SarabunPSK" w:hAnsi="TH SarabunPSK" w:cs="TH SarabunPSK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ส่วนประกอบ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06EE4FE" w14:textId="77777777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2.1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ฮาร์ดแวร์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9538FCF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อ้างอิง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5C0C021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E97A5AD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ABBC911" w14:textId="77777777" w:rsidR="00590EE9" w:rsidRPr="00590EE9" w:rsidRDefault="00590EE9" w:rsidP="00590EE9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11D8E9C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Chanthawanit, S. (2022). The impact of digital transformation on small enterprises in Thailand. Bangkok University Press.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5F4ACD9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Nakamura, K. (2019). Cross-cultural communication barriers in ASEAN business negotiations. Asian Journal of International Business Studies, 7(2), 45–59.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697C0D3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Phongphanphanee, P. (2021). Climate change awareness among high school students in Northern Thailand [Master’s thesis, Chiang Mai University]. CMU e-Thesis Repository.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6CD16C7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>Smith, R. J., &amp; Thongchai, W. (2023). Artificial intelligence and ethical implications in healthcare systems. Global Health &amp; Technology Review, 9(1), 76–90. https://doi.org/10.5678/ghtr.v9i1.2210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04EF85A5" w14:textId="7325A8D8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TH SarabunPSK" w:hAnsi="TH SarabunPSK" w:cs="TH SarabunPSK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Wongsuwan, T., &amp; Leelakulthanit, O. (2020). Factors influencing consumer trust in online marketplaces in Southeast Asia. Journal of E-Commerce and Digital Markets, 15(3), 112–128. </w:t>
      </w:r>
      <w:hyperlink r:id="rId7" w:tgtFrame="_blank" w:history="1">
        <w:r w:rsidRPr="00590EE9">
          <w:rPr>
            <w:rStyle w:val="normaltextrun"/>
            <w:rFonts w:ascii="TH SarabunPSK" w:hAnsi="TH SarabunPSK" w:cs="TH SarabunPSK"/>
            <w:color w:val="0563C1"/>
            <w:sz w:val="24"/>
            <w:szCs w:val="24"/>
            <w:u w:val="single"/>
          </w:rPr>
          <w:t>https://doi.org/10.1234/jedm.2020.15308</w:t>
        </w:r>
      </w:hyperlink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4B5E7E5B" w14:textId="77777777" w:rsidR="00982CB0" w:rsidRDefault="00982CB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3E6CB01" w14:textId="1199910E" w:rsidR="00590EE9" w:rsidRPr="00982CB0" w:rsidRDefault="00590EE9" w:rsidP="00982CB0">
      <w:pPr>
        <w:rPr>
          <w:rFonts w:ascii="Segoe UI" w:eastAsia="Times New Roman" w:hAnsi="Segoe UI" w:cs="Segoe UI"/>
          <w:sz w:val="24"/>
          <w:szCs w:val="24"/>
        </w:rPr>
      </w:pPr>
      <w:r w:rsidRPr="00590EE9">
        <w:rPr>
          <w:rStyle w:val="eop"/>
          <w:rFonts w:ascii="TH SarabunPSK" w:hAnsi="TH SarabunPSK" w:cs="TH SarabunPSK"/>
          <w:sz w:val="24"/>
          <w:szCs w:val="24"/>
        </w:rPr>
        <w:lastRenderedPageBreak/>
        <w:t> </w:t>
      </w:r>
    </w:p>
    <w:p w14:paraId="7806CAD0" w14:textId="6AF7FED3" w:rsidR="00590EE9" w:rsidRPr="00DF4429" w:rsidRDefault="00590EE9" w:rsidP="00947295">
      <w:pPr>
        <w:pStyle w:val="paragraph"/>
        <w:tabs>
          <w:tab w:val="left" w:pos="3600"/>
        </w:tabs>
        <w:spacing w:before="0" w:beforeAutospacing="0" w:after="0" w:afterAutospacing="0"/>
        <w:ind w:left="540" w:hanging="540"/>
        <w:textAlignment w:val="baseline"/>
        <w:rPr>
          <w:rFonts w:ascii="Segoe UI" w:hAnsi="Segoe UI" w:cstheme="minorBidi"/>
          <w:sz w:val="44"/>
          <w:szCs w:val="44"/>
          <w:cs/>
        </w:rPr>
      </w:pPr>
      <w:r w:rsidRPr="00590EE9">
        <w:rPr>
          <w:rFonts w:asciiTheme="minorHAnsi" w:eastAsiaTheme="minorHAnsi" w:hAnsiTheme="minorHAnsi" w:cstheme="minorBidi" w:hint="cs"/>
          <w:noProof/>
          <w:sz w:val="24"/>
          <w:szCs w:val="24"/>
          <w:cs/>
        </w:rPr>
        <w:drawing>
          <wp:inline distT="0" distB="0" distL="0" distR="0" wp14:anchorId="349748A3" wp14:editId="222B1CAE">
            <wp:extent cx="754380" cy="7543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947295">
        <w:rPr>
          <w:rStyle w:val="normaltextrun"/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  <w:r w:rsidRPr="00947295">
        <w:rPr>
          <w:rStyle w:val="eop"/>
          <w:rFonts w:ascii="TH SarabunPSK" w:eastAsiaTheme="majorEastAsia" w:hAnsi="TH SarabunPSK" w:cs="TH SarabunPSK"/>
          <w:sz w:val="44"/>
          <w:szCs w:val="44"/>
        </w:rPr>
        <w:t> </w:t>
      </w:r>
    </w:p>
    <w:p w14:paraId="379F8BAB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ส่วนราชการ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สาขาเทคโนโลยีสารสนเทศ คณะวิทยาศาสตร์ มหาวิทยาลัยราชภัฏบุรีรัมย์ </w:t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โทร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6621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EBDED91" w14:textId="7A14A9B1" w:rsidR="00590EE9" w:rsidRPr="00590EE9" w:rsidRDefault="00590EE9" w:rsidP="00982CB0">
      <w:pPr>
        <w:pStyle w:val="paragraph"/>
        <w:tabs>
          <w:tab w:val="right" w:pos="5760"/>
          <w:tab w:val="right" w:pos="6210"/>
        </w:tabs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ที่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อว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.123/45</w:t>
      </w:r>
      <w:r w:rsidRPr="00590EE9">
        <w:rPr>
          <w:rStyle w:val="tabchar"/>
          <w:rFonts w:ascii="Calibri" w:hAnsi="Calibri" w:cs="Calibri"/>
          <w:sz w:val="24"/>
          <w:szCs w:val="24"/>
        </w:rPr>
        <w:tab/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</w:t>
      </w: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วันที่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 xml:space="preserve"> 14 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กรกฎาคม </w:t>
      </w:r>
      <w:r w:rsidRPr="00590EE9">
        <w:rPr>
          <w:rStyle w:val="normaltextrun"/>
          <w:rFonts w:ascii="TH SarabunPSK" w:hAnsi="TH SarabunPSK" w:cs="TH SarabunPSK"/>
          <w:sz w:val="24"/>
          <w:szCs w:val="24"/>
        </w:rPr>
        <w:t>2568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574FDAB2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เรื่อง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ขอความอนุเคราะห์เวลาเรียน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2D85C4CB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b/>
          <w:bCs/>
          <w:sz w:val="24"/>
          <w:szCs w:val="24"/>
          <w:cs/>
        </w:rPr>
        <w:t>เรียน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อาจารย์ที่ประจำรายวิชา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7FDB6952" w14:textId="0EEAD9A7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ด้วยข้าพเจ้า </w:t>
      </w:r>
      <w:r w:rsidR="0072478A">
        <w:rPr>
          <w:rStyle w:val="normaltextrun"/>
          <w:rFonts w:ascii="TH SarabunPSK" w:hAnsi="TH SarabunPSK" w:cs="TH SarabunPSK" w:hint="cs"/>
          <w:sz w:val="24"/>
          <w:szCs w:val="24"/>
          <w:cs/>
        </w:rPr>
        <w:t>นา</w:t>
      </w:r>
      <w:r w:rsidR="00CB4231">
        <w:rPr>
          <w:rStyle w:val="normaltextrun"/>
          <w:rFonts w:ascii="TH SarabunPSK" w:hAnsi="TH SarabunPSK" w:cs="TH SarabunPSK" w:hint="cs"/>
          <w:sz w:val="24"/>
          <w:szCs w:val="24"/>
          <w:cs/>
        </w:rPr>
        <w:t>ยณรงศักดิ์ ทับวงศ์</w:t>
      </w: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 xml:space="preserve"> นักศึกษาสาขาเทคโนโลยีสารสนเทศ ชั้นปีที่1 มีความประสงค์เข้าร่วมกิจกรรมมทำบุญสาขาวิชา ในวันที่ 18 กรกฎาคม 2568 เวลา 9.00 น. ซึ่งวันและเวลาดังกล่าวอยู่ในคาบสอนของรายวิชา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1F647D3B" w14:textId="77777777" w:rsidR="00590EE9" w:rsidRPr="00590EE9" w:rsidRDefault="00590EE9" w:rsidP="00590EE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จึงเรียนมาเพื่อขอความอนุเคราะห์เวลาเรียนดังกล่าว</w:t>
      </w: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6D24FF72" w14:textId="77777777" w:rsidR="00590EE9" w:rsidRPr="00590EE9" w:rsidRDefault="00590EE9" w:rsidP="00590EE9">
      <w:pPr>
        <w:pStyle w:val="paragraph"/>
        <w:spacing w:before="0" w:beforeAutospacing="0" w:after="0" w:afterAutospacing="0"/>
        <w:ind w:left="540" w:hanging="540"/>
        <w:textAlignment w:val="baseline"/>
        <w:rPr>
          <w:rFonts w:ascii="Segoe UI" w:hAnsi="Segoe UI" w:cs="Segoe UI"/>
          <w:sz w:val="24"/>
          <w:szCs w:val="24"/>
        </w:rPr>
      </w:pPr>
      <w:r w:rsidRPr="00590EE9">
        <w:rPr>
          <w:rStyle w:val="eop"/>
          <w:rFonts w:ascii="TH SarabunPSK" w:eastAsiaTheme="majorEastAsia" w:hAnsi="TH SarabunPSK" w:cs="TH SarabunPSK"/>
          <w:sz w:val="24"/>
          <w:szCs w:val="24"/>
        </w:rPr>
        <w:t> </w:t>
      </w:r>
    </w:p>
    <w:p w14:paraId="3F68AF67" w14:textId="705B25E3" w:rsidR="00590EE9" w:rsidRPr="00590EE9" w:rsidRDefault="00590EE9" w:rsidP="00DF4429">
      <w:pPr>
        <w:pStyle w:val="paragraph"/>
        <w:spacing w:before="0" w:beforeAutospacing="0" w:after="0" w:afterAutospacing="0"/>
        <w:ind w:left="540" w:hanging="540"/>
        <w:jc w:val="right"/>
        <w:textAlignment w:val="baseline"/>
        <w:rPr>
          <w:rFonts w:ascii="Segoe UI" w:hAnsi="Segoe UI" w:cs="Segoe UI"/>
          <w:sz w:val="24"/>
          <w:szCs w:val="24"/>
        </w:rPr>
      </w:pPr>
    </w:p>
    <w:p w14:paraId="2E1DC6FB" w14:textId="10BF5927" w:rsidR="00590EE9" w:rsidRPr="00590EE9" w:rsidRDefault="00CB4231" w:rsidP="00DF4429">
      <w:pPr>
        <w:pStyle w:val="paragraph"/>
        <w:spacing w:before="0" w:beforeAutospacing="0" w:after="0" w:afterAutospacing="0"/>
        <w:ind w:left="705" w:firstLine="5775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normaltextrun"/>
          <w:rFonts w:ascii="TH SarabunPSK" w:hAnsi="TH SarabunPSK" w:cs="TH SarabunPSK" w:hint="cs"/>
          <w:sz w:val="24"/>
          <w:szCs w:val="24"/>
          <w:cs/>
        </w:rPr>
        <w:t>นายณรงศักดิ์ ทับวงศ์</w:t>
      </w:r>
    </w:p>
    <w:p w14:paraId="47674660" w14:textId="0E7563C2" w:rsidR="00590EE9" w:rsidRPr="00590EE9" w:rsidRDefault="00DF4429" w:rsidP="00DF4429">
      <w:pPr>
        <w:pStyle w:val="paragraph"/>
        <w:tabs>
          <w:tab w:val="center" w:pos="6390"/>
          <w:tab w:val="decimal" w:pos="6840"/>
          <w:tab w:val="right" w:pos="7200"/>
        </w:tabs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Style w:val="normaltextrun"/>
          <w:rFonts w:ascii="TH SarabunPSK" w:hAnsi="TH SarabunPSK" w:cs="TH SarabunPSK"/>
          <w:sz w:val="24"/>
          <w:szCs w:val="24"/>
          <w:cs/>
        </w:rPr>
        <w:tab/>
      </w:r>
      <w:r w:rsidR="00590EE9" w:rsidRPr="00590EE9">
        <w:rPr>
          <w:rStyle w:val="normaltextrun"/>
          <w:rFonts w:ascii="TH SarabunPSK" w:hAnsi="TH SarabunPSK" w:cs="TH SarabunPSK"/>
          <w:sz w:val="24"/>
          <w:szCs w:val="24"/>
          <w:cs/>
        </w:rPr>
        <w:t>นักศึกษา สาขาวิชาเทคโนโลยีสารสนเทศ</w:t>
      </w:r>
    </w:p>
    <w:p w14:paraId="431B3E17" w14:textId="77777777" w:rsidR="00590EE9" w:rsidRPr="00590EE9" w:rsidRDefault="00590EE9" w:rsidP="00590EE9">
      <w:pPr>
        <w:rPr>
          <w:sz w:val="24"/>
          <w:szCs w:val="24"/>
        </w:rPr>
      </w:pPr>
    </w:p>
    <w:sectPr w:rsidR="00590EE9" w:rsidRPr="00590EE9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934F" w14:textId="77777777" w:rsidR="00BE47DD" w:rsidRDefault="00BE47DD" w:rsidP="00DF4429">
      <w:pPr>
        <w:spacing w:after="0" w:line="240" w:lineRule="auto"/>
      </w:pPr>
      <w:r>
        <w:separator/>
      </w:r>
    </w:p>
  </w:endnote>
  <w:endnote w:type="continuationSeparator" w:id="0">
    <w:p w14:paraId="1A2EEC57" w14:textId="77777777" w:rsidR="00BE47DD" w:rsidRDefault="00BE47DD" w:rsidP="00DF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3576" w14:textId="77777777" w:rsidR="00BE47DD" w:rsidRDefault="00BE47DD" w:rsidP="00DF4429">
      <w:pPr>
        <w:spacing w:after="0" w:line="240" w:lineRule="auto"/>
      </w:pPr>
      <w:r>
        <w:separator/>
      </w:r>
    </w:p>
  </w:footnote>
  <w:footnote w:type="continuationSeparator" w:id="0">
    <w:p w14:paraId="49216129" w14:textId="77777777" w:rsidR="00BE47DD" w:rsidRDefault="00BE47DD" w:rsidP="00DF4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E9"/>
    <w:rsid w:val="000A25C0"/>
    <w:rsid w:val="001371D7"/>
    <w:rsid w:val="001527C4"/>
    <w:rsid w:val="00290607"/>
    <w:rsid w:val="00590EE9"/>
    <w:rsid w:val="00655D11"/>
    <w:rsid w:val="0072478A"/>
    <w:rsid w:val="00947295"/>
    <w:rsid w:val="00982CB0"/>
    <w:rsid w:val="00BE47DD"/>
    <w:rsid w:val="00CB4231"/>
    <w:rsid w:val="00D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8482"/>
  <w15:chartTrackingRefBased/>
  <w15:docId w15:val="{49F1DE96-2A57-4496-A69D-9A983FF2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90EE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590EE9"/>
  </w:style>
  <w:style w:type="character" w:customStyle="1" w:styleId="eop">
    <w:name w:val="eop"/>
    <w:basedOn w:val="a0"/>
    <w:rsid w:val="00590EE9"/>
  </w:style>
  <w:style w:type="character" w:customStyle="1" w:styleId="tabchar">
    <w:name w:val="tabchar"/>
    <w:basedOn w:val="a0"/>
    <w:rsid w:val="00590EE9"/>
  </w:style>
  <w:style w:type="character" w:customStyle="1" w:styleId="10">
    <w:name w:val="หัวเรื่อง 1 อักขระ"/>
    <w:basedOn w:val="a0"/>
    <w:link w:val="1"/>
    <w:uiPriority w:val="9"/>
    <w:rsid w:val="009472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947295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947295"/>
    <w:pPr>
      <w:spacing w:after="0"/>
      <w:ind w:left="220"/>
    </w:pPr>
    <w:rPr>
      <w:rFonts w:cstheme="majorBidi"/>
      <w:smallCaps/>
      <w:sz w:val="20"/>
      <w:szCs w:val="23"/>
    </w:rPr>
  </w:style>
  <w:style w:type="paragraph" w:styleId="11">
    <w:name w:val="toc 1"/>
    <w:basedOn w:val="a"/>
    <w:next w:val="a"/>
    <w:autoRedefine/>
    <w:uiPriority w:val="39"/>
    <w:unhideWhenUsed/>
    <w:rsid w:val="00947295"/>
    <w:pPr>
      <w:spacing w:before="120" w:after="120"/>
    </w:pPr>
    <w:rPr>
      <w:rFonts w:cstheme="majorBidi"/>
      <w:b/>
      <w:bCs/>
      <w:caps/>
      <w:sz w:val="20"/>
      <w:szCs w:val="23"/>
    </w:rPr>
  </w:style>
  <w:style w:type="paragraph" w:styleId="3">
    <w:name w:val="toc 3"/>
    <w:basedOn w:val="a"/>
    <w:next w:val="a"/>
    <w:autoRedefine/>
    <w:uiPriority w:val="39"/>
    <w:unhideWhenUsed/>
    <w:rsid w:val="00947295"/>
    <w:pPr>
      <w:spacing w:after="0"/>
      <w:ind w:left="440"/>
    </w:pPr>
    <w:rPr>
      <w:rFonts w:cstheme="majorBidi"/>
      <w:i/>
      <w:iCs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72478A"/>
    <w:pPr>
      <w:spacing w:after="0"/>
      <w:ind w:left="660"/>
    </w:pPr>
    <w:rPr>
      <w:rFonts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2478A"/>
    <w:pPr>
      <w:spacing w:after="0"/>
      <w:ind w:left="880"/>
    </w:pPr>
    <w:rPr>
      <w:rFonts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2478A"/>
    <w:pPr>
      <w:spacing w:after="0"/>
      <w:ind w:left="1100"/>
    </w:pPr>
    <w:rPr>
      <w:rFonts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2478A"/>
    <w:pPr>
      <w:spacing w:after="0"/>
      <w:ind w:left="1320"/>
    </w:pPr>
    <w:rPr>
      <w:rFonts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2478A"/>
    <w:pPr>
      <w:spacing w:after="0"/>
      <w:ind w:left="1540"/>
    </w:pPr>
    <w:rPr>
      <w:rFonts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2478A"/>
    <w:pPr>
      <w:spacing w:after="0"/>
      <w:ind w:left="1760"/>
    </w:pPr>
    <w:rPr>
      <w:rFonts w:cstheme="majorBid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10.1234/jedm.2020.153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2FFD-2FF3-4001-8D5B-036E1AA5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2</cp:revision>
  <dcterms:created xsi:type="dcterms:W3CDTF">2025-07-21T03:20:00Z</dcterms:created>
  <dcterms:modified xsi:type="dcterms:W3CDTF">2025-10-16T13:05:00Z</dcterms:modified>
</cp:coreProperties>
</file>