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DA46C" w14:textId="77777777" w:rsidR="00C5316B" w:rsidRDefault="00C5316B">
      <w:pPr>
        <w:pStyle w:val="BodyText"/>
        <w:spacing w:before="10"/>
        <w:rPr>
          <w:sz w:val="25"/>
        </w:rPr>
      </w:pPr>
    </w:p>
    <w:p w14:paraId="3DD997C1" w14:textId="77777777" w:rsidR="00C5316B" w:rsidRDefault="00000000">
      <w:pPr>
        <w:pStyle w:val="Title"/>
      </w:pPr>
      <w:r>
        <w:t>Model</w:t>
      </w:r>
      <w:r>
        <w:rPr>
          <w:spacing w:val="-13"/>
        </w:rPr>
        <w:t xml:space="preserve"> </w:t>
      </w:r>
      <w:r>
        <w:t>Development</w:t>
      </w:r>
      <w:r>
        <w:rPr>
          <w:spacing w:val="-12"/>
        </w:rPr>
        <w:t xml:space="preserve"> </w:t>
      </w:r>
      <w:r>
        <w:t>Phase</w:t>
      </w:r>
      <w:r>
        <w:rPr>
          <w:spacing w:val="-13"/>
        </w:rPr>
        <w:t xml:space="preserve"> </w:t>
      </w:r>
      <w:r>
        <w:t>Template</w:t>
      </w:r>
    </w:p>
    <w:p w14:paraId="5F9F9CC1" w14:textId="77777777" w:rsidR="00C5316B" w:rsidRDefault="00C5316B">
      <w:pPr>
        <w:pStyle w:val="BodyText"/>
        <w:rPr>
          <w:b/>
          <w:sz w:val="20"/>
        </w:rPr>
      </w:pPr>
    </w:p>
    <w:p w14:paraId="094D898F" w14:textId="77777777" w:rsidR="00C5316B" w:rsidRDefault="00C5316B">
      <w:pPr>
        <w:pStyle w:val="BodyText"/>
        <w:spacing w:before="11"/>
        <w:rPr>
          <w:b/>
          <w:sz w:val="21"/>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4680"/>
        <w:gridCol w:w="4680"/>
      </w:tblGrid>
      <w:tr w:rsidR="00C5316B" w14:paraId="70B9C53C" w14:textId="77777777">
        <w:trPr>
          <w:trHeight w:val="509"/>
        </w:trPr>
        <w:tc>
          <w:tcPr>
            <w:tcW w:w="4680" w:type="dxa"/>
          </w:tcPr>
          <w:p w14:paraId="7EA2E692" w14:textId="77777777" w:rsidR="00C5316B" w:rsidRDefault="00000000">
            <w:pPr>
              <w:pStyle w:val="TableParagraph"/>
              <w:spacing w:before="112"/>
              <w:ind w:left="89"/>
              <w:rPr>
                <w:sz w:val="24"/>
              </w:rPr>
            </w:pPr>
            <w:r>
              <w:rPr>
                <w:sz w:val="24"/>
              </w:rPr>
              <w:t>Date</w:t>
            </w:r>
          </w:p>
        </w:tc>
        <w:tc>
          <w:tcPr>
            <w:tcW w:w="4680" w:type="dxa"/>
          </w:tcPr>
          <w:p w14:paraId="4A747503" w14:textId="754BD091" w:rsidR="00C5316B" w:rsidRDefault="00000000">
            <w:pPr>
              <w:pStyle w:val="TableParagraph"/>
              <w:spacing w:before="112"/>
              <w:ind w:left="89"/>
              <w:rPr>
                <w:sz w:val="24"/>
              </w:rPr>
            </w:pPr>
            <w:r>
              <w:rPr>
                <w:sz w:val="24"/>
              </w:rPr>
              <w:t>1</w:t>
            </w:r>
            <w:r w:rsidR="002158B9">
              <w:rPr>
                <w:sz w:val="24"/>
              </w:rPr>
              <w:t>8</w:t>
            </w:r>
            <w:r>
              <w:rPr>
                <w:sz w:val="24"/>
              </w:rPr>
              <w:t xml:space="preserve"> </w:t>
            </w:r>
            <w:r w:rsidR="002C688A">
              <w:rPr>
                <w:sz w:val="24"/>
              </w:rPr>
              <w:t>June</w:t>
            </w:r>
            <w:r>
              <w:rPr>
                <w:sz w:val="24"/>
              </w:rPr>
              <w:t xml:space="preserve"> 202</w:t>
            </w:r>
            <w:r w:rsidR="009470B3">
              <w:rPr>
                <w:sz w:val="24"/>
              </w:rPr>
              <w:t>4</w:t>
            </w:r>
          </w:p>
        </w:tc>
      </w:tr>
      <w:tr w:rsidR="00C5316B" w14:paraId="174B9979" w14:textId="77777777">
        <w:trPr>
          <w:trHeight w:val="530"/>
        </w:trPr>
        <w:tc>
          <w:tcPr>
            <w:tcW w:w="4680" w:type="dxa"/>
          </w:tcPr>
          <w:p w14:paraId="21D08423" w14:textId="77777777" w:rsidR="00C5316B" w:rsidRDefault="00000000">
            <w:pPr>
              <w:pStyle w:val="TableParagraph"/>
              <w:spacing w:before="114"/>
              <w:ind w:left="89"/>
              <w:rPr>
                <w:sz w:val="24"/>
              </w:rPr>
            </w:pPr>
            <w:r>
              <w:rPr>
                <w:sz w:val="24"/>
              </w:rPr>
              <w:t>Team</w:t>
            </w:r>
            <w:r>
              <w:rPr>
                <w:spacing w:val="-8"/>
                <w:sz w:val="24"/>
              </w:rPr>
              <w:t xml:space="preserve"> </w:t>
            </w:r>
            <w:r>
              <w:rPr>
                <w:sz w:val="24"/>
              </w:rPr>
              <w:t>ID</w:t>
            </w:r>
          </w:p>
        </w:tc>
        <w:tc>
          <w:tcPr>
            <w:tcW w:w="4680" w:type="dxa"/>
          </w:tcPr>
          <w:p w14:paraId="5769F793" w14:textId="6F0752EA" w:rsidR="00C5316B" w:rsidRDefault="002C688A">
            <w:pPr>
              <w:pStyle w:val="TableParagraph"/>
              <w:spacing w:before="114"/>
              <w:ind w:left="89"/>
              <w:rPr>
                <w:sz w:val="24"/>
              </w:rPr>
            </w:pPr>
            <w:r>
              <w:rPr>
                <w:sz w:val="24"/>
              </w:rPr>
              <w:t>73999</w:t>
            </w:r>
            <w:r w:rsidR="00484A3B">
              <w:rPr>
                <w:sz w:val="24"/>
              </w:rPr>
              <w:t>0</w:t>
            </w:r>
          </w:p>
        </w:tc>
      </w:tr>
      <w:tr w:rsidR="00C5316B" w14:paraId="11CA2150" w14:textId="77777777">
        <w:trPr>
          <w:trHeight w:val="830"/>
        </w:trPr>
        <w:tc>
          <w:tcPr>
            <w:tcW w:w="4680" w:type="dxa"/>
          </w:tcPr>
          <w:p w14:paraId="4A4B6CFB" w14:textId="77777777" w:rsidR="00C5316B" w:rsidRDefault="00000000">
            <w:pPr>
              <w:pStyle w:val="TableParagraph"/>
              <w:spacing w:before="97"/>
              <w:ind w:left="89"/>
              <w:rPr>
                <w:sz w:val="24"/>
              </w:rPr>
            </w:pPr>
            <w:r>
              <w:rPr>
                <w:sz w:val="24"/>
              </w:rPr>
              <w:t>Project</w:t>
            </w:r>
            <w:r>
              <w:rPr>
                <w:spacing w:val="-4"/>
                <w:sz w:val="24"/>
              </w:rPr>
              <w:t xml:space="preserve"> </w:t>
            </w:r>
            <w:r>
              <w:rPr>
                <w:sz w:val="24"/>
              </w:rPr>
              <w:t>Title</w:t>
            </w:r>
          </w:p>
        </w:tc>
        <w:tc>
          <w:tcPr>
            <w:tcW w:w="4680" w:type="dxa"/>
          </w:tcPr>
          <w:p w14:paraId="4AA0B199" w14:textId="6961F71A" w:rsidR="00C5316B" w:rsidRDefault="00484A3B" w:rsidP="00484A3B">
            <w:pPr>
              <w:pStyle w:val="TableParagraph"/>
              <w:spacing w:before="97" w:line="276" w:lineRule="auto"/>
              <w:ind w:right="1041"/>
              <w:rPr>
                <w:sz w:val="24"/>
              </w:rPr>
            </w:pPr>
            <w:r>
              <w:rPr>
                <w:sz w:val="24"/>
              </w:rPr>
              <w:t xml:space="preserve"> Auto Insurance Fraud Detection </w:t>
            </w:r>
          </w:p>
        </w:tc>
      </w:tr>
      <w:tr w:rsidR="00C5316B" w14:paraId="2B5DE496" w14:textId="77777777">
        <w:trPr>
          <w:trHeight w:val="510"/>
        </w:trPr>
        <w:tc>
          <w:tcPr>
            <w:tcW w:w="4680" w:type="dxa"/>
          </w:tcPr>
          <w:p w14:paraId="126CAEAA" w14:textId="77777777" w:rsidR="00C5316B" w:rsidRDefault="00000000">
            <w:pPr>
              <w:pStyle w:val="TableParagraph"/>
              <w:spacing w:before="96"/>
              <w:ind w:left="89"/>
              <w:rPr>
                <w:sz w:val="24"/>
              </w:rPr>
            </w:pPr>
            <w:r>
              <w:rPr>
                <w:sz w:val="24"/>
              </w:rPr>
              <w:t>Maximum Marks</w:t>
            </w:r>
          </w:p>
        </w:tc>
        <w:tc>
          <w:tcPr>
            <w:tcW w:w="4680" w:type="dxa"/>
          </w:tcPr>
          <w:p w14:paraId="6E7576DD" w14:textId="77777777" w:rsidR="00C5316B" w:rsidRDefault="00000000">
            <w:pPr>
              <w:pStyle w:val="TableParagraph"/>
              <w:spacing w:before="96"/>
              <w:ind w:left="89"/>
              <w:rPr>
                <w:sz w:val="24"/>
              </w:rPr>
            </w:pPr>
            <w:r>
              <w:rPr>
                <w:sz w:val="24"/>
              </w:rPr>
              <w:t>6 Marks</w:t>
            </w:r>
          </w:p>
        </w:tc>
      </w:tr>
    </w:tbl>
    <w:p w14:paraId="4C172256" w14:textId="77777777" w:rsidR="00C5316B" w:rsidRDefault="00C5316B">
      <w:pPr>
        <w:pStyle w:val="BodyText"/>
        <w:rPr>
          <w:b/>
          <w:sz w:val="20"/>
        </w:rPr>
      </w:pPr>
    </w:p>
    <w:p w14:paraId="2E8D20E6" w14:textId="77777777" w:rsidR="00C5316B" w:rsidRDefault="00C5316B">
      <w:pPr>
        <w:pStyle w:val="BodyText"/>
        <w:spacing w:before="4"/>
        <w:rPr>
          <w:b/>
          <w:sz w:val="21"/>
        </w:rPr>
      </w:pPr>
    </w:p>
    <w:p w14:paraId="7733E15B" w14:textId="77777777" w:rsidR="00C5316B" w:rsidRDefault="00000000">
      <w:pPr>
        <w:spacing w:before="1"/>
        <w:ind w:left="100"/>
        <w:rPr>
          <w:b/>
          <w:sz w:val="24"/>
        </w:rPr>
      </w:pPr>
      <w:r>
        <w:rPr>
          <w:b/>
          <w:sz w:val="24"/>
        </w:rPr>
        <w:t>Model Selection Report</w:t>
      </w:r>
    </w:p>
    <w:p w14:paraId="2B532193" w14:textId="7D7AE96D" w:rsidR="00C5316B" w:rsidRDefault="002C688A" w:rsidP="00DB32C7">
      <w:pPr>
        <w:pStyle w:val="BodyText"/>
        <w:ind w:left="142" w:right="244"/>
        <w:jc w:val="both"/>
        <w:rPr>
          <w:sz w:val="20"/>
        </w:rPr>
      </w:pPr>
      <w:r>
        <w:t>This report outlines the selection of models suitable for managing and optimizing the temperature in a smart home. The goal is to enhance energy efficiency, comfort, and overall system performance using predictive and adaptive modeling techniques.</w:t>
      </w:r>
    </w:p>
    <w:p w14:paraId="2F3BCF2F" w14:textId="77777777" w:rsidR="00C5316B" w:rsidRDefault="00C5316B">
      <w:pPr>
        <w:pStyle w:val="BodyText"/>
        <w:rPr>
          <w:sz w:val="20"/>
        </w:rPr>
      </w:pPr>
    </w:p>
    <w:p w14:paraId="2487FC31" w14:textId="77777777" w:rsidR="00C5316B" w:rsidRDefault="00C5316B">
      <w:pPr>
        <w:pStyle w:val="BodyText"/>
        <w:spacing w:before="2"/>
        <w:rPr>
          <w:sz w:val="15"/>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86"/>
        <w:gridCol w:w="3686"/>
        <w:gridCol w:w="1276"/>
        <w:gridCol w:w="2692"/>
      </w:tblGrid>
      <w:tr w:rsidR="00C5316B" w14:paraId="6B4AE8B6" w14:textId="77777777" w:rsidTr="002D5632">
        <w:trPr>
          <w:trHeight w:val="1610"/>
        </w:trPr>
        <w:tc>
          <w:tcPr>
            <w:tcW w:w="1586" w:type="dxa"/>
          </w:tcPr>
          <w:p w14:paraId="0FE2AD89" w14:textId="77777777" w:rsidR="00C5316B" w:rsidRDefault="00C5316B">
            <w:pPr>
              <w:pStyle w:val="TableParagraph"/>
              <w:rPr>
                <w:sz w:val="26"/>
              </w:rPr>
            </w:pPr>
          </w:p>
          <w:p w14:paraId="06280A0F" w14:textId="77777777" w:rsidR="00C5316B" w:rsidRDefault="00C5316B">
            <w:pPr>
              <w:pStyle w:val="TableParagraph"/>
              <w:rPr>
                <w:sz w:val="26"/>
              </w:rPr>
            </w:pPr>
          </w:p>
          <w:p w14:paraId="49169826" w14:textId="77777777" w:rsidR="00C5316B" w:rsidRDefault="00C5316B">
            <w:pPr>
              <w:pStyle w:val="TableParagraph"/>
              <w:rPr>
                <w:sz w:val="26"/>
              </w:rPr>
            </w:pPr>
          </w:p>
          <w:p w14:paraId="02D7B436" w14:textId="77777777" w:rsidR="00C5316B" w:rsidRDefault="00000000">
            <w:pPr>
              <w:pStyle w:val="TableParagraph"/>
              <w:spacing w:before="153"/>
              <w:ind w:left="243"/>
              <w:rPr>
                <w:b/>
                <w:sz w:val="24"/>
              </w:rPr>
            </w:pPr>
            <w:r>
              <w:rPr>
                <w:b/>
                <w:color w:val="0D0D0D"/>
                <w:sz w:val="24"/>
              </w:rPr>
              <w:t>Model</w:t>
            </w:r>
          </w:p>
        </w:tc>
        <w:tc>
          <w:tcPr>
            <w:tcW w:w="3686" w:type="dxa"/>
          </w:tcPr>
          <w:p w14:paraId="28293D42" w14:textId="77777777" w:rsidR="00C5316B" w:rsidRDefault="00C5316B">
            <w:pPr>
              <w:pStyle w:val="TableParagraph"/>
              <w:rPr>
                <w:sz w:val="26"/>
              </w:rPr>
            </w:pPr>
          </w:p>
          <w:p w14:paraId="511FC4F3" w14:textId="77777777" w:rsidR="00C5316B" w:rsidRDefault="00C5316B">
            <w:pPr>
              <w:pStyle w:val="TableParagraph"/>
              <w:rPr>
                <w:sz w:val="26"/>
              </w:rPr>
            </w:pPr>
          </w:p>
          <w:p w14:paraId="4AD3830E" w14:textId="77777777" w:rsidR="00C5316B" w:rsidRDefault="00C5316B">
            <w:pPr>
              <w:pStyle w:val="TableParagraph"/>
              <w:rPr>
                <w:sz w:val="26"/>
              </w:rPr>
            </w:pPr>
          </w:p>
          <w:p w14:paraId="2F5795B1" w14:textId="2E72FB74" w:rsidR="00C5316B" w:rsidRDefault="00F53CF2" w:rsidP="00F53CF2">
            <w:pPr>
              <w:pStyle w:val="TableParagraph"/>
              <w:spacing w:before="153"/>
              <w:ind w:right="1384"/>
              <w:rPr>
                <w:b/>
                <w:sz w:val="24"/>
              </w:rPr>
            </w:pPr>
            <w:r>
              <w:rPr>
                <w:b/>
                <w:color w:val="0D0D0D"/>
                <w:sz w:val="24"/>
              </w:rPr>
              <w:t xml:space="preserve">                 Description</w:t>
            </w:r>
          </w:p>
        </w:tc>
        <w:tc>
          <w:tcPr>
            <w:tcW w:w="1276" w:type="dxa"/>
          </w:tcPr>
          <w:p w14:paraId="4E166677" w14:textId="77777777" w:rsidR="00C5316B" w:rsidRDefault="00C5316B">
            <w:pPr>
              <w:pStyle w:val="TableParagraph"/>
              <w:rPr>
                <w:sz w:val="26"/>
              </w:rPr>
            </w:pPr>
          </w:p>
          <w:p w14:paraId="4C65C1CA" w14:textId="77777777" w:rsidR="00C5316B" w:rsidRDefault="00C5316B">
            <w:pPr>
              <w:pStyle w:val="TableParagraph"/>
              <w:rPr>
                <w:sz w:val="26"/>
              </w:rPr>
            </w:pPr>
          </w:p>
          <w:p w14:paraId="76C8450F" w14:textId="77777777" w:rsidR="00C5316B" w:rsidRDefault="00C5316B">
            <w:pPr>
              <w:pStyle w:val="TableParagraph"/>
              <w:rPr>
                <w:sz w:val="26"/>
              </w:rPr>
            </w:pPr>
          </w:p>
          <w:p w14:paraId="7C0E591D" w14:textId="77777777" w:rsidR="00C5316B" w:rsidRDefault="00000000">
            <w:pPr>
              <w:pStyle w:val="TableParagraph"/>
              <w:spacing w:before="153"/>
              <w:ind w:left="141"/>
              <w:rPr>
                <w:b/>
                <w:sz w:val="24"/>
              </w:rPr>
            </w:pPr>
            <w:r>
              <w:rPr>
                <w:b/>
                <w:color w:val="0D0D0D"/>
                <w:sz w:val="24"/>
              </w:rPr>
              <w:t>Hyperparameters</w:t>
            </w:r>
          </w:p>
        </w:tc>
        <w:tc>
          <w:tcPr>
            <w:tcW w:w="2692" w:type="dxa"/>
          </w:tcPr>
          <w:p w14:paraId="4D7DB9BA" w14:textId="77777777" w:rsidR="00C5316B" w:rsidRDefault="00000000">
            <w:pPr>
              <w:pStyle w:val="TableParagraph"/>
              <w:spacing w:before="98" w:line="276" w:lineRule="auto"/>
              <w:ind w:left="286" w:right="254"/>
              <w:jc w:val="center"/>
              <w:rPr>
                <w:b/>
                <w:sz w:val="24"/>
              </w:rPr>
            </w:pPr>
            <w:r>
              <w:rPr>
                <w:b/>
                <w:color w:val="0D0D0D"/>
                <w:sz w:val="24"/>
              </w:rPr>
              <w:t>Performance</w:t>
            </w:r>
            <w:r>
              <w:rPr>
                <w:b/>
                <w:color w:val="0D0D0D"/>
                <w:spacing w:val="-57"/>
                <w:sz w:val="24"/>
              </w:rPr>
              <w:t xml:space="preserve"> </w:t>
            </w:r>
            <w:r>
              <w:rPr>
                <w:b/>
                <w:color w:val="0D0D0D"/>
                <w:sz w:val="24"/>
              </w:rPr>
              <w:t>Metric (e.g.,</w:t>
            </w:r>
            <w:r>
              <w:rPr>
                <w:b/>
                <w:color w:val="0D0D0D"/>
                <w:spacing w:val="1"/>
                <w:sz w:val="24"/>
              </w:rPr>
              <w:t xml:space="preserve"> </w:t>
            </w:r>
            <w:r>
              <w:rPr>
                <w:b/>
                <w:color w:val="0D0D0D"/>
                <w:spacing w:val="-1"/>
                <w:sz w:val="24"/>
              </w:rPr>
              <w:t>Accuracy, F1</w:t>
            </w:r>
            <w:r>
              <w:rPr>
                <w:b/>
                <w:color w:val="0D0D0D"/>
                <w:spacing w:val="-58"/>
                <w:sz w:val="24"/>
              </w:rPr>
              <w:t xml:space="preserve"> </w:t>
            </w:r>
            <w:r>
              <w:rPr>
                <w:b/>
                <w:color w:val="0D0D0D"/>
                <w:sz w:val="24"/>
              </w:rPr>
              <w:t>Score)</w:t>
            </w:r>
          </w:p>
        </w:tc>
      </w:tr>
      <w:tr w:rsidR="00C5316B" w14:paraId="319430E4" w14:textId="77777777" w:rsidTr="002D5632">
        <w:trPr>
          <w:trHeight w:val="1950"/>
        </w:trPr>
        <w:tc>
          <w:tcPr>
            <w:tcW w:w="1586" w:type="dxa"/>
          </w:tcPr>
          <w:p w14:paraId="5103C432" w14:textId="77777777" w:rsidR="00C5316B" w:rsidRDefault="00C5316B" w:rsidP="00484A3B">
            <w:pPr>
              <w:pStyle w:val="TableParagraph"/>
              <w:spacing w:before="1" w:line="276" w:lineRule="auto"/>
              <w:ind w:right="186"/>
              <w:rPr>
                <w:sz w:val="26"/>
              </w:rPr>
            </w:pPr>
          </w:p>
          <w:p w14:paraId="6ACEDBFB" w14:textId="241CB360" w:rsidR="00484A3B" w:rsidRPr="00484A3B" w:rsidRDefault="00484A3B" w:rsidP="00484A3B">
            <w:pPr>
              <w:pStyle w:val="TableParagraph"/>
              <w:spacing w:before="1" w:line="276" w:lineRule="auto"/>
              <w:ind w:right="186"/>
              <w:rPr>
                <w:rFonts w:ascii="var(--jp-code-font-family)" w:hAnsi="var(--jp-code-font-family)" w:cs="Courier New"/>
                <w:color w:val="000000"/>
                <w:sz w:val="24"/>
                <w:szCs w:val="24"/>
                <w:lang w:val="en-IN" w:eastAsia="en-IN"/>
              </w:rPr>
            </w:pPr>
            <w:r>
              <w:rPr>
                <w:sz w:val="26"/>
              </w:rPr>
              <w:t>Decision Tree</w:t>
            </w:r>
          </w:p>
        </w:tc>
        <w:tc>
          <w:tcPr>
            <w:tcW w:w="3686" w:type="dxa"/>
          </w:tcPr>
          <w:p w14:paraId="1CDA1529" w14:textId="4B7F293F" w:rsidR="00C5316B" w:rsidRPr="00F87D69" w:rsidRDefault="00484A3B" w:rsidP="00484A3B">
            <w:pPr>
              <w:pStyle w:val="TableParagraph"/>
              <w:spacing w:before="112" w:line="276" w:lineRule="auto"/>
              <w:ind w:right="132"/>
              <w:rPr>
                <w:sz w:val="24"/>
                <w:szCs w:val="24"/>
              </w:rPr>
            </w:pPr>
            <w:r>
              <w:t>model that uses a hierarchical structure of decisions based on key features (like age, claim amount) to classify whether a claim is likely fraudulent or not</w:t>
            </w:r>
          </w:p>
        </w:tc>
        <w:tc>
          <w:tcPr>
            <w:tcW w:w="1276" w:type="dxa"/>
          </w:tcPr>
          <w:p w14:paraId="756A8BCD" w14:textId="77777777" w:rsidR="00C5316B" w:rsidRDefault="00C5316B">
            <w:pPr>
              <w:pStyle w:val="TableParagraph"/>
              <w:rPr>
                <w:sz w:val="26"/>
              </w:rPr>
            </w:pPr>
          </w:p>
          <w:p w14:paraId="1382235F" w14:textId="77777777" w:rsidR="00C5316B" w:rsidRDefault="00C5316B">
            <w:pPr>
              <w:pStyle w:val="TableParagraph"/>
              <w:rPr>
                <w:sz w:val="26"/>
              </w:rPr>
            </w:pPr>
          </w:p>
          <w:p w14:paraId="0293BC92" w14:textId="77777777" w:rsidR="00C5316B" w:rsidRDefault="00000000">
            <w:pPr>
              <w:pStyle w:val="TableParagraph"/>
              <w:spacing w:before="149"/>
              <w:ind w:left="94"/>
              <w:rPr>
                <w:sz w:val="24"/>
              </w:rPr>
            </w:pPr>
            <w:r>
              <w:rPr>
                <w:color w:val="0D0D0D"/>
                <w:sz w:val="24"/>
              </w:rPr>
              <w:t>-</w:t>
            </w:r>
          </w:p>
        </w:tc>
        <w:tc>
          <w:tcPr>
            <w:tcW w:w="2692" w:type="dxa"/>
          </w:tcPr>
          <w:p w14:paraId="78B5E455" w14:textId="77777777" w:rsidR="00C5316B" w:rsidRDefault="00C5316B">
            <w:pPr>
              <w:pStyle w:val="TableParagraph"/>
              <w:rPr>
                <w:sz w:val="26"/>
              </w:rPr>
            </w:pPr>
          </w:p>
          <w:p w14:paraId="75059307" w14:textId="77777777" w:rsidR="00C5316B" w:rsidRDefault="00C5316B">
            <w:pPr>
              <w:pStyle w:val="TableParagraph"/>
              <w:spacing w:before="2"/>
              <w:rPr>
                <w:sz w:val="25"/>
              </w:rPr>
            </w:pPr>
          </w:p>
          <w:p w14:paraId="71E677F0" w14:textId="7B09BFDC" w:rsidR="00C5316B" w:rsidRDefault="00000000">
            <w:pPr>
              <w:pStyle w:val="TableParagraph"/>
              <w:spacing w:line="276" w:lineRule="auto"/>
              <w:ind w:left="104" w:right="84"/>
              <w:rPr>
                <w:sz w:val="24"/>
              </w:rPr>
            </w:pPr>
            <w:r>
              <w:rPr>
                <w:color w:val="0D0D0D"/>
                <w:sz w:val="24"/>
              </w:rPr>
              <w:t>Accuracy score =</w:t>
            </w:r>
            <w:r>
              <w:rPr>
                <w:color w:val="0D0D0D"/>
                <w:spacing w:val="-57"/>
                <w:sz w:val="24"/>
              </w:rPr>
              <w:t xml:space="preserve"> </w:t>
            </w:r>
            <w:r w:rsidR="002D5632">
              <w:rPr>
                <w:color w:val="0D0D0D"/>
                <w:sz w:val="24"/>
              </w:rPr>
              <w:t>100%</w:t>
            </w:r>
          </w:p>
        </w:tc>
      </w:tr>
      <w:tr w:rsidR="00C5316B" w14:paraId="65E61BBD" w14:textId="77777777" w:rsidTr="002D5632">
        <w:trPr>
          <w:trHeight w:val="1629"/>
        </w:trPr>
        <w:tc>
          <w:tcPr>
            <w:tcW w:w="1586" w:type="dxa"/>
          </w:tcPr>
          <w:p w14:paraId="1D247AAA" w14:textId="77777777" w:rsidR="00C5316B" w:rsidRDefault="00C5316B">
            <w:pPr>
              <w:pStyle w:val="TableParagraph"/>
              <w:spacing w:before="8"/>
              <w:rPr>
                <w:sz w:val="36"/>
              </w:rPr>
            </w:pPr>
          </w:p>
          <w:p w14:paraId="1B828B73" w14:textId="590B80F4" w:rsidR="00C5316B" w:rsidRDefault="00F53CF2">
            <w:pPr>
              <w:pStyle w:val="TableParagraph"/>
              <w:spacing w:line="276" w:lineRule="auto"/>
              <w:ind w:left="89" w:right="167"/>
              <w:rPr>
                <w:sz w:val="24"/>
              </w:rPr>
            </w:pPr>
            <w:r>
              <w:rPr>
                <w:color w:val="0D0D0D"/>
                <w:sz w:val="24"/>
              </w:rPr>
              <w:t>Random</w:t>
            </w:r>
            <w:r>
              <w:rPr>
                <w:color w:val="0D0D0D"/>
                <w:spacing w:val="-57"/>
                <w:sz w:val="24"/>
              </w:rPr>
              <w:t xml:space="preserve"> </w:t>
            </w:r>
            <w:r>
              <w:rPr>
                <w:color w:val="0D0D0D"/>
                <w:sz w:val="24"/>
              </w:rPr>
              <w:t>Forest</w:t>
            </w:r>
          </w:p>
        </w:tc>
        <w:tc>
          <w:tcPr>
            <w:tcW w:w="3686" w:type="dxa"/>
          </w:tcPr>
          <w:p w14:paraId="7A2C7D63" w14:textId="60A3BC3C" w:rsidR="00C5316B" w:rsidRPr="00E02CBA" w:rsidRDefault="00E02CBA">
            <w:pPr>
              <w:pStyle w:val="TableParagraph"/>
              <w:spacing w:before="104" w:line="276" w:lineRule="auto"/>
              <w:ind w:left="99" w:right="471"/>
              <w:rPr>
                <w:sz w:val="24"/>
                <w:szCs w:val="24"/>
              </w:rPr>
            </w:pPr>
            <w:r w:rsidRPr="00E02CBA">
              <w:rPr>
                <w:sz w:val="24"/>
                <w:szCs w:val="24"/>
              </w:rPr>
              <w:t xml:space="preserve">Ensemble learning method that can be effectively used to model and predict </w:t>
            </w:r>
            <w:r w:rsidR="00484A3B">
              <w:rPr>
                <w:sz w:val="24"/>
                <w:szCs w:val="24"/>
              </w:rPr>
              <w:t>claims</w:t>
            </w:r>
          </w:p>
        </w:tc>
        <w:tc>
          <w:tcPr>
            <w:tcW w:w="1276" w:type="dxa"/>
          </w:tcPr>
          <w:p w14:paraId="17D32B2A" w14:textId="77777777" w:rsidR="00C5316B" w:rsidRDefault="00C5316B">
            <w:pPr>
              <w:pStyle w:val="TableParagraph"/>
              <w:rPr>
                <w:sz w:val="26"/>
              </w:rPr>
            </w:pPr>
          </w:p>
          <w:p w14:paraId="1B2BA8D3" w14:textId="77777777" w:rsidR="00C5316B" w:rsidRDefault="00C5316B">
            <w:pPr>
              <w:pStyle w:val="TableParagraph"/>
              <w:spacing w:before="5"/>
              <w:rPr>
                <w:sz w:val="24"/>
              </w:rPr>
            </w:pPr>
          </w:p>
          <w:p w14:paraId="74F873D3" w14:textId="77777777" w:rsidR="00C5316B" w:rsidRDefault="00000000">
            <w:pPr>
              <w:pStyle w:val="TableParagraph"/>
              <w:ind w:left="94"/>
              <w:rPr>
                <w:sz w:val="24"/>
              </w:rPr>
            </w:pPr>
            <w:r>
              <w:rPr>
                <w:color w:val="0D0D0D"/>
                <w:sz w:val="24"/>
              </w:rPr>
              <w:t>-</w:t>
            </w:r>
          </w:p>
        </w:tc>
        <w:tc>
          <w:tcPr>
            <w:tcW w:w="2692" w:type="dxa"/>
          </w:tcPr>
          <w:p w14:paraId="7A80694C" w14:textId="77777777" w:rsidR="00C5316B" w:rsidRDefault="00C5316B">
            <w:pPr>
              <w:pStyle w:val="TableParagraph"/>
              <w:spacing w:before="8"/>
              <w:rPr>
                <w:sz w:val="36"/>
              </w:rPr>
            </w:pPr>
          </w:p>
          <w:p w14:paraId="47AD3074" w14:textId="52C4AAFE" w:rsidR="00E02CBA" w:rsidRDefault="00000000" w:rsidP="00BC50A5">
            <w:pPr>
              <w:pStyle w:val="TableParagraph"/>
              <w:spacing w:line="276" w:lineRule="auto"/>
              <w:ind w:right="84"/>
              <w:rPr>
                <w:color w:val="0D0D0D"/>
                <w:spacing w:val="-57"/>
                <w:sz w:val="24"/>
              </w:rPr>
            </w:pPr>
            <w:r>
              <w:rPr>
                <w:color w:val="0D0D0D"/>
                <w:sz w:val="24"/>
              </w:rPr>
              <w:t xml:space="preserve">Accuracy score </w:t>
            </w:r>
            <w:r w:rsidR="00BC50A5">
              <w:rPr>
                <w:color w:val="0D0D0D"/>
                <w:sz w:val="24"/>
              </w:rPr>
              <w:t xml:space="preserve">= </w:t>
            </w:r>
            <w:r w:rsidR="002D5632">
              <w:rPr>
                <w:color w:val="0D0D0D"/>
                <w:sz w:val="24"/>
              </w:rPr>
              <w:t>99%</w:t>
            </w:r>
          </w:p>
          <w:p w14:paraId="2B548E5C" w14:textId="76ABAE82" w:rsidR="00C5316B" w:rsidRPr="00BC50A5" w:rsidRDefault="00BC50A5" w:rsidP="00E02CBA">
            <w:pPr>
              <w:pStyle w:val="TableParagraph"/>
              <w:spacing w:line="276" w:lineRule="auto"/>
              <w:ind w:right="84"/>
              <w:rPr>
                <w:sz w:val="24"/>
                <w:szCs w:val="24"/>
              </w:rPr>
            </w:pPr>
            <w:r>
              <w:rPr>
                <w:color w:val="0D0D0D"/>
                <w:spacing w:val="-57"/>
                <w:sz w:val="24"/>
              </w:rPr>
              <w:t xml:space="preserve"> </w:t>
            </w:r>
          </w:p>
        </w:tc>
      </w:tr>
      <w:tr w:rsidR="00C5316B" w14:paraId="0624D318" w14:textId="77777777" w:rsidTr="002D5632">
        <w:trPr>
          <w:trHeight w:val="1030"/>
        </w:trPr>
        <w:tc>
          <w:tcPr>
            <w:tcW w:w="1586" w:type="dxa"/>
          </w:tcPr>
          <w:p w14:paraId="1F7C008F" w14:textId="503DC803" w:rsidR="00484A3B" w:rsidRPr="00484A3B" w:rsidRDefault="00484A3B" w:rsidP="00484A3B">
            <w:pPr>
              <w:pStyle w:val="TableParagraph"/>
              <w:spacing w:before="229"/>
              <w:rPr>
                <w:color w:val="0D0D0D"/>
                <w:sz w:val="24"/>
              </w:rPr>
            </w:pPr>
            <w:r>
              <w:rPr>
                <w:sz w:val="24"/>
              </w:rPr>
              <w:t xml:space="preserve">   KNN</w:t>
            </w:r>
          </w:p>
        </w:tc>
        <w:tc>
          <w:tcPr>
            <w:tcW w:w="3686" w:type="dxa"/>
          </w:tcPr>
          <w:p w14:paraId="732E4204" w14:textId="408545A2" w:rsidR="00C5316B" w:rsidRPr="00E02CBA" w:rsidRDefault="002D5632">
            <w:pPr>
              <w:pStyle w:val="TableParagraph"/>
              <w:spacing w:before="201" w:line="276" w:lineRule="auto"/>
              <w:ind w:left="99" w:right="238"/>
              <w:rPr>
                <w:sz w:val="24"/>
                <w:szCs w:val="24"/>
              </w:rPr>
            </w:pPr>
            <w:r>
              <w:t>Auto insurance fraud detection involves careful consideration of feature selection, data preprocessing, parameter tuning (especially k), and rigorous evaluation to ensure the model effectively identifies fraudulent claims while maintaining acceptable performance metrics.</w:t>
            </w:r>
          </w:p>
        </w:tc>
        <w:tc>
          <w:tcPr>
            <w:tcW w:w="1276" w:type="dxa"/>
          </w:tcPr>
          <w:p w14:paraId="50A78C03" w14:textId="77777777" w:rsidR="00C5316B" w:rsidRDefault="00C5316B">
            <w:pPr>
              <w:pStyle w:val="TableParagraph"/>
              <w:spacing w:before="4"/>
              <w:rPr>
                <w:sz w:val="24"/>
              </w:rPr>
            </w:pPr>
          </w:p>
          <w:p w14:paraId="46B332F8" w14:textId="77777777" w:rsidR="00C5316B" w:rsidRDefault="00000000">
            <w:pPr>
              <w:pStyle w:val="TableParagraph"/>
              <w:ind w:left="94"/>
              <w:rPr>
                <w:sz w:val="24"/>
              </w:rPr>
            </w:pPr>
            <w:r>
              <w:rPr>
                <w:color w:val="0D0D0D"/>
                <w:sz w:val="24"/>
              </w:rPr>
              <w:t>-</w:t>
            </w:r>
          </w:p>
        </w:tc>
        <w:tc>
          <w:tcPr>
            <w:tcW w:w="2692" w:type="dxa"/>
          </w:tcPr>
          <w:p w14:paraId="63B732CD" w14:textId="6CBC6535" w:rsidR="00C5316B" w:rsidRDefault="00000000">
            <w:pPr>
              <w:pStyle w:val="TableParagraph"/>
              <w:spacing w:before="121" w:line="276" w:lineRule="auto"/>
              <w:ind w:left="104" w:right="84"/>
              <w:rPr>
                <w:sz w:val="24"/>
              </w:rPr>
            </w:pPr>
            <w:r>
              <w:rPr>
                <w:color w:val="0D0D0D"/>
                <w:sz w:val="24"/>
              </w:rPr>
              <w:t>Accuracy score</w:t>
            </w:r>
            <w:r w:rsidR="002D5632">
              <w:rPr>
                <w:color w:val="0D0D0D"/>
                <w:sz w:val="24"/>
              </w:rPr>
              <w:t>=64%</w:t>
            </w:r>
          </w:p>
        </w:tc>
      </w:tr>
    </w:tbl>
    <w:p w14:paraId="377CCC49" w14:textId="77777777" w:rsidR="00C5316B" w:rsidRDefault="00C5316B">
      <w:pPr>
        <w:spacing w:line="276" w:lineRule="auto"/>
        <w:rPr>
          <w:sz w:val="24"/>
        </w:rPr>
      </w:pPr>
    </w:p>
    <w:p w14:paraId="4DC2F36B" w14:textId="77777777" w:rsidR="00484A3B" w:rsidRDefault="00484A3B">
      <w:pPr>
        <w:spacing w:line="276" w:lineRule="auto"/>
        <w:rPr>
          <w:sz w:val="24"/>
        </w:rPr>
        <w:sectPr w:rsidR="00484A3B">
          <w:headerReference w:type="default" r:id="rId6"/>
          <w:type w:val="continuous"/>
          <w:pgSz w:w="12240" w:h="15840"/>
          <w:pgMar w:top="1500" w:right="1300" w:bottom="280" w:left="1340" w:header="195" w:footer="720" w:gutter="0"/>
          <w:pgNumType w:start="1"/>
          <w:cols w:space="720"/>
        </w:sect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303"/>
        <w:gridCol w:w="3897"/>
        <w:gridCol w:w="1348"/>
        <w:gridCol w:w="2692"/>
      </w:tblGrid>
      <w:tr w:rsidR="00C5316B" w14:paraId="54DA5BC7" w14:textId="77777777" w:rsidTr="002D5632">
        <w:trPr>
          <w:trHeight w:val="1609"/>
        </w:trPr>
        <w:tc>
          <w:tcPr>
            <w:tcW w:w="1303" w:type="dxa"/>
          </w:tcPr>
          <w:p w14:paraId="374223EB" w14:textId="77777777" w:rsidR="00C5316B" w:rsidRDefault="00C5316B" w:rsidP="00484A3B">
            <w:pPr>
              <w:pStyle w:val="TableParagraph"/>
              <w:spacing w:line="276" w:lineRule="auto"/>
              <w:ind w:right="133"/>
              <w:rPr>
                <w:color w:val="0D0D0D"/>
                <w:sz w:val="24"/>
              </w:rPr>
            </w:pPr>
          </w:p>
          <w:p w14:paraId="3CB6690F" w14:textId="3DE4B6D4" w:rsidR="00484A3B" w:rsidRPr="00484A3B" w:rsidRDefault="00484A3B" w:rsidP="00484A3B">
            <w:pPr>
              <w:pStyle w:val="TableParagraph"/>
              <w:spacing w:line="276" w:lineRule="auto"/>
              <w:ind w:right="133"/>
              <w:rPr>
                <w:color w:val="0D0D0D"/>
                <w:sz w:val="24"/>
              </w:rPr>
            </w:pPr>
            <w:r>
              <w:rPr>
                <w:color w:val="0D0D0D"/>
                <w:sz w:val="24"/>
              </w:rPr>
              <w:t xml:space="preserve"> Logistic Regressi</w:t>
            </w:r>
            <w:r w:rsidR="002D5632">
              <w:rPr>
                <w:color w:val="0D0D0D"/>
                <w:sz w:val="24"/>
              </w:rPr>
              <w:t>o</w:t>
            </w:r>
            <w:r>
              <w:rPr>
                <w:color w:val="0D0D0D"/>
                <w:sz w:val="24"/>
              </w:rPr>
              <w:t>n</w:t>
            </w:r>
          </w:p>
        </w:tc>
        <w:tc>
          <w:tcPr>
            <w:tcW w:w="3897" w:type="dxa"/>
          </w:tcPr>
          <w:p w14:paraId="3CE938AB" w14:textId="73811321" w:rsidR="00C5316B" w:rsidRPr="002D5632" w:rsidRDefault="002D5632" w:rsidP="002D5632">
            <w:pPr>
              <w:widowControl/>
              <w:autoSpaceDE/>
              <w:autoSpaceDN/>
              <w:spacing w:before="100" w:beforeAutospacing="1" w:after="100" w:afterAutospacing="1"/>
              <w:rPr>
                <w:sz w:val="24"/>
                <w:szCs w:val="24"/>
                <w:lang w:val="en-IN" w:eastAsia="en-IN"/>
              </w:rPr>
            </w:pPr>
            <w:r w:rsidRPr="002D5632">
              <w:rPr>
                <w:sz w:val="24"/>
                <w:szCs w:val="24"/>
                <w:lang w:val="en-IN" w:eastAsia="en-IN"/>
              </w:rPr>
              <w:t>Logistic Regression provides a straightforward, interpretable, and effective approach for auto insurance fraud detection, especially when combined with robust preprocessing and evaluation techniques to handle the complexities of real-world data</w:t>
            </w:r>
          </w:p>
        </w:tc>
        <w:tc>
          <w:tcPr>
            <w:tcW w:w="1348" w:type="dxa"/>
          </w:tcPr>
          <w:p w14:paraId="5A2FD841" w14:textId="77777777" w:rsidR="00C5316B" w:rsidRDefault="00C5316B">
            <w:pPr>
              <w:pStyle w:val="TableParagraph"/>
              <w:rPr>
                <w:sz w:val="26"/>
              </w:rPr>
            </w:pPr>
          </w:p>
          <w:p w14:paraId="7888112C" w14:textId="77777777" w:rsidR="00C5316B" w:rsidRDefault="00C5316B">
            <w:pPr>
              <w:pStyle w:val="TableParagraph"/>
              <w:spacing w:before="1"/>
              <w:rPr>
                <w:sz w:val="24"/>
              </w:rPr>
            </w:pPr>
          </w:p>
          <w:p w14:paraId="1707C3D7" w14:textId="77777777" w:rsidR="00C5316B" w:rsidRDefault="00000000">
            <w:pPr>
              <w:pStyle w:val="TableParagraph"/>
              <w:ind w:left="94"/>
              <w:rPr>
                <w:sz w:val="24"/>
              </w:rPr>
            </w:pPr>
            <w:r>
              <w:rPr>
                <w:color w:val="0D0D0D"/>
                <w:sz w:val="24"/>
              </w:rPr>
              <w:t>-</w:t>
            </w:r>
          </w:p>
        </w:tc>
        <w:tc>
          <w:tcPr>
            <w:tcW w:w="2692" w:type="dxa"/>
          </w:tcPr>
          <w:p w14:paraId="1FF0D684" w14:textId="77777777" w:rsidR="00C5316B" w:rsidRDefault="00C5316B">
            <w:pPr>
              <w:pStyle w:val="TableParagraph"/>
              <w:spacing w:before="3"/>
              <w:rPr>
                <w:sz w:val="36"/>
              </w:rPr>
            </w:pPr>
          </w:p>
          <w:p w14:paraId="75623D66" w14:textId="0813F387" w:rsidR="00C5316B" w:rsidRDefault="00000000">
            <w:pPr>
              <w:pStyle w:val="TableParagraph"/>
              <w:spacing w:before="1" w:line="276" w:lineRule="auto"/>
              <w:ind w:left="104" w:right="84"/>
              <w:rPr>
                <w:sz w:val="24"/>
              </w:rPr>
            </w:pPr>
            <w:r>
              <w:rPr>
                <w:color w:val="0D0D0D"/>
                <w:sz w:val="24"/>
              </w:rPr>
              <w:t>Accuracy score</w:t>
            </w:r>
            <w:r w:rsidR="002D5632">
              <w:rPr>
                <w:color w:val="0D0D0D"/>
                <w:sz w:val="24"/>
              </w:rPr>
              <w:t>=69%</w:t>
            </w:r>
          </w:p>
        </w:tc>
      </w:tr>
      <w:tr w:rsidR="002D5632" w14:paraId="45A5D5C7" w14:textId="77777777" w:rsidTr="002D5632">
        <w:trPr>
          <w:trHeight w:val="1609"/>
        </w:trPr>
        <w:tc>
          <w:tcPr>
            <w:tcW w:w="1303" w:type="dxa"/>
          </w:tcPr>
          <w:p w14:paraId="0ADDF4D6" w14:textId="77777777" w:rsidR="002D5632" w:rsidRDefault="002D5632" w:rsidP="00484A3B">
            <w:pPr>
              <w:pStyle w:val="TableParagraph"/>
              <w:spacing w:line="276" w:lineRule="auto"/>
              <w:ind w:right="133"/>
              <w:rPr>
                <w:color w:val="0D0D0D"/>
                <w:sz w:val="24"/>
              </w:rPr>
            </w:pPr>
          </w:p>
          <w:p w14:paraId="2A80BE17" w14:textId="77777777" w:rsidR="002D5632" w:rsidRDefault="002D5632" w:rsidP="00484A3B">
            <w:pPr>
              <w:pStyle w:val="TableParagraph"/>
              <w:spacing w:line="276" w:lineRule="auto"/>
              <w:ind w:right="133"/>
              <w:rPr>
                <w:color w:val="0D0D0D"/>
                <w:sz w:val="24"/>
              </w:rPr>
            </w:pPr>
            <w:r>
              <w:rPr>
                <w:color w:val="0D0D0D"/>
                <w:sz w:val="24"/>
              </w:rPr>
              <w:t xml:space="preserve">  Navie </w:t>
            </w:r>
          </w:p>
          <w:p w14:paraId="6422DEED" w14:textId="4A75A8D0" w:rsidR="002D5632" w:rsidRDefault="002D5632" w:rsidP="00484A3B">
            <w:pPr>
              <w:pStyle w:val="TableParagraph"/>
              <w:spacing w:line="276" w:lineRule="auto"/>
              <w:ind w:right="133"/>
              <w:rPr>
                <w:color w:val="0D0D0D"/>
                <w:sz w:val="24"/>
              </w:rPr>
            </w:pPr>
            <w:r>
              <w:rPr>
                <w:color w:val="0D0D0D"/>
                <w:sz w:val="24"/>
              </w:rPr>
              <w:t xml:space="preserve"> Bayes</w:t>
            </w:r>
          </w:p>
        </w:tc>
        <w:tc>
          <w:tcPr>
            <w:tcW w:w="3897" w:type="dxa"/>
          </w:tcPr>
          <w:p w14:paraId="28CF0656" w14:textId="54568037" w:rsidR="002D5632" w:rsidRPr="002D5632" w:rsidRDefault="002D5632" w:rsidP="002D5632">
            <w:pPr>
              <w:widowControl/>
              <w:autoSpaceDE/>
              <w:autoSpaceDN/>
              <w:spacing w:before="100" w:beforeAutospacing="1" w:after="100" w:afterAutospacing="1"/>
              <w:rPr>
                <w:sz w:val="24"/>
                <w:szCs w:val="24"/>
                <w:lang w:val="en-IN" w:eastAsia="en-IN"/>
              </w:rPr>
            </w:pPr>
            <w:r>
              <w:t>Naive Bayes is a straightforward and efficient method for auto insurance fraud detection, especially when the independence assumption approximately holds and with proper preprocessing to handle feature distributions and encoding.</w:t>
            </w:r>
          </w:p>
        </w:tc>
        <w:tc>
          <w:tcPr>
            <w:tcW w:w="1348" w:type="dxa"/>
          </w:tcPr>
          <w:p w14:paraId="2932DBB9" w14:textId="77777777" w:rsidR="002D5632" w:rsidRDefault="002D5632">
            <w:pPr>
              <w:pStyle w:val="TableParagraph"/>
              <w:rPr>
                <w:sz w:val="26"/>
              </w:rPr>
            </w:pPr>
          </w:p>
        </w:tc>
        <w:tc>
          <w:tcPr>
            <w:tcW w:w="2692" w:type="dxa"/>
          </w:tcPr>
          <w:p w14:paraId="0B6D1006" w14:textId="77777777" w:rsidR="002D5632" w:rsidRDefault="002D5632">
            <w:pPr>
              <w:pStyle w:val="TableParagraph"/>
              <w:spacing w:before="3"/>
              <w:rPr>
                <w:sz w:val="36"/>
              </w:rPr>
            </w:pPr>
          </w:p>
          <w:p w14:paraId="1F2410D1" w14:textId="58A7900E" w:rsidR="002D5632" w:rsidRDefault="002D5632">
            <w:pPr>
              <w:pStyle w:val="TableParagraph"/>
              <w:spacing w:before="3"/>
              <w:rPr>
                <w:sz w:val="36"/>
              </w:rPr>
            </w:pPr>
            <w:r>
              <w:rPr>
                <w:sz w:val="36"/>
              </w:rPr>
              <w:t xml:space="preserve">  </w:t>
            </w:r>
            <w:r>
              <w:rPr>
                <w:color w:val="0D0D0D"/>
                <w:sz w:val="24"/>
              </w:rPr>
              <w:t>Accuracy score=69%</w:t>
            </w:r>
          </w:p>
        </w:tc>
      </w:tr>
      <w:tr w:rsidR="002D5632" w14:paraId="01C4AE5A" w14:textId="77777777" w:rsidTr="002D5632">
        <w:trPr>
          <w:trHeight w:val="1609"/>
        </w:trPr>
        <w:tc>
          <w:tcPr>
            <w:tcW w:w="1303" w:type="dxa"/>
          </w:tcPr>
          <w:p w14:paraId="2DFBFD32" w14:textId="77777777" w:rsidR="002D5632" w:rsidRDefault="002D5632" w:rsidP="00484A3B">
            <w:pPr>
              <w:pStyle w:val="TableParagraph"/>
              <w:spacing w:line="276" w:lineRule="auto"/>
              <w:ind w:right="133"/>
              <w:rPr>
                <w:color w:val="0D0D0D"/>
                <w:sz w:val="24"/>
              </w:rPr>
            </w:pPr>
          </w:p>
          <w:p w14:paraId="3ACBDE83" w14:textId="77777777" w:rsidR="002D5632" w:rsidRDefault="002D5632" w:rsidP="00484A3B">
            <w:pPr>
              <w:pStyle w:val="TableParagraph"/>
              <w:spacing w:line="276" w:lineRule="auto"/>
              <w:ind w:right="133"/>
              <w:rPr>
                <w:color w:val="0D0D0D"/>
                <w:sz w:val="24"/>
              </w:rPr>
            </w:pPr>
            <w:r>
              <w:rPr>
                <w:color w:val="0D0D0D"/>
                <w:sz w:val="24"/>
              </w:rPr>
              <w:t xml:space="preserve"> Support</w:t>
            </w:r>
          </w:p>
          <w:p w14:paraId="7FA14E30" w14:textId="77777777" w:rsidR="002D5632" w:rsidRDefault="002D5632" w:rsidP="00484A3B">
            <w:pPr>
              <w:pStyle w:val="TableParagraph"/>
              <w:spacing w:line="276" w:lineRule="auto"/>
              <w:ind w:right="133"/>
              <w:rPr>
                <w:color w:val="0D0D0D"/>
                <w:sz w:val="24"/>
              </w:rPr>
            </w:pPr>
            <w:r>
              <w:rPr>
                <w:color w:val="0D0D0D"/>
                <w:sz w:val="24"/>
              </w:rPr>
              <w:t xml:space="preserve"> Vector</w:t>
            </w:r>
          </w:p>
          <w:p w14:paraId="3D9B77E5" w14:textId="5E5E1E23" w:rsidR="002D5632" w:rsidRDefault="002D5632" w:rsidP="00484A3B">
            <w:pPr>
              <w:pStyle w:val="TableParagraph"/>
              <w:spacing w:line="276" w:lineRule="auto"/>
              <w:ind w:right="133"/>
              <w:rPr>
                <w:color w:val="0D0D0D"/>
                <w:sz w:val="24"/>
              </w:rPr>
            </w:pPr>
            <w:r>
              <w:rPr>
                <w:color w:val="0D0D0D"/>
                <w:sz w:val="24"/>
              </w:rPr>
              <w:t xml:space="preserve"> Machine</w:t>
            </w:r>
          </w:p>
        </w:tc>
        <w:tc>
          <w:tcPr>
            <w:tcW w:w="3897" w:type="dxa"/>
          </w:tcPr>
          <w:p w14:paraId="10535014" w14:textId="7523F6BC" w:rsidR="002D5632" w:rsidRPr="002D5632" w:rsidRDefault="002D5632" w:rsidP="002D5632">
            <w:pPr>
              <w:widowControl/>
              <w:autoSpaceDE/>
              <w:autoSpaceDN/>
              <w:spacing w:before="100" w:beforeAutospacing="1" w:after="100" w:afterAutospacing="1"/>
              <w:rPr>
                <w:sz w:val="24"/>
                <w:szCs w:val="24"/>
                <w:lang w:val="en-IN" w:eastAsia="en-IN"/>
              </w:rPr>
            </w:pPr>
            <w:r>
              <w:t>Support Vector Machines are a powerful tool for detecting auto insurance fraud. By carefully selecting features, normalizing data, and tuning hyperparameters, SVM can effectively classify fraudulent claims, even in the presence of class imbalance.</w:t>
            </w:r>
          </w:p>
        </w:tc>
        <w:tc>
          <w:tcPr>
            <w:tcW w:w="1348" w:type="dxa"/>
          </w:tcPr>
          <w:p w14:paraId="6733D878" w14:textId="77777777" w:rsidR="002D5632" w:rsidRDefault="002D5632">
            <w:pPr>
              <w:pStyle w:val="TableParagraph"/>
              <w:rPr>
                <w:sz w:val="26"/>
              </w:rPr>
            </w:pPr>
          </w:p>
        </w:tc>
        <w:tc>
          <w:tcPr>
            <w:tcW w:w="2692" w:type="dxa"/>
          </w:tcPr>
          <w:p w14:paraId="66D9FD9F" w14:textId="77777777" w:rsidR="002D5632" w:rsidRDefault="002D5632">
            <w:pPr>
              <w:pStyle w:val="TableParagraph"/>
              <w:spacing w:before="3"/>
              <w:rPr>
                <w:sz w:val="36"/>
              </w:rPr>
            </w:pPr>
          </w:p>
          <w:p w14:paraId="4B045F31" w14:textId="636F5C84" w:rsidR="002D5632" w:rsidRDefault="002D5632">
            <w:pPr>
              <w:pStyle w:val="TableParagraph"/>
              <w:spacing w:before="3"/>
              <w:rPr>
                <w:sz w:val="36"/>
              </w:rPr>
            </w:pPr>
            <w:r>
              <w:rPr>
                <w:sz w:val="36"/>
              </w:rPr>
              <w:t xml:space="preserve">    </w:t>
            </w:r>
            <w:r>
              <w:rPr>
                <w:color w:val="0D0D0D"/>
                <w:sz w:val="24"/>
              </w:rPr>
              <w:t>Accuracy score=89%</w:t>
            </w:r>
          </w:p>
        </w:tc>
      </w:tr>
    </w:tbl>
    <w:p w14:paraId="57FFC685" w14:textId="77777777" w:rsidR="00D51B5E" w:rsidRDefault="00D51B5E"/>
    <w:sectPr w:rsidR="00D51B5E">
      <w:pgSz w:w="12240" w:h="15840"/>
      <w:pgMar w:top="150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420266" w14:textId="77777777" w:rsidR="00193695" w:rsidRDefault="00193695">
      <w:r>
        <w:separator/>
      </w:r>
    </w:p>
  </w:endnote>
  <w:endnote w:type="continuationSeparator" w:id="0">
    <w:p w14:paraId="3747FD5A" w14:textId="77777777" w:rsidR="00193695" w:rsidRDefault="00193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de-font-family)">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69CAA" w14:textId="77777777" w:rsidR="00193695" w:rsidRDefault="00193695">
      <w:r>
        <w:separator/>
      </w:r>
    </w:p>
  </w:footnote>
  <w:footnote w:type="continuationSeparator" w:id="0">
    <w:p w14:paraId="3FD9E1BD" w14:textId="77777777" w:rsidR="00193695" w:rsidRDefault="001936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A9938C" w14:textId="77777777" w:rsidR="00C5316B" w:rsidRDefault="00000000">
    <w:pPr>
      <w:pStyle w:val="BodyText"/>
      <w:spacing w:line="14" w:lineRule="auto"/>
      <w:rPr>
        <w:sz w:val="20"/>
      </w:rPr>
    </w:pPr>
    <w:r>
      <w:rPr>
        <w:noProof/>
      </w:rPr>
      <w:drawing>
        <wp:anchor distT="0" distB="0" distL="0" distR="0" simplePos="0" relativeHeight="487502336" behindDoc="1" locked="0" layoutInCell="1" allowOverlap="1" wp14:anchorId="221B069F" wp14:editId="01D9CBDF">
          <wp:simplePos x="0" y="0"/>
          <wp:positionH relativeFrom="page">
            <wp:posOffset>447675</wp:posOffset>
          </wp:positionH>
          <wp:positionV relativeFrom="page">
            <wp:posOffset>123825</wp:posOffset>
          </wp:positionV>
          <wp:extent cx="1809750" cy="74295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502848" behindDoc="1" locked="0" layoutInCell="1" allowOverlap="1" wp14:anchorId="1B6ECFC7" wp14:editId="0525CDC1">
          <wp:simplePos x="0" y="0"/>
          <wp:positionH relativeFrom="page">
            <wp:posOffset>6124575</wp:posOffset>
          </wp:positionH>
          <wp:positionV relativeFrom="page">
            <wp:posOffset>371475</wp:posOffset>
          </wp:positionV>
          <wp:extent cx="1076325"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5316B"/>
    <w:rsid w:val="000F6C3F"/>
    <w:rsid w:val="001701D2"/>
    <w:rsid w:val="00193695"/>
    <w:rsid w:val="002158B9"/>
    <w:rsid w:val="00257079"/>
    <w:rsid w:val="002C688A"/>
    <w:rsid w:val="002D5632"/>
    <w:rsid w:val="003430E2"/>
    <w:rsid w:val="00481D01"/>
    <w:rsid w:val="00484A3B"/>
    <w:rsid w:val="006478F5"/>
    <w:rsid w:val="006B417A"/>
    <w:rsid w:val="006C51B4"/>
    <w:rsid w:val="00760F9E"/>
    <w:rsid w:val="009470B3"/>
    <w:rsid w:val="00953233"/>
    <w:rsid w:val="00953F19"/>
    <w:rsid w:val="00A6624A"/>
    <w:rsid w:val="00BC50A5"/>
    <w:rsid w:val="00C5316B"/>
    <w:rsid w:val="00C6020D"/>
    <w:rsid w:val="00D51B5E"/>
    <w:rsid w:val="00DB32C7"/>
    <w:rsid w:val="00E02CBA"/>
    <w:rsid w:val="00F53CF2"/>
    <w:rsid w:val="00F87D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5A3C"/>
  <w15:docId w15:val="{79E62C91-2C3B-4129-BE87-BB129DAF8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8"/>
      <w:ind w:left="2591" w:right="262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2D5632"/>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2D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738619">
      <w:bodyDiv w:val="1"/>
      <w:marLeft w:val="0"/>
      <w:marRight w:val="0"/>
      <w:marTop w:val="0"/>
      <w:marBottom w:val="0"/>
      <w:divBdr>
        <w:top w:val="none" w:sz="0" w:space="0" w:color="auto"/>
        <w:left w:val="none" w:sz="0" w:space="0" w:color="auto"/>
        <w:bottom w:val="none" w:sz="0" w:space="0" w:color="auto"/>
        <w:right w:val="none" w:sz="0" w:space="0" w:color="auto"/>
      </w:divBdr>
      <w:divsChild>
        <w:div w:id="1875575947">
          <w:marLeft w:val="0"/>
          <w:marRight w:val="0"/>
          <w:marTop w:val="0"/>
          <w:marBottom w:val="0"/>
          <w:divBdr>
            <w:top w:val="none" w:sz="0" w:space="0" w:color="auto"/>
            <w:left w:val="none" w:sz="0" w:space="0" w:color="auto"/>
            <w:bottom w:val="none" w:sz="0" w:space="0" w:color="auto"/>
            <w:right w:val="none" w:sz="0" w:space="0" w:color="auto"/>
          </w:divBdr>
          <w:divsChild>
            <w:div w:id="1761411909">
              <w:marLeft w:val="0"/>
              <w:marRight w:val="0"/>
              <w:marTop w:val="0"/>
              <w:marBottom w:val="0"/>
              <w:divBdr>
                <w:top w:val="none" w:sz="0" w:space="0" w:color="auto"/>
                <w:left w:val="none" w:sz="0" w:space="0" w:color="auto"/>
                <w:bottom w:val="none" w:sz="0" w:space="0" w:color="auto"/>
                <w:right w:val="none" w:sz="0" w:space="0" w:color="auto"/>
              </w:divBdr>
              <w:divsChild>
                <w:div w:id="416829004">
                  <w:marLeft w:val="0"/>
                  <w:marRight w:val="0"/>
                  <w:marTop w:val="0"/>
                  <w:marBottom w:val="0"/>
                  <w:divBdr>
                    <w:top w:val="none" w:sz="0" w:space="0" w:color="auto"/>
                    <w:left w:val="none" w:sz="0" w:space="0" w:color="auto"/>
                    <w:bottom w:val="none" w:sz="0" w:space="0" w:color="auto"/>
                    <w:right w:val="none" w:sz="0" w:space="0" w:color="auto"/>
                  </w:divBdr>
                  <w:divsChild>
                    <w:div w:id="128727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848062">
          <w:marLeft w:val="0"/>
          <w:marRight w:val="0"/>
          <w:marTop w:val="0"/>
          <w:marBottom w:val="0"/>
          <w:divBdr>
            <w:top w:val="none" w:sz="0" w:space="0" w:color="auto"/>
            <w:left w:val="none" w:sz="0" w:space="0" w:color="auto"/>
            <w:bottom w:val="none" w:sz="0" w:space="0" w:color="auto"/>
            <w:right w:val="none" w:sz="0" w:space="0" w:color="auto"/>
          </w:divBdr>
          <w:divsChild>
            <w:div w:id="1104687093">
              <w:marLeft w:val="0"/>
              <w:marRight w:val="0"/>
              <w:marTop w:val="0"/>
              <w:marBottom w:val="0"/>
              <w:divBdr>
                <w:top w:val="none" w:sz="0" w:space="0" w:color="auto"/>
                <w:left w:val="none" w:sz="0" w:space="0" w:color="auto"/>
                <w:bottom w:val="none" w:sz="0" w:space="0" w:color="auto"/>
                <w:right w:val="none" w:sz="0" w:space="0" w:color="auto"/>
              </w:divBdr>
              <w:divsChild>
                <w:div w:id="1532188947">
                  <w:marLeft w:val="0"/>
                  <w:marRight w:val="0"/>
                  <w:marTop w:val="0"/>
                  <w:marBottom w:val="0"/>
                  <w:divBdr>
                    <w:top w:val="none" w:sz="0" w:space="0" w:color="auto"/>
                    <w:left w:val="none" w:sz="0" w:space="0" w:color="auto"/>
                    <w:bottom w:val="none" w:sz="0" w:space="0" w:color="auto"/>
                    <w:right w:val="none" w:sz="0" w:space="0" w:color="auto"/>
                  </w:divBdr>
                  <w:divsChild>
                    <w:div w:id="12307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SL Model Selection Report</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Model Selection Report</dc:title>
  <cp:lastModifiedBy>SAIRAM NARRA</cp:lastModifiedBy>
  <cp:revision>12</cp:revision>
  <dcterms:created xsi:type="dcterms:W3CDTF">2024-07-09T17:06:00Z</dcterms:created>
  <dcterms:modified xsi:type="dcterms:W3CDTF">2024-07-16T13:09:00Z</dcterms:modified>
</cp:coreProperties>
</file>