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7EA" w:rsidRDefault="00AC3BB4" w:rsidP="00630416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bookmarkStart w:id="0" w:name="_GoBack"/>
      <w:bookmarkEnd w:id="0"/>
      <w:proofErr w:type="gramStart"/>
      <w:r>
        <w:rPr>
          <w:b/>
          <w:bCs/>
          <w:sz w:val="24"/>
          <w:szCs w:val="24"/>
        </w:rPr>
        <w:t>SESSÃO NARRATIVAS MULTIMODAIS DE EXPERIÊNCIAS</w:t>
      </w:r>
      <w:proofErr w:type="gramEnd"/>
    </w:p>
    <w:p w:rsidR="00C857EA" w:rsidRDefault="00C857EA" w:rsidP="00630416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</w:p>
    <w:p w:rsidR="00C857EA" w:rsidRPr="00193645" w:rsidRDefault="00064B22" w:rsidP="00630416">
      <w:pPr>
        <w:keepLines/>
        <w:widowControl w:val="0"/>
        <w:spacing w:line="360" w:lineRule="auto"/>
        <w:jc w:val="center"/>
        <w:rPr>
          <w:b/>
          <w:sz w:val="24"/>
          <w:szCs w:val="24"/>
        </w:rPr>
      </w:pPr>
      <w:r w:rsidRPr="00193645">
        <w:rPr>
          <w:b/>
          <w:sz w:val="24"/>
          <w:szCs w:val="24"/>
        </w:rPr>
        <w:t xml:space="preserve">Os </w:t>
      </w:r>
      <w:r w:rsidR="005773D9">
        <w:rPr>
          <w:b/>
          <w:sz w:val="24"/>
          <w:szCs w:val="24"/>
        </w:rPr>
        <w:t>S</w:t>
      </w:r>
      <w:r w:rsidRPr="00193645">
        <w:rPr>
          <w:b/>
          <w:sz w:val="24"/>
          <w:szCs w:val="24"/>
        </w:rPr>
        <w:t xml:space="preserve">ambaquis, a espiritualidade e eu: uma experiência docente de </w:t>
      </w:r>
      <w:proofErr w:type="gramStart"/>
      <w:r w:rsidRPr="00193645">
        <w:rPr>
          <w:b/>
          <w:sz w:val="24"/>
          <w:szCs w:val="24"/>
        </w:rPr>
        <w:t>êxtase</w:t>
      </w:r>
      <w:proofErr w:type="gramEnd"/>
    </w:p>
    <w:p w:rsidR="00C857EA" w:rsidRDefault="00C857EA" w:rsidP="0063041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064B22" w:rsidRDefault="00064B22" w:rsidP="00630416">
      <w:pPr>
        <w:keepLines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Adriana Angelita da Conceição, UFSC, </w:t>
      </w:r>
      <w:proofErr w:type="gramStart"/>
      <w:r>
        <w:rPr>
          <w:sz w:val="24"/>
          <w:szCs w:val="24"/>
        </w:rPr>
        <w:t>adriana.a@ufsc.br</w:t>
      </w:r>
      <w:proofErr w:type="gramEnd"/>
    </w:p>
    <w:p w:rsidR="00C857EA" w:rsidRDefault="00C857EA" w:rsidP="00630416">
      <w:pPr>
        <w:keepLines/>
        <w:widowControl w:val="0"/>
        <w:spacing w:line="360" w:lineRule="auto"/>
        <w:jc w:val="right"/>
        <w:rPr>
          <w:sz w:val="24"/>
          <w:szCs w:val="24"/>
        </w:rPr>
      </w:pPr>
    </w:p>
    <w:p w:rsidR="00C857EA" w:rsidRDefault="00C857EA" w:rsidP="00630416">
      <w:pPr>
        <w:keepLines/>
        <w:widowControl w:val="0"/>
        <w:spacing w:line="360" w:lineRule="auto"/>
        <w:jc w:val="right"/>
        <w:rPr>
          <w:sz w:val="24"/>
          <w:szCs w:val="24"/>
        </w:rPr>
      </w:pPr>
    </w:p>
    <w:p w:rsidR="00C857EA" w:rsidRDefault="001810CB" w:rsidP="0063041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RESUMO:</w:t>
      </w:r>
    </w:p>
    <w:p w:rsidR="00630416" w:rsidRDefault="00A33984" w:rsidP="0063041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0546B7" wp14:editId="3176ABDB">
            <wp:simplePos x="0" y="0"/>
            <wp:positionH relativeFrom="column">
              <wp:posOffset>1172845</wp:posOffset>
            </wp:positionH>
            <wp:positionV relativeFrom="paragraph">
              <wp:posOffset>302895</wp:posOffset>
            </wp:positionV>
            <wp:extent cx="3550920" cy="3401060"/>
            <wp:effectExtent l="0" t="0" r="0" b="8890"/>
            <wp:wrapTopAndBottom/>
            <wp:docPr id="5" name="Imagem 5" descr="C:\Users\03314737980\Downloads\IMG_67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3314737980\Downloads\IMG_67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3"/>
                    <a:stretch/>
                  </pic:blipFill>
                  <pic:spPr bwMode="auto">
                    <a:xfrm>
                      <a:off x="0" y="0"/>
                      <a:ext cx="355092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0416" w:rsidRDefault="00630416" w:rsidP="0063041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C857EA" w:rsidRDefault="00C857EA" w:rsidP="0063041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1C7121" w:rsidRDefault="001C7121" w:rsidP="00630416">
      <w:pPr>
        <w:spacing w:line="360" w:lineRule="auto"/>
        <w:ind w:firstLine="720"/>
        <w:jc w:val="both"/>
        <w:rPr>
          <w:sz w:val="24"/>
          <w:szCs w:val="24"/>
          <w:shd w:val="clear" w:color="auto" w:fill="FFFFFF"/>
        </w:rPr>
      </w:pPr>
      <w:r w:rsidRPr="00EA4440">
        <w:rPr>
          <w:sz w:val="24"/>
          <w:szCs w:val="24"/>
        </w:rPr>
        <w:t xml:space="preserve">Em junho de 2025, em uma manhã chuvosa e fria, sai de Florianópolis – SC com um grupo de estudantes do curso de Pedagogia da UFSC para uma saída de estudos. Percorremos por volta de 150 km e a primeira atividade foi visitar o Farol de Santa Marta, em Laguna – SC, construído em 1891, </w:t>
      </w:r>
      <w:r w:rsidRPr="00EA4440">
        <w:rPr>
          <w:sz w:val="24"/>
          <w:szCs w:val="24"/>
          <w:shd w:val="clear" w:color="auto" w:fill="FFFFFF"/>
        </w:rPr>
        <w:t>a 45 metros acima do nível do mar. Não era a primeira vez que eu estava ali, mas a primeira como professora. O que os meus olhos vi</w:t>
      </w:r>
      <w:r w:rsidR="00AD3749">
        <w:rPr>
          <w:sz w:val="24"/>
          <w:szCs w:val="24"/>
          <w:shd w:val="clear" w:color="auto" w:fill="FFFFFF"/>
        </w:rPr>
        <w:t>r</w:t>
      </w:r>
      <w:r w:rsidRPr="00EA4440">
        <w:rPr>
          <w:sz w:val="24"/>
          <w:szCs w:val="24"/>
          <w:shd w:val="clear" w:color="auto" w:fill="FFFFFF"/>
        </w:rPr>
        <w:t xml:space="preserve">am? A chuva, o frio, o amor pela docência e uma vila de pescadores, rodeada de uma história de longa duração que estava pouco visível entre o nevoeiro. Lá estavam os </w:t>
      </w:r>
      <w:r w:rsidR="005773D9">
        <w:rPr>
          <w:sz w:val="24"/>
          <w:szCs w:val="24"/>
          <w:shd w:val="clear" w:color="auto" w:fill="FFFFFF"/>
        </w:rPr>
        <w:t>S</w:t>
      </w:r>
      <w:r w:rsidRPr="00EA4440">
        <w:rPr>
          <w:sz w:val="24"/>
          <w:szCs w:val="24"/>
          <w:shd w:val="clear" w:color="auto" w:fill="FFFFFF"/>
        </w:rPr>
        <w:t xml:space="preserve">ambaquis. As condições climáticas não permitiam </w:t>
      </w:r>
      <w:r w:rsidRPr="00EA4440">
        <w:rPr>
          <w:sz w:val="24"/>
          <w:szCs w:val="24"/>
          <w:shd w:val="clear" w:color="auto" w:fill="FFFFFF"/>
        </w:rPr>
        <w:lastRenderedPageBreak/>
        <w:t xml:space="preserve">muitos registros, mas o que se passava por dentro de mim era inquietante. Uma espiritualidade me envolvia, assim como, o nevoeiro à praia. Era </w:t>
      </w:r>
      <w:proofErr w:type="gramStart"/>
      <w:r w:rsidRPr="00EA4440">
        <w:rPr>
          <w:sz w:val="24"/>
          <w:szCs w:val="24"/>
          <w:shd w:val="clear" w:color="auto" w:fill="FFFFFF"/>
        </w:rPr>
        <w:t>necessário coragem</w:t>
      </w:r>
      <w:proofErr w:type="gramEnd"/>
      <w:r w:rsidRPr="00EA4440">
        <w:rPr>
          <w:sz w:val="24"/>
          <w:szCs w:val="24"/>
          <w:shd w:val="clear" w:color="auto" w:fill="FFFFFF"/>
        </w:rPr>
        <w:t xml:space="preserve"> – “professores devem ter a coragem de conectar o trabalho interno de encontrar o próprio eu com o trabalho externo de aprender, mostrando a miríade de maneiras em que uma pessoa pode influenciar a outra” (2020, p. 225), expõe </w:t>
      </w:r>
      <w:proofErr w:type="spellStart"/>
      <w:r w:rsidRPr="00EA4440">
        <w:rPr>
          <w:sz w:val="24"/>
          <w:szCs w:val="24"/>
          <w:shd w:val="clear" w:color="auto" w:fill="FFFFFF"/>
        </w:rPr>
        <w:t>bell</w:t>
      </w:r>
      <w:proofErr w:type="spellEnd"/>
      <w:r w:rsidRPr="00EA4440">
        <w:rPr>
          <w:sz w:val="24"/>
          <w:szCs w:val="24"/>
          <w:shd w:val="clear" w:color="auto" w:fill="FFFFFF"/>
        </w:rPr>
        <w:t xml:space="preserve"> </w:t>
      </w:r>
      <w:proofErr w:type="spellStart"/>
      <w:r w:rsidRPr="00EA4440">
        <w:rPr>
          <w:sz w:val="24"/>
          <w:szCs w:val="24"/>
          <w:shd w:val="clear" w:color="auto" w:fill="FFFFFF"/>
        </w:rPr>
        <w:t>hooks</w:t>
      </w:r>
      <w:proofErr w:type="spellEnd"/>
      <w:r w:rsidRPr="00EA4440">
        <w:rPr>
          <w:sz w:val="24"/>
          <w:szCs w:val="24"/>
          <w:shd w:val="clear" w:color="auto" w:fill="FFFFFF"/>
        </w:rPr>
        <w:t xml:space="preserve">. Tomada pela força ancestral que me envolvia dei lugar ao que surgia: um sentimento de pertencimento </w:t>
      </w:r>
      <w:r w:rsidR="00382ABA">
        <w:rPr>
          <w:sz w:val="24"/>
          <w:szCs w:val="24"/>
          <w:shd w:val="clear" w:color="auto" w:fill="FFFFFF"/>
        </w:rPr>
        <w:t>que me</w:t>
      </w:r>
      <w:r w:rsidRPr="00EA4440">
        <w:rPr>
          <w:sz w:val="24"/>
          <w:szCs w:val="24"/>
          <w:shd w:val="clear" w:color="auto" w:fill="FFFFFF"/>
        </w:rPr>
        <w:t xml:space="preserve"> definia frente aos Sambaquis. Aqueles sítios arqueológicos </w:t>
      </w:r>
      <w:r w:rsidR="00382ABA">
        <w:rPr>
          <w:rStyle w:val="yadgie"/>
          <w:sz w:val="24"/>
          <w:szCs w:val="24"/>
        </w:rPr>
        <w:t>falavam sobre mim e</w:t>
      </w:r>
      <w:r w:rsidRPr="00EA4440">
        <w:rPr>
          <w:rStyle w:val="yadgie"/>
          <w:sz w:val="24"/>
          <w:szCs w:val="24"/>
        </w:rPr>
        <w:t xml:space="preserve"> uma consciência de pertencimento me tomou como uma força espiritual. Mas, como ampliar o que se passava? Para </w:t>
      </w:r>
      <w:proofErr w:type="spellStart"/>
      <w:proofErr w:type="gramStart"/>
      <w:r w:rsidRPr="00EA4440">
        <w:rPr>
          <w:rStyle w:val="yadgie"/>
          <w:sz w:val="24"/>
          <w:szCs w:val="24"/>
        </w:rPr>
        <w:t>bell</w:t>
      </w:r>
      <w:proofErr w:type="spellEnd"/>
      <w:proofErr w:type="gramEnd"/>
      <w:r w:rsidRPr="00EA4440">
        <w:rPr>
          <w:rStyle w:val="yadgie"/>
          <w:sz w:val="24"/>
          <w:szCs w:val="24"/>
        </w:rPr>
        <w:t xml:space="preserve"> </w:t>
      </w:r>
      <w:proofErr w:type="spellStart"/>
      <w:r w:rsidRPr="00EA4440">
        <w:rPr>
          <w:rStyle w:val="yadgie"/>
          <w:sz w:val="24"/>
          <w:szCs w:val="24"/>
        </w:rPr>
        <w:t>hooks</w:t>
      </w:r>
      <w:proofErr w:type="spellEnd"/>
      <w:r w:rsidRPr="00EA4440">
        <w:rPr>
          <w:rStyle w:val="yadgie"/>
          <w:sz w:val="24"/>
          <w:szCs w:val="24"/>
        </w:rPr>
        <w:t xml:space="preserve">: </w:t>
      </w:r>
      <w:r w:rsidRPr="00EA4440">
        <w:rPr>
          <w:sz w:val="24"/>
          <w:szCs w:val="24"/>
          <w:shd w:val="clear" w:color="auto" w:fill="FFFFFF"/>
        </w:rPr>
        <w:t xml:space="preserve">“o pensamento crítico em sala de aula é uma forma de ampliar a consciência. Ele permite aos estudantes reconhecerem melhor a natureza interligada da vida e, ao fazer isso, coloca-os frente a frente com o sagrado. Eles se descobrem capazes de viver um processo de despertar que é consciente e alerta” (p. 226). </w:t>
      </w:r>
      <w:r w:rsidR="00382ABA" w:rsidRPr="00EA4440">
        <w:rPr>
          <w:sz w:val="24"/>
          <w:szCs w:val="24"/>
        </w:rPr>
        <w:t>O sagrado de perceber os Sambaquis na longa duração da humanidade.</w:t>
      </w:r>
    </w:p>
    <w:p w:rsidR="00630416" w:rsidRDefault="00630416" w:rsidP="00630416">
      <w:pPr>
        <w:spacing w:line="360" w:lineRule="auto"/>
        <w:ind w:firstLine="720"/>
        <w:jc w:val="both"/>
        <w:rPr>
          <w:sz w:val="24"/>
          <w:szCs w:val="24"/>
          <w:shd w:val="clear" w:color="auto" w:fill="FFFFFF"/>
        </w:rPr>
      </w:pPr>
    </w:p>
    <w:p w:rsidR="00630416" w:rsidRPr="00EA4440" w:rsidRDefault="00630416" w:rsidP="00630416">
      <w:pPr>
        <w:spacing w:line="360" w:lineRule="auto"/>
        <w:ind w:firstLine="720"/>
        <w:jc w:val="both"/>
        <w:rPr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1D1353" wp14:editId="497B42D3">
            <wp:simplePos x="0" y="0"/>
            <wp:positionH relativeFrom="column">
              <wp:posOffset>1417320</wp:posOffset>
            </wp:positionH>
            <wp:positionV relativeFrom="paragraph">
              <wp:posOffset>67310</wp:posOffset>
            </wp:positionV>
            <wp:extent cx="2699385" cy="3599815"/>
            <wp:effectExtent l="0" t="0" r="5715" b="635"/>
            <wp:wrapTopAndBottom/>
            <wp:docPr id="4" name="Imagem 4" descr="C:\Users\03314737980\Downloads\IMG_6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3314737980\Downloads\IMG_675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57EA" w:rsidRDefault="00C857EA" w:rsidP="0063041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630416" w:rsidRPr="00EA4440" w:rsidRDefault="00024138" w:rsidP="00630416">
      <w:pPr>
        <w:spacing w:line="360" w:lineRule="auto"/>
        <w:ind w:firstLine="720"/>
        <w:jc w:val="both"/>
        <w:rPr>
          <w:sz w:val="24"/>
          <w:szCs w:val="24"/>
        </w:rPr>
      </w:pPr>
      <w:r w:rsidRPr="00024138">
        <w:t xml:space="preserve"> </w:t>
      </w:r>
      <w:r w:rsidR="00630416" w:rsidRPr="00EA4440">
        <w:rPr>
          <w:sz w:val="24"/>
          <w:szCs w:val="24"/>
        </w:rPr>
        <w:t xml:space="preserve">Aquelas materialidades que há aproximadamente sete mil anos tinham sido construídas, aquilo que parecia tão rudimentar, como os amontoados de conchas e </w:t>
      </w:r>
      <w:r w:rsidR="00630416" w:rsidRPr="00EA4440">
        <w:rPr>
          <w:sz w:val="24"/>
          <w:szCs w:val="24"/>
        </w:rPr>
        <w:lastRenderedPageBreak/>
        <w:t xml:space="preserve">os possíveis </w:t>
      </w:r>
      <w:proofErr w:type="spellStart"/>
      <w:r w:rsidR="00630416" w:rsidRPr="00EA4440">
        <w:rPr>
          <w:sz w:val="24"/>
          <w:szCs w:val="24"/>
        </w:rPr>
        <w:t>zoólitos</w:t>
      </w:r>
      <w:proofErr w:type="spellEnd"/>
      <w:r w:rsidR="00630416" w:rsidRPr="00EA4440">
        <w:rPr>
          <w:sz w:val="24"/>
          <w:szCs w:val="24"/>
        </w:rPr>
        <w:t xml:space="preserve"> ali presentes, foram e são essenciais para falar sobre nossa História enquanto humanidade, construindo e reconstruindo experiências para garantir a sobrevivência. Foram necessárias as oficinas líticas para hoje termos laboratório quânticos, por exemplo. Foram necessários os primeiros ritos, as primeiras observações, os primeiros experimentos, para hoje sermos o que somos. Mas, o que aconteceu para que essa </w:t>
      </w:r>
      <w:r w:rsidR="00AD3749">
        <w:rPr>
          <w:sz w:val="24"/>
          <w:szCs w:val="24"/>
        </w:rPr>
        <w:t>conexão</w:t>
      </w:r>
      <w:r w:rsidR="00630416" w:rsidRPr="00EA4440">
        <w:rPr>
          <w:sz w:val="24"/>
          <w:szCs w:val="24"/>
        </w:rPr>
        <w:t xml:space="preserve"> se perdesse entre as ligeirezas vazias da contemporaneidade? A vida de cada um de nós é só um lampejo de algo tão extenso. Aquela aula estava sendo um mergulho em minha espiritualidade: </w:t>
      </w:r>
      <w:r w:rsidR="00630416" w:rsidRPr="00EA4440">
        <w:rPr>
          <w:color w:val="000000"/>
          <w:sz w:val="24"/>
          <w:szCs w:val="24"/>
          <w:shd w:val="clear" w:color="auto" w:fill="FFFFFF"/>
        </w:rPr>
        <w:t xml:space="preserve">“A espiritualidade pertence à sala de aula porque aparentemente é a força mágica que permite a abertura radical necessária para um crescimento acadêmico e/ou intelectual genuíno” (p. 227). Naquele momento eu vivi </w:t>
      </w:r>
      <w:r w:rsidR="00630416" w:rsidRPr="00EA4440">
        <w:rPr>
          <w:sz w:val="24"/>
          <w:szCs w:val="24"/>
        </w:rPr>
        <w:t>uma experiência docente de êxtase</w:t>
      </w:r>
      <w:r w:rsidR="00A33984">
        <w:rPr>
          <w:sz w:val="24"/>
          <w:szCs w:val="24"/>
        </w:rPr>
        <w:t xml:space="preserve"> e </w:t>
      </w:r>
      <w:r w:rsidR="00630416" w:rsidRPr="00EA4440">
        <w:rPr>
          <w:sz w:val="24"/>
          <w:szCs w:val="24"/>
        </w:rPr>
        <w:t xml:space="preserve">com coragem e espiritualidade </w:t>
      </w:r>
      <w:r w:rsidR="00A33984">
        <w:rPr>
          <w:sz w:val="24"/>
          <w:szCs w:val="24"/>
        </w:rPr>
        <w:t xml:space="preserve">me </w:t>
      </w:r>
      <w:r w:rsidR="00630416" w:rsidRPr="00EA4440">
        <w:rPr>
          <w:sz w:val="24"/>
          <w:szCs w:val="24"/>
        </w:rPr>
        <w:t>expus</w:t>
      </w:r>
      <w:r w:rsidR="00A33984">
        <w:rPr>
          <w:sz w:val="24"/>
          <w:szCs w:val="24"/>
        </w:rPr>
        <w:t>.</w:t>
      </w:r>
      <w:r w:rsidR="00630416" w:rsidRPr="00EA4440">
        <w:rPr>
          <w:sz w:val="24"/>
          <w:szCs w:val="24"/>
        </w:rPr>
        <w:t xml:space="preserve"> Honrei os</w:t>
      </w:r>
      <w:r w:rsidR="00242655">
        <w:rPr>
          <w:sz w:val="24"/>
          <w:szCs w:val="24"/>
        </w:rPr>
        <w:t xml:space="preserve"> e </w:t>
      </w:r>
      <w:r w:rsidR="00630416" w:rsidRPr="00EA4440">
        <w:rPr>
          <w:sz w:val="24"/>
          <w:szCs w:val="24"/>
        </w:rPr>
        <w:t xml:space="preserve">as que vieram muito antes de mim e me permitem viver o que vivo com gratidão e pertencimento. </w:t>
      </w:r>
    </w:p>
    <w:p w:rsidR="00C857EA" w:rsidRDefault="00C857EA" w:rsidP="0063041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C857EA" w:rsidRDefault="00AC3BB4" w:rsidP="0063041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3338F3" w:rsidRDefault="003338F3" w:rsidP="00630416">
      <w:pPr>
        <w:spacing w:line="360" w:lineRule="auto"/>
        <w:jc w:val="both"/>
        <w:rPr>
          <w:rFonts w:ascii="Montserrat" w:hAnsi="Montserrat"/>
          <w:color w:val="000000"/>
          <w:sz w:val="21"/>
          <w:szCs w:val="21"/>
          <w:shd w:val="clear" w:color="auto" w:fill="FFFFFF"/>
        </w:rPr>
      </w:pPr>
    </w:p>
    <w:p w:rsidR="003338F3" w:rsidRPr="003338F3" w:rsidRDefault="003338F3" w:rsidP="00630416">
      <w:pPr>
        <w:spacing w:line="360" w:lineRule="auto"/>
        <w:jc w:val="both"/>
        <w:rPr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3338F3">
        <w:rPr>
          <w:color w:val="000000"/>
          <w:sz w:val="24"/>
          <w:szCs w:val="24"/>
          <w:shd w:val="clear" w:color="auto" w:fill="FFFFFF"/>
        </w:rPr>
        <w:t>bell</w:t>
      </w:r>
      <w:proofErr w:type="spellEnd"/>
      <w:proofErr w:type="gramEnd"/>
      <w:r w:rsidRPr="003338F3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3338F3">
        <w:rPr>
          <w:color w:val="000000"/>
          <w:sz w:val="24"/>
          <w:szCs w:val="24"/>
          <w:shd w:val="clear" w:color="auto" w:fill="FFFFFF"/>
        </w:rPr>
        <w:t>hooks</w:t>
      </w:r>
      <w:proofErr w:type="spellEnd"/>
      <w:r w:rsidRPr="003338F3">
        <w:rPr>
          <w:color w:val="000000"/>
          <w:sz w:val="24"/>
          <w:szCs w:val="24"/>
          <w:shd w:val="clear" w:color="auto" w:fill="FFFFFF"/>
        </w:rPr>
        <w:t xml:space="preserve">. </w:t>
      </w:r>
      <w:r w:rsidRPr="00242655">
        <w:rPr>
          <w:b/>
          <w:color w:val="000000"/>
          <w:sz w:val="24"/>
          <w:szCs w:val="24"/>
          <w:shd w:val="clear" w:color="auto" w:fill="FFFFFF"/>
        </w:rPr>
        <w:t>Ensinando pensamento crítico: sabedoria prática</w:t>
      </w:r>
      <w:r w:rsidRPr="003338F3">
        <w:rPr>
          <w:color w:val="000000"/>
          <w:sz w:val="24"/>
          <w:szCs w:val="24"/>
          <w:shd w:val="clear" w:color="auto" w:fill="FFFFFF"/>
        </w:rPr>
        <w:t xml:space="preserve">. Trad. </w:t>
      </w:r>
      <w:proofErr w:type="spellStart"/>
      <w:r w:rsidRPr="003338F3">
        <w:rPr>
          <w:color w:val="000000"/>
          <w:sz w:val="24"/>
          <w:szCs w:val="24"/>
          <w:shd w:val="clear" w:color="auto" w:fill="FFFFFF"/>
        </w:rPr>
        <w:t>Bluvi</w:t>
      </w:r>
      <w:proofErr w:type="spellEnd"/>
      <w:r w:rsidRPr="003338F3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338F3">
        <w:rPr>
          <w:color w:val="000000"/>
          <w:sz w:val="24"/>
          <w:szCs w:val="24"/>
          <w:shd w:val="clear" w:color="auto" w:fill="FFFFFF"/>
        </w:rPr>
        <w:t>Libanio</w:t>
      </w:r>
      <w:proofErr w:type="spellEnd"/>
      <w:r w:rsidRPr="003338F3">
        <w:rPr>
          <w:color w:val="000000"/>
          <w:sz w:val="24"/>
          <w:szCs w:val="24"/>
          <w:shd w:val="clear" w:color="auto" w:fill="FFFFFF"/>
        </w:rPr>
        <w:t>. São Paulo: Elefante, 2020.</w:t>
      </w:r>
    </w:p>
    <w:p w:rsidR="00C857EA" w:rsidRDefault="00C857EA" w:rsidP="00630416">
      <w:pPr>
        <w:spacing w:line="360" w:lineRule="auto"/>
        <w:jc w:val="both"/>
        <w:rPr>
          <w:rFonts w:ascii="Garamond" w:eastAsia="Garamond" w:hAnsi="Garamond" w:cs="Garamond"/>
          <w:b/>
          <w:bCs/>
        </w:rPr>
      </w:pPr>
    </w:p>
    <w:sectPr w:rsidR="00C857EA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8AA" w:rsidRDefault="009C18AA">
      <w:pPr>
        <w:spacing w:line="240" w:lineRule="auto"/>
      </w:pPr>
      <w:r>
        <w:separator/>
      </w:r>
    </w:p>
  </w:endnote>
  <w:endnote w:type="continuationSeparator" w:id="0">
    <w:p w:rsidR="009C18AA" w:rsidRDefault="009C1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D17BFF6-43A9-4AA2-B272-24C0366AC0AB}"/>
  </w:font>
  <w:font w:name="Montserrat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2" w:fontKey="{A182AE23-B711-4F0C-8167-1309DAFE2A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BB6FE8C-EE71-4062-ADA7-602309EBCF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64CDFC-3CA7-4E39-BECF-DBD99CEB116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57EA" w:rsidRDefault="00AC3BB4">
    <w:pPr>
      <w:jc w:val="center"/>
    </w:pPr>
    <w:r>
      <w:fldChar w:fldCharType="begin"/>
    </w:r>
    <w:r>
      <w:instrText>PAGE</w:instrText>
    </w:r>
    <w:r>
      <w:fldChar w:fldCharType="separate"/>
    </w:r>
    <w:r w:rsidR="00530F04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57EA" w:rsidRDefault="00C857E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8AA" w:rsidRDefault="009C18AA">
      <w:pPr>
        <w:spacing w:line="240" w:lineRule="auto"/>
      </w:pPr>
      <w:r>
        <w:separator/>
      </w:r>
    </w:p>
  </w:footnote>
  <w:footnote w:type="continuationSeparator" w:id="0">
    <w:p w:rsidR="009C18AA" w:rsidRDefault="009C18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57EA" w:rsidRDefault="00AC3BB4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57EA" w:rsidRDefault="00C857EA">
    <w:pPr>
      <w:jc w:val="right"/>
    </w:pPr>
  </w:p>
  <w:p w:rsidR="00C857EA" w:rsidRDefault="00C857EA">
    <w:pPr>
      <w:jc w:val="right"/>
    </w:pPr>
  </w:p>
  <w:p w:rsidR="00C857EA" w:rsidRDefault="00AC3BB4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57EA" w:rsidRDefault="00C857E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857EA"/>
    <w:rsid w:val="00024138"/>
    <w:rsid w:val="00064B22"/>
    <w:rsid w:val="001810CB"/>
    <w:rsid w:val="00193645"/>
    <w:rsid w:val="001C7121"/>
    <w:rsid w:val="00242655"/>
    <w:rsid w:val="002E3D4B"/>
    <w:rsid w:val="003338F3"/>
    <w:rsid w:val="00382ABA"/>
    <w:rsid w:val="00530F04"/>
    <w:rsid w:val="005773D9"/>
    <w:rsid w:val="00630416"/>
    <w:rsid w:val="00716418"/>
    <w:rsid w:val="009C18AA"/>
    <w:rsid w:val="00A33984"/>
    <w:rsid w:val="00AC3BB4"/>
    <w:rsid w:val="00AD3749"/>
    <w:rsid w:val="00BA243F"/>
    <w:rsid w:val="00C857EA"/>
    <w:rsid w:val="00F8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24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241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4138"/>
    <w:rPr>
      <w:rFonts w:ascii="Tahoma" w:hAnsi="Tahoma" w:cs="Tahoma"/>
      <w:sz w:val="16"/>
      <w:szCs w:val="16"/>
    </w:rPr>
  </w:style>
  <w:style w:type="character" w:customStyle="1" w:styleId="yadgie">
    <w:name w:val="yadgie"/>
    <w:basedOn w:val="Fontepargpadro"/>
    <w:rsid w:val="001C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24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241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4138"/>
    <w:rPr>
      <w:rFonts w:ascii="Tahoma" w:hAnsi="Tahoma" w:cs="Tahoma"/>
      <w:sz w:val="16"/>
      <w:szCs w:val="16"/>
    </w:rPr>
  </w:style>
  <w:style w:type="character" w:customStyle="1" w:styleId="yadgie">
    <w:name w:val="yadgie"/>
    <w:basedOn w:val="Fontepargpadro"/>
    <w:rsid w:val="001C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5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ANGELITA DA CONCEIÇÃO</dc:creator>
  <cp:lastModifiedBy>ADRIANA ANGELITA DA CONCEIÇÃO</cp:lastModifiedBy>
  <cp:revision>3</cp:revision>
  <cp:lastPrinted>2026-06-29T16:19:00Z</cp:lastPrinted>
  <dcterms:created xsi:type="dcterms:W3CDTF">2026-06-29T16:16:00Z</dcterms:created>
  <dcterms:modified xsi:type="dcterms:W3CDTF">2026-06-29T16:20:00Z</dcterms:modified>
</cp:coreProperties>
</file>