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250D" w:rsidRPr="00967620" w:rsidRDefault="00967620">
      <w:pPr>
        <w:keepLines/>
        <w:widowControl w:val="0"/>
        <w:spacing w:line="240" w:lineRule="auto"/>
        <w:jc w:val="center"/>
        <w:rPr>
          <w:b/>
          <w:bCs/>
          <w:sz w:val="24"/>
          <w:szCs w:val="24"/>
        </w:rPr>
      </w:pPr>
      <w:r w:rsidRPr="00967620">
        <w:rPr>
          <w:b/>
          <w:sz w:val="24"/>
          <w:szCs w:val="24"/>
        </w:rPr>
        <w:t xml:space="preserve">CONVERSATÓRIO 5 - DECOLONIZAR E INTERCULTURALIZAR AS UNIVERSIDADES: AÇÕES AFIRMATIVAS, JUSTIÇA EPISTÊMICA E TRANSFORMAÇÃO DAS </w:t>
      </w:r>
      <w:proofErr w:type="gramStart"/>
      <w:r w:rsidRPr="00967620">
        <w:rPr>
          <w:b/>
          <w:sz w:val="24"/>
          <w:szCs w:val="24"/>
        </w:rPr>
        <w:t>CIÊNCIAS</w:t>
      </w:r>
      <w:proofErr w:type="gramEnd"/>
    </w:p>
    <w:p w:rsidR="00FF43AA" w:rsidRDefault="00FF43AA">
      <w:pPr>
        <w:keepLines/>
        <w:widowControl w:val="0"/>
        <w:spacing w:line="240" w:lineRule="auto"/>
        <w:rPr>
          <w:b/>
          <w:bCs/>
          <w:sz w:val="24"/>
          <w:szCs w:val="24"/>
        </w:rPr>
      </w:pPr>
    </w:p>
    <w:p w:rsidR="00FF43AA" w:rsidRDefault="00FF43AA">
      <w:pPr>
        <w:keepLines/>
        <w:widowControl w:val="0"/>
        <w:spacing w:line="240" w:lineRule="auto"/>
        <w:rPr>
          <w:b/>
          <w:bCs/>
          <w:sz w:val="24"/>
          <w:szCs w:val="24"/>
        </w:rPr>
      </w:pPr>
    </w:p>
    <w:p w:rsidR="00FC6329" w:rsidRPr="00FC6329" w:rsidRDefault="0005688F" w:rsidP="00FC6329">
      <w:pPr>
        <w:keepLines/>
        <w:widowControl w:val="0"/>
        <w:spacing w:line="240" w:lineRule="auto"/>
        <w:jc w:val="center"/>
        <w:rPr>
          <w:b/>
          <w:sz w:val="24"/>
          <w:szCs w:val="24"/>
        </w:rPr>
      </w:pPr>
      <w:r>
        <w:rPr>
          <w:b/>
          <w:bCs/>
          <w:sz w:val="24"/>
          <w:szCs w:val="24"/>
        </w:rPr>
        <w:t xml:space="preserve"> </w:t>
      </w:r>
      <w:r w:rsidR="00FC6329" w:rsidRPr="00FC6329">
        <w:rPr>
          <w:b/>
          <w:sz w:val="24"/>
          <w:szCs w:val="24"/>
        </w:rPr>
        <w:t>Pedagogia Engajada e Extensão Universitária: outros rumos para a universidade pública</w:t>
      </w:r>
    </w:p>
    <w:p w:rsidR="00FF43AA" w:rsidRDefault="00FF43AA">
      <w:pPr>
        <w:keepLines/>
        <w:widowControl w:val="0"/>
        <w:spacing w:line="240" w:lineRule="auto"/>
        <w:rPr>
          <w:sz w:val="24"/>
          <w:szCs w:val="24"/>
        </w:rPr>
      </w:pPr>
    </w:p>
    <w:p w:rsidR="00FF43AA" w:rsidRDefault="00FF43AA">
      <w:pPr>
        <w:keepLines/>
        <w:widowControl w:val="0"/>
        <w:spacing w:line="240" w:lineRule="auto"/>
        <w:jc w:val="right"/>
        <w:rPr>
          <w:sz w:val="24"/>
          <w:szCs w:val="24"/>
        </w:rPr>
      </w:pPr>
    </w:p>
    <w:p w:rsidR="00FF43AA" w:rsidRDefault="00967620">
      <w:pPr>
        <w:keepLines/>
        <w:widowControl w:val="0"/>
        <w:spacing w:line="240" w:lineRule="auto"/>
        <w:jc w:val="right"/>
        <w:rPr>
          <w:sz w:val="24"/>
          <w:szCs w:val="24"/>
        </w:rPr>
      </w:pPr>
      <w:bookmarkStart w:id="0" w:name="_GoBack"/>
      <w:r>
        <w:rPr>
          <w:sz w:val="24"/>
          <w:szCs w:val="24"/>
        </w:rPr>
        <w:t xml:space="preserve">Adriana Angelita da Conceição, UFSC, </w:t>
      </w:r>
      <w:hyperlink r:id="rId7" w:history="1">
        <w:r w:rsidR="00DD4537" w:rsidRPr="00BF6D64">
          <w:rPr>
            <w:rStyle w:val="Hyperlink"/>
            <w:sz w:val="24"/>
            <w:szCs w:val="24"/>
          </w:rPr>
          <w:t>adriana.a@ufsc.br</w:t>
        </w:r>
      </w:hyperlink>
      <w:r w:rsidR="00DD4537">
        <w:rPr>
          <w:sz w:val="24"/>
          <w:szCs w:val="24"/>
        </w:rPr>
        <w:t xml:space="preserve"> </w:t>
      </w:r>
    </w:p>
    <w:p w:rsidR="00967620" w:rsidRDefault="00967620" w:rsidP="00967620">
      <w:pPr>
        <w:keepLines/>
        <w:widowControl w:val="0"/>
        <w:spacing w:line="240" w:lineRule="auto"/>
        <w:jc w:val="right"/>
        <w:rPr>
          <w:sz w:val="24"/>
          <w:szCs w:val="24"/>
        </w:rPr>
      </w:pPr>
      <w:r>
        <w:rPr>
          <w:sz w:val="24"/>
          <w:szCs w:val="24"/>
        </w:rPr>
        <w:t xml:space="preserve">Larissa Trento, UFSC, </w:t>
      </w:r>
      <w:hyperlink r:id="rId8" w:history="1">
        <w:r w:rsidR="00DD4537" w:rsidRPr="00BF6D64">
          <w:rPr>
            <w:rStyle w:val="Hyperlink"/>
            <w:sz w:val="24"/>
            <w:szCs w:val="24"/>
          </w:rPr>
          <w:t>larissaaaaaaaaaaaa086@gmail.com</w:t>
        </w:r>
      </w:hyperlink>
      <w:bookmarkEnd w:id="0"/>
      <w:r w:rsidR="00DD4537">
        <w:rPr>
          <w:sz w:val="24"/>
          <w:szCs w:val="24"/>
        </w:rPr>
        <w:t xml:space="preserve"> </w:t>
      </w:r>
    </w:p>
    <w:p w:rsidR="00FF43AA" w:rsidRDefault="00FF43AA">
      <w:pPr>
        <w:keepLines/>
        <w:widowControl w:val="0"/>
        <w:spacing w:line="240" w:lineRule="auto"/>
        <w:rPr>
          <w:sz w:val="24"/>
          <w:szCs w:val="24"/>
        </w:rPr>
      </w:pPr>
    </w:p>
    <w:p w:rsidR="00FF43AA" w:rsidRDefault="00FF43AA">
      <w:pPr>
        <w:keepLines/>
        <w:widowControl w:val="0"/>
        <w:spacing w:line="240" w:lineRule="auto"/>
        <w:rPr>
          <w:sz w:val="24"/>
          <w:szCs w:val="24"/>
        </w:rPr>
      </w:pPr>
    </w:p>
    <w:p w:rsidR="00FF43AA" w:rsidRDefault="00FF43AA">
      <w:pPr>
        <w:keepLines/>
        <w:widowControl w:val="0"/>
        <w:spacing w:line="360" w:lineRule="auto"/>
        <w:rPr>
          <w:b/>
          <w:bCs/>
          <w:sz w:val="24"/>
          <w:szCs w:val="24"/>
        </w:rPr>
      </w:pPr>
    </w:p>
    <w:p w:rsidR="006A7036" w:rsidRDefault="006A7036">
      <w:pPr>
        <w:keepLines/>
        <w:widowControl w:val="0"/>
        <w:spacing w:line="360" w:lineRule="auto"/>
        <w:rPr>
          <w:b/>
          <w:bCs/>
          <w:sz w:val="24"/>
          <w:szCs w:val="24"/>
        </w:rPr>
      </w:pPr>
    </w:p>
    <w:p w:rsidR="00FF43AA" w:rsidRDefault="0005688F">
      <w:pPr>
        <w:keepLines/>
        <w:widowControl w:val="0"/>
        <w:spacing w:line="360" w:lineRule="auto"/>
        <w:rPr>
          <w:b/>
          <w:bCs/>
          <w:sz w:val="24"/>
          <w:szCs w:val="24"/>
        </w:rPr>
      </w:pPr>
      <w:r>
        <w:rPr>
          <w:b/>
          <w:bCs/>
          <w:sz w:val="24"/>
          <w:szCs w:val="24"/>
        </w:rPr>
        <w:t>RESUMO</w:t>
      </w:r>
    </w:p>
    <w:p w:rsidR="00755892" w:rsidRPr="00C35849" w:rsidRDefault="00755892" w:rsidP="00755892">
      <w:pPr>
        <w:spacing w:line="360" w:lineRule="auto"/>
        <w:ind w:firstLine="709"/>
        <w:jc w:val="both"/>
        <w:rPr>
          <w:sz w:val="24"/>
          <w:szCs w:val="24"/>
        </w:rPr>
      </w:pPr>
      <w:r w:rsidRPr="00C35849">
        <w:rPr>
          <w:sz w:val="24"/>
          <w:szCs w:val="24"/>
        </w:rPr>
        <w:t>No início do século XXI, a partir das discussões do Fórum de Pró-Reitores de Extensão das Universidades Públicas Brasileiras – FORPROEX, em articulação com a Secretaria de Educação Superior do Ministério da Educação (</w:t>
      </w:r>
      <w:proofErr w:type="spellStart"/>
      <w:proofErr w:type="gramStart"/>
      <w:r w:rsidRPr="00C35849">
        <w:rPr>
          <w:sz w:val="24"/>
          <w:szCs w:val="24"/>
        </w:rPr>
        <w:t>SESu</w:t>
      </w:r>
      <w:proofErr w:type="spellEnd"/>
      <w:proofErr w:type="gramEnd"/>
      <w:r w:rsidRPr="00C35849">
        <w:rPr>
          <w:sz w:val="24"/>
          <w:szCs w:val="24"/>
        </w:rPr>
        <w:t xml:space="preserve">/MEC), foi publicado uma versão atualizada do Plano Nacional de Extensão Universitária no qual constava: </w:t>
      </w:r>
      <w:r w:rsidRPr="00C35849">
        <w:rPr>
          <w:bCs/>
          <w:sz w:val="24"/>
          <w:szCs w:val="24"/>
        </w:rPr>
        <w:t>“</w:t>
      </w:r>
      <w:r w:rsidRPr="00C35849">
        <w:rPr>
          <w:sz w:val="24"/>
          <w:szCs w:val="24"/>
        </w:rPr>
        <w:t xml:space="preserve">A extensão universitária é a atividade acadêmica capaz de imprimir um novo rumo à universidade brasileira e de contribuir significativamente para a mudança da sociedade” (2000/2001, p. 2). </w:t>
      </w:r>
      <w:r>
        <w:rPr>
          <w:bCs/>
          <w:sz w:val="24"/>
          <w:szCs w:val="24"/>
        </w:rPr>
        <w:t xml:space="preserve">Passaram-se alguns anos </w:t>
      </w:r>
      <w:r w:rsidRPr="00C35849">
        <w:rPr>
          <w:bCs/>
          <w:sz w:val="24"/>
          <w:szCs w:val="24"/>
        </w:rPr>
        <w:t xml:space="preserve">e a extensão universitária ainda continua sendo, no tripé da </w:t>
      </w:r>
      <w:proofErr w:type="spellStart"/>
      <w:r w:rsidRPr="00C35849">
        <w:rPr>
          <w:bCs/>
          <w:sz w:val="24"/>
          <w:szCs w:val="24"/>
        </w:rPr>
        <w:t>indissociabilidade</w:t>
      </w:r>
      <w:proofErr w:type="spellEnd"/>
      <w:r w:rsidRPr="00C35849">
        <w:rPr>
          <w:bCs/>
          <w:sz w:val="24"/>
          <w:szCs w:val="24"/>
        </w:rPr>
        <w:t xml:space="preserve"> entre pesquisa, ensino e e</w:t>
      </w:r>
      <w:r>
        <w:rPr>
          <w:bCs/>
          <w:sz w:val="24"/>
          <w:szCs w:val="24"/>
        </w:rPr>
        <w:t xml:space="preserve">xtensão, </w:t>
      </w:r>
      <w:r w:rsidRPr="00C35849">
        <w:rPr>
          <w:bCs/>
          <w:sz w:val="24"/>
          <w:szCs w:val="24"/>
        </w:rPr>
        <w:t>um</w:t>
      </w:r>
      <w:r>
        <w:rPr>
          <w:bCs/>
          <w:sz w:val="24"/>
          <w:szCs w:val="24"/>
        </w:rPr>
        <w:t xml:space="preserve"> aspecto </w:t>
      </w:r>
      <w:r w:rsidRPr="00C35849">
        <w:rPr>
          <w:bCs/>
          <w:sz w:val="24"/>
          <w:szCs w:val="24"/>
        </w:rPr>
        <w:t xml:space="preserve">que recebe menos atenção. Onde estariam fincadas as raízes </w:t>
      </w:r>
      <w:r>
        <w:rPr>
          <w:bCs/>
          <w:sz w:val="24"/>
          <w:szCs w:val="24"/>
        </w:rPr>
        <w:t>de tal desprestígio? P</w:t>
      </w:r>
      <w:r w:rsidRPr="00C35849">
        <w:rPr>
          <w:sz w:val="24"/>
          <w:szCs w:val="24"/>
        </w:rPr>
        <w:t>recisamos identificar a presença, na historicidade da universidade brasileira, de uma raiz colonialista – de acordo com o prof. José Jorge de Carvalho, “experimentamos, então, uma afinidade eletiva perversa entre racismo étnico-racial e epistêmico: se a nossa universidade não fosse colonizada, ela não seria racista; e se não fosse racista, ela não teria sido colonizada” (2018, p. 86). No entanto, do propósito da FORPROEX até hoje a universidade pública vem experimentando mudanças.</w:t>
      </w:r>
    </w:p>
    <w:p w:rsidR="00755892" w:rsidRPr="00C35849" w:rsidRDefault="00DD4537" w:rsidP="00755892">
      <w:pPr>
        <w:spacing w:line="360" w:lineRule="auto"/>
        <w:ind w:firstLine="709"/>
        <w:jc w:val="both"/>
        <w:rPr>
          <w:sz w:val="24"/>
          <w:szCs w:val="24"/>
        </w:rPr>
      </w:pPr>
      <w:r>
        <w:rPr>
          <w:bCs/>
          <w:sz w:val="24"/>
          <w:szCs w:val="24"/>
        </w:rPr>
        <w:t>Um m</w:t>
      </w:r>
      <w:r w:rsidR="00755892" w:rsidRPr="00C35849">
        <w:rPr>
          <w:bCs/>
          <w:sz w:val="24"/>
          <w:szCs w:val="24"/>
        </w:rPr>
        <w:t>arco estrutura</w:t>
      </w:r>
      <w:r>
        <w:rPr>
          <w:bCs/>
          <w:sz w:val="24"/>
          <w:szCs w:val="24"/>
        </w:rPr>
        <w:t xml:space="preserve">l </w:t>
      </w:r>
      <w:r w:rsidR="00755892">
        <w:rPr>
          <w:bCs/>
          <w:sz w:val="24"/>
          <w:szCs w:val="24"/>
        </w:rPr>
        <w:t>para a</w:t>
      </w:r>
      <w:r w:rsidR="00755892" w:rsidRPr="00C35849">
        <w:rPr>
          <w:bCs/>
          <w:sz w:val="24"/>
          <w:szCs w:val="24"/>
        </w:rPr>
        <w:t xml:space="preserve"> universidade pública</w:t>
      </w:r>
      <w:r w:rsidR="00755892">
        <w:rPr>
          <w:bCs/>
          <w:sz w:val="24"/>
          <w:szCs w:val="24"/>
        </w:rPr>
        <w:t xml:space="preserve"> </w:t>
      </w:r>
      <w:r w:rsidR="00755892" w:rsidRPr="00C35849">
        <w:rPr>
          <w:bCs/>
          <w:sz w:val="24"/>
          <w:szCs w:val="24"/>
        </w:rPr>
        <w:t>fo</w:t>
      </w:r>
      <w:r>
        <w:rPr>
          <w:bCs/>
          <w:sz w:val="24"/>
          <w:szCs w:val="24"/>
        </w:rPr>
        <w:t>i a implementação de</w:t>
      </w:r>
      <w:proofErr w:type="gramStart"/>
      <w:r>
        <w:rPr>
          <w:bCs/>
          <w:sz w:val="24"/>
          <w:szCs w:val="24"/>
        </w:rPr>
        <w:t xml:space="preserve"> </w:t>
      </w:r>
      <w:r w:rsidR="00755892" w:rsidRPr="00C35849">
        <w:rPr>
          <w:bCs/>
          <w:sz w:val="24"/>
          <w:szCs w:val="24"/>
        </w:rPr>
        <w:t xml:space="preserve"> </w:t>
      </w:r>
      <w:proofErr w:type="gramEnd"/>
      <w:r w:rsidR="00755892" w:rsidRPr="00C35849">
        <w:rPr>
          <w:bCs/>
          <w:sz w:val="24"/>
          <w:szCs w:val="24"/>
        </w:rPr>
        <w:t xml:space="preserve">políticas afirmativas e a lei </w:t>
      </w:r>
      <w:r w:rsidR="00755892" w:rsidRPr="00C35849">
        <w:rPr>
          <w:sz w:val="24"/>
          <w:szCs w:val="24"/>
        </w:rPr>
        <w:t xml:space="preserve">12.711/2012, conhecida como a Lei de Cotas, instituindo reserva de vagas, no Ensino Superior, e instituições federais de ensino técnico de nível médio, para estudantes que cursaram integralmente o Ensino Médio Público, incluindo critérios de raça e classe. Com a Lei de Cotas identificamos mudanças de </w:t>
      </w:r>
      <w:r w:rsidR="00755892" w:rsidRPr="00C35849">
        <w:rPr>
          <w:sz w:val="24"/>
          <w:szCs w:val="24"/>
        </w:rPr>
        <w:lastRenderedPageBreak/>
        <w:t>rumos de acordo com os enfrentamentos e resistências que os “novos” rostos que hoje fazem parte da Educação Superior no Brasil começaram a fazer. Moacir Gadotti indica que a extensão precisa abandonar um “</w:t>
      </w:r>
      <w:r w:rsidR="00755892" w:rsidRPr="00C35849">
        <w:rPr>
          <w:bCs/>
          <w:sz w:val="24"/>
          <w:szCs w:val="24"/>
        </w:rPr>
        <w:t>enfoque eminentemente centrado na difusão de conhecimento acadêmico para uma inserção maior na realidade social e política brasileira</w:t>
      </w:r>
      <w:r w:rsidR="00755892" w:rsidRPr="00C35849">
        <w:rPr>
          <w:sz w:val="24"/>
          <w:szCs w:val="24"/>
        </w:rPr>
        <w:t xml:space="preserve">” (2015, p. 3). </w:t>
      </w:r>
      <w:r w:rsidR="00ED5D12">
        <w:rPr>
          <w:sz w:val="24"/>
          <w:szCs w:val="24"/>
        </w:rPr>
        <w:t xml:space="preserve">Assim, </w:t>
      </w:r>
      <w:r w:rsidR="00755892" w:rsidRPr="00C35849">
        <w:rPr>
          <w:bCs/>
          <w:sz w:val="24"/>
          <w:szCs w:val="24"/>
        </w:rPr>
        <w:t xml:space="preserve">questionamos: </w:t>
      </w:r>
      <w:r w:rsidR="00755892" w:rsidRPr="00C35849">
        <w:rPr>
          <w:sz w:val="24"/>
          <w:szCs w:val="24"/>
        </w:rPr>
        <w:t xml:space="preserve">como pensar isso quando temos um conhecimento em maioria hegemônico e colonialista e que não dialoga com os conhecimentos populares e tradicionais? Portanto, acreditamos que ações </w:t>
      </w:r>
      <w:proofErr w:type="spellStart"/>
      <w:r w:rsidR="00755892" w:rsidRPr="00C35849">
        <w:rPr>
          <w:sz w:val="24"/>
          <w:szCs w:val="24"/>
        </w:rPr>
        <w:t>extensionistas</w:t>
      </w:r>
      <w:proofErr w:type="spellEnd"/>
      <w:r w:rsidR="00755892" w:rsidRPr="00C35849">
        <w:rPr>
          <w:sz w:val="24"/>
          <w:szCs w:val="24"/>
        </w:rPr>
        <w:t xml:space="preserve"> engajadas podem contribuir com a emancipação da universidade, fortalecendo, inclusive, a Lei de Cotas.</w:t>
      </w:r>
    </w:p>
    <w:p w:rsidR="00755892" w:rsidRPr="00C35849" w:rsidRDefault="00755892" w:rsidP="00755892">
      <w:pPr>
        <w:spacing w:line="360" w:lineRule="auto"/>
        <w:ind w:firstLine="709"/>
        <w:jc w:val="both"/>
        <w:rPr>
          <w:sz w:val="24"/>
          <w:szCs w:val="24"/>
          <w:shd w:val="clear" w:color="auto" w:fill="FFFFFF"/>
        </w:rPr>
      </w:pPr>
      <w:r w:rsidRPr="00C35849">
        <w:rPr>
          <w:sz w:val="24"/>
          <w:szCs w:val="24"/>
        </w:rPr>
        <w:t>A partir desta breve contextualização, sinalizamos o principal objetivo deste resumo, apresentar o projeto de extensão “</w:t>
      </w:r>
      <w:r w:rsidRPr="00C35849">
        <w:rPr>
          <w:sz w:val="24"/>
          <w:szCs w:val="24"/>
          <w:shd w:val="clear" w:color="auto" w:fill="FFFFFF"/>
        </w:rPr>
        <w:t xml:space="preserve">Vozes </w:t>
      </w:r>
      <w:proofErr w:type="spellStart"/>
      <w:r w:rsidRPr="00C35849">
        <w:rPr>
          <w:sz w:val="24"/>
          <w:szCs w:val="24"/>
          <w:shd w:val="clear" w:color="auto" w:fill="FFFFFF"/>
        </w:rPr>
        <w:t>decoloniais</w:t>
      </w:r>
      <w:proofErr w:type="spellEnd"/>
      <w:r w:rsidRPr="00C35849">
        <w:rPr>
          <w:sz w:val="24"/>
          <w:szCs w:val="24"/>
          <w:shd w:val="clear" w:color="auto" w:fill="FFFFFF"/>
        </w:rPr>
        <w:t xml:space="preserve"> na escola: saberes interculturais para a transformação social”, iniciado em 2024, integrado ao </w:t>
      </w:r>
      <w:r w:rsidRPr="00C35849">
        <w:rPr>
          <w:sz w:val="24"/>
          <w:szCs w:val="24"/>
        </w:rPr>
        <w:t>Programa de Extensão da Educação S</w:t>
      </w:r>
      <w:r>
        <w:rPr>
          <w:sz w:val="24"/>
          <w:szCs w:val="24"/>
        </w:rPr>
        <w:t>uperior na Pós-Graduação</w:t>
      </w:r>
      <w:r w:rsidRPr="00C35849">
        <w:rPr>
          <w:sz w:val="24"/>
          <w:szCs w:val="24"/>
        </w:rPr>
        <w:t xml:space="preserve"> – PROEXT-PG/UFSC (PROGRAMA PROEXT-PG/</w:t>
      </w:r>
      <w:proofErr w:type="gramStart"/>
      <w:r w:rsidRPr="00C35849">
        <w:rPr>
          <w:sz w:val="24"/>
          <w:szCs w:val="24"/>
        </w:rPr>
        <w:t>CAPES</w:t>
      </w:r>
      <w:proofErr w:type="gramEnd"/>
      <w:r w:rsidRPr="00C35849">
        <w:rPr>
          <w:sz w:val="24"/>
          <w:szCs w:val="24"/>
        </w:rPr>
        <w:t xml:space="preserve">. Auxílio Nº 1076/2024, Processo Nº 88881.926992/2023-01). O projeto possui como equipe executora: docentes da educação superior, </w:t>
      </w:r>
      <w:r w:rsidRPr="00C35849">
        <w:rPr>
          <w:sz w:val="24"/>
          <w:szCs w:val="24"/>
          <w:shd w:val="clear" w:color="auto" w:fill="FFFFFF"/>
        </w:rPr>
        <w:t xml:space="preserve">estudantes da graduação, mas, sobretudo, de pós-graduação – nível mestrado profissional e acadêmico e doutorado – sendo todos docentes da Educação Básica em formação continuada na pós-graduação. A principal ação de extensão tem sido a estruturação de formações continuadas destinadas </w:t>
      </w:r>
      <w:proofErr w:type="gramStart"/>
      <w:r w:rsidR="00ED5D12">
        <w:rPr>
          <w:sz w:val="24"/>
          <w:szCs w:val="24"/>
          <w:shd w:val="clear" w:color="auto" w:fill="FFFFFF"/>
        </w:rPr>
        <w:t>à</w:t>
      </w:r>
      <w:proofErr w:type="gramEnd"/>
      <w:r>
        <w:rPr>
          <w:sz w:val="24"/>
          <w:szCs w:val="24"/>
          <w:shd w:val="clear" w:color="auto" w:fill="FFFFFF"/>
        </w:rPr>
        <w:t xml:space="preserve"> </w:t>
      </w:r>
      <w:r w:rsidRPr="00C35849">
        <w:rPr>
          <w:sz w:val="24"/>
          <w:szCs w:val="24"/>
          <w:shd w:val="clear" w:color="auto" w:fill="FFFFFF"/>
        </w:rPr>
        <w:t>docentes da Educação Básica pública de Santa Catarina</w:t>
      </w:r>
      <w:r>
        <w:rPr>
          <w:sz w:val="24"/>
          <w:szCs w:val="24"/>
          <w:shd w:val="clear" w:color="auto" w:fill="FFFFFF"/>
        </w:rPr>
        <w:t>. A</w:t>
      </w:r>
      <w:r w:rsidRPr="00C35849">
        <w:rPr>
          <w:sz w:val="24"/>
          <w:szCs w:val="24"/>
        </w:rPr>
        <w:t xml:space="preserve">s ações </w:t>
      </w:r>
      <w:r w:rsidR="00885F1B">
        <w:rPr>
          <w:sz w:val="24"/>
          <w:szCs w:val="24"/>
        </w:rPr>
        <w:t>teceram</w:t>
      </w:r>
      <w:r w:rsidRPr="00C35849">
        <w:rPr>
          <w:sz w:val="24"/>
          <w:szCs w:val="24"/>
        </w:rPr>
        <w:t xml:space="preserve"> rupturas ao modo comum de se fazer extensão na universidade, geralmente, guiada pela perspectiva “de dentro para fora”. Propusemos a construção de conhecimento de modo coletivo e dialógico, sobretudo, porque não foram as pesquisas da pós-graduação que deram os rumos da prática </w:t>
      </w:r>
      <w:proofErr w:type="spellStart"/>
      <w:r w:rsidRPr="00C35849">
        <w:rPr>
          <w:sz w:val="24"/>
          <w:szCs w:val="24"/>
        </w:rPr>
        <w:t>extensionista</w:t>
      </w:r>
      <w:proofErr w:type="spellEnd"/>
      <w:r w:rsidRPr="00C35849">
        <w:rPr>
          <w:sz w:val="24"/>
          <w:szCs w:val="24"/>
        </w:rPr>
        <w:t>, mas uma amarração entre pesquisa/extensão foi constituindo a elaboração de formações continuadas, assim como, o processo de escrita das dissertações/teses de modo que fosse possível uma articulação de coexistência entre pesquisa/extensão.</w:t>
      </w:r>
    </w:p>
    <w:p w:rsidR="00755892" w:rsidRPr="00C35849" w:rsidRDefault="00755892" w:rsidP="00755892">
      <w:pPr>
        <w:spacing w:line="360" w:lineRule="auto"/>
        <w:ind w:firstLine="709"/>
        <w:jc w:val="both"/>
        <w:rPr>
          <w:sz w:val="24"/>
          <w:szCs w:val="24"/>
        </w:rPr>
      </w:pPr>
      <w:r w:rsidRPr="00C35849">
        <w:rPr>
          <w:sz w:val="24"/>
          <w:szCs w:val="24"/>
        </w:rPr>
        <w:t xml:space="preserve">Os docentes da Educação Básica, em pós-graduação, se viram provocados </w:t>
      </w:r>
      <w:r w:rsidR="00885F1B">
        <w:rPr>
          <w:sz w:val="24"/>
          <w:szCs w:val="24"/>
        </w:rPr>
        <w:t xml:space="preserve">pelo fazer </w:t>
      </w:r>
      <w:proofErr w:type="spellStart"/>
      <w:r w:rsidR="00885F1B">
        <w:rPr>
          <w:sz w:val="24"/>
          <w:szCs w:val="24"/>
        </w:rPr>
        <w:t>extensinoista</w:t>
      </w:r>
      <w:proofErr w:type="spellEnd"/>
      <w:r w:rsidR="00885F1B">
        <w:rPr>
          <w:sz w:val="24"/>
          <w:szCs w:val="24"/>
        </w:rPr>
        <w:t xml:space="preserve"> </w:t>
      </w:r>
      <w:proofErr w:type="gramStart"/>
      <w:r w:rsidR="00885F1B">
        <w:rPr>
          <w:sz w:val="24"/>
          <w:szCs w:val="24"/>
        </w:rPr>
        <w:t>do “Vozes</w:t>
      </w:r>
      <w:proofErr w:type="gramEnd"/>
      <w:r w:rsidR="00885F1B">
        <w:rPr>
          <w:sz w:val="24"/>
          <w:szCs w:val="24"/>
        </w:rPr>
        <w:t xml:space="preserve">”. </w:t>
      </w:r>
      <w:proofErr w:type="spellStart"/>
      <w:proofErr w:type="gramStart"/>
      <w:r w:rsidRPr="00C35849">
        <w:rPr>
          <w:sz w:val="24"/>
          <w:szCs w:val="24"/>
        </w:rPr>
        <w:t>bell</w:t>
      </w:r>
      <w:proofErr w:type="spellEnd"/>
      <w:proofErr w:type="gramEnd"/>
      <w:r w:rsidRPr="00C35849">
        <w:rPr>
          <w:sz w:val="24"/>
          <w:szCs w:val="24"/>
        </w:rPr>
        <w:t xml:space="preserve"> </w:t>
      </w:r>
      <w:proofErr w:type="spellStart"/>
      <w:r w:rsidRPr="00C35849">
        <w:rPr>
          <w:sz w:val="24"/>
          <w:szCs w:val="24"/>
        </w:rPr>
        <w:t>hooks</w:t>
      </w:r>
      <w:proofErr w:type="spellEnd"/>
      <w:r w:rsidRPr="00C35849">
        <w:rPr>
          <w:sz w:val="24"/>
          <w:szCs w:val="24"/>
        </w:rPr>
        <w:t xml:space="preserve">, refletindo sobre a constituição da pedagogia engajada, indica que é “essa paixão pelas ideias, pelo pensamento crítico e pelo intercâmbio dialógico que quero celebrar na sala de aula e partilhar com os alunos” (p. 269). O sentido de produzir conhecimento </w:t>
      </w:r>
      <w:r>
        <w:rPr>
          <w:sz w:val="24"/>
          <w:szCs w:val="24"/>
        </w:rPr>
        <w:t xml:space="preserve">com a extensão </w:t>
      </w:r>
      <w:r w:rsidRPr="00C35849">
        <w:rPr>
          <w:sz w:val="24"/>
          <w:szCs w:val="24"/>
        </w:rPr>
        <w:lastRenderedPageBreak/>
        <w:t>provocou nos pós-graduandos/as esse “intercâmbio dialógico” entre escola-universidade, destituindo hierarquizações e sinalizando a potencialidade da construção de saberes partilhados, já que as respostas para os desafios educacionais que cada um enfrenta no cotidiano escolar não seriam dadas pela universidade, mas construídas no diálogo entre pesquisa-extensão.</w:t>
      </w:r>
    </w:p>
    <w:p w:rsidR="00755892" w:rsidRPr="00C35849" w:rsidRDefault="00755892" w:rsidP="00755892">
      <w:pPr>
        <w:spacing w:line="360" w:lineRule="auto"/>
        <w:ind w:firstLine="709"/>
        <w:jc w:val="both"/>
        <w:rPr>
          <w:sz w:val="24"/>
          <w:szCs w:val="24"/>
        </w:rPr>
      </w:pPr>
      <w:r w:rsidRPr="0086183C">
        <w:rPr>
          <w:sz w:val="24"/>
          <w:szCs w:val="24"/>
        </w:rPr>
        <w:t xml:space="preserve">Entre prática pedagógicas engajadas e </w:t>
      </w:r>
      <w:proofErr w:type="spellStart"/>
      <w:r w:rsidRPr="0086183C">
        <w:rPr>
          <w:sz w:val="24"/>
          <w:szCs w:val="24"/>
        </w:rPr>
        <w:t>decoloniais</w:t>
      </w:r>
      <w:proofErr w:type="spellEnd"/>
      <w:r w:rsidRPr="0086183C">
        <w:rPr>
          <w:sz w:val="24"/>
          <w:szCs w:val="24"/>
        </w:rPr>
        <w:t>, considerando que, de acordo com Luiz de Oliveira, “</w:t>
      </w:r>
      <w:proofErr w:type="spellStart"/>
      <w:proofErr w:type="gramStart"/>
      <w:r w:rsidRPr="0086183C">
        <w:rPr>
          <w:sz w:val="24"/>
          <w:szCs w:val="24"/>
        </w:rPr>
        <w:t>DE</w:t>
      </w:r>
      <w:r w:rsidRPr="0086183C">
        <w:rPr>
          <w:bCs/>
          <w:sz w:val="24"/>
          <w:szCs w:val="24"/>
        </w:rPr>
        <w:t>colonizar</w:t>
      </w:r>
      <w:proofErr w:type="spellEnd"/>
      <w:proofErr w:type="gramEnd"/>
      <w:r w:rsidRPr="0086183C">
        <w:rPr>
          <w:bCs/>
          <w:sz w:val="24"/>
          <w:szCs w:val="24"/>
        </w:rPr>
        <w:t xml:space="preserve"> na educação é construir outras pedagogias além da hegemônica” (2016, p. 39), construímos ações </w:t>
      </w:r>
      <w:proofErr w:type="spellStart"/>
      <w:r w:rsidRPr="0086183C">
        <w:rPr>
          <w:bCs/>
          <w:sz w:val="24"/>
          <w:szCs w:val="24"/>
        </w:rPr>
        <w:t>extensionistas</w:t>
      </w:r>
      <w:proofErr w:type="spellEnd"/>
      <w:r w:rsidRPr="0086183C">
        <w:rPr>
          <w:bCs/>
          <w:sz w:val="24"/>
          <w:szCs w:val="24"/>
        </w:rPr>
        <w:t xml:space="preserve"> que problematizaram a pergunta feita por Gadotti, “</w:t>
      </w:r>
      <w:r w:rsidRPr="0086183C">
        <w:rPr>
          <w:sz w:val="24"/>
          <w:szCs w:val="24"/>
        </w:rPr>
        <w:t>que extensão queremos para construir</w:t>
      </w:r>
      <w:r w:rsidRPr="00C35849">
        <w:rPr>
          <w:sz w:val="24"/>
          <w:szCs w:val="24"/>
        </w:rPr>
        <w:t xml:space="preserve"> a universidade que sonhamos?” </w:t>
      </w:r>
      <w:r w:rsidR="0086183C">
        <w:rPr>
          <w:sz w:val="24"/>
          <w:szCs w:val="24"/>
        </w:rPr>
        <w:t>2015</w:t>
      </w:r>
      <w:r w:rsidRPr="00C35849">
        <w:rPr>
          <w:sz w:val="24"/>
          <w:szCs w:val="24"/>
        </w:rPr>
        <w:t xml:space="preserve">, p. 9). Atuamos de modo engajado junto às escolas nas quais ofertamos às formações continuadas, ouvindo os professores e professoras, registrando suas demandas e valorizando os saberes produzidos no ambiente escolar. A escola foi o território no qual incorporamos os saberes ali presentes – “a Extensão Universitária pode tornar-se articuladora das políticas territoriais, mas, para isso, precisa incorporar os “saberes de </w:t>
      </w:r>
      <w:proofErr w:type="gramStart"/>
      <w:r w:rsidRPr="00C35849">
        <w:rPr>
          <w:sz w:val="24"/>
          <w:szCs w:val="24"/>
        </w:rPr>
        <w:t>experiência feitos” (Paulo Freire) das comunidades, muitas vezes silenciados, subalternizados</w:t>
      </w:r>
      <w:proofErr w:type="gramEnd"/>
      <w:r w:rsidRPr="00C35849">
        <w:rPr>
          <w:sz w:val="24"/>
          <w:szCs w:val="24"/>
        </w:rPr>
        <w:t xml:space="preserve"> e até marginalizados pela academia” (p. 12). </w:t>
      </w:r>
    </w:p>
    <w:p w:rsidR="00755892" w:rsidRPr="00A5430D" w:rsidRDefault="00755892" w:rsidP="00755892">
      <w:pPr>
        <w:spacing w:line="360" w:lineRule="auto"/>
        <w:ind w:firstLine="709"/>
        <w:jc w:val="both"/>
        <w:rPr>
          <w:rFonts w:eastAsia="Times New Roman"/>
          <w:sz w:val="24"/>
          <w:szCs w:val="24"/>
          <w:shd w:val="clear" w:color="auto" w:fill="FFFFFF"/>
        </w:rPr>
      </w:pPr>
      <w:r w:rsidRPr="00A5430D">
        <w:rPr>
          <w:sz w:val="24"/>
          <w:szCs w:val="24"/>
        </w:rPr>
        <w:t xml:space="preserve">As formações continuadas que foram ofertadas envolveram mais de 200 docentes da Educação Básica e, por eles, centenas de estudantes da Educação Infantil ao Ensino Médio, </w:t>
      </w:r>
      <w:r w:rsidR="0086183C" w:rsidRPr="00A5430D">
        <w:rPr>
          <w:sz w:val="24"/>
          <w:szCs w:val="24"/>
        </w:rPr>
        <w:t xml:space="preserve">e </w:t>
      </w:r>
      <w:r w:rsidRPr="00A5430D">
        <w:rPr>
          <w:sz w:val="24"/>
          <w:szCs w:val="24"/>
        </w:rPr>
        <w:t xml:space="preserve">tematizaram questões que envolvem a educação para </w:t>
      </w:r>
      <w:proofErr w:type="gramStart"/>
      <w:r w:rsidRPr="00A5430D">
        <w:rPr>
          <w:sz w:val="24"/>
          <w:szCs w:val="24"/>
        </w:rPr>
        <w:t>as relações étnico-raciais</w:t>
      </w:r>
      <w:proofErr w:type="gramEnd"/>
      <w:r w:rsidRPr="00A5430D">
        <w:rPr>
          <w:sz w:val="24"/>
          <w:szCs w:val="24"/>
        </w:rPr>
        <w:t xml:space="preserve"> e a educação antirracista, problematizando: como minha prática </w:t>
      </w:r>
      <w:proofErr w:type="spellStart"/>
      <w:r w:rsidRPr="00A5430D">
        <w:rPr>
          <w:sz w:val="24"/>
          <w:szCs w:val="24"/>
        </w:rPr>
        <w:t>extensionista</w:t>
      </w:r>
      <w:proofErr w:type="spellEnd"/>
      <w:r w:rsidRPr="00A5430D">
        <w:rPr>
          <w:sz w:val="24"/>
          <w:szCs w:val="24"/>
        </w:rPr>
        <w:t xml:space="preserve"> pode contribuir para a construção de uma sociedade antirracista como compromisso político e epistêmico? S</w:t>
      </w:r>
      <w:r w:rsidRPr="00A5430D">
        <w:rPr>
          <w:bCs/>
          <w:sz w:val="24"/>
          <w:szCs w:val="24"/>
        </w:rPr>
        <w:t xml:space="preserve">omente se fizer da dialogia um princípio primoroso de ação e foi no diálogo entre escola e universidade que envolvemos comunidades quilombolas, pessoas indígenas de diferentes etnias e educadores sociais a partir de </w:t>
      </w:r>
      <w:r w:rsidRPr="00A5430D">
        <w:rPr>
          <w:rFonts w:eastAsia="Times New Roman"/>
          <w:sz w:val="24"/>
          <w:szCs w:val="24"/>
          <w:shd w:val="clear" w:color="auto" w:fill="FFFFFF"/>
        </w:rPr>
        <w:t xml:space="preserve">formações </w:t>
      </w:r>
      <w:proofErr w:type="gramStart"/>
      <w:r w:rsidRPr="00A5430D">
        <w:rPr>
          <w:rFonts w:eastAsia="Times New Roman"/>
          <w:sz w:val="24"/>
          <w:szCs w:val="24"/>
          <w:shd w:val="clear" w:color="auto" w:fill="FFFFFF"/>
        </w:rPr>
        <w:t>continuadas que foram espaços de formação crítica e engajada</w:t>
      </w:r>
      <w:proofErr w:type="gramEnd"/>
      <w:r w:rsidR="00A5430D" w:rsidRPr="00A5430D">
        <w:rPr>
          <w:rFonts w:eastAsia="Times New Roman"/>
          <w:sz w:val="24"/>
          <w:szCs w:val="24"/>
          <w:shd w:val="clear" w:color="auto" w:fill="FFFFFF"/>
        </w:rPr>
        <w:t>.</w:t>
      </w:r>
      <w:r w:rsidRPr="00A5430D">
        <w:rPr>
          <w:rFonts w:eastAsia="Times New Roman"/>
          <w:sz w:val="24"/>
          <w:szCs w:val="24"/>
          <w:shd w:val="clear" w:color="auto" w:fill="FFFFFF"/>
        </w:rPr>
        <w:t xml:space="preserve"> Acreditamos que nossa ação </w:t>
      </w:r>
      <w:proofErr w:type="spellStart"/>
      <w:r w:rsidRPr="00A5430D">
        <w:rPr>
          <w:rFonts w:eastAsia="Times New Roman"/>
          <w:sz w:val="24"/>
          <w:szCs w:val="24"/>
          <w:shd w:val="clear" w:color="auto" w:fill="FFFFFF"/>
        </w:rPr>
        <w:t>extensionista</w:t>
      </w:r>
      <w:proofErr w:type="spellEnd"/>
      <w:r w:rsidRPr="00A5430D">
        <w:rPr>
          <w:rFonts w:eastAsia="Times New Roman"/>
          <w:sz w:val="24"/>
          <w:szCs w:val="24"/>
          <w:shd w:val="clear" w:color="auto" w:fill="FFFFFF"/>
        </w:rPr>
        <w:t xml:space="preserve"> engajada de algum modo pode contribuir com o lento, mas em movimento, processo de “</w:t>
      </w:r>
      <w:r w:rsidRPr="00A5430D">
        <w:rPr>
          <w:rFonts w:eastAsia="Times New Roman"/>
          <w:bCs/>
          <w:sz w:val="24"/>
          <w:szCs w:val="24"/>
          <w:shd w:val="clear" w:color="auto" w:fill="FFFFFF"/>
        </w:rPr>
        <w:t xml:space="preserve">descolonização das mentes </w:t>
      </w:r>
      <w:r w:rsidRPr="00A5430D">
        <w:rPr>
          <w:rFonts w:eastAsia="Times New Roman"/>
          <w:sz w:val="24"/>
          <w:szCs w:val="24"/>
          <w:shd w:val="clear" w:color="auto" w:fill="FFFFFF"/>
        </w:rPr>
        <w:t>no interior das próprias universidades”, conforme sinalizou Gadotti (2015, p. 12) e fora dela.</w:t>
      </w:r>
    </w:p>
    <w:p w:rsidR="00FF43AA" w:rsidRDefault="00FF43AA">
      <w:pPr>
        <w:keepLines/>
        <w:widowControl w:val="0"/>
        <w:spacing w:line="360" w:lineRule="auto"/>
        <w:jc w:val="both"/>
        <w:rPr>
          <w:sz w:val="24"/>
          <w:szCs w:val="24"/>
        </w:rPr>
      </w:pPr>
    </w:p>
    <w:p w:rsidR="00755892" w:rsidRPr="00755892" w:rsidRDefault="0005688F" w:rsidP="00755892">
      <w:pPr>
        <w:spacing w:line="360" w:lineRule="auto"/>
        <w:jc w:val="both"/>
        <w:rPr>
          <w:shd w:val="clear" w:color="auto" w:fill="FFFFFF"/>
        </w:rPr>
      </w:pPr>
      <w:r w:rsidRPr="00755892">
        <w:rPr>
          <w:b/>
          <w:bCs/>
        </w:rPr>
        <w:t>PALAVRAS-CHAVE</w:t>
      </w:r>
      <w:r w:rsidR="00755892" w:rsidRPr="00755892">
        <w:rPr>
          <w:b/>
          <w:bCs/>
        </w:rPr>
        <w:t>:</w:t>
      </w:r>
      <w:r w:rsidR="00755892" w:rsidRPr="00755892">
        <w:rPr>
          <w:shd w:val="clear" w:color="auto" w:fill="FFFFFF"/>
        </w:rPr>
        <w:t xml:space="preserve"> Extensão; Pedagogia Engajada; Formação Continuada.</w:t>
      </w:r>
    </w:p>
    <w:p w:rsidR="00FF43AA" w:rsidRDefault="00FF43AA">
      <w:pPr>
        <w:keepLines/>
        <w:widowControl w:val="0"/>
        <w:spacing w:line="360" w:lineRule="auto"/>
        <w:jc w:val="both"/>
        <w:rPr>
          <w:b/>
          <w:bCs/>
          <w:sz w:val="24"/>
          <w:szCs w:val="24"/>
        </w:rPr>
      </w:pPr>
    </w:p>
    <w:p w:rsidR="00FF43AA" w:rsidRDefault="0005688F">
      <w:pPr>
        <w:keepLines/>
        <w:widowControl w:val="0"/>
        <w:spacing w:line="240" w:lineRule="auto"/>
        <w:rPr>
          <w:sz w:val="24"/>
          <w:szCs w:val="24"/>
        </w:rPr>
      </w:pPr>
      <w:r>
        <w:rPr>
          <w:b/>
          <w:bCs/>
          <w:sz w:val="24"/>
          <w:szCs w:val="24"/>
        </w:rPr>
        <w:lastRenderedPageBreak/>
        <w:t>REFERÊNCIAS</w:t>
      </w:r>
      <w:r>
        <w:rPr>
          <w:sz w:val="24"/>
          <w:szCs w:val="24"/>
        </w:rPr>
        <w:t xml:space="preserve"> </w:t>
      </w:r>
    </w:p>
    <w:p w:rsidR="00755892" w:rsidRDefault="00755892" w:rsidP="00755892">
      <w:pPr>
        <w:spacing w:line="360" w:lineRule="auto"/>
        <w:jc w:val="both"/>
        <w:rPr>
          <w:sz w:val="24"/>
          <w:szCs w:val="24"/>
        </w:rPr>
      </w:pPr>
    </w:p>
    <w:p w:rsidR="00755892" w:rsidRDefault="00755892" w:rsidP="00755892">
      <w:pPr>
        <w:spacing w:line="240" w:lineRule="auto"/>
        <w:jc w:val="both"/>
        <w:rPr>
          <w:sz w:val="24"/>
          <w:szCs w:val="24"/>
        </w:rPr>
      </w:pPr>
      <w:r w:rsidRPr="00C35849">
        <w:rPr>
          <w:sz w:val="24"/>
          <w:szCs w:val="24"/>
        </w:rPr>
        <w:t>BRASIL, Casa Civil</w:t>
      </w:r>
      <w:r w:rsidRPr="00B2147F">
        <w:rPr>
          <w:b/>
          <w:sz w:val="24"/>
          <w:szCs w:val="24"/>
        </w:rPr>
        <w:t>. Lei n. 12.711</w:t>
      </w:r>
      <w:r w:rsidR="00A5430D">
        <w:rPr>
          <w:sz w:val="24"/>
          <w:szCs w:val="24"/>
        </w:rPr>
        <w:t>, de 29/08/</w:t>
      </w:r>
      <w:r w:rsidRPr="00C35849">
        <w:rPr>
          <w:sz w:val="24"/>
          <w:szCs w:val="24"/>
        </w:rPr>
        <w:t xml:space="preserve">2012. Dispõe sobre o ingresso nas universidades federais e nas instituições federais de ensino técnico de nível médio e dá outras providências. Disponível em: </w:t>
      </w:r>
      <w:hyperlink r:id="rId9" w:history="1">
        <w:r w:rsidRPr="00C35849">
          <w:rPr>
            <w:rStyle w:val="Hyperlink"/>
            <w:sz w:val="24"/>
            <w:szCs w:val="24"/>
          </w:rPr>
          <w:t>https://www.planalto.gov.br/ccivil_03/_ato2011-2014/2012/lei/l12711.htm</w:t>
        </w:r>
      </w:hyperlink>
      <w:r w:rsidRPr="00C35849">
        <w:rPr>
          <w:sz w:val="24"/>
          <w:szCs w:val="24"/>
        </w:rPr>
        <w:t xml:space="preserve"> Acesso: março 2026.</w:t>
      </w:r>
    </w:p>
    <w:p w:rsidR="00755892" w:rsidRPr="00C35849" w:rsidRDefault="00755892" w:rsidP="00755892">
      <w:pPr>
        <w:spacing w:line="240" w:lineRule="auto"/>
        <w:jc w:val="both"/>
        <w:rPr>
          <w:sz w:val="24"/>
          <w:szCs w:val="24"/>
        </w:rPr>
      </w:pPr>
    </w:p>
    <w:p w:rsidR="00755892" w:rsidRDefault="00755892" w:rsidP="00755892">
      <w:pPr>
        <w:spacing w:line="240" w:lineRule="auto"/>
        <w:jc w:val="both"/>
        <w:rPr>
          <w:sz w:val="24"/>
          <w:szCs w:val="24"/>
        </w:rPr>
      </w:pPr>
      <w:r w:rsidRPr="00C35849">
        <w:rPr>
          <w:sz w:val="24"/>
          <w:szCs w:val="24"/>
        </w:rPr>
        <w:t xml:space="preserve">CARVALHO, José J. </w:t>
      </w:r>
      <w:proofErr w:type="gramStart"/>
      <w:r w:rsidRPr="00C35849">
        <w:rPr>
          <w:sz w:val="24"/>
          <w:szCs w:val="24"/>
        </w:rPr>
        <w:t>de</w:t>
      </w:r>
      <w:proofErr w:type="gramEnd"/>
      <w:r w:rsidRPr="00C35849">
        <w:rPr>
          <w:sz w:val="24"/>
          <w:szCs w:val="24"/>
        </w:rPr>
        <w:t xml:space="preserve">. Encontro de saberes e descolonização para uma refundação étnica, racial e epistêmica das universidades brasileiras. In: BERNARDINO-COSTA, </w:t>
      </w:r>
      <w:proofErr w:type="spellStart"/>
      <w:r w:rsidRPr="00C35849">
        <w:rPr>
          <w:sz w:val="24"/>
          <w:szCs w:val="24"/>
        </w:rPr>
        <w:t>Joaze</w:t>
      </w:r>
      <w:proofErr w:type="spellEnd"/>
      <w:r w:rsidRPr="00C35849">
        <w:rPr>
          <w:sz w:val="24"/>
          <w:szCs w:val="24"/>
        </w:rPr>
        <w:t>; MALDONATO-TORRES, Nelson; ROSFOGUEL, Ramón (</w:t>
      </w:r>
      <w:proofErr w:type="spellStart"/>
      <w:r w:rsidRPr="00C35849">
        <w:rPr>
          <w:sz w:val="24"/>
          <w:szCs w:val="24"/>
        </w:rPr>
        <w:t>orgs</w:t>
      </w:r>
      <w:proofErr w:type="spellEnd"/>
      <w:r w:rsidRPr="00C35849">
        <w:rPr>
          <w:sz w:val="24"/>
          <w:szCs w:val="24"/>
        </w:rPr>
        <w:t xml:space="preserve">). </w:t>
      </w:r>
      <w:proofErr w:type="spellStart"/>
      <w:r w:rsidRPr="00B2147F">
        <w:rPr>
          <w:b/>
          <w:sz w:val="24"/>
          <w:szCs w:val="24"/>
        </w:rPr>
        <w:t>Decolonialidade</w:t>
      </w:r>
      <w:proofErr w:type="spellEnd"/>
      <w:r w:rsidRPr="00B2147F">
        <w:rPr>
          <w:b/>
          <w:sz w:val="24"/>
          <w:szCs w:val="24"/>
        </w:rPr>
        <w:t xml:space="preserve"> e pensamento </w:t>
      </w:r>
      <w:proofErr w:type="spellStart"/>
      <w:r w:rsidRPr="00B2147F">
        <w:rPr>
          <w:b/>
          <w:sz w:val="24"/>
          <w:szCs w:val="24"/>
        </w:rPr>
        <w:t>afrodiaspórico</w:t>
      </w:r>
      <w:proofErr w:type="spellEnd"/>
      <w:r w:rsidRPr="00C35849">
        <w:rPr>
          <w:sz w:val="24"/>
          <w:szCs w:val="24"/>
        </w:rPr>
        <w:t xml:space="preserve">. 2° ed. Belo Horizonte: Autêntica, 2018. </w:t>
      </w:r>
      <w:proofErr w:type="gramStart"/>
      <w:r w:rsidRPr="00C35849">
        <w:rPr>
          <w:sz w:val="24"/>
          <w:szCs w:val="24"/>
        </w:rPr>
        <w:t>p.</w:t>
      </w:r>
      <w:proofErr w:type="gramEnd"/>
      <w:r w:rsidRPr="00C35849">
        <w:rPr>
          <w:sz w:val="24"/>
          <w:szCs w:val="24"/>
        </w:rPr>
        <w:t xml:space="preserve"> 79-106.</w:t>
      </w:r>
    </w:p>
    <w:p w:rsidR="00755892" w:rsidRPr="00C35849" w:rsidRDefault="00755892" w:rsidP="00755892">
      <w:pPr>
        <w:spacing w:line="240" w:lineRule="auto"/>
        <w:jc w:val="both"/>
        <w:rPr>
          <w:sz w:val="24"/>
          <w:szCs w:val="24"/>
        </w:rPr>
      </w:pPr>
    </w:p>
    <w:p w:rsidR="00755892" w:rsidRDefault="00755892" w:rsidP="00755892">
      <w:pPr>
        <w:spacing w:line="240" w:lineRule="auto"/>
        <w:jc w:val="both"/>
        <w:rPr>
          <w:rStyle w:val="Hyperlink"/>
          <w:color w:val="auto"/>
          <w:sz w:val="24"/>
          <w:szCs w:val="24"/>
        </w:rPr>
      </w:pPr>
      <w:r w:rsidRPr="00C35849">
        <w:rPr>
          <w:sz w:val="24"/>
          <w:szCs w:val="24"/>
        </w:rPr>
        <w:t>GADOTTI, M. </w:t>
      </w:r>
      <w:r w:rsidRPr="00B2147F">
        <w:rPr>
          <w:b/>
          <w:iCs/>
          <w:sz w:val="24"/>
          <w:szCs w:val="24"/>
        </w:rPr>
        <w:t>Extensão Universitária</w:t>
      </w:r>
      <w:r w:rsidRPr="00B2147F">
        <w:rPr>
          <w:b/>
          <w:sz w:val="24"/>
          <w:szCs w:val="24"/>
        </w:rPr>
        <w:t>: Para quê?</w:t>
      </w:r>
      <w:r w:rsidRPr="00C35849">
        <w:rPr>
          <w:sz w:val="24"/>
          <w:szCs w:val="24"/>
        </w:rPr>
        <w:t xml:space="preserve"> São Paulo, SP: Instituto Paulo Freire, 2017. Disponível em: </w:t>
      </w:r>
      <w:hyperlink r:id="rId10" w:history="1">
        <w:r w:rsidRPr="00C35849">
          <w:rPr>
            <w:rStyle w:val="Hyperlink"/>
            <w:sz w:val="24"/>
            <w:szCs w:val="24"/>
          </w:rPr>
          <w:t>https://www.paulofreire.org/Extensão_Universitária_-_</w:t>
        </w:r>
      </w:hyperlink>
      <w:hyperlink r:id="rId11" w:history="1">
        <w:r w:rsidRPr="00C35849">
          <w:rPr>
            <w:rStyle w:val="Hyperlink"/>
            <w:sz w:val="24"/>
            <w:szCs w:val="24"/>
          </w:rPr>
          <w:t>Moacir_Gadotti_fevereiro_2017.pdf</w:t>
        </w:r>
      </w:hyperlink>
    </w:p>
    <w:p w:rsidR="00755892" w:rsidRDefault="00755892" w:rsidP="00755892">
      <w:pPr>
        <w:spacing w:line="240" w:lineRule="auto"/>
        <w:jc w:val="both"/>
        <w:rPr>
          <w:rStyle w:val="Hyperlink"/>
          <w:color w:val="auto"/>
          <w:sz w:val="24"/>
          <w:szCs w:val="24"/>
        </w:rPr>
      </w:pPr>
    </w:p>
    <w:p w:rsidR="00755892" w:rsidRDefault="00755892" w:rsidP="00755892">
      <w:pPr>
        <w:spacing w:line="240" w:lineRule="auto"/>
        <w:jc w:val="both"/>
        <w:rPr>
          <w:sz w:val="24"/>
          <w:szCs w:val="24"/>
        </w:rPr>
      </w:pPr>
      <w:proofErr w:type="spellStart"/>
      <w:proofErr w:type="gramStart"/>
      <w:r w:rsidRPr="00C35849">
        <w:rPr>
          <w:sz w:val="24"/>
          <w:szCs w:val="24"/>
        </w:rPr>
        <w:t>hooks</w:t>
      </w:r>
      <w:proofErr w:type="spellEnd"/>
      <w:proofErr w:type="gramEnd"/>
      <w:r w:rsidRPr="00C35849">
        <w:rPr>
          <w:sz w:val="24"/>
          <w:szCs w:val="24"/>
        </w:rPr>
        <w:t xml:space="preserve">, </w:t>
      </w:r>
      <w:proofErr w:type="spellStart"/>
      <w:r w:rsidRPr="00C35849">
        <w:rPr>
          <w:sz w:val="24"/>
          <w:szCs w:val="24"/>
        </w:rPr>
        <w:t>bell</w:t>
      </w:r>
      <w:proofErr w:type="spellEnd"/>
      <w:r w:rsidRPr="00C35849">
        <w:rPr>
          <w:sz w:val="24"/>
          <w:szCs w:val="24"/>
        </w:rPr>
        <w:t xml:space="preserve">. </w:t>
      </w:r>
      <w:r w:rsidRPr="00B2147F">
        <w:rPr>
          <w:b/>
          <w:sz w:val="24"/>
          <w:szCs w:val="24"/>
        </w:rPr>
        <w:t>Ensinando a transgredir: a educação como prática da liberdade</w:t>
      </w:r>
      <w:r w:rsidRPr="00C35849">
        <w:rPr>
          <w:sz w:val="24"/>
          <w:szCs w:val="24"/>
        </w:rPr>
        <w:t>. Tradução: Marcelo B</w:t>
      </w:r>
      <w:r w:rsidR="00A5430D">
        <w:rPr>
          <w:sz w:val="24"/>
          <w:szCs w:val="24"/>
        </w:rPr>
        <w:t>.</w:t>
      </w:r>
      <w:r w:rsidRPr="00C35849">
        <w:rPr>
          <w:sz w:val="24"/>
          <w:szCs w:val="24"/>
        </w:rPr>
        <w:t xml:space="preserve"> Cipolla. São Paulo: Editora Martins Fontes. 2017.</w:t>
      </w:r>
    </w:p>
    <w:p w:rsidR="00755892" w:rsidRPr="00C35849" w:rsidRDefault="00755892" w:rsidP="00755892">
      <w:pPr>
        <w:spacing w:line="240" w:lineRule="auto"/>
        <w:jc w:val="both"/>
        <w:rPr>
          <w:sz w:val="24"/>
          <w:szCs w:val="24"/>
        </w:rPr>
      </w:pPr>
    </w:p>
    <w:p w:rsidR="00755892" w:rsidRDefault="00755892" w:rsidP="00755892">
      <w:pPr>
        <w:spacing w:line="240" w:lineRule="auto"/>
        <w:jc w:val="both"/>
        <w:rPr>
          <w:sz w:val="24"/>
          <w:szCs w:val="24"/>
        </w:rPr>
      </w:pPr>
      <w:r w:rsidRPr="00C35849">
        <w:rPr>
          <w:sz w:val="24"/>
          <w:szCs w:val="24"/>
        </w:rPr>
        <w:t xml:space="preserve">OLIVEIRA, Luiz </w:t>
      </w:r>
      <w:r w:rsidR="00A5430D">
        <w:rPr>
          <w:sz w:val="24"/>
          <w:szCs w:val="24"/>
        </w:rPr>
        <w:t>F.</w:t>
      </w:r>
      <w:r w:rsidRPr="00C35849">
        <w:rPr>
          <w:sz w:val="24"/>
          <w:szCs w:val="24"/>
        </w:rPr>
        <w:t xml:space="preserve"> de. O que é uma educação </w:t>
      </w:r>
      <w:proofErr w:type="spellStart"/>
      <w:r w:rsidRPr="00C35849">
        <w:rPr>
          <w:sz w:val="24"/>
          <w:szCs w:val="24"/>
        </w:rPr>
        <w:t>decolonial</w:t>
      </w:r>
      <w:proofErr w:type="spellEnd"/>
      <w:r w:rsidRPr="00C35849">
        <w:rPr>
          <w:sz w:val="24"/>
          <w:szCs w:val="24"/>
        </w:rPr>
        <w:t xml:space="preserve">? In: </w:t>
      </w:r>
      <w:r w:rsidRPr="00C35849">
        <w:rPr>
          <w:b/>
          <w:bCs/>
          <w:sz w:val="24"/>
          <w:szCs w:val="24"/>
        </w:rPr>
        <w:t xml:space="preserve">La revista de </w:t>
      </w:r>
      <w:proofErr w:type="spellStart"/>
      <w:proofErr w:type="gramStart"/>
      <w:r w:rsidRPr="00C35849">
        <w:rPr>
          <w:b/>
          <w:bCs/>
          <w:sz w:val="24"/>
          <w:szCs w:val="24"/>
        </w:rPr>
        <w:t>la</w:t>
      </w:r>
      <w:proofErr w:type="spellEnd"/>
      <w:proofErr w:type="gramEnd"/>
      <w:r w:rsidRPr="00C35849">
        <w:rPr>
          <w:b/>
          <w:bCs/>
          <w:sz w:val="24"/>
          <w:szCs w:val="24"/>
        </w:rPr>
        <w:t xml:space="preserve"> Pátria Grande – Nueva </w:t>
      </w:r>
      <w:proofErr w:type="spellStart"/>
      <w:r w:rsidRPr="00C35849">
        <w:rPr>
          <w:b/>
          <w:bCs/>
          <w:sz w:val="24"/>
          <w:szCs w:val="24"/>
        </w:rPr>
        <w:t>America</w:t>
      </w:r>
      <w:proofErr w:type="spellEnd"/>
      <w:r w:rsidRPr="00C35849">
        <w:rPr>
          <w:sz w:val="24"/>
          <w:szCs w:val="24"/>
        </w:rPr>
        <w:t xml:space="preserve">: Descolonizar na </w:t>
      </w:r>
      <w:proofErr w:type="spellStart"/>
      <w:r w:rsidRPr="00C35849">
        <w:rPr>
          <w:sz w:val="24"/>
          <w:szCs w:val="24"/>
        </w:rPr>
        <w:t>Educación</w:t>
      </w:r>
      <w:proofErr w:type="spellEnd"/>
      <w:r w:rsidRPr="00C35849">
        <w:rPr>
          <w:sz w:val="24"/>
          <w:szCs w:val="24"/>
        </w:rPr>
        <w:t xml:space="preserve"> - a Educação. </w:t>
      </w:r>
      <w:proofErr w:type="gramStart"/>
      <w:r w:rsidRPr="00C35849">
        <w:rPr>
          <w:sz w:val="24"/>
          <w:szCs w:val="24"/>
        </w:rPr>
        <w:t>n.</w:t>
      </w:r>
      <w:proofErr w:type="gramEnd"/>
      <w:r w:rsidRPr="00C35849">
        <w:rPr>
          <w:sz w:val="24"/>
          <w:szCs w:val="24"/>
        </w:rPr>
        <w:t xml:space="preserve"> 149 - </w:t>
      </w:r>
      <w:proofErr w:type="spellStart"/>
      <w:r w:rsidRPr="00C35849">
        <w:rPr>
          <w:sz w:val="24"/>
          <w:szCs w:val="24"/>
        </w:rPr>
        <w:t>jan</w:t>
      </w:r>
      <w:proofErr w:type="spellEnd"/>
      <w:r w:rsidRPr="00C35849">
        <w:rPr>
          <w:sz w:val="24"/>
          <w:szCs w:val="24"/>
        </w:rPr>
        <w:t>-mar 2016.</w:t>
      </w:r>
    </w:p>
    <w:p w:rsidR="00755892" w:rsidRPr="00C35849" w:rsidRDefault="00755892" w:rsidP="00755892">
      <w:pPr>
        <w:spacing w:line="240" w:lineRule="auto"/>
        <w:jc w:val="both"/>
        <w:rPr>
          <w:sz w:val="24"/>
          <w:szCs w:val="24"/>
        </w:rPr>
      </w:pPr>
    </w:p>
    <w:p w:rsidR="00FF43AA" w:rsidRPr="00A5430D" w:rsidRDefault="00755892" w:rsidP="00A5430D">
      <w:pPr>
        <w:spacing w:line="240" w:lineRule="auto"/>
        <w:jc w:val="both"/>
        <w:rPr>
          <w:sz w:val="24"/>
          <w:szCs w:val="24"/>
        </w:rPr>
      </w:pPr>
      <w:r w:rsidRPr="00C35849">
        <w:rPr>
          <w:sz w:val="24"/>
          <w:szCs w:val="24"/>
        </w:rPr>
        <w:t xml:space="preserve">PLANO NACIONAL DE EXTENSÃO UNIVERSITÁRIA. </w:t>
      </w:r>
      <w:r w:rsidR="00A5430D">
        <w:rPr>
          <w:sz w:val="24"/>
          <w:szCs w:val="24"/>
        </w:rPr>
        <w:t>FORPROEX</w:t>
      </w:r>
      <w:r w:rsidRPr="00C35849">
        <w:rPr>
          <w:sz w:val="24"/>
          <w:szCs w:val="24"/>
        </w:rPr>
        <w:t xml:space="preserve"> e </w:t>
      </w:r>
      <w:proofErr w:type="spellStart"/>
      <w:proofErr w:type="gramStart"/>
      <w:r w:rsidRPr="00C35849">
        <w:rPr>
          <w:sz w:val="24"/>
          <w:szCs w:val="24"/>
        </w:rPr>
        <w:t>SESu</w:t>
      </w:r>
      <w:proofErr w:type="spellEnd"/>
      <w:proofErr w:type="gramEnd"/>
      <w:r w:rsidRPr="00C35849">
        <w:rPr>
          <w:sz w:val="24"/>
          <w:szCs w:val="24"/>
        </w:rPr>
        <w:t xml:space="preserve">/MEC. Edição Atualizada, 2000/2001. Disponível em: </w:t>
      </w:r>
      <w:hyperlink r:id="rId12" w:history="1">
        <w:r w:rsidRPr="00C35849">
          <w:rPr>
            <w:rStyle w:val="Hyperlink"/>
            <w:sz w:val="24"/>
            <w:szCs w:val="24"/>
          </w:rPr>
          <w:t>https://files.cercomp.ufg.br/weby/up/694/o/PNEX.pdf</w:t>
        </w:r>
      </w:hyperlink>
    </w:p>
    <w:sectPr w:rsidR="00FF43AA" w:rsidRPr="00A5430D">
      <w:headerReference w:type="default" r:id="rId13"/>
      <w:footerReference w:type="default" r:id="rId14"/>
      <w:headerReference w:type="first" r:id="rId15"/>
      <w:footerReference w:type="first" r:id="rId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2D50" w:rsidRDefault="00C82D50">
      <w:pPr>
        <w:spacing w:line="240" w:lineRule="auto"/>
      </w:pPr>
      <w:r>
        <w:separator/>
      </w:r>
    </w:p>
  </w:endnote>
  <w:endnote w:type="continuationSeparator" w:id="0">
    <w:p w:rsidR="00C82D50" w:rsidRDefault="00C82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190201-255B-4C48-AA3C-982CF2110E08}"/>
  </w:font>
  <w:font w:name="Cambria">
    <w:panose1 w:val="02040503050406030204"/>
    <w:charset w:val="00"/>
    <w:family w:val="roman"/>
    <w:pitch w:val="variable"/>
    <w:sig w:usb0="E00006FF" w:usb1="420024FF" w:usb2="02000000" w:usb3="00000000" w:csb0="0000019F" w:csb1="00000000"/>
    <w:embedRegular r:id="rId2" w:fontKey="{B3EB2226-FE00-419B-83F7-F8A7DB47375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3AA" w:rsidRDefault="0005688F">
    <w:pPr>
      <w:jc w:val="center"/>
    </w:pPr>
    <w:r>
      <w:fldChar w:fldCharType="begin"/>
    </w:r>
    <w:r>
      <w:instrText>PAGE</w:instrText>
    </w:r>
    <w:r>
      <w:fldChar w:fldCharType="separate"/>
    </w:r>
    <w:r w:rsidR="00DD311D">
      <w:rPr>
        <w:noProof/>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3AA" w:rsidRDefault="00FF43A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2D50" w:rsidRDefault="00C82D50">
      <w:pPr>
        <w:spacing w:line="240" w:lineRule="auto"/>
      </w:pPr>
      <w:r>
        <w:separator/>
      </w:r>
    </w:p>
  </w:footnote>
  <w:footnote w:type="continuationSeparator" w:id="0">
    <w:p w:rsidR="00C82D50" w:rsidRDefault="00C82D5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3AA" w:rsidRDefault="0005688F">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FF43AA" w:rsidRDefault="00FF43AA">
    <w:pPr>
      <w:jc w:val="right"/>
    </w:pPr>
  </w:p>
  <w:p w:rsidR="00FF43AA" w:rsidRDefault="00FF43AA">
    <w:pPr>
      <w:jc w:val="right"/>
    </w:pPr>
  </w:p>
  <w:p w:rsidR="00FF43AA" w:rsidRDefault="0005688F">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43AA" w:rsidRDefault="00FF43A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FF43AA"/>
    <w:rsid w:val="0005688F"/>
    <w:rsid w:val="001B3211"/>
    <w:rsid w:val="002023A9"/>
    <w:rsid w:val="003C18F2"/>
    <w:rsid w:val="004D0054"/>
    <w:rsid w:val="006A7036"/>
    <w:rsid w:val="00755892"/>
    <w:rsid w:val="0086183C"/>
    <w:rsid w:val="00885F1B"/>
    <w:rsid w:val="008C5617"/>
    <w:rsid w:val="00967620"/>
    <w:rsid w:val="00A4319A"/>
    <w:rsid w:val="00A5430D"/>
    <w:rsid w:val="00B2147F"/>
    <w:rsid w:val="00C6649F"/>
    <w:rsid w:val="00C82D50"/>
    <w:rsid w:val="00CC34CA"/>
    <w:rsid w:val="00CE3C91"/>
    <w:rsid w:val="00CF66C2"/>
    <w:rsid w:val="00D43668"/>
    <w:rsid w:val="00DD311D"/>
    <w:rsid w:val="00DD4537"/>
    <w:rsid w:val="00ED5D12"/>
    <w:rsid w:val="00FC6329"/>
    <w:rsid w:val="00FF250D"/>
    <w:rsid w:val="00FF43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Hyperlink">
    <w:name w:val="Hyperlink"/>
    <w:basedOn w:val="Fontepargpadro"/>
    <w:uiPriority w:val="99"/>
    <w:unhideWhenUsed/>
    <w:rsid w:val="0075589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Hyperlink">
    <w:name w:val="Hyperlink"/>
    <w:basedOn w:val="Fontepargpadro"/>
    <w:uiPriority w:val="99"/>
    <w:unhideWhenUsed/>
    <w:rsid w:val="007558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larissaaaaaaaaaaaa086@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driana.a@ufsc.br" TargetMode="External"/><Relationship Id="rId12" Type="http://schemas.openxmlformats.org/officeDocument/2006/relationships/hyperlink" Target="https://files.cercomp.ufg.br/weby/up/694/o/PNEX.pdf"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paulofreire.org/Extens&#227;o_Universit&#225;ria_-_Moacir_Gadotti_fevereiro_2017.pdf"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paulofreire.org/Extens&#227;o_Universit&#225;ria_-_Moacir_Gadotti_fevereiro_2017.pdf" TargetMode="External"/><Relationship Id="rId4" Type="http://schemas.openxmlformats.org/officeDocument/2006/relationships/webSettings" Target="webSettings.xml"/><Relationship Id="rId9" Type="http://schemas.openxmlformats.org/officeDocument/2006/relationships/hyperlink" Target="https://www.planalto.gov.br/ccivil_03/_ato2011-2014/2012/lei/l12711.ht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1322</Words>
  <Characters>7142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ANGELITA DA CONCEIÇÃO</dc:creator>
  <cp:lastModifiedBy>ADRIANA ANGELITA DA CONCEIÇÃO</cp:lastModifiedBy>
  <cp:revision>3</cp:revision>
  <cp:lastPrinted>2026-06-30T03:05:00Z</cp:lastPrinted>
  <dcterms:created xsi:type="dcterms:W3CDTF">2026-07-02T23:07:00Z</dcterms:created>
  <dcterms:modified xsi:type="dcterms:W3CDTF">2026-07-02T23:07:00Z</dcterms:modified>
</cp:coreProperties>
</file>